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D2" w:rsidRDefault="004643D2">
      <w:pPr>
        <w:rPr>
          <w:highlight w:val="yellow"/>
        </w:rPr>
      </w:pPr>
    </w:p>
    <w:tbl>
      <w:tblPr>
        <w:tblW w:w="9648" w:type="dxa"/>
        <w:tblLayout w:type="fixed"/>
        <w:tblLook w:val="01E0"/>
      </w:tblPr>
      <w:tblGrid>
        <w:gridCol w:w="9648"/>
      </w:tblGrid>
      <w:tr w:rsidR="004643D2">
        <w:trPr>
          <w:trHeight w:val="1180"/>
        </w:trPr>
        <w:tc>
          <w:tcPr>
            <w:tcW w:w="96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643D2" w:rsidRDefault="00B17099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ПЕРЕЧЕНЬ ВОПРОСОВ </w:t>
            </w:r>
          </w:p>
          <w:p w:rsidR="004643D2" w:rsidRDefault="00B17099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 проекту </w:t>
            </w:r>
            <w:r w:rsidR="00096255">
              <w:rPr>
                <w:b/>
                <w:sz w:val="28"/>
                <w:szCs w:val="28"/>
              </w:rPr>
              <w:t>постановления администрации города</w:t>
            </w:r>
            <w:r>
              <w:rPr>
                <w:b/>
                <w:sz w:val="28"/>
                <w:szCs w:val="28"/>
              </w:rPr>
              <w:t xml:space="preserve"> Перми </w:t>
            </w:r>
          </w:p>
          <w:p w:rsidR="004643D2" w:rsidRDefault="00B17099">
            <w:pPr>
              <w:tabs>
                <w:tab w:val="left" w:pos="8789"/>
                <w:tab w:val="left" w:pos="9356"/>
              </w:tabs>
              <w:spacing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«О внесении изменений в отдельные правовые акты администрации города Перми в сфере градостроительства»</w:t>
            </w:r>
          </w:p>
          <w:p w:rsidR="004643D2" w:rsidRDefault="004643D2">
            <w:pPr>
              <w:spacing w:line="240" w:lineRule="exact"/>
              <w:rPr>
                <w:b/>
                <w:bCs/>
                <w:sz w:val="28"/>
                <w:szCs w:val="28"/>
              </w:rPr>
            </w:pPr>
          </w:p>
          <w:p w:rsidR="004643D2" w:rsidRDefault="00B17099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Пожалуйста, заполните и направьте данную форму по адресу электронной почты </w:t>
            </w:r>
            <w:r>
              <w:rPr>
                <w:sz w:val="28"/>
                <w:szCs w:val="28"/>
              </w:rPr>
              <w:t xml:space="preserve">kpiskenderova@perm.permkrai.ru не позднее 7 календарных дней со дня размещения </w:t>
            </w:r>
            <w:r w:rsidR="00974405">
              <w:rPr>
                <w:sz w:val="28"/>
                <w:szCs w:val="28"/>
              </w:rPr>
              <w:t xml:space="preserve">уведомления </w:t>
            </w:r>
            <w:r>
              <w:rPr>
                <w:sz w:val="28"/>
                <w:szCs w:val="28"/>
              </w:rPr>
              <w:t>на официальном сайте</w:t>
            </w:r>
            <w:r w:rsidR="00974405">
              <w:rPr>
                <w:sz w:val="28"/>
                <w:szCs w:val="28"/>
              </w:rPr>
              <w:t xml:space="preserve"> города Перми</w:t>
            </w:r>
            <w:r>
              <w:rPr>
                <w:sz w:val="28"/>
                <w:szCs w:val="28"/>
              </w:rPr>
              <w:t>. Разработчик нормативного правового акта не будет иметь возможности проанализировать предложения (замечания), направленные ему после указанного срока, а так</w:t>
            </w:r>
            <w:r>
              <w:rPr>
                <w:sz w:val="28"/>
                <w:szCs w:val="28"/>
              </w:rPr>
              <w:t>же направленные не в соответствии с настоящей формой.</w:t>
            </w:r>
          </w:p>
          <w:p w:rsidR="004643D2" w:rsidRDefault="004643D2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6E6E6"/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4643D2" w:rsidRDefault="004643D2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:rsidR="004643D2" w:rsidRDefault="00B17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 w:rsidR="004643D2" w:rsidRDefault="00B17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>Название организации</w:t>
      </w:r>
      <w:r>
        <w:rPr>
          <w:sz w:val="28"/>
          <w:szCs w:val="28"/>
        </w:rPr>
        <w:tab/>
        <w:t xml:space="preserve"> </w:t>
      </w:r>
    </w:p>
    <w:p w:rsidR="004643D2" w:rsidRDefault="00B17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Сфера деятельности </w:t>
      </w:r>
    </w:p>
    <w:p w:rsidR="004643D2" w:rsidRDefault="00B17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контактного лица </w:t>
      </w:r>
    </w:p>
    <w:p w:rsidR="004643D2" w:rsidRDefault="00B17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контактного телефона </w:t>
      </w:r>
    </w:p>
    <w:p w:rsidR="004643D2" w:rsidRDefault="00B170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 </w:t>
      </w:r>
    </w:p>
    <w:p w:rsidR="004643D2" w:rsidRDefault="004643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2"/>
          <w:szCs w:val="22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570"/>
      </w:tblGrid>
      <w:tr w:rsidR="004643D2">
        <w:trPr>
          <w:trHeight w:val="397"/>
        </w:trPr>
        <w:tc>
          <w:tcPr>
            <w:tcW w:w="95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решение какой проблемы, на Ваш взгляд, направлено предлагаемое регулирование? Актуальна ли данная проблема сегодня? </w:t>
            </w:r>
          </w:p>
        </w:tc>
      </w:tr>
      <w:tr w:rsidR="004643D2">
        <w:trPr>
          <w:trHeight w:val="236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4643D2">
        <w:tc>
          <w:tcPr>
            <w:tcW w:w="957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Насколько корректно Разработчик определил те факторы, которые обуславливают необходимость вмешательства на уровне муниципалитета</w:t>
            </w:r>
            <w:r>
              <w:rPr>
                <w:sz w:val="28"/>
                <w:szCs w:val="28"/>
              </w:rPr>
              <w:t xml:space="preserve">? Насколько цель предлагаемого регулирования соотносится с проблемой, </w:t>
            </w:r>
            <w:r>
              <w:rPr>
                <w:sz w:val="28"/>
                <w:szCs w:val="28"/>
              </w:rPr>
              <w:br/>
              <w:t>на решение которой оно направлено? 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4643D2">
        <w:trPr>
          <w:trHeight w:val="27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rPr>
                <w:sz w:val="20"/>
                <w:szCs w:val="20"/>
                <w:highlight w:val="yellow"/>
              </w:rPr>
            </w:pPr>
          </w:p>
        </w:tc>
      </w:tr>
      <w:tr w:rsidR="004643D2">
        <w:trPr>
          <w:trHeight w:val="397"/>
        </w:trPr>
        <w:tc>
          <w:tcPr>
            <w:tcW w:w="9570" w:type="dxa"/>
            <w:tcBorders>
              <w:top w:val="singl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Является ли выбранный вариант решения проблемы оптимальным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>(в т.ч. с точки зрения выгод и издержек для общества в целом)? Существуют ли иные варианты достижения заявленных целей муниципального  регулирования? Если да, выделите те из них, которые, по Вашем</w:t>
            </w:r>
            <w:r>
              <w:rPr>
                <w:sz w:val="28"/>
                <w:szCs w:val="28"/>
              </w:rPr>
              <w:t xml:space="preserve">у мнению, были бы менее </w:t>
            </w:r>
            <w:proofErr w:type="spellStart"/>
            <w:r>
              <w:rPr>
                <w:sz w:val="28"/>
                <w:szCs w:val="28"/>
              </w:rPr>
              <w:t>затратны</w:t>
            </w:r>
            <w:proofErr w:type="spellEnd"/>
            <w:r>
              <w:rPr>
                <w:sz w:val="28"/>
                <w:szCs w:val="28"/>
              </w:rPr>
              <w:t xml:space="preserve"> и/или более эффективны?</w:t>
            </w:r>
          </w:p>
        </w:tc>
      </w:tr>
      <w:tr w:rsidR="004643D2">
        <w:trPr>
          <w:trHeight w:val="298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ind w:left="72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4643D2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по Вашей оценке, субъекты предпринимательской и иной деятельности будут затронуты предлагаемым регулированием  (по видам субъектов, по отраслям, количество в Вашем районе или городе и проч.)?</w:t>
            </w:r>
          </w:p>
        </w:tc>
      </w:tr>
      <w:tr w:rsidR="004643D2">
        <w:trPr>
          <w:trHeight w:val="272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4643D2">
        <w:trPr>
          <w:trHeight w:val="397"/>
        </w:trPr>
        <w:tc>
          <w:tcPr>
            <w:tcW w:w="9570" w:type="dxa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4643D2">
        <w:trPr>
          <w:trHeight w:val="274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ind w:left="72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4643D2">
        <w:trPr>
          <w:trHeight w:val="397"/>
        </w:trPr>
        <w:tc>
          <w:tcPr>
            <w:tcW w:w="957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Оцените, насколько полно и точно отражены обязанности, ответственность субъектов регулирования, а также насколько понятно </w:t>
            </w:r>
            <w:r>
              <w:rPr>
                <w:sz w:val="28"/>
                <w:szCs w:val="28"/>
              </w:rPr>
              <w:lastRenderedPageBreak/>
              <w:t>прописаны административные процедуры, реализуемые ответственными органами исполнительной власти, насколько точно и недвусмысленно проп</w:t>
            </w:r>
            <w:r>
              <w:rPr>
                <w:sz w:val="28"/>
                <w:szCs w:val="28"/>
              </w:rPr>
              <w:t xml:space="preserve">исаны властные функции и полномочия? Считаете ли Вы,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>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4643D2">
        <w:trPr>
          <w:trHeight w:val="276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ind w:left="720"/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4643D2">
        <w:tc>
          <w:tcPr>
            <w:tcW w:w="957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Существуют ли в предлагаемом проекте нового регулирования положения, которые необоснованно затрудняют ведение предпринимательской и инвестиционной деятельности? </w:t>
            </w:r>
            <w:proofErr w:type="gramStart"/>
            <w:r>
              <w:rPr>
                <w:sz w:val="28"/>
                <w:szCs w:val="28"/>
              </w:rPr>
              <w:t>Приведите обоснования по каждому указанному положению, дополнительно определив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4643D2" w:rsidRDefault="00B17099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имеется ли смысловое противоречие с целями регулирования </w:t>
            </w:r>
            <w:r>
              <w:rPr>
                <w:sz w:val="28"/>
                <w:szCs w:val="28"/>
              </w:rPr>
              <w:br/>
              <w:t>или существующей проблемой либо положение не способствует достижению целей регулирования;</w:t>
            </w:r>
          </w:p>
          <w:p w:rsidR="004643D2" w:rsidRDefault="00B17099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имеются ли технические ошибки;</w:t>
            </w:r>
          </w:p>
          <w:p w:rsidR="004643D2" w:rsidRDefault="00B17099">
            <w:pPr>
              <w:tabs>
                <w:tab w:val="num" w:pos="0"/>
              </w:tabs>
              <w:jc w:val="both"/>
            </w:pPr>
            <w:r>
              <w:rPr>
                <w:sz w:val="28"/>
                <w:szCs w:val="28"/>
              </w:rPr>
              <w:t>- приводит ли исполнение положений регулирования к избыточным действиям и</w:t>
            </w:r>
            <w:r>
              <w:rPr>
                <w:sz w:val="28"/>
                <w:szCs w:val="28"/>
              </w:rPr>
              <w:t>ли, наоборот, ограничивает действия субъектов предпринимательской и инвестиционной деятельности;</w:t>
            </w:r>
          </w:p>
          <w:p w:rsidR="004643D2" w:rsidRDefault="00B17099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возникновению нео</w:t>
            </w:r>
            <w:r>
              <w:rPr>
                <w:sz w:val="28"/>
                <w:szCs w:val="28"/>
              </w:rPr>
              <w:t xml:space="preserve">боснованных прав органов государственной власти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>и должностных лиц, допускает ли возможность избирательного применения норм;</w:t>
            </w:r>
          </w:p>
          <w:p w:rsidR="004643D2" w:rsidRDefault="00B17099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к невозможности совершения законных действий предпринимателей или инвесторов (например, в связи с отсутствием требуем</w:t>
            </w:r>
            <w:r>
              <w:rPr>
                <w:sz w:val="28"/>
                <w:szCs w:val="28"/>
              </w:rPr>
              <w:t xml:space="preserve">ой новым регулированием инфраструктуры, организационных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>или технических условий, технологий), вводит ли неоптимальный режим осуществления операционной деятельности;</w:t>
            </w:r>
          </w:p>
          <w:p w:rsidR="004643D2" w:rsidRDefault="00B17099">
            <w:pPr>
              <w:tabs>
                <w:tab w:val="num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соответствует ли обычаям деловой практики, сложившейся в отрасли, либо существующим межд</w:t>
            </w:r>
            <w:r>
              <w:rPr>
                <w:sz w:val="28"/>
                <w:szCs w:val="28"/>
              </w:rPr>
              <w:t>ународным практикам, используемым в данный момент.</w:t>
            </w:r>
          </w:p>
        </w:tc>
      </w:tr>
      <w:tr w:rsidR="004643D2">
        <w:trPr>
          <w:trHeight w:val="260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rPr>
                <w:sz w:val="20"/>
                <w:szCs w:val="20"/>
                <w:highlight w:val="yellow"/>
              </w:rPr>
            </w:pPr>
          </w:p>
        </w:tc>
      </w:tr>
      <w:tr w:rsidR="004643D2">
        <w:tc>
          <w:tcPr>
            <w:tcW w:w="957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каким последствиям может привести принятие нового регулирования в части невозможности исполнения юридическими лицами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и индивидуальными предпринимателями дополнительных обязанностей, возникновения избыточных административных и иных ограничений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>и обязанностей для субъектов предпринимательской и иной деятельности?  Приведите конкретные примеры.</w:t>
            </w:r>
          </w:p>
        </w:tc>
      </w:tr>
      <w:tr w:rsidR="004643D2"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rPr>
                <w:sz w:val="20"/>
                <w:szCs w:val="20"/>
              </w:rPr>
            </w:pPr>
          </w:p>
        </w:tc>
      </w:tr>
      <w:tr w:rsidR="004643D2">
        <w:trPr>
          <w:trHeight w:val="397"/>
        </w:trPr>
        <w:tc>
          <w:tcPr>
            <w:tcW w:w="957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Оцените издержки/упущенную выгоду (прямого, административного характера) субъектов предпринимательской деятельности, возникающие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>при введении предлагаемого регулирования (оценка может быть представлена в терминах РСБУ). Отдельно укажите временные издержки</w:t>
            </w:r>
            <w:r>
              <w:rPr>
                <w:sz w:val="28"/>
                <w:szCs w:val="28"/>
              </w:rPr>
              <w:t xml:space="preserve">, которые понесут субъекты предпринимательской деятельности как следствие необходимости соблюдения административных процедур, предусмотренных проектом предлагаемого регулирования. Какие из указанных издержек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Вы считаете избыточными/бесполезными и почему? </w:t>
            </w:r>
            <w:r>
              <w:rPr>
                <w:sz w:val="28"/>
                <w:szCs w:val="28"/>
              </w:rPr>
              <w:t xml:space="preserve">Если возможно, оцените </w:t>
            </w:r>
            <w:r>
              <w:rPr>
                <w:sz w:val="28"/>
                <w:szCs w:val="28"/>
              </w:rPr>
              <w:lastRenderedPageBreak/>
              <w:t>затраты по выполнению вновь вводимых требований количественно (в часах рабочего времени, в денежном эквиваленте и проч.).</w:t>
            </w:r>
          </w:p>
        </w:tc>
      </w:tr>
      <w:tr w:rsidR="004643D2">
        <w:trPr>
          <w:trHeight w:val="228"/>
        </w:trPr>
        <w:tc>
          <w:tcPr>
            <w:tcW w:w="9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ind w:left="720"/>
              <w:jc w:val="both"/>
              <w:rPr>
                <w:sz w:val="20"/>
                <w:szCs w:val="20"/>
              </w:rPr>
            </w:pPr>
          </w:p>
        </w:tc>
      </w:tr>
      <w:tr w:rsidR="004643D2">
        <w:trPr>
          <w:trHeight w:val="397"/>
        </w:trPr>
        <w:tc>
          <w:tcPr>
            <w:tcW w:w="9570" w:type="dxa"/>
            <w:tcBorders>
              <w:top w:val="single" w:sz="4" w:space="0" w:color="000000"/>
              <w:left w:val="none" w:sz="4" w:space="0" w:color="000000"/>
              <w:right w:val="none" w:sz="4" w:space="0" w:color="000000"/>
            </w:tcBorders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Какие, на Ваш взгляд, могут возникнуть проблемы и трудности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с контролем соблюдения требований и норм, вводимых данным нормативным актом? Является ли предлагаемое регулирование </w:t>
            </w:r>
            <w:proofErr w:type="spellStart"/>
            <w:r>
              <w:rPr>
                <w:sz w:val="28"/>
                <w:szCs w:val="28"/>
              </w:rPr>
              <w:t>недискриминационным</w:t>
            </w:r>
            <w:proofErr w:type="spellEnd"/>
            <w:r>
              <w:rPr>
                <w:sz w:val="28"/>
                <w:szCs w:val="28"/>
              </w:rPr>
              <w:t xml:space="preserve"> по отношению ко всем его адресатам, то есть все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 xml:space="preserve">ли потенциальные адресаты регулирования окажутся в одинаковых условиях </w:t>
            </w:r>
            <w:r>
              <w:rPr>
                <w:sz w:val="28"/>
                <w:szCs w:val="28"/>
              </w:rPr>
              <w:t xml:space="preserve">после его введения? Предусмотрен ли в нем механизм защиты прав хозяйствующих субъектов? Существуют ли, на Ваш взгляд, особенности </w:t>
            </w:r>
            <w:r>
              <w:rPr>
                <w:sz w:val="28"/>
                <w:szCs w:val="28"/>
              </w:rPr>
              <w:br/>
              <w:t>при контроле соблюдения требований вновь вводимого регулирования различными группами адресатов регулирования?</w:t>
            </w:r>
          </w:p>
        </w:tc>
      </w:tr>
      <w:tr w:rsidR="004643D2">
        <w:trPr>
          <w:trHeight w:val="244"/>
        </w:trPr>
        <w:tc>
          <w:tcPr>
            <w:tcW w:w="9570" w:type="dxa"/>
            <w:tcBorders>
              <w:bottom w:val="single" w:sz="4" w:space="0" w:color="000000"/>
            </w:tcBorders>
          </w:tcPr>
          <w:p w:rsidR="004643D2" w:rsidRDefault="004643D2">
            <w:pPr>
              <w:rPr>
                <w:sz w:val="20"/>
                <w:szCs w:val="20"/>
              </w:rPr>
            </w:pPr>
          </w:p>
        </w:tc>
      </w:tr>
      <w:tr w:rsidR="004643D2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4643D2">
        <w:trPr>
          <w:trHeight w:val="244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ind w:left="720"/>
              <w:rPr>
                <w:sz w:val="20"/>
                <w:szCs w:val="20"/>
                <w:highlight w:val="yellow"/>
              </w:rPr>
            </w:pPr>
          </w:p>
        </w:tc>
      </w:tr>
      <w:tr w:rsidR="004643D2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  <w:vAlign w:val="bottom"/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Какие, на Ваш взгляд, исключения по введению регулирования </w:t>
            </w:r>
            <w:r>
              <w:rPr>
                <w:sz w:val="28"/>
                <w:szCs w:val="28"/>
              </w:rPr>
              <w:br w:type="textWrapping" w:clear="all"/>
            </w:r>
            <w:r>
              <w:rPr>
                <w:sz w:val="28"/>
                <w:szCs w:val="28"/>
              </w:rPr>
              <w:t>в отношении отдельных групп лиц целесообразно применить, приведите соответствующее обоснование.</w:t>
            </w:r>
          </w:p>
        </w:tc>
      </w:tr>
      <w:tr w:rsidR="004643D2">
        <w:trPr>
          <w:trHeight w:val="260"/>
        </w:trPr>
        <w:tc>
          <w:tcPr>
            <w:tcW w:w="957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4643D2" w:rsidRDefault="004643D2">
            <w:pPr>
              <w:ind w:left="720"/>
              <w:rPr>
                <w:sz w:val="20"/>
                <w:szCs w:val="20"/>
              </w:rPr>
            </w:pPr>
          </w:p>
        </w:tc>
      </w:tr>
      <w:tr w:rsidR="004643D2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Специальные вопросы, касающиеся конкретных положений и норм рассматриваемого проекта, отношение к которым разработчику необходимо прояснить.</w:t>
            </w:r>
          </w:p>
        </w:tc>
      </w:tr>
      <w:tr w:rsidR="004643D2">
        <w:trPr>
          <w:trHeight w:val="276"/>
        </w:trPr>
        <w:tc>
          <w:tcPr>
            <w:tcW w:w="9570" w:type="dxa"/>
            <w:tcBorders>
              <w:bottom w:val="single" w:sz="4" w:space="0" w:color="000000"/>
            </w:tcBorders>
          </w:tcPr>
          <w:p w:rsidR="004643D2" w:rsidRDefault="004643D2">
            <w:pPr>
              <w:rPr>
                <w:sz w:val="20"/>
                <w:szCs w:val="20"/>
              </w:rPr>
            </w:pPr>
          </w:p>
        </w:tc>
      </w:tr>
      <w:tr w:rsidR="004643D2">
        <w:trPr>
          <w:trHeight w:val="397"/>
        </w:trPr>
        <w:tc>
          <w:tcPr>
            <w:tcW w:w="9570" w:type="dxa"/>
            <w:tcBorders>
              <w:left w:val="none" w:sz="4" w:space="0" w:color="000000"/>
              <w:right w:val="none" w:sz="4" w:space="0" w:color="000000"/>
            </w:tcBorders>
          </w:tcPr>
          <w:p w:rsidR="004643D2" w:rsidRDefault="00B1709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4643D2">
        <w:trPr>
          <w:trHeight w:val="274"/>
        </w:trPr>
        <w:tc>
          <w:tcPr>
            <w:tcW w:w="9570" w:type="dxa"/>
          </w:tcPr>
          <w:p w:rsidR="004643D2" w:rsidRDefault="004643D2">
            <w:pPr>
              <w:rPr>
                <w:sz w:val="20"/>
                <w:szCs w:val="20"/>
              </w:rPr>
            </w:pPr>
          </w:p>
        </w:tc>
      </w:tr>
    </w:tbl>
    <w:p w:rsidR="004643D2" w:rsidRDefault="004643D2"/>
    <w:sectPr w:rsidR="004643D2" w:rsidSect="004643D2">
      <w:headerReference w:type="even" r:id="rId7"/>
      <w:headerReference w:type="default" r:id="rId8"/>
      <w:pgSz w:w="11906" w:h="16838"/>
      <w:pgMar w:top="851" w:right="567" w:bottom="73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099" w:rsidRDefault="00B17099">
      <w:r>
        <w:separator/>
      </w:r>
    </w:p>
  </w:endnote>
  <w:endnote w:type="continuationSeparator" w:id="0">
    <w:p w:rsidR="00B17099" w:rsidRDefault="00B17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099" w:rsidRDefault="00B17099">
      <w:r>
        <w:separator/>
      </w:r>
    </w:p>
  </w:footnote>
  <w:footnote w:type="continuationSeparator" w:id="0">
    <w:p w:rsidR="00B17099" w:rsidRDefault="00B170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D2" w:rsidRDefault="004643D2">
    <w:pPr>
      <w:pStyle w:val="af5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B1709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4643D2" w:rsidRDefault="004643D2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3D2" w:rsidRDefault="004643D2">
    <w:pPr>
      <w:pStyle w:val="af5"/>
      <w:framePr w:wrap="around" w:vAnchor="text" w:hAnchor="margin" w:xAlign="center" w:y="1"/>
      <w:rPr>
        <w:rStyle w:val="af6"/>
        <w:sz w:val="28"/>
        <w:szCs w:val="28"/>
      </w:rPr>
    </w:pPr>
    <w:r>
      <w:rPr>
        <w:rStyle w:val="af6"/>
        <w:sz w:val="28"/>
        <w:szCs w:val="28"/>
      </w:rPr>
      <w:fldChar w:fldCharType="begin"/>
    </w:r>
    <w:r w:rsidR="00B17099">
      <w:rPr>
        <w:rStyle w:val="af6"/>
        <w:sz w:val="28"/>
        <w:szCs w:val="28"/>
      </w:rPr>
      <w:instrText xml:space="preserve">PAGE  </w:instrText>
    </w:r>
    <w:r>
      <w:rPr>
        <w:rStyle w:val="af6"/>
        <w:sz w:val="28"/>
        <w:szCs w:val="28"/>
      </w:rPr>
      <w:fldChar w:fldCharType="separate"/>
    </w:r>
    <w:r w:rsidR="00860FF9">
      <w:rPr>
        <w:rStyle w:val="af6"/>
        <w:noProof/>
        <w:sz w:val="28"/>
        <w:szCs w:val="28"/>
      </w:rPr>
      <w:t>2</w:t>
    </w:r>
    <w:r>
      <w:rPr>
        <w:rStyle w:val="af6"/>
        <w:sz w:val="28"/>
        <w:szCs w:val="28"/>
      </w:rPr>
      <w:fldChar w:fldCharType="end"/>
    </w:r>
  </w:p>
  <w:p w:rsidR="004643D2" w:rsidRDefault="004643D2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07400"/>
    <w:multiLevelType w:val="hybridMultilevel"/>
    <w:tmpl w:val="F4AE618E"/>
    <w:lvl w:ilvl="0" w:tplc="0E6800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6F68E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9C96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06BC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0A9DB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2A23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8805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0E5C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F076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43D2"/>
    <w:rsid w:val="00096255"/>
    <w:rsid w:val="004643D2"/>
    <w:rsid w:val="00860FF9"/>
    <w:rsid w:val="00974405"/>
    <w:rsid w:val="00B17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D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4643D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4643D2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4643D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4643D2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4643D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4643D2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4643D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4643D2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643D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4643D2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643D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4643D2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643D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4643D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643D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4643D2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643D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4643D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4643D2"/>
    <w:pPr>
      <w:ind w:left="720"/>
      <w:contextualSpacing/>
    </w:pPr>
  </w:style>
  <w:style w:type="paragraph" w:styleId="a4">
    <w:name w:val="No Spacing"/>
    <w:uiPriority w:val="1"/>
    <w:qFormat/>
    <w:rsid w:val="004643D2"/>
  </w:style>
  <w:style w:type="paragraph" w:styleId="a5">
    <w:name w:val="Title"/>
    <w:basedOn w:val="a"/>
    <w:next w:val="a"/>
    <w:link w:val="a6"/>
    <w:uiPriority w:val="10"/>
    <w:qFormat/>
    <w:rsid w:val="004643D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4643D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4643D2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4643D2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4643D2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4643D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643D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643D2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4643D2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4643D2"/>
  </w:style>
  <w:style w:type="paragraph" w:customStyle="1" w:styleId="Footer">
    <w:name w:val="Footer"/>
    <w:basedOn w:val="a"/>
    <w:link w:val="CaptionChar"/>
    <w:uiPriority w:val="99"/>
    <w:unhideWhenUsed/>
    <w:rsid w:val="004643D2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4643D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4643D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99"/>
    <w:rsid w:val="004643D2"/>
  </w:style>
  <w:style w:type="table" w:styleId="ab">
    <w:name w:val="Table Grid"/>
    <w:uiPriority w:val="59"/>
    <w:rsid w:val="004643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643D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643D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4643D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4643D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4643D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4643D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4643D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4643D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4643D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4643D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4643D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4643D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4643D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643D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4643D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4643D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4643D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4643D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4643D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4643D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4643D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4643D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4643D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4643D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4643D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4643D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4643D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4643D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4643D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643D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643D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643D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643D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643D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643D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4643D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643D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4643D2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4643D2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4643D2"/>
    <w:rPr>
      <w:sz w:val="18"/>
    </w:rPr>
  </w:style>
  <w:style w:type="character" w:styleId="af">
    <w:name w:val="footnote reference"/>
    <w:uiPriority w:val="99"/>
    <w:unhideWhenUsed/>
    <w:rsid w:val="004643D2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4643D2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4643D2"/>
    <w:rPr>
      <w:sz w:val="20"/>
    </w:rPr>
  </w:style>
  <w:style w:type="character" w:styleId="af2">
    <w:name w:val="endnote reference"/>
    <w:uiPriority w:val="99"/>
    <w:semiHidden/>
    <w:unhideWhenUsed/>
    <w:rsid w:val="004643D2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4643D2"/>
    <w:pPr>
      <w:spacing w:after="57"/>
    </w:pPr>
  </w:style>
  <w:style w:type="paragraph" w:styleId="21">
    <w:name w:val="toc 2"/>
    <w:basedOn w:val="a"/>
    <w:next w:val="a"/>
    <w:uiPriority w:val="39"/>
    <w:unhideWhenUsed/>
    <w:rsid w:val="004643D2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4643D2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4643D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643D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643D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643D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643D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643D2"/>
    <w:pPr>
      <w:spacing w:after="57"/>
      <w:ind w:left="2268"/>
    </w:pPr>
  </w:style>
  <w:style w:type="paragraph" w:styleId="af3">
    <w:name w:val="TOC Heading"/>
    <w:uiPriority w:val="39"/>
    <w:unhideWhenUsed/>
    <w:rsid w:val="004643D2"/>
  </w:style>
  <w:style w:type="paragraph" w:styleId="af4">
    <w:name w:val="table of figures"/>
    <w:basedOn w:val="a"/>
    <w:next w:val="a"/>
    <w:uiPriority w:val="99"/>
    <w:unhideWhenUsed/>
    <w:rsid w:val="004643D2"/>
  </w:style>
  <w:style w:type="paragraph" w:styleId="af5">
    <w:name w:val="header"/>
    <w:basedOn w:val="a"/>
    <w:rsid w:val="004643D2"/>
    <w:pPr>
      <w:tabs>
        <w:tab w:val="center" w:pos="4677"/>
        <w:tab w:val="right" w:pos="9355"/>
      </w:tabs>
    </w:pPr>
  </w:style>
  <w:style w:type="character" w:styleId="af6">
    <w:name w:val="page number"/>
    <w:basedOn w:val="a0"/>
    <w:rsid w:val="004643D2"/>
  </w:style>
  <w:style w:type="paragraph" w:styleId="af7">
    <w:name w:val="footer"/>
    <w:basedOn w:val="a"/>
    <w:rsid w:val="004643D2"/>
    <w:pPr>
      <w:tabs>
        <w:tab w:val="center" w:pos="4677"/>
        <w:tab w:val="right" w:pos="9355"/>
      </w:tabs>
    </w:pPr>
  </w:style>
  <w:style w:type="paragraph" w:customStyle="1" w:styleId="af8">
    <w:name w:val="Форма"/>
    <w:rsid w:val="004643D2"/>
    <w:rPr>
      <w:sz w:val="28"/>
      <w:szCs w:val="28"/>
      <w:lang w:eastAsia="ru-RU"/>
    </w:rPr>
  </w:style>
  <w:style w:type="paragraph" w:customStyle="1" w:styleId="ConsPlusNonformat">
    <w:name w:val="ConsPlusNonformat"/>
    <w:rsid w:val="004643D2"/>
    <w:pPr>
      <w:widowControl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5063</Characters>
  <Application>Microsoft Office Word</Application>
  <DocSecurity>0</DocSecurity>
  <Lines>42</Lines>
  <Paragraphs>11</Paragraphs>
  <ScaleCrop>false</ScaleCrop>
  <Company>ДПиР</Company>
  <LinksUpToDate>false</LinksUpToDate>
  <CharactersWithSpaces>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valiakhmetova-ivl</dc:creator>
  <cp:lastModifiedBy>ivanova-tn</cp:lastModifiedBy>
  <cp:revision>2</cp:revision>
  <dcterms:created xsi:type="dcterms:W3CDTF">2026-09-24T10:08:00Z</dcterms:created>
  <dcterms:modified xsi:type="dcterms:W3CDTF">2026-09-24T10:08:00Z</dcterms:modified>
  <cp:version>786432</cp:version>
</cp:coreProperties>
</file>