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8" w:type="dxa"/>
        <w:tblLayout w:type="fixed"/>
        <w:tblLook w:val="01E0"/>
      </w:tblPr>
      <w:tblGrid>
        <w:gridCol w:w="9648"/>
      </w:tblGrid>
      <w:tr w:rsidR="00C50AF1">
        <w:trPr>
          <w:trHeight w:val="1180"/>
        </w:trPr>
        <w:tc>
          <w:tcPr>
            <w:tcW w:w="9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50AF1" w:rsidRDefault="00C933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ПЕРЕЧЕНЬ ВОПРОСОВ </w:t>
            </w:r>
          </w:p>
          <w:p w:rsidR="00C50AF1" w:rsidRDefault="00C933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 проекту нормативно правового акта города Перми </w:t>
            </w:r>
          </w:p>
          <w:p w:rsidR="00C50AF1" w:rsidRDefault="00C50AF1">
            <w:pPr>
              <w:jc w:val="center"/>
              <w:rPr>
                <w:b/>
                <w:sz w:val="28"/>
                <w:szCs w:val="28"/>
              </w:rPr>
            </w:pPr>
          </w:p>
          <w:p w:rsidR="00C50AF1" w:rsidRDefault="00C933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администрации города Перми «О внесении изменений </w:t>
            </w:r>
            <w:r>
              <w:rPr>
                <w:sz w:val="28"/>
                <w:szCs w:val="28"/>
              </w:rPr>
              <w:br w:type="textWrapping" w:clear="all"/>
              <w:t xml:space="preserve">в Лесохозяйственный регламент Пермского городского лесничества, утвержденный постановлением администрации города Перми </w:t>
            </w:r>
            <w:r>
              <w:rPr>
                <w:sz w:val="28"/>
                <w:szCs w:val="28"/>
              </w:rPr>
              <w:br w:type="textWrapping" w:clear="all"/>
              <w:t>от 25.04.2022 № 312»</w:t>
            </w:r>
          </w:p>
          <w:p w:rsidR="00C50AF1" w:rsidRDefault="00C50AF1">
            <w:pPr>
              <w:ind w:firstLine="540"/>
              <w:jc w:val="center"/>
              <w:rPr>
                <w:sz w:val="28"/>
                <w:szCs w:val="28"/>
              </w:rPr>
            </w:pPr>
          </w:p>
          <w:p w:rsidR="00C50AF1" w:rsidRDefault="00C933A7">
            <w:pPr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Пожалуйста, заполните и направьте данную форму по адресу электронной почты </w:t>
            </w:r>
            <w:proofErr w:type="spellStart"/>
            <w:r>
              <w:rPr>
                <w:sz w:val="28"/>
                <w:szCs w:val="28"/>
                <w:u w:val="single"/>
                <w:lang w:val="en-US"/>
              </w:rPr>
              <w:t>uep</w:t>
            </w:r>
            <w:proofErr w:type="spellEnd"/>
            <w:r>
              <w:rPr>
                <w:sz w:val="28"/>
                <w:szCs w:val="28"/>
                <w:u w:val="single"/>
              </w:rPr>
              <w:t>@</w:t>
            </w:r>
            <w:r>
              <w:rPr>
                <w:sz w:val="28"/>
                <w:szCs w:val="28"/>
                <w:u w:val="single"/>
                <w:lang w:val="en-US"/>
              </w:rPr>
              <w:t>perm</w:t>
            </w:r>
            <w:r>
              <w:rPr>
                <w:sz w:val="28"/>
                <w:szCs w:val="28"/>
                <w:u w:val="single"/>
              </w:rPr>
              <w:t>.</w:t>
            </w:r>
            <w:proofErr w:type="spellStart"/>
            <w:r>
              <w:rPr>
                <w:sz w:val="28"/>
                <w:szCs w:val="28"/>
                <w:u w:val="single"/>
                <w:lang w:val="en-US"/>
              </w:rPr>
              <w:t>permkrai</w:t>
            </w:r>
            <w:proofErr w:type="spellEnd"/>
            <w:r>
              <w:rPr>
                <w:sz w:val="28"/>
                <w:szCs w:val="28"/>
                <w:u w:val="single"/>
              </w:rPr>
              <w:t>.</w:t>
            </w:r>
            <w:proofErr w:type="spellStart"/>
            <w:r>
              <w:rPr>
                <w:sz w:val="28"/>
                <w:szCs w:val="28"/>
                <w:u w:val="single"/>
                <w:lang w:val="en-US"/>
              </w:rPr>
              <w:t>ru</w:t>
            </w:r>
            <w:proofErr w:type="spellEnd"/>
            <w:r>
              <w:rPr>
                <w:sz w:val="28"/>
                <w:szCs w:val="28"/>
              </w:rPr>
              <w:t xml:space="preserve"> не позднее 7 календарных дней </w:t>
            </w:r>
            <w:r>
              <w:rPr>
                <w:sz w:val="28"/>
                <w:szCs w:val="28"/>
              </w:rPr>
              <w:br w:type="textWrapping" w:clear="all"/>
            </w:r>
            <w:proofErr w:type="gramStart"/>
            <w:r>
              <w:rPr>
                <w:sz w:val="28"/>
                <w:szCs w:val="28"/>
              </w:rPr>
              <w:t>с даты размещения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FC01F9">
              <w:rPr>
                <w:sz w:val="28"/>
                <w:szCs w:val="28"/>
              </w:rPr>
              <w:t xml:space="preserve">уведомления </w:t>
            </w:r>
            <w:r>
              <w:rPr>
                <w:sz w:val="28"/>
                <w:szCs w:val="28"/>
              </w:rPr>
              <w:t xml:space="preserve">на </w:t>
            </w:r>
            <w:r w:rsidR="00FC01F9">
              <w:rPr>
                <w:sz w:val="28"/>
                <w:szCs w:val="28"/>
              </w:rPr>
              <w:t>официальном сайте администрации города Перми</w:t>
            </w:r>
            <w:r>
              <w:rPr>
                <w:sz w:val="28"/>
                <w:szCs w:val="28"/>
              </w:rPr>
              <w:t xml:space="preserve">. Разработчик нормативно правового акта не будет иметь возможности проанализировать предложения (замечания), направленные ему после указанного срока, а также направленные не в соответствии с настоящей формой. </w:t>
            </w:r>
          </w:p>
          <w:p w:rsidR="00C50AF1" w:rsidRDefault="00C50AF1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E6E6E6"/>
              <w:jc w:val="both"/>
              <w:rPr>
                <w:b/>
                <w:sz w:val="28"/>
                <w:szCs w:val="28"/>
                <w:highlight w:val="yellow"/>
              </w:rPr>
            </w:pPr>
          </w:p>
          <w:p w:rsidR="00C50AF1" w:rsidRDefault="00C50AF1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C50AF1" w:rsidRDefault="00C933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Контактная информация</w:t>
      </w:r>
    </w:p>
    <w:p w:rsidR="00C50AF1" w:rsidRDefault="00C933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Название организации</w:t>
      </w:r>
      <w:r>
        <w:rPr>
          <w:sz w:val="28"/>
          <w:szCs w:val="28"/>
        </w:rPr>
        <w:tab/>
        <w:t xml:space="preserve"> </w:t>
      </w:r>
    </w:p>
    <w:p w:rsidR="00C50AF1" w:rsidRDefault="00C933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Сфера деятельности </w:t>
      </w:r>
    </w:p>
    <w:p w:rsidR="00C50AF1" w:rsidRDefault="00C933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Ф.И.О. контактного лица </w:t>
      </w:r>
    </w:p>
    <w:p w:rsidR="00C50AF1" w:rsidRDefault="00C933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контактного телефона </w:t>
      </w:r>
    </w:p>
    <w:p w:rsidR="00C50AF1" w:rsidRDefault="00C933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 </w:t>
      </w:r>
    </w:p>
    <w:p w:rsidR="00C50AF1" w:rsidRDefault="00C50A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2"/>
          <w:szCs w:val="22"/>
          <w:highlight w:val="yell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9571"/>
      </w:tblGrid>
      <w:tr w:rsidR="00C50AF1">
        <w:trPr>
          <w:trHeight w:val="397"/>
        </w:trPr>
        <w:tc>
          <w:tcPr>
            <w:tcW w:w="1020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C50AF1" w:rsidRDefault="00C933A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решение какой проблемы, на Ваш взгляд, направлено предлагаемое регулирование? Актуальна ли данная проблема сегодня? </w:t>
            </w:r>
          </w:p>
        </w:tc>
      </w:tr>
      <w:tr w:rsidR="00C50AF1">
        <w:trPr>
          <w:trHeight w:val="236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50AF1" w:rsidRDefault="00C50AF1">
            <w:pPr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C50AF1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C50AF1" w:rsidRDefault="00C933A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Насколько корректно Разработчик определил те факторы, которые обуславливают необходимость вмешательства на уровне муниципалитета? Насколько цель предлагаемого регулирования соотносится с проблемой, на решение которой оно направлено? 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C50AF1">
        <w:trPr>
          <w:trHeight w:val="27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50AF1" w:rsidRDefault="00C50AF1">
            <w:pPr>
              <w:rPr>
                <w:sz w:val="20"/>
                <w:szCs w:val="20"/>
                <w:highlight w:val="yellow"/>
              </w:rPr>
            </w:pPr>
          </w:p>
        </w:tc>
      </w:tr>
      <w:tr w:rsidR="00C50AF1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C50AF1" w:rsidRDefault="00C933A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Является ли выбранный вариант решения проблемы оптимальным (в т.ч. с точки зрения выгод и издержек для общества в целом)? Существуют ли иные варианты достижения заявленных целей муниципального  регулирования? Если да, выделите те из них, которые, по Вашему мнению, были бы менее </w:t>
            </w:r>
            <w:proofErr w:type="spellStart"/>
            <w:r>
              <w:rPr>
                <w:sz w:val="28"/>
                <w:szCs w:val="28"/>
              </w:rPr>
              <w:t>затратны</w:t>
            </w:r>
            <w:proofErr w:type="spellEnd"/>
            <w:r>
              <w:rPr>
                <w:sz w:val="28"/>
                <w:szCs w:val="28"/>
              </w:rPr>
              <w:t xml:space="preserve"> и/или более эффективны?</w:t>
            </w:r>
          </w:p>
        </w:tc>
      </w:tr>
      <w:tr w:rsidR="00C50AF1">
        <w:trPr>
          <w:trHeight w:val="298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50AF1" w:rsidRDefault="00C50AF1">
            <w:pPr>
              <w:ind w:left="720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C50AF1">
        <w:trPr>
          <w:trHeight w:val="397"/>
        </w:trPr>
        <w:tc>
          <w:tcPr>
            <w:tcW w:w="10206" w:type="dxa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C50AF1" w:rsidRDefault="00C933A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по Вашей оценке, субъекты предпринимательской и иной деятельности будут затронуты предлагаемым регулированием  (по видам субъектов, по отраслям, количество в Вашем районе или городе и проч.)?</w:t>
            </w:r>
          </w:p>
        </w:tc>
      </w:tr>
      <w:tr w:rsidR="00C50AF1">
        <w:trPr>
          <w:trHeight w:val="272"/>
        </w:trPr>
        <w:tc>
          <w:tcPr>
            <w:tcW w:w="10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50AF1" w:rsidRDefault="00C50AF1">
            <w:pPr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C50AF1">
        <w:trPr>
          <w:trHeight w:val="272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C50AF1" w:rsidRDefault="00C50AF1">
            <w:pPr>
              <w:ind w:left="720"/>
              <w:jc w:val="both"/>
              <w:rPr>
                <w:sz w:val="20"/>
                <w:szCs w:val="20"/>
              </w:rPr>
            </w:pPr>
          </w:p>
          <w:p w:rsidR="00C50AF1" w:rsidRDefault="00C50AF1">
            <w:pPr>
              <w:ind w:left="720"/>
              <w:jc w:val="both"/>
              <w:rPr>
                <w:sz w:val="20"/>
                <w:szCs w:val="20"/>
              </w:rPr>
            </w:pPr>
          </w:p>
          <w:p w:rsidR="00C50AF1" w:rsidRDefault="00C50AF1">
            <w:pPr>
              <w:ind w:left="720"/>
              <w:jc w:val="both"/>
              <w:rPr>
                <w:sz w:val="20"/>
                <w:szCs w:val="20"/>
              </w:rPr>
            </w:pPr>
          </w:p>
          <w:p w:rsidR="00C50AF1" w:rsidRDefault="00C50AF1">
            <w:pPr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C50AF1">
        <w:trPr>
          <w:trHeight w:val="397"/>
        </w:trPr>
        <w:tc>
          <w:tcPr>
            <w:tcW w:w="1020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C50AF1" w:rsidRDefault="00C933A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C50AF1">
        <w:trPr>
          <w:trHeight w:val="274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50AF1" w:rsidRDefault="00C50AF1">
            <w:pPr>
              <w:ind w:left="720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C50AF1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C50AF1" w:rsidRDefault="00C933A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Оцените, насколько полно и точно отражены обязанности, ответственность субъектов регулирования, а также насколько понятно прописаны  административные процедуры, реализуемые ответственными органами исполнительной власти, насколько точно и недвусмысленно прописаны властные функции и полномочия? Считаете ли Вы, что 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C50AF1">
        <w:trPr>
          <w:trHeight w:val="276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50AF1" w:rsidRDefault="00C50AF1">
            <w:pPr>
              <w:ind w:left="720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C50AF1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C50AF1" w:rsidRDefault="00C933A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Существуют ли в предлагаемом проекте нового регулирования положения, которые необоснованно затрудняют ведение предпринимательской и инвестиционной деятельности? </w:t>
            </w:r>
            <w:proofErr w:type="gramStart"/>
            <w:r>
              <w:rPr>
                <w:sz w:val="28"/>
                <w:szCs w:val="28"/>
              </w:rPr>
              <w:t>Приведите обоснования по каждому указанному положению, дополнительно определив</w:t>
            </w:r>
            <w:proofErr w:type="gramEnd"/>
            <w:r>
              <w:rPr>
                <w:sz w:val="28"/>
                <w:szCs w:val="28"/>
              </w:rPr>
              <w:t>:</w:t>
            </w:r>
          </w:p>
          <w:p w:rsidR="00C50AF1" w:rsidRDefault="00C933A7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имеется ли смысловое противоречие с целями регулирования или существующей проблемой либо положение не способствует достижению целей регулирования;</w:t>
            </w:r>
          </w:p>
          <w:p w:rsidR="00C50AF1" w:rsidRDefault="00C933A7">
            <w:pPr>
              <w:tabs>
                <w:tab w:val="num" w:pos="0"/>
              </w:tabs>
              <w:jc w:val="both"/>
            </w:pPr>
            <w:r>
              <w:rPr>
                <w:sz w:val="28"/>
                <w:szCs w:val="28"/>
              </w:rPr>
              <w:t>- имеются ли технические ошибки;</w:t>
            </w:r>
          </w:p>
          <w:p w:rsidR="00C50AF1" w:rsidRDefault="00C933A7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приводит ли исполнение положений регулирования к избыточным действиям или, наоборот, ограничивает действия субъектов предпринимательской и инвестиционной деятельности;</w:t>
            </w:r>
          </w:p>
          <w:p w:rsidR="00C50AF1" w:rsidRDefault="00C933A7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создает ли исполнение положений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государственной власти и должностных лиц, допускает ли возможность избирательного применения норм;</w:t>
            </w:r>
          </w:p>
          <w:p w:rsidR="00C50AF1" w:rsidRDefault="00C933A7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приводит ли к невозможности совершения законных действий предпринимателей или инвесторов (например, в связи с отсутствием требуемой новым регулированием инфраструктуры, организационных или технических условий, технологий), вводит ли неоптимальный режим осуществления операционной деятельности;</w:t>
            </w:r>
          </w:p>
          <w:p w:rsidR="00C50AF1" w:rsidRDefault="00C933A7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C50AF1">
        <w:trPr>
          <w:trHeight w:val="26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50AF1" w:rsidRDefault="00C50AF1">
            <w:pPr>
              <w:rPr>
                <w:sz w:val="20"/>
                <w:szCs w:val="20"/>
                <w:highlight w:val="yellow"/>
              </w:rPr>
            </w:pPr>
          </w:p>
        </w:tc>
      </w:tr>
      <w:tr w:rsidR="00C50AF1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C50AF1" w:rsidRDefault="00C933A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каким последствиям может привести принятие нового регулирования в части невозможности исполнения юридическими лицами и индивидуальными предпринимателями дополнительных обязанностей, возникновения избыточных административных и иных ограничений и обязанностей для субъектов предпринимательской и иной деятельности?  </w:t>
            </w:r>
            <w:r>
              <w:rPr>
                <w:sz w:val="28"/>
                <w:szCs w:val="28"/>
              </w:rPr>
              <w:lastRenderedPageBreak/>
              <w:t>Приведите конкретные примеры.</w:t>
            </w:r>
          </w:p>
        </w:tc>
      </w:tr>
      <w:tr w:rsidR="00C50AF1">
        <w:tc>
          <w:tcPr>
            <w:tcW w:w="102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C50AF1" w:rsidRDefault="00C50AF1">
            <w:pPr>
              <w:rPr>
                <w:sz w:val="20"/>
                <w:szCs w:val="20"/>
              </w:rPr>
            </w:pPr>
          </w:p>
        </w:tc>
      </w:tr>
      <w:tr w:rsidR="00C50AF1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C50AF1" w:rsidRDefault="00C933A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 издержки/упущенную выгоду (прямого, административного характера) субъектов предпринимательской деятельности, возникающие при введении предлагаемого регулирования (оценка может быть представлена в терминах РСБУ). Отдельно укажите временные издержки, которые понесут субъекты предпринимательской деятельности как следствие необходимости соблюдения административных процедур, предусмотренных проектом предлагаемого регулирования. Какие из указанных издержек Вы считаете избыточными/бесполезными и почему? Если возможно, оцените затраты по выполнению вновь вводимых требований количественно (в часах рабочего времени, в денежном эквиваленте и проч.).</w:t>
            </w:r>
          </w:p>
        </w:tc>
      </w:tr>
      <w:tr w:rsidR="00C50AF1">
        <w:trPr>
          <w:trHeight w:val="228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50AF1" w:rsidRDefault="00C50AF1">
            <w:pPr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C50AF1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C50AF1" w:rsidRDefault="00C933A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Какие, на Ваш взгляд, могут возникнуть проблемы и трудности с контролем соблюдения требований и норм, вводимых данным нормативным актом? Является ли предлагаемое регулирование </w:t>
            </w:r>
            <w:proofErr w:type="spellStart"/>
            <w:r>
              <w:rPr>
                <w:sz w:val="28"/>
                <w:szCs w:val="28"/>
              </w:rPr>
              <w:t>недискриминационным</w:t>
            </w:r>
            <w:proofErr w:type="spellEnd"/>
            <w:r>
              <w:rPr>
                <w:sz w:val="28"/>
                <w:szCs w:val="28"/>
              </w:rPr>
              <w:t xml:space="preserve"> по отношению ко всем его адресатам, то есть все ли потенциальные адресаты регулирования окажутся в одинаковых условиях после его введения? Предусмотрен ли в нем механизм защиты прав хозяйствующих субъектов? Существуют ли, на Ваш взгляд, особенности при контроле соблюдения требований вновь вводимого регулирования различными группами адресатов регулирования?</w:t>
            </w:r>
          </w:p>
        </w:tc>
      </w:tr>
      <w:tr w:rsidR="00C50AF1">
        <w:trPr>
          <w:trHeight w:val="244"/>
        </w:trPr>
        <w:tc>
          <w:tcPr>
            <w:tcW w:w="10206" w:type="dxa"/>
            <w:tcBorders>
              <w:bottom w:val="single" w:sz="4" w:space="0" w:color="000000"/>
            </w:tcBorders>
          </w:tcPr>
          <w:p w:rsidR="00C50AF1" w:rsidRDefault="00C50AF1">
            <w:pPr>
              <w:rPr>
                <w:sz w:val="20"/>
                <w:szCs w:val="20"/>
              </w:rPr>
            </w:pPr>
          </w:p>
        </w:tc>
      </w:tr>
      <w:tr w:rsidR="00C50AF1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C50AF1" w:rsidRDefault="00C933A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C50AF1">
        <w:trPr>
          <w:trHeight w:val="244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50AF1" w:rsidRDefault="00C50AF1">
            <w:pPr>
              <w:ind w:left="720"/>
              <w:rPr>
                <w:sz w:val="20"/>
                <w:szCs w:val="20"/>
                <w:highlight w:val="yellow"/>
              </w:rPr>
            </w:pPr>
          </w:p>
        </w:tc>
      </w:tr>
      <w:tr w:rsidR="00C50AF1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C50AF1" w:rsidRDefault="00C933A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на Ваш взгляд, исключения по введению регулирования в отношении отдельных групп лиц целесообразно применить, приведите соответствующее обоснование.</w:t>
            </w:r>
          </w:p>
        </w:tc>
      </w:tr>
      <w:tr w:rsidR="00C50AF1">
        <w:trPr>
          <w:trHeight w:val="260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C50AF1" w:rsidRDefault="00C50AF1">
            <w:pPr>
              <w:ind w:left="720"/>
              <w:rPr>
                <w:sz w:val="20"/>
                <w:szCs w:val="20"/>
              </w:rPr>
            </w:pPr>
          </w:p>
        </w:tc>
      </w:tr>
      <w:tr w:rsidR="00C50AF1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C50AF1" w:rsidRDefault="00C933A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Специальные вопросы, касающиеся конкретных положений и норм рассматриваемого проекта, отношение к которым разработчику необходимо прояснить.</w:t>
            </w:r>
          </w:p>
        </w:tc>
      </w:tr>
      <w:tr w:rsidR="00C50AF1">
        <w:trPr>
          <w:trHeight w:val="276"/>
        </w:trPr>
        <w:tc>
          <w:tcPr>
            <w:tcW w:w="10206" w:type="dxa"/>
            <w:tcBorders>
              <w:bottom w:val="single" w:sz="4" w:space="0" w:color="000000"/>
            </w:tcBorders>
          </w:tcPr>
          <w:p w:rsidR="00C50AF1" w:rsidRDefault="00C50AF1">
            <w:pPr>
              <w:rPr>
                <w:sz w:val="20"/>
                <w:szCs w:val="20"/>
              </w:rPr>
            </w:pPr>
          </w:p>
        </w:tc>
      </w:tr>
      <w:tr w:rsidR="00C50AF1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C50AF1" w:rsidRDefault="00C933A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C50AF1">
        <w:trPr>
          <w:trHeight w:val="274"/>
        </w:trPr>
        <w:tc>
          <w:tcPr>
            <w:tcW w:w="10206" w:type="dxa"/>
          </w:tcPr>
          <w:p w:rsidR="00C50AF1" w:rsidRDefault="00C50AF1">
            <w:pPr>
              <w:rPr>
                <w:sz w:val="20"/>
                <w:szCs w:val="20"/>
              </w:rPr>
            </w:pPr>
          </w:p>
        </w:tc>
      </w:tr>
    </w:tbl>
    <w:p w:rsidR="00C50AF1" w:rsidRDefault="00C50AF1"/>
    <w:p w:rsidR="00C50AF1" w:rsidRDefault="00C50AF1"/>
    <w:sectPr w:rsidR="00C50AF1" w:rsidSect="00C50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BDF" w:rsidRDefault="001B7BDF">
      <w:r>
        <w:separator/>
      </w:r>
    </w:p>
  </w:endnote>
  <w:endnote w:type="continuationSeparator" w:id="0">
    <w:p w:rsidR="001B7BDF" w:rsidRDefault="001B7B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BDF" w:rsidRDefault="001B7BDF">
      <w:r>
        <w:separator/>
      </w:r>
    </w:p>
  </w:footnote>
  <w:footnote w:type="continuationSeparator" w:id="0">
    <w:p w:rsidR="001B7BDF" w:rsidRDefault="001B7B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655AE7"/>
    <w:multiLevelType w:val="hybridMultilevel"/>
    <w:tmpl w:val="3EF47A58"/>
    <w:lvl w:ilvl="0" w:tplc="DF08DD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E4AE6C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90ED4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A47F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D204C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F2B5E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9EC5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C7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1A3DD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0AF1"/>
    <w:rsid w:val="001B7BDF"/>
    <w:rsid w:val="002201EC"/>
    <w:rsid w:val="00C50AF1"/>
    <w:rsid w:val="00C933A7"/>
    <w:rsid w:val="00ED2853"/>
    <w:rsid w:val="00FC0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AF1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50AF1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link w:val="Heading1"/>
    <w:uiPriority w:val="9"/>
    <w:rsid w:val="00C50AF1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50AF1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link w:val="Heading2"/>
    <w:uiPriority w:val="9"/>
    <w:rsid w:val="00C50AF1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50AF1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link w:val="Heading3"/>
    <w:uiPriority w:val="9"/>
    <w:rsid w:val="00C50AF1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50AF1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C50AF1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50AF1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character" w:customStyle="1" w:styleId="Heading5Char">
    <w:name w:val="Heading 5 Char"/>
    <w:link w:val="Heading5"/>
    <w:uiPriority w:val="9"/>
    <w:rsid w:val="00C50AF1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50AF1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C50AF1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50AF1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C50AF1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50AF1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C50AF1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50AF1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C50AF1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50AF1"/>
    <w:pPr>
      <w:ind w:left="720"/>
      <w:contextualSpacing/>
    </w:pPr>
  </w:style>
  <w:style w:type="paragraph" w:styleId="a4">
    <w:name w:val="No Spacing"/>
    <w:uiPriority w:val="1"/>
    <w:qFormat/>
    <w:rsid w:val="00C50AF1"/>
  </w:style>
  <w:style w:type="paragraph" w:styleId="a5">
    <w:name w:val="Title"/>
    <w:basedOn w:val="a"/>
    <w:next w:val="a"/>
    <w:link w:val="a6"/>
    <w:uiPriority w:val="10"/>
    <w:qFormat/>
    <w:rsid w:val="00C50AF1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C50AF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C50AF1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C50AF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50AF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50AF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C50AF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50AF1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C50AF1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C50AF1"/>
  </w:style>
  <w:style w:type="paragraph" w:customStyle="1" w:styleId="Footer">
    <w:name w:val="Footer"/>
    <w:basedOn w:val="a"/>
    <w:link w:val="FooterChar"/>
    <w:uiPriority w:val="99"/>
    <w:unhideWhenUsed/>
    <w:rsid w:val="00C50AF1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C50AF1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50AF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C50AF1"/>
    <w:rPr>
      <w:b/>
      <w:bCs/>
      <w:color w:val="4F81BD" w:themeColor="accent1"/>
      <w:sz w:val="18"/>
      <w:szCs w:val="18"/>
    </w:rPr>
  </w:style>
  <w:style w:type="table" w:styleId="ab">
    <w:name w:val="Table Grid"/>
    <w:uiPriority w:val="59"/>
    <w:rsid w:val="00C50AF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50AF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C50AF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C50AF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C50AF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C50AF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C50AF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C50AF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C50A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C50A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C50A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C50A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C50A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C50A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C50AF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C50AF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C50AF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C50AF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C50AF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C50AF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C50AF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C50AF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C50AF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C50AF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C50AF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C50AF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C50AF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C50AF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C50AF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C50AF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C50AF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C50AF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C50AF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C50AF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C50AF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C50AF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C50AF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C50AF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C50AF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C50AF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C50AF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C50AF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C50AF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C50AF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C50AF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C50AF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C50AF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C50AF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C50AF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C50AF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C50AF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C50AF1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C50AF1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C50AF1"/>
    <w:rPr>
      <w:sz w:val="18"/>
    </w:rPr>
  </w:style>
  <w:style w:type="character" w:styleId="af">
    <w:name w:val="footnote reference"/>
    <w:uiPriority w:val="99"/>
    <w:unhideWhenUsed/>
    <w:rsid w:val="00C50AF1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C50AF1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C50AF1"/>
    <w:rPr>
      <w:sz w:val="20"/>
    </w:rPr>
  </w:style>
  <w:style w:type="character" w:styleId="af2">
    <w:name w:val="endnote reference"/>
    <w:uiPriority w:val="99"/>
    <w:semiHidden/>
    <w:unhideWhenUsed/>
    <w:rsid w:val="00C50AF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50AF1"/>
    <w:pPr>
      <w:spacing w:after="57"/>
    </w:pPr>
  </w:style>
  <w:style w:type="paragraph" w:styleId="21">
    <w:name w:val="toc 2"/>
    <w:basedOn w:val="a"/>
    <w:next w:val="a"/>
    <w:uiPriority w:val="39"/>
    <w:unhideWhenUsed/>
    <w:rsid w:val="00C50AF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50AF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50AF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50AF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50AF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50AF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50AF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50AF1"/>
    <w:pPr>
      <w:spacing w:after="57"/>
      <w:ind w:left="2268"/>
    </w:pPr>
  </w:style>
  <w:style w:type="paragraph" w:styleId="af3">
    <w:name w:val="TOC Heading"/>
    <w:uiPriority w:val="39"/>
    <w:unhideWhenUsed/>
    <w:rsid w:val="00C50AF1"/>
  </w:style>
  <w:style w:type="paragraph" w:styleId="af4">
    <w:name w:val="table of figures"/>
    <w:basedOn w:val="a"/>
    <w:next w:val="a"/>
    <w:uiPriority w:val="99"/>
    <w:unhideWhenUsed/>
    <w:rsid w:val="00C50A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902</Words>
  <Characters>5146</Characters>
  <Application>Microsoft Office Word</Application>
  <DocSecurity>0</DocSecurity>
  <Lines>42</Lines>
  <Paragraphs>12</Paragraphs>
  <ScaleCrop>false</ScaleCrop>
  <Company>Grizli777</Company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ООПТ</dc:creator>
  <cp:lastModifiedBy>ivanova-tn</cp:lastModifiedBy>
  <cp:revision>3</cp:revision>
  <dcterms:created xsi:type="dcterms:W3CDTF">2026-09-30T04:46:00Z</dcterms:created>
  <dcterms:modified xsi:type="dcterms:W3CDTF">2026-09-30T05:25:00Z</dcterms:modified>
  <cp:version>917504</cp:version>
</cp:coreProperties>
</file>