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45C" w:rsidRDefault="0099345C">
      <w:pPr>
        <w:rPr>
          <w:sz w:val="28"/>
          <w:szCs w:val="28"/>
          <w:highlight w:val="yellow"/>
        </w:rPr>
      </w:pPr>
    </w:p>
    <w:tbl>
      <w:tblPr>
        <w:tblW w:w="9648" w:type="dxa"/>
        <w:tblLayout w:type="fixed"/>
        <w:tblLook w:val="01E0"/>
      </w:tblPr>
      <w:tblGrid>
        <w:gridCol w:w="9648"/>
      </w:tblGrid>
      <w:tr w:rsidR="0099345C">
        <w:trPr>
          <w:trHeight w:val="1180"/>
        </w:trPr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9345C" w:rsidRDefault="0099345C">
            <w:pPr>
              <w:ind w:firstLine="540"/>
              <w:jc w:val="both"/>
              <w:rPr>
                <w:b/>
                <w:sz w:val="28"/>
                <w:szCs w:val="28"/>
              </w:rPr>
            </w:pPr>
          </w:p>
          <w:p w:rsidR="0099345C" w:rsidRPr="00447437" w:rsidRDefault="001E659F">
            <w:pPr>
              <w:spacing w:line="283" w:lineRule="exact"/>
              <w:jc w:val="center"/>
              <w:rPr>
                <w:sz w:val="28"/>
                <w:szCs w:val="28"/>
              </w:rPr>
            </w:pPr>
            <w:r w:rsidRPr="00447437">
              <w:rPr>
                <w:sz w:val="28"/>
                <w:szCs w:val="28"/>
              </w:rPr>
              <w:t>ПРИМЕРНЫЙ ПЕРЕЧЕНЬ ВОПРОСОВ</w:t>
            </w:r>
          </w:p>
          <w:p w:rsidR="00447437" w:rsidRPr="00447437" w:rsidRDefault="00447437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проекту </w:t>
            </w:r>
            <w:r w:rsidRPr="00447437">
              <w:rPr>
                <w:sz w:val="28"/>
                <w:szCs w:val="28"/>
              </w:rPr>
              <w:t>постановления администрации города Перми</w:t>
            </w:r>
          </w:p>
          <w:p w:rsidR="00447437" w:rsidRDefault="00447437">
            <w:pPr>
              <w:spacing w:line="283" w:lineRule="exact"/>
              <w:ind w:firstLine="709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«</w:t>
            </w:r>
            <w:r w:rsidR="001E659F" w:rsidRPr="00447437">
              <w:rPr>
                <w:sz w:val="28"/>
                <w:szCs w:val="28"/>
              </w:rPr>
              <w:t>О внесении изменений в административный регламент предоставления департаментом земельных отношений администрации города Перми муниципальной услуги «Предварительное согласование предоставления земельного участка», утвержденный постановлением администрации г</w:t>
            </w:r>
            <w:r w:rsidR="001E659F" w:rsidRPr="00447437">
              <w:rPr>
                <w:sz w:val="28"/>
                <w:szCs w:val="28"/>
              </w:rPr>
              <w:t>. Перми от 30.11.2021 № 1081 «Об утверждении Административного регламента предоставления департаментом земельных отношений администрации города Перми муниципальной услуги «Предварительное согласование предоставления земельного участка» и признании утративш</w:t>
            </w:r>
            <w:r w:rsidR="001E659F" w:rsidRPr="00447437">
              <w:rPr>
                <w:sz w:val="28"/>
                <w:szCs w:val="28"/>
              </w:rPr>
              <w:t xml:space="preserve">ими силу некоторых постановлений администрации города Перми </w:t>
            </w:r>
            <w:proofErr w:type="gramEnd"/>
          </w:p>
          <w:p w:rsidR="0099345C" w:rsidRPr="00447437" w:rsidRDefault="001E659F">
            <w:pPr>
              <w:spacing w:line="283" w:lineRule="exact"/>
              <w:ind w:firstLine="709"/>
              <w:jc w:val="center"/>
              <w:rPr>
                <w:bCs/>
                <w:sz w:val="28"/>
                <w:szCs w:val="28"/>
              </w:rPr>
            </w:pPr>
            <w:r w:rsidRPr="00447437">
              <w:rPr>
                <w:sz w:val="28"/>
                <w:szCs w:val="28"/>
              </w:rPr>
              <w:t xml:space="preserve">в сфере земельных отношений»  </w:t>
            </w:r>
          </w:p>
          <w:p w:rsidR="0099345C" w:rsidRPr="00447437" w:rsidRDefault="001E659F">
            <w:pPr>
              <w:spacing w:line="283" w:lineRule="exact"/>
              <w:ind w:firstLine="709"/>
              <w:jc w:val="center"/>
              <w:rPr>
                <w:bCs/>
                <w:sz w:val="28"/>
                <w:szCs w:val="28"/>
              </w:rPr>
            </w:pPr>
            <w:r w:rsidRPr="00447437">
              <w:rPr>
                <w:sz w:val="28"/>
                <w:szCs w:val="28"/>
              </w:rPr>
              <w:t xml:space="preserve">(далее </w:t>
            </w:r>
            <w:proofErr w:type="gramStart"/>
            <w:r w:rsidRPr="00447437">
              <w:rPr>
                <w:sz w:val="28"/>
                <w:szCs w:val="28"/>
              </w:rPr>
              <w:t>–п</w:t>
            </w:r>
            <w:proofErr w:type="gramEnd"/>
            <w:r w:rsidRPr="00447437">
              <w:rPr>
                <w:sz w:val="28"/>
                <w:szCs w:val="28"/>
              </w:rPr>
              <w:t>роект постановления)</w:t>
            </w:r>
          </w:p>
          <w:p w:rsidR="0099345C" w:rsidRDefault="0099345C">
            <w:pPr>
              <w:spacing w:line="283" w:lineRule="exact"/>
              <w:jc w:val="center"/>
              <w:rPr>
                <w:sz w:val="28"/>
                <w:szCs w:val="28"/>
                <w:lang w:eastAsia="en-US"/>
              </w:rPr>
            </w:pPr>
          </w:p>
          <w:p w:rsidR="0099345C" w:rsidRDefault="001E65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Пожалуйста, заполните и направьте данную форму по адресу электронной почты evkuzhleva@perm.permkrai.ru не позднее 7 календарных дней с</w:t>
            </w:r>
            <w:r>
              <w:rPr>
                <w:sz w:val="28"/>
                <w:szCs w:val="28"/>
              </w:rPr>
              <w:t xml:space="preserve">о дня размещения </w:t>
            </w:r>
            <w:r w:rsidR="00447437">
              <w:rPr>
                <w:sz w:val="28"/>
                <w:szCs w:val="28"/>
              </w:rPr>
              <w:t xml:space="preserve">уведомления </w:t>
            </w:r>
            <w:r>
              <w:rPr>
                <w:sz w:val="28"/>
                <w:szCs w:val="28"/>
              </w:rPr>
              <w:t xml:space="preserve">на официальном сайте администрации города Перми.  </w:t>
            </w:r>
          </w:p>
          <w:p w:rsidR="0099345C" w:rsidRDefault="001E65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нормативного правового акта не будет иметь возможности проанализировать предложения (замечания), направленные ему после указанного срока, а также направленные не в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соответствии с настоящей формой. </w:t>
            </w:r>
          </w:p>
          <w:p w:rsidR="0099345C" w:rsidRDefault="0099345C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E6E6E6"/>
              <w:jc w:val="both"/>
              <w:rPr>
                <w:b/>
                <w:sz w:val="28"/>
                <w:szCs w:val="28"/>
                <w:highlight w:val="yellow"/>
              </w:rPr>
            </w:pPr>
          </w:p>
          <w:p w:rsidR="0099345C" w:rsidRDefault="0099345C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99345C" w:rsidRDefault="001E65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информация</w:t>
      </w:r>
    </w:p>
    <w:p w:rsidR="0099345C" w:rsidRDefault="001E65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Название организации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Департамент земельных отношений администрации города Перми</w:t>
      </w:r>
    </w:p>
    <w:p w:rsidR="0099345C" w:rsidRDefault="001E65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Сфера деятельности Орган местного самоуправления</w:t>
      </w:r>
    </w:p>
    <w:p w:rsidR="0099345C" w:rsidRDefault="001E65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Ф.И.О. контактного лица </w:t>
      </w:r>
      <w:proofErr w:type="spellStart"/>
      <w:r>
        <w:rPr>
          <w:sz w:val="28"/>
          <w:szCs w:val="28"/>
        </w:rPr>
        <w:t>Кужлева</w:t>
      </w:r>
      <w:proofErr w:type="spellEnd"/>
      <w:r>
        <w:rPr>
          <w:sz w:val="28"/>
          <w:szCs w:val="28"/>
        </w:rPr>
        <w:t xml:space="preserve"> Елена Владимировна</w:t>
      </w:r>
    </w:p>
    <w:p w:rsidR="0099345C" w:rsidRDefault="001E65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Номер контактного телефона 8 (342) 212-38-26</w:t>
      </w:r>
    </w:p>
    <w:p w:rsidR="0099345C" w:rsidRDefault="001E65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Адрес электронной почты evkuzhleva@perm.permkrai.ru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570"/>
      </w:tblGrid>
      <w:tr w:rsidR="0099345C">
        <w:trPr>
          <w:trHeight w:val="397"/>
        </w:trPr>
        <w:tc>
          <w:tcPr>
            <w:tcW w:w="1020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решение какой проблемы, на Ваш взгляд, направлено предлагаемое регулирование? Актуальна ли данная проблема сегодня?  </w:t>
            </w:r>
          </w:p>
        </w:tc>
      </w:tr>
      <w:tr w:rsidR="0099345C">
        <w:trPr>
          <w:trHeight w:val="236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45C" w:rsidRDefault="0099345C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99345C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Насколько корректно Разработчик определил те факторы, которые обуславливают необходимость вмешательства на уровне муниципалитета</w:t>
            </w:r>
            <w:r>
              <w:rPr>
                <w:sz w:val="28"/>
                <w:szCs w:val="28"/>
              </w:rPr>
              <w:t>?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99345C">
        <w:trPr>
          <w:trHeight w:val="27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45C" w:rsidRDefault="0099345C">
            <w:pPr>
              <w:rPr>
                <w:sz w:val="28"/>
                <w:szCs w:val="28"/>
                <w:highlight w:val="yellow"/>
              </w:rPr>
            </w:pPr>
          </w:p>
        </w:tc>
      </w:tr>
      <w:tr w:rsidR="0099345C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Является ли выбранный вариант решения проблемы оптимальным (в т.ч. с точки зрения выгод и издержек для общества в целом)? Существуют ли иные варианты достижения заявленных целей муниципального  регулирования? Если да, выделите те из них, которые, по Вашему</w:t>
            </w:r>
            <w:r>
              <w:rPr>
                <w:sz w:val="28"/>
                <w:szCs w:val="28"/>
              </w:rPr>
              <w:t xml:space="preserve"> мнению, были бы менее </w:t>
            </w:r>
            <w:proofErr w:type="spellStart"/>
            <w:r>
              <w:rPr>
                <w:sz w:val="28"/>
                <w:szCs w:val="28"/>
              </w:rPr>
              <w:t>затратны</w:t>
            </w:r>
            <w:proofErr w:type="spellEnd"/>
            <w:r>
              <w:rPr>
                <w:sz w:val="28"/>
                <w:szCs w:val="28"/>
              </w:rPr>
              <w:t xml:space="preserve"> и/или более эффективны?</w:t>
            </w:r>
          </w:p>
        </w:tc>
      </w:tr>
      <w:tr w:rsidR="0099345C">
        <w:trPr>
          <w:trHeight w:val="298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45C" w:rsidRDefault="0099345C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99345C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по Вашей оценке, субъекты предпринимательской и иной деятельности будут затронуты предлагаемым регулированием  (по видам субъектов, по отраслям, количество в Вашем районе или городе и проч.)?</w:t>
            </w:r>
          </w:p>
        </w:tc>
      </w:tr>
      <w:tr w:rsidR="0099345C">
        <w:trPr>
          <w:trHeight w:val="272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45C" w:rsidRDefault="0099345C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99345C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99345C">
        <w:trPr>
          <w:trHeight w:val="274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45C" w:rsidRDefault="0099345C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99345C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Оцените, насколько полно и точно отражены обязанности, ответственность субъектов регулирования, а также насколько понятно прописаны  административные процедуры, реализуемые ответственными органами исполнительной власти, насколько точно и недвусмысленно про</w:t>
            </w:r>
            <w:r>
              <w:rPr>
                <w:sz w:val="28"/>
                <w:szCs w:val="28"/>
              </w:rPr>
              <w:t>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99345C">
        <w:trPr>
          <w:trHeight w:val="276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45C" w:rsidRDefault="0099345C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99345C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Существуют ли в предлагаемом проекте нового регулирования положения, которые необоснованно затрудняют ведение предпринимательской и инвестиционной деятельности? </w:t>
            </w:r>
            <w:proofErr w:type="gramStart"/>
            <w:r>
              <w:rPr>
                <w:sz w:val="28"/>
                <w:szCs w:val="28"/>
              </w:rPr>
              <w:t>Приведите обоснования по каждому указанному положению, дополнительно определив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99345C" w:rsidRDefault="001E659F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имеется ли см</w:t>
            </w:r>
            <w:r>
              <w:rPr>
                <w:sz w:val="28"/>
                <w:szCs w:val="28"/>
              </w:rPr>
              <w:t>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99345C" w:rsidRDefault="001E659F">
            <w:pPr>
              <w:tabs>
                <w:tab w:val="num" w:pos="0"/>
              </w:tabs>
              <w:jc w:val="both"/>
            </w:pPr>
            <w:r>
              <w:rPr>
                <w:sz w:val="28"/>
                <w:szCs w:val="28"/>
              </w:rPr>
              <w:t>- имеются ли технические ошибки;</w:t>
            </w:r>
          </w:p>
          <w:p w:rsidR="0099345C" w:rsidRDefault="001E659F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исполнение положений регулирования к избыточным действиям или, наоборот, ог</w:t>
            </w:r>
            <w:r>
              <w:rPr>
                <w:sz w:val="28"/>
                <w:szCs w:val="28"/>
              </w:rPr>
              <w:t>раничивает действия субъектов предпринимательской и инвестиционной деятельности;</w:t>
            </w:r>
          </w:p>
          <w:p w:rsidR="0099345C" w:rsidRDefault="001E659F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возникновению необоснованных прав</w:t>
            </w:r>
            <w:r>
              <w:rPr>
                <w:sz w:val="28"/>
                <w:szCs w:val="28"/>
              </w:rPr>
              <w:t xml:space="preserve"> органов государственной власти и должностных лиц, допускает ли возможность избирательного применения норм;</w:t>
            </w:r>
          </w:p>
          <w:p w:rsidR="0099345C" w:rsidRDefault="001E659F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к невозможности совершения законных действий предпринимателей или инвесторов (например, в связи с отсутствием требуемой новым регулиро</w:t>
            </w:r>
            <w:r>
              <w:rPr>
                <w:sz w:val="28"/>
                <w:szCs w:val="28"/>
              </w:rPr>
              <w:t>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      </w:r>
          </w:p>
          <w:p w:rsidR="0099345C" w:rsidRDefault="001E659F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соответствует ли обычаям деловой практики, сложившейся в отрасли, либо существующим международным практика</w:t>
            </w:r>
            <w:r>
              <w:rPr>
                <w:sz w:val="28"/>
                <w:szCs w:val="28"/>
              </w:rPr>
              <w:t>м, используемым в данный момент.</w:t>
            </w:r>
          </w:p>
        </w:tc>
      </w:tr>
      <w:tr w:rsidR="0099345C">
        <w:trPr>
          <w:trHeight w:val="26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9345C" w:rsidRDefault="0099345C">
            <w:pPr>
              <w:rPr>
                <w:sz w:val="28"/>
                <w:szCs w:val="28"/>
                <w:highlight w:val="yellow"/>
              </w:rPr>
            </w:pPr>
          </w:p>
        </w:tc>
      </w:tr>
      <w:tr w:rsidR="0099345C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каким последствиям может привести принятие нового регулирования в части невозможности </w:t>
            </w:r>
            <w:r>
              <w:rPr>
                <w:sz w:val="28"/>
                <w:szCs w:val="28"/>
              </w:rPr>
              <w:t xml:space="preserve">исполнения юридическими лицами и </w:t>
            </w:r>
            <w:r>
              <w:rPr>
                <w:sz w:val="28"/>
                <w:szCs w:val="28"/>
              </w:rPr>
              <w:lastRenderedPageBreak/>
              <w:t>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деятельности?  Приведите конкретные примеры</w:t>
            </w:r>
            <w:r>
              <w:rPr>
                <w:sz w:val="28"/>
                <w:szCs w:val="28"/>
              </w:rPr>
              <w:t>.</w:t>
            </w:r>
          </w:p>
        </w:tc>
      </w:tr>
      <w:tr w:rsidR="0099345C">
        <w:tc>
          <w:tcPr>
            <w:tcW w:w="102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99345C" w:rsidRDefault="0099345C">
            <w:pPr>
              <w:rPr>
                <w:sz w:val="28"/>
                <w:szCs w:val="28"/>
              </w:rPr>
            </w:pPr>
          </w:p>
        </w:tc>
      </w:tr>
      <w:tr w:rsidR="0099345C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 издержки/упущенную выгоду (прямого, административного характера) субъектов предпринимательской деятельности, возникающие при введении</w:t>
            </w:r>
            <w:r>
              <w:rPr>
                <w:sz w:val="28"/>
                <w:szCs w:val="28"/>
              </w:rPr>
              <w:t xml:space="preserve"> предлагаемого регулирования (оценка может быть представлена в терминах РСБУ). Отдельно укажите временные издержки, которые понесут субъекты предпринимательской деятельности как следствие необходимости соблюдения административных процедур, предусмотренных </w:t>
            </w:r>
            <w:r>
              <w:rPr>
                <w:sz w:val="28"/>
                <w:szCs w:val="28"/>
              </w:rPr>
              <w:t>проектом предлагаемого регулирования. Какие из указанных издержек Вы считаете избыточными/бесполезными и почему? Если возможно, оцените затраты по выполнению вновь вводимых требований количественно (в часах рабочего времени, в денежном эквиваленте и проч.)</w:t>
            </w:r>
            <w:r>
              <w:rPr>
                <w:sz w:val="28"/>
                <w:szCs w:val="28"/>
              </w:rPr>
              <w:t>.</w:t>
            </w:r>
          </w:p>
        </w:tc>
      </w:tr>
      <w:tr w:rsidR="0099345C">
        <w:trPr>
          <w:trHeight w:val="228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45C" w:rsidRDefault="0099345C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99345C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могут возникнуть про</w:t>
            </w:r>
            <w:r>
              <w:rPr>
                <w:sz w:val="28"/>
                <w:szCs w:val="28"/>
              </w:rPr>
              <w:t xml:space="preserve">блемы и трудности с контролем соблюдения требований и норм, вводимых данным нормативным актом? Является ли предлагаемое регулирование </w:t>
            </w:r>
            <w:proofErr w:type="spellStart"/>
            <w:r>
              <w:rPr>
                <w:sz w:val="28"/>
                <w:szCs w:val="28"/>
              </w:rPr>
              <w:t>недискриминационным</w:t>
            </w:r>
            <w:proofErr w:type="spellEnd"/>
            <w:r>
              <w:rPr>
                <w:sz w:val="28"/>
                <w:szCs w:val="28"/>
              </w:rPr>
              <w:t xml:space="preserve"> по отношению ко всем его адресатам, то есть все ли потенциальные адресаты регулирования окажутся в оди</w:t>
            </w:r>
            <w:r>
              <w:rPr>
                <w:sz w:val="28"/>
                <w:szCs w:val="28"/>
              </w:rPr>
              <w:t>наковых условиях после его введения? Предусмотрен ли в нем механизм защиты прав хозяйствующих субъектов? Существуют ли, на Ваш взгляд, особенности при контроле соблюдения требований вновь вводимого регулирования различными группами адресатов регулирования?</w:t>
            </w:r>
          </w:p>
        </w:tc>
      </w:tr>
      <w:tr w:rsidR="0099345C">
        <w:trPr>
          <w:trHeight w:val="244"/>
        </w:trPr>
        <w:tc>
          <w:tcPr>
            <w:tcW w:w="10206" w:type="dxa"/>
            <w:tcBorders>
              <w:bottom w:val="single" w:sz="4" w:space="0" w:color="000000"/>
            </w:tcBorders>
          </w:tcPr>
          <w:p w:rsidR="0099345C" w:rsidRDefault="0099345C">
            <w:pPr>
              <w:rPr>
                <w:sz w:val="28"/>
                <w:szCs w:val="28"/>
              </w:rPr>
            </w:pPr>
          </w:p>
        </w:tc>
      </w:tr>
      <w:tr w:rsidR="0099345C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99345C">
        <w:trPr>
          <w:trHeight w:val="244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45C" w:rsidRDefault="0099345C">
            <w:pPr>
              <w:ind w:left="720"/>
              <w:rPr>
                <w:sz w:val="28"/>
                <w:szCs w:val="28"/>
                <w:highlight w:val="yellow"/>
              </w:rPr>
            </w:pPr>
          </w:p>
        </w:tc>
      </w:tr>
      <w:tr w:rsidR="0099345C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исключения по введению регулирования в отношении отдельных групп лиц целесообразно применить, приведите соответствующее обоснование.</w:t>
            </w:r>
          </w:p>
        </w:tc>
      </w:tr>
      <w:tr w:rsidR="0099345C">
        <w:trPr>
          <w:trHeight w:val="260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99345C" w:rsidRDefault="0099345C">
            <w:pPr>
              <w:ind w:left="720"/>
              <w:rPr>
                <w:sz w:val="28"/>
                <w:szCs w:val="28"/>
              </w:rPr>
            </w:pPr>
          </w:p>
        </w:tc>
      </w:tr>
      <w:tr w:rsidR="0099345C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Специальные вопросы, касающиеся конкретных положений и норм рассматриваемого проекта, отношение к которым разработчику необходимо прояснить.</w:t>
            </w:r>
          </w:p>
        </w:tc>
      </w:tr>
      <w:tr w:rsidR="0099345C">
        <w:trPr>
          <w:trHeight w:val="276"/>
        </w:trPr>
        <w:tc>
          <w:tcPr>
            <w:tcW w:w="10206" w:type="dxa"/>
            <w:tcBorders>
              <w:bottom w:val="single" w:sz="4" w:space="0" w:color="000000"/>
            </w:tcBorders>
          </w:tcPr>
          <w:p w:rsidR="0099345C" w:rsidRDefault="0099345C">
            <w:pPr>
              <w:rPr>
                <w:sz w:val="28"/>
                <w:szCs w:val="28"/>
              </w:rPr>
            </w:pPr>
          </w:p>
        </w:tc>
      </w:tr>
      <w:tr w:rsidR="0099345C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99345C" w:rsidRDefault="001E659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99345C">
        <w:trPr>
          <w:trHeight w:val="274"/>
        </w:trPr>
        <w:tc>
          <w:tcPr>
            <w:tcW w:w="10206" w:type="dxa"/>
          </w:tcPr>
          <w:p w:rsidR="0099345C" w:rsidRDefault="0099345C">
            <w:pPr>
              <w:rPr>
                <w:sz w:val="28"/>
                <w:szCs w:val="28"/>
              </w:rPr>
            </w:pPr>
          </w:p>
        </w:tc>
      </w:tr>
    </w:tbl>
    <w:p w:rsidR="0099345C" w:rsidRDefault="0099345C">
      <w:pPr>
        <w:rPr>
          <w:sz w:val="28"/>
          <w:szCs w:val="28"/>
        </w:rPr>
      </w:pPr>
    </w:p>
    <w:sectPr w:rsidR="0099345C" w:rsidSect="0099345C">
      <w:headerReference w:type="even" r:id="rId7"/>
      <w:headerReference w:type="default" r:id="rId8"/>
      <w:pgSz w:w="11906" w:h="16838"/>
      <w:pgMar w:top="851" w:right="567" w:bottom="73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59F" w:rsidRDefault="001E659F">
      <w:r>
        <w:separator/>
      </w:r>
    </w:p>
  </w:endnote>
  <w:endnote w:type="continuationSeparator" w:id="0">
    <w:p w:rsidR="001E659F" w:rsidRDefault="001E6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59F" w:rsidRDefault="001E659F">
      <w:r>
        <w:separator/>
      </w:r>
    </w:p>
  </w:footnote>
  <w:footnote w:type="continuationSeparator" w:id="0">
    <w:p w:rsidR="001E659F" w:rsidRDefault="001E65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5C" w:rsidRDefault="0099345C">
    <w:pPr>
      <w:pStyle w:val="af5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1E659F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99345C" w:rsidRDefault="0099345C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5C" w:rsidRDefault="0099345C">
    <w:pPr>
      <w:pStyle w:val="af5"/>
      <w:framePr w:wrap="around" w:vAnchor="text" w:hAnchor="margin" w:xAlign="center" w:y="1"/>
      <w:rPr>
        <w:rStyle w:val="af6"/>
        <w:sz w:val="28"/>
        <w:szCs w:val="28"/>
      </w:rPr>
    </w:pPr>
    <w:r>
      <w:rPr>
        <w:rStyle w:val="af6"/>
        <w:sz w:val="28"/>
        <w:szCs w:val="28"/>
      </w:rPr>
      <w:fldChar w:fldCharType="begin"/>
    </w:r>
    <w:r w:rsidR="001E659F">
      <w:rPr>
        <w:rStyle w:val="af6"/>
        <w:sz w:val="28"/>
        <w:szCs w:val="28"/>
      </w:rPr>
      <w:instrText xml:space="preserve">PAGE  </w:instrText>
    </w:r>
    <w:r>
      <w:rPr>
        <w:rStyle w:val="af6"/>
        <w:sz w:val="28"/>
        <w:szCs w:val="28"/>
      </w:rPr>
      <w:fldChar w:fldCharType="separate"/>
    </w:r>
    <w:r w:rsidR="00447437">
      <w:rPr>
        <w:rStyle w:val="af6"/>
        <w:noProof/>
        <w:sz w:val="28"/>
        <w:szCs w:val="28"/>
      </w:rPr>
      <w:t>2</w:t>
    </w:r>
    <w:r>
      <w:rPr>
        <w:rStyle w:val="af6"/>
        <w:sz w:val="28"/>
        <w:szCs w:val="28"/>
      </w:rPr>
      <w:fldChar w:fldCharType="end"/>
    </w:r>
  </w:p>
  <w:p w:rsidR="0099345C" w:rsidRDefault="0099345C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D5B92"/>
    <w:multiLevelType w:val="hybridMultilevel"/>
    <w:tmpl w:val="56D83768"/>
    <w:lvl w:ilvl="0" w:tplc="1F9602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64CA5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F6E6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2C64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0681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D42F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F2EB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08463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5025B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45C"/>
    <w:rsid w:val="001E659F"/>
    <w:rsid w:val="003C0EA6"/>
    <w:rsid w:val="00447437"/>
    <w:rsid w:val="00993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45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9345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99345C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9345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99345C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9345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99345C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9345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99345C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9345C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99345C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9345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99345C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9345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99345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9345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99345C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9345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99345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9345C"/>
    <w:pPr>
      <w:ind w:left="720"/>
      <w:contextualSpacing/>
    </w:pPr>
  </w:style>
  <w:style w:type="paragraph" w:styleId="a4">
    <w:name w:val="No Spacing"/>
    <w:uiPriority w:val="1"/>
    <w:qFormat/>
    <w:rsid w:val="0099345C"/>
  </w:style>
  <w:style w:type="paragraph" w:styleId="a5">
    <w:name w:val="Title"/>
    <w:basedOn w:val="a"/>
    <w:next w:val="a"/>
    <w:link w:val="a6"/>
    <w:uiPriority w:val="10"/>
    <w:qFormat/>
    <w:rsid w:val="0099345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99345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9345C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99345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9345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9345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9345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9345C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99345C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99345C"/>
  </w:style>
  <w:style w:type="paragraph" w:customStyle="1" w:styleId="Footer">
    <w:name w:val="Footer"/>
    <w:basedOn w:val="a"/>
    <w:link w:val="CaptionChar"/>
    <w:uiPriority w:val="99"/>
    <w:unhideWhenUsed/>
    <w:rsid w:val="0099345C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99345C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99345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99345C"/>
  </w:style>
  <w:style w:type="table" w:styleId="ab">
    <w:name w:val="Table Grid"/>
    <w:uiPriority w:val="59"/>
    <w:rsid w:val="0099345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9345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99345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99345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993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993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993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99345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9934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9934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9934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9934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9934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9934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99345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993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993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993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993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993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993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99345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99345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99345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99345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99345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99345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99345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99345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99345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99345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99345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99345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99345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99345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99345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99345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99345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99345C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9345C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99345C"/>
    <w:rPr>
      <w:sz w:val="18"/>
    </w:rPr>
  </w:style>
  <w:style w:type="character" w:styleId="af">
    <w:name w:val="footnote reference"/>
    <w:uiPriority w:val="99"/>
    <w:unhideWhenUsed/>
    <w:rsid w:val="0099345C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9345C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9345C"/>
    <w:rPr>
      <w:sz w:val="20"/>
    </w:rPr>
  </w:style>
  <w:style w:type="character" w:styleId="af2">
    <w:name w:val="endnote reference"/>
    <w:uiPriority w:val="99"/>
    <w:semiHidden/>
    <w:unhideWhenUsed/>
    <w:rsid w:val="0099345C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9345C"/>
    <w:pPr>
      <w:spacing w:after="57"/>
    </w:pPr>
  </w:style>
  <w:style w:type="paragraph" w:styleId="21">
    <w:name w:val="toc 2"/>
    <w:basedOn w:val="a"/>
    <w:next w:val="a"/>
    <w:uiPriority w:val="39"/>
    <w:unhideWhenUsed/>
    <w:rsid w:val="0099345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9345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9345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9345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9345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9345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9345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9345C"/>
    <w:pPr>
      <w:spacing w:after="57"/>
      <w:ind w:left="2268"/>
    </w:pPr>
  </w:style>
  <w:style w:type="paragraph" w:styleId="af3">
    <w:name w:val="TOC Heading"/>
    <w:uiPriority w:val="39"/>
    <w:unhideWhenUsed/>
    <w:rsid w:val="0099345C"/>
  </w:style>
  <w:style w:type="paragraph" w:styleId="af4">
    <w:name w:val="table of figures"/>
    <w:basedOn w:val="a"/>
    <w:next w:val="a"/>
    <w:uiPriority w:val="99"/>
    <w:unhideWhenUsed/>
    <w:rsid w:val="0099345C"/>
  </w:style>
  <w:style w:type="paragraph" w:styleId="af5">
    <w:name w:val="header"/>
    <w:basedOn w:val="a"/>
    <w:rsid w:val="0099345C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99345C"/>
  </w:style>
  <w:style w:type="paragraph" w:styleId="af7">
    <w:name w:val="footer"/>
    <w:basedOn w:val="a"/>
    <w:rsid w:val="0099345C"/>
    <w:pPr>
      <w:tabs>
        <w:tab w:val="center" w:pos="4677"/>
        <w:tab w:val="right" w:pos="9355"/>
      </w:tabs>
    </w:pPr>
  </w:style>
  <w:style w:type="paragraph" w:customStyle="1" w:styleId="af8">
    <w:name w:val="Приложение"/>
    <w:basedOn w:val="af9"/>
    <w:rsid w:val="0099345C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  <w:szCs w:val="20"/>
    </w:rPr>
  </w:style>
  <w:style w:type="paragraph" w:styleId="af9">
    <w:name w:val="Body Text"/>
    <w:basedOn w:val="a"/>
    <w:link w:val="afa"/>
    <w:rsid w:val="0099345C"/>
    <w:pPr>
      <w:spacing w:after="120"/>
    </w:pPr>
    <w:rPr>
      <w:lang w:val="en-US" w:eastAsia="en-US"/>
    </w:rPr>
  </w:style>
  <w:style w:type="character" w:customStyle="1" w:styleId="afa">
    <w:name w:val="Основной текст Знак"/>
    <w:link w:val="af9"/>
    <w:rsid w:val="0099345C"/>
    <w:rPr>
      <w:sz w:val="24"/>
      <w:szCs w:val="24"/>
    </w:rPr>
  </w:style>
  <w:style w:type="paragraph" w:customStyle="1" w:styleId="afb">
    <w:name w:val="Исполнитель"/>
    <w:basedOn w:val="af9"/>
    <w:rsid w:val="0099345C"/>
    <w:pPr>
      <w:spacing w:after="0" w:line="240" w:lineRule="exact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1052</Words>
  <Characters>5999</Characters>
  <Application>Microsoft Office Word</Application>
  <DocSecurity>0</DocSecurity>
  <Lines>49</Lines>
  <Paragraphs>14</Paragraphs>
  <ScaleCrop>false</ScaleCrop>
  <Company/>
  <LinksUpToDate>false</LinksUpToDate>
  <CharactersWithSpaces>7037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Моисеевских Наталья Александровна</dc:creator>
  <cp:lastModifiedBy>ivanova-tn</cp:lastModifiedBy>
  <cp:revision>2</cp:revision>
  <dcterms:created xsi:type="dcterms:W3CDTF">2026-10-01T11:58:00Z</dcterms:created>
  <dcterms:modified xsi:type="dcterms:W3CDTF">2026-10-01T11:58:00Z</dcterms:modified>
  <cp:version>917504</cp:version>
</cp:coreProperties>
</file>