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2" w:rsidRDefault="00AA1433">
      <w:r>
        <w:t xml:space="preserve">Федеральное агентство железнодорожного транспорта настоящим сообщает, что в целях обеспечения строительства, реконструкции объектов инфраструктуры при реализации объекта ««Северный железнодорожный обход г. Перми: «3 этап – Железнодорожный путь с примыканием к станции Кабельная», «4 этап – Железнодорожный путь с примыканием к станции </w:t>
      </w:r>
      <w:proofErr w:type="spellStart"/>
      <w:r>
        <w:t>Левшино</w:t>
      </w:r>
      <w:proofErr w:type="spellEnd"/>
      <w:r>
        <w:t xml:space="preserve">», «5 этап – Мостовой переход через реку Кама». Переустройство инженерных коммуникаций сторонних собственников и ОАО «РЖД»,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возможно установление публичных сервитутов в интересах ОАО «РЖД (ОГРН 1037739877295, ИНН 7708503727; 107174, Москва, ул. Новая </w:t>
      </w:r>
      <w:proofErr w:type="spellStart"/>
      <w:r>
        <w:t>Басманная</w:t>
      </w:r>
      <w:proofErr w:type="spellEnd"/>
      <w:r>
        <w:t>, д. 2/1, стр. 1; dkrs-info@center.rzd.ru; 8 (499) 262-42-57) сроком 50 месяцев в отношении следующих земельных участков и земель в границах кадастровых кварталов</w:t>
      </w:r>
    </w:p>
    <w:p w:rsidR="00277913" w:rsidRDefault="00277913"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545"/>
        <w:gridCol w:w="3708"/>
      </w:tblGrid>
      <w:tr w:rsidR="001700E1" w:rsidRPr="00277913" w:rsidTr="00AE65BA">
        <w:trPr>
          <w:trHeight w:val="3026"/>
        </w:trPr>
        <w:tc>
          <w:tcPr>
            <w:tcW w:w="2715" w:type="dxa"/>
          </w:tcPr>
          <w:p w:rsidR="001700E1" w:rsidRPr="00277913" w:rsidRDefault="001700E1" w:rsidP="00AE65BA">
            <w:pPr>
              <w:pStyle w:val="TableParagraph"/>
              <w:ind w:left="377" w:right="475" w:hanging="22"/>
              <w:jc w:val="left"/>
              <w:rPr>
                <w:rFonts w:ascii="Times New Roman" w:hAnsi="Times New Roman"/>
              </w:rPr>
            </w:pPr>
            <w:proofErr w:type="spellStart"/>
            <w:r w:rsidRPr="00277913">
              <w:rPr>
                <w:rFonts w:ascii="Times New Roman" w:hAnsi="Times New Roman"/>
                <w:spacing w:val="-1"/>
              </w:rPr>
              <w:t>Кадастровый</w:t>
            </w:r>
            <w:proofErr w:type="spellEnd"/>
            <w:r w:rsidRPr="0027791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номер</w:t>
            </w:r>
            <w:proofErr w:type="spellEnd"/>
            <w:r w:rsidRPr="00277913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земельного</w:t>
            </w:r>
            <w:proofErr w:type="spellEnd"/>
            <w:r w:rsidRPr="00277913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участка</w:t>
            </w:r>
            <w:proofErr w:type="spellEnd"/>
          </w:p>
        </w:tc>
        <w:tc>
          <w:tcPr>
            <w:tcW w:w="3545" w:type="dxa"/>
          </w:tcPr>
          <w:p w:rsidR="001700E1" w:rsidRPr="00277913" w:rsidRDefault="001700E1" w:rsidP="00AE65BA">
            <w:pPr>
              <w:pStyle w:val="TableParagraph"/>
              <w:ind w:left="365" w:right="486" w:firstLine="132"/>
              <w:jc w:val="left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Адрес или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иное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описание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>местоположения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земельного</w:t>
            </w:r>
          </w:p>
          <w:p w:rsidR="001700E1" w:rsidRPr="00277913" w:rsidRDefault="001700E1" w:rsidP="00AE65BA">
            <w:pPr>
              <w:pStyle w:val="TableParagraph"/>
              <w:ind w:left="1346"/>
              <w:jc w:val="left"/>
              <w:rPr>
                <w:rFonts w:ascii="Times New Roman" w:hAnsi="Times New Roman"/>
              </w:rPr>
            </w:pPr>
            <w:proofErr w:type="spellStart"/>
            <w:r w:rsidRPr="00277913">
              <w:rPr>
                <w:rFonts w:ascii="Times New Roman" w:hAnsi="Times New Roman"/>
              </w:rPr>
              <w:t>участка</w:t>
            </w:r>
            <w:proofErr w:type="spellEnd"/>
          </w:p>
        </w:tc>
        <w:tc>
          <w:tcPr>
            <w:tcW w:w="3708" w:type="dxa"/>
          </w:tcPr>
          <w:p w:rsidR="001700E1" w:rsidRPr="00277913" w:rsidRDefault="001700E1" w:rsidP="00AE65BA">
            <w:pPr>
              <w:pStyle w:val="TableParagraph"/>
              <w:ind w:left="122" w:right="250" w:hanging="4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Срок, в течение которого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использование земельного участка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(его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части)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(или)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расположенного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на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нем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объекта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недвижимости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в</w:t>
            </w:r>
          </w:p>
          <w:p w:rsidR="001700E1" w:rsidRPr="00277913" w:rsidRDefault="001700E1" w:rsidP="00AE65BA">
            <w:pPr>
              <w:pStyle w:val="TableParagraph"/>
              <w:ind w:left="149" w:right="275" w:hanging="6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соответствии с их разрешенным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>использованием</w:t>
            </w:r>
            <w:r w:rsidRPr="00277913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>будет</w:t>
            </w:r>
            <w:r w:rsidRPr="00277913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невозможно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или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существенно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затруднено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в</w:t>
            </w:r>
          </w:p>
          <w:p w:rsidR="001700E1" w:rsidRPr="00277913" w:rsidRDefault="001700E1" w:rsidP="00AE65BA">
            <w:pPr>
              <w:pStyle w:val="TableParagraph"/>
              <w:spacing w:line="252" w:lineRule="exact"/>
              <w:ind w:left="319" w:right="449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связи с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осуществлением</w:t>
            </w:r>
          </w:p>
          <w:p w:rsidR="001700E1" w:rsidRPr="00277913" w:rsidRDefault="001700E1" w:rsidP="00AE65BA">
            <w:pPr>
              <w:pStyle w:val="TableParagraph"/>
              <w:ind w:left="322" w:right="449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деятельности, для обеспечения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которой устанавливается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публичный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сервитут</w:t>
            </w:r>
          </w:p>
        </w:tc>
      </w:tr>
      <w:tr w:rsidR="001700E1" w:rsidRPr="00277913" w:rsidTr="00AE65BA">
        <w:trPr>
          <w:trHeight w:val="251"/>
        </w:trPr>
        <w:tc>
          <w:tcPr>
            <w:tcW w:w="2715" w:type="dxa"/>
          </w:tcPr>
          <w:p w:rsidR="001700E1" w:rsidRPr="00277913" w:rsidRDefault="001700E1" w:rsidP="00AE65BA">
            <w:pPr>
              <w:pStyle w:val="TableParagraph"/>
              <w:spacing w:line="232" w:lineRule="exact"/>
              <w:ind w:left="314"/>
              <w:jc w:val="left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59:01:0000000:90870</w:t>
            </w:r>
          </w:p>
        </w:tc>
        <w:tc>
          <w:tcPr>
            <w:tcW w:w="3545" w:type="dxa"/>
          </w:tcPr>
          <w:p w:rsidR="001700E1" w:rsidRPr="00277913" w:rsidRDefault="001700E1" w:rsidP="00AE65BA">
            <w:pPr>
              <w:pStyle w:val="TableParagraph"/>
              <w:spacing w:line="232" w:lineRule="exact"/>
              <w:ind w:left="1296"/>
              <w:jc w:val="left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Г.</w:t>
            </w:r>
            <w:r w:rsidRPr="00277913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Пермь</w:t>
            </w:r>
            <w:proofErr w:type="spellEnd"/>
          </w:p>
        </w:tc>
        <w:tc>
          <w:tcPr>
            <w:tcW w:w="3708" w:type="dxa"/>
          </w:tcPr>
          <w:p w:rsidR="001700E1" w:rsidRPr="00277913" w:rsidRDefault="001700E1" w:rsidP="00AE65BA">
            <w:pPr>
              <w:pStyle w:val="TableParagraph"/>
              <w:spacing w:line="232" w:lineRule="exact"/>
              <w:ind w:left="1265"/>
              <w:jc w:val="left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12</w:t>
            </w:r>
            <w:r w:rsidRPr="0027791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месяцев</w:t>
            </w:r>
            <w:proofErr w:type="spellEnd"/>
          </w:p>
        </w:tc>
      </w:tr>
      <w:tr w:rsidR="001700E1" w:rsidRPr="00277913" w:rsidTr="00AE65BA">
        <w:trPr>
          <w:trHeight w:val="760"/>
        </w:trPr>
        <w:tc>
          <w:tcPr>
            <w:tcW w:w="2715" w:type="dxa"/>
          </w:tcPr>
          <w:p w:rsidR="001700E1" w:rsidRPr="00277913" w:rsidRDefault="001700E1" w:rsidP="00AE65BA">
            <w:pPr>
              <w:pStyle w:val="TableParagraph"/>
              <w:spacing w:line="248" w:lineRule="exact"/>
              <w:ind w:left="214" w:right="341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59:01:0000000:1109</w:t>
            </w:r>
          </w:p>
          <w:p w:rsidR="001700E1" w:rsidRPr="00277913" w:rsidRDefault="001700E1" w:rsidP="00AE65BA">
            <w:pPr>
              <w:pStyle w:val="TableParagraph"/>
              <w:spacing w:line="252" w:lineRule="exact"/>
              <w:ind w:left="214" w:right="341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59:01:3810302:90</w:t>
            </w:r>
          </w:p>
          <w:p w:rsidR="001700E1" w:rsidRPr="00277913" w:rsidRDefault="001700E1" w:rsidP="00AE65BA">
            <w:pPr>
              <w:pStyle w:val="TableParagraph"/>
              <w:spacing w:line="240" w:lineRule="exact"/>
              <w:ind w:left="214" w:right="342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(ЕЗП 59:01:3810369:3)</w:t>
            </w:r>
          </w:p>
        </w:tc>
        <w:tc>
          <w:tcPr>
            <w:tcW w:w="3545" w:type="dxa"/>
          </w:tcPr>
          <w:p w:rsidR="001700E1" w:rsidRPr="00277913" w:rsidRDefault="001700E1" w:rsidP="00AE65BA">
            <w:pPr>
              <w:pStyle w:val="TableParagraph"/>
              <w:spacing w:line="249" w:lineRule="exact"/>
              <w:ind w:left="1296"/>
              <w:jc w:val="left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Г.</w:t>
            </w:r>
            <w:r w:rsidRPr="00277913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Пермь</w:t>
            </w:r>
            <w:proofErr w:type="spellEnd"/>
          </w:p>
        </w:tc>
        <w:tc>
          <w:tcPr>
            <w:tcW w:w="3708" w:type="dxa"/>
          </w:tcPr>
          <w:p w:rsidR="001700E1" w:rsidRPr="00277913" w:rsidRDefault="001700E1" w:rsidP="00AE65BA">
            <w:pPr>
              <w:pStyle w:val="TableParagraph"/>
              <w:spacing w:line="249" w:lineRule="exact"/>
              <w:ind w:left="1265"/>
              <w:jc w:val="left"/>
              <w:rPr>
                <w:rFonts w:ascii="Times New Roman" w:hAnsi="Times New Roman"/>
              </w:rPr>
            </w:pPr>
            <w:r w:rsidRPr="00277913">
              <w:rPr>
                <w:rFonts w:ascii="Times New Roman" w:hAnsi="Times New Roman"/>
              </w:rPr>
              <w:t>12</w:t>
            </w:r>
            <w:r w:rsidRPr="0027791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</w:rPr>
              <w:t>месяцев</w:t>
            </w:r>
            <w:proofErr w:type="spellEnd"/>
          </w:p>
        </w:tc>
      </w:tr>
      <w:tr w:rsidR="001700E1" w:rsidRPr="00277913" w:rsidTr="00AE65BA">
        <w:trPr>
          <w:trHeight w:val="2277"/>
        </w:trPr>
        <w:tc>
          <w:tcPr>
            <w:tcW w:w="9968" w:type="dxa"/>
            <w:gridSpan w:val="3"/>
          </w:tcPr>
          <w:p w:rsidR="001700E1" w:rsidRPr="00277913" w:rsidRDefault="001700E1" w:rsidP="00AE65BA">
            <w:pPr>
              <w:pStyle w:val="TableParagraph"/>
              <w:ind w:left="2345" w:right="247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Федеральное</w:t>
            </w:r>
            <w:r w:rsidRPr="00277913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агентство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железнодорожного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транспорта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ул.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Старая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  <w:lang w:val="ru-RU"/>
              </w:rPr>
              <w:t>Басманная</w:t>
            </w:r>
            <w:proofErr w:type="spellEnd"/>
            <w:r w:rsidRPr="00277913">
              <w:rPr>
                <w:rFonts w:ascii="Times New Roman" w:hAnsi="Times New Roman"/>
                <w:lang w:val="ru-RU"/>
              </w:rPr>
              <w:t>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Москва,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д.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11/2,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стр.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1,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105064</w:t>
            </w:r>
          </w:p>
          <w:p w:rsidR="001700E1" w:rsidRPr="00277913" w:rsidRDefault="001700E1" w:rsidP="00AE65BA">
            <w:pPr>
              <w:pStyle w:val="TableParagraph"/>
              <w:ind w:left="1780" w:right="1913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тел.: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8(499)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550-34-36;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адрес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электронной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почты: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hyperlink r:id="rId4"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info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@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roszeldor</w:t>
              </w:r>
              <w:proofErr w:type="spellEnd"/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.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ru</w:t>
              </w:r>
              <w:proofErr w:type="spellEnd"/>
            </w:hyperlink>
            <w:r w:rsidRPr="00277913">
              <w:rPr>
                <w:rFonts w:ascii="Times New Roman" w:hAnsi="Times New Roman"/>
                <w:color w:val="0563C1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время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приема: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согласно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графику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предварительной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записи</w:t>
            </w:r>
          </w:p>
          <w:p w:rsidR="001700E1" w:rsidRPr="00277913" w:rsidRDefault="001700E1" w:rsidP="00AE65BA">
            <w:pPr>
              <w:pStyle w:val="TableParagraph"/>
              <w:spacing w:before="5"/>
              <w:jc w:val="left"/>
              <w:rPr>
                <w:rFonts w:ascii="Times New Roman" w:hAnsi="Times New Roman"/>
                <w:sz w:val="21"/>
                <w:lang w:val="ru-RU"/>
              </w:rPr>
            </w:pPr>
          </w:p>
          <w:p w:rsidR="001700E1" w:rsidRPr="00277913" w:rsidRDefault="001700E1" w:rsidP="00AE65BA">
            <w:pPr>
              <w:pStyle w:val="TableParagraph"/>
              <w:ind w:left="134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(адреса,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которым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заинтересованные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лица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могут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ознакомиться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поступившим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ходатайством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установлении публичного сервитута и прилагаемым к нему описанием местоположения границ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публичного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сервитута,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время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приема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заинтересованных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лиц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для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ознакомления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поступившим</w:t>
            </w:r>
          </w:p>
          <w:p w:rsidR="001700E1" w:rsidRPr="00277913" w:rsidRDefault="001700E1" w:rsidP="00AE65BA">
            <w:pPr>
              <w:pStyle w:val="TableParagraph"/>
              <w:spacing w:line="240" w:lineRule="exact"/>
              <w:ind w:left="2348" w:right="247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ходатайством</w:t>
            </w:r>
            <w:r w:rsidRPr="00277913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</w:t>
            </w:r>
            <w:r w:rsidRPr="00277913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установлении</w:t>
            </w:r>
            <w:r w:rsidRPr="00277913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публичного</w:t>
            </w:r>
            <w:r w:rsidRPr="00277913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сервитута)</w:t>
            </w:r>
          </w:p>
        </w:tc>
      </w:tr>
      <w:tr w:rsidR="001700E1" w:rsidRPr="00277913" w:rsidTr="00AE65BA">
        <w:trPr>
          <w:trHeight w:val="2529"/>
        </w:trPr>
        <w:tc>
          <w:tcPr>
            <w:tcW w:w="9968" w:type="dxa"/>
            <w:gridSpan w:val="3"/>
          </w:tcPr>
          <w:p w:rsidR="001700E1" w:rsidRPr="00277913" w:rsidRDefault="001700E1" w:rsidP="00AE65BA">
            <w:pPr>
              <w:pStyle w:val="TableParagraph"/>
              <w:ind w:left="2345" w:right="247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Федеральное</w:t>
            </w:r>
            <w:r w:rsidRPr="00277913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агентство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железнодорожного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транспорта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ул.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Старая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  <w:lang w:val="ru-RU"/>
              </w:rPr>
              <w:t>Басманная</w:t>
            </w:r>
            <w:proofErr w:type="spellEnd"/>
            <w:r w:rsidRPr="00277913">
              <w:rPr>
                <w:rFonts w:ascii="Times New Roman" w:hAnsi="Times New Roman"/>
                <w:lang w:val="ru-RU"/>
              </w:rPr>
              <w:t>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Москва,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д.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11/2,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стр.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1,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105064</w:t>
            </w:r>
          </w:p>
          <w:p w:rsidR="001700E1" w:rsidRPr="00277913" w:rsidRDefault="001700E1" w:rsidP="00AE65BA">
            <w:pPr>
              <w:pStyle w:val="TableParagraph"/>
              <w:ind w:left="357" w:right="492" w:firstLine="6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В течение 30 дней со дня опубликования данного сообщения в порядке, установленном для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официального</w:t>
            </w:r>
            <w:r w:rsidRPr="00277913">
              <w:rPr>
                <w:rFonts w:ascii="Times New Roman" w:hAnsi="Times New Roman"/>
                <w:spacing w:val="-1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опубликования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(обнародования)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правовых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актов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поселения,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городского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округа,</w:t>
            </w:r>
            <w:r w:rsidRPr="00277913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месту нахождения земельного участка и (или) земель, в отношении которых подано указанное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ходатайство (муниципального района в случае, если такие земельный участок и (или) земли</w:t>
            </w:r>
            <w:r w:rsidRPr="00277913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расположены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на межселенной территории)</w:t>
            </w:r>
          </w:p>
          <w:p w:rsidR="001700E1" w:rsidRPr="00277913" w:rsidRDefault="001700E1" w:rsidP="00AE65BA">
            <w:pPr>
              <w:pStyle w:val="TableParagraph"/>
              <w:spacing w:before="4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:rsidR="001700E1" w:rsidRPr="00277913" w:rsidRDefault="001700E1" w:rsidP="00AE65BA">
            <w:pPr>
              <w:pStyle w:val="TableParagraph"/>
              <w:spacing w:line="252" w:lineRule="exact"/>
              <w:ind w:left="134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(адрес,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которому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заинтересованные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лица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могут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подать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заявления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учете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прав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на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земельные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участки,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 также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срок подачи указанных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заявлений)</w:t>
            </w:r>
          </w:p>
        </w:tc>
      </w:tr>
      <w:tr w:rsidR="001700E1" w:rsidRPr="00277913" w:rsidTr="00AE65BA">
        <w:trPr>
          <w:trHeight w:val="1516"/>
        </w:trPr>
        <w:tc>
          <w:tcPr>
            <w:tcW w:w="9968" w:type="dxa"/>
            <w:gridSpan w:val="3"/>
          </w:tcPr>
          <w:p w:rsidR="001700E1" w:rsidRPr="00277913" w:rsidRDefault="001700E1" w:rsidP="00AE65BA">
            <w:pPr>
              <w:pStyle w:val="TableParagraph"/>
              <w:spacing w:line="480" w:lineRule="auto"/>
              <w:ind w:left="3747" w:right="3877"/>
              <w:rPr>
                <w:rFonts w:ascii="Times New Roman" w:hAnsi="Times New Roman"/>
                <w:lang w:val="ru-RU"/>
              </w:rPr>
            </w:pPr>
            <w:hyperlink r:id="rId5"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</w:rPr>
                <w:t>https</w:t>
              </w:r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  <w:lang w:val="ru-RU"/>
                </w:rPr>
                <w:t>://</w:t>
              </w:r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</w:rPr>
                <w:t>www</w:t>
              </w:r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  <w:lang w:val="ru-RU"/>
                </w:rPr>
                <w:t>.</w:t>
              </w:r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</w:rPr>
                <w:t>gorodperm</w:t>
              </w:r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  <w:lang w:val="ru-RU"/>
                </w:rPr>
                <w:t>.</w:t>
              </w:r>
              <w:r w:rsidRPr="00277913">
                <w:rPr>
                  <w:rFonts w:ascii="Times New Roman" w:hAnsi="Times New Roman"/>
                  <w:color w:val="0563C1"/>
                  <w:spacing w:val="-1"/>
                  <w:u w:val="single" w:color="0563C1"/>
                </w:rPr>
                <w:t>ru</w:t>
              </w:r>
            </w:hyperlink>
            <w:r w:rsidRPr="00277913">
              <w:rPr>
                <w:rFonts w:ascii="Times New Roman" w:hAnsi="Times New Roman"/>
                <w:color w:val="0563C1"/>
                <w:spacing w:val="-52"/>
                <w:lang w:val="ru-RU"/>
              </w:rPr>
              <w:t xml:space="preserve"> </w:t>
            </w:r>
            <w:hyperlink r:id="rId6"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https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://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rlw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.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gov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.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ru</w:t>
              </w:r>
              <w:proofErr w:type="spellEnd"/>
            </w:hyperlink>
          </w:p>
          <w:p w:rsidR="001700E1" w:rsidRPr="00277913" w:rsidRDefault="001700E1" w:rsidP="00AE65BA">
            <w:pPr>
              <w:pStyle w:val="TableParagraph"/>
              <w:spacing w:line="252" w:lineRule="exact"/>
              <w:ind w:left="136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(официальные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сайты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в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информационно-телекоммуникационной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сети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«Интернет»,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на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которых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размещается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сообщение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поступившем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ходатайстве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установлении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публичного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сервитута)</w:t>
            </w:r>
          </w:p>
        </w:tc>
      </w:tr>
      <w:tr w:rsidR="001700E1" w:rsidRPr="00277913" w:rsidTr="00AE65BA">
        <w:trPr>
          <w:trHeight w:val="2277"/>
        </w:trPr>
        <w:tc>
          <w:tcPr>
            <w:tcW w:w="9968" w:type="dxa"/>
            <w:gridSpan w:val="3"/>
          </w:tcPr>
          <w:p w:rsidR="001700E1" w:rsidRPr="00277913" w:rsidRDefault="001700E1" w:rsidP="00AE65BA">
            <w:pPr>
              <w:pStyle w:val="TableParagraph"/>
              <w:spacing w:line="248" w:lineRule="exact"/>
              <w:ind w:left="136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lastRenderedPageBreak/>
              <w:t>Распоряжение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  <w:lang w:val="ru-RU"/>
              </w:rPr>
              <w:t>Росжелдора</w:t>
            </w:r>
            <w:proofErr w:type="spellEnd"/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от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12.08.2021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№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ИК-341-р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(с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изменениями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от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17.07.2021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№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АБ-431-р)</w:t>
            </w:r>
          </w:p>
          <w:p w:rsidR="001700E1" w:rsidRPr="00277913" w:rsidRDefault="001700E1" w:rsidP="00AE65BA">
            <w:pPr>
              <w:pStyle w:val="TableParagraph"/>
              <w:ind w:left="137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«Об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утверждении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документации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планировке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территории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(проект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планировки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территории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проект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межевания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территории)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для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объекта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«Северный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железнодорожный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обход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г.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Перми: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«3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этап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–</w:t>
            </w:r>
          </w:p>
          <w:p w:rsidR="001700E1" w:rsidRPr="00277913" w:rsidRDefault="001700E1" w:rsidP="00AE65BA">
            <w:pPr>
              <w:pStyle w:val="TableParagraph"/>
              <w:ind w:left="235" w:right="366" w:hanging="2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Железнодорожный путь с примыканием к станции Кабельная», «4 этап – Железнодорожный путь с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примыканием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станции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proofErr w:type="spellStart"/>
            <w:r w:rsidRPr="00277913">
              <w:rPr>
                <w:rFonts w:ascii="Times New Roman" w:hAnsi="Times New Roman"/>
                <w:lang w:val="ru-RU"/>
              </w:rPr>
              <w:t>Левшино</w:t>
            </w:r>
            <w:proofErr w:type="spellEnd"/>
            <w:r w:rsidRPr="00277913">
              <w:rPr>
                <w:rFonts w:ascii="Times New Roman" w:hAnsi="Times New Roman"/>
                <w:lang w:val="ru-RU"/>
              </w:rPr>
              <w:t>»,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«5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этап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–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Мостовой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переход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через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реку</w:t>
            </w:r>
            <w:r w:rsidRPr="00277913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Кама».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Переустройство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инженерных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коммуникаций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сторонних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собственников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ОАО «РЖД»</w:t>
            </w:r>
          </w:p>
          <w:p w:rsidR="001700E1" w:rsidRPr="00277913" w:rsidRDefault="001700E1" w:rsidP="00AE65BA">
            <w:pPr>
              <w:pStyle w:val="TableParagraph"/>
              <w:spacing w:before="8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:rsidR="001700E1" w:rsidRPr="00277913" w:rsidRDefault="001700E1" w:rsidP="00AE65BA">
            <w:pPr>
              <w:pStyle w:val="TableParagraph"/>
              <w:spacing w:line="250" w:lineRule="atLeast"/>
              <w:ind w:left="137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(реквизиты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решений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утверждении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документа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территориального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планирования,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документации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планировке</w:t>
            </w:r>
            <w:r w:rsidRPr="0027791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территории,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инвестиционная</w:t>
            </w:r>
            <w:r w:rsidRPr="00277913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программа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субъекта</w:t>
            </w:r>
            <w:r w:rsidRPr="00277913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монополии)</w:t>
            </w:r>
          </w:p>
        </w:tc>
      </w:tr>
      <w:tr w:rsidR="001700E1" w:rsidRPr="00277913" w:rsidTr="00AE65BA">
        <w:trPr>
          <w:trHeight w:val="1518"/>
        </w:trPr>
        <w:tc>
          <w:tcPr>
            <w:tcW w:w="9968" w:type="dxa"/>
            <w:gridSpan w:val="3"/>
          </w:tcPr>
          <w:p w:rsidR="001700E1" w:rsidRPr="00277913" w:rsidRDefault="001700E1" w:rsidP="00AE65BA">
            <w:pPr>
              <w:pStyle w:val="TableParagraph"/>
              <w:spacing w:before="6"/>
              <w:jc w:val="left"/>
              <w:rPr>
                <w:rFonts w:ascii="Times New Roman" w:hAnsi="Times New Roman"/>
                <w:sz w:val="21"/>
                <w:lang w:val="ru-RU"/>
              </w:rPr>
            </w:pPr>
          </w:p>
          <w:p w:rsidR="001700E1" w:rsidRPr="00277913" w:rsidRDefault="001700E1" w:rsidP="00AE65BA">
            <w:pPr>
              <w:pStyle w:val="TableParagraph"/>
              <w:ind w:left="137" w:right="265"/>
              <w:rPr>
                <w:rFonts w:ascii="Times New Roman" w:hAnsi="Times New Roman"/>
                <w:lang w:val="ru-RU"/>
              </w:rPr>
            </w:pPr>
            <w:hyperlink r:id="rId7"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https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://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www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.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gorodperm</w:t>
              </w:r>
              <w:proofErr w:type="spellEnd"/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.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ru</w:t>
              </w:r>
              <w:proofErr w:type="spellEnd"/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/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actions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/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building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-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up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/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plandocums</w:t>
              </w:r>
              <w:proofErr w:type="spellEnd"/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/</w:t>
              </w:r>
              <w:proofErr w:type="spellStart"/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Resheniya</w:t>
              </w:r>
              <w:proofErr w:type="spellEnd"/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_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DPT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_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</w:rPr>
                <w:t>RF</w:t>
              </w:r>
              <w:r w:rsidRPr="00277913">
                <w:rPr>
                  <w:rFonts w:ascii="Times New Roman" w:hAnsi="Times New Roman"/>
                  <w:color w:val="0563C1"/>
                  <w:u w:val="single" w:color="0563C1"/>
                  <w:lang w:val="ru-RU"/>
                </w:rPr>
                <w:t>/</w:t>
              </w:r>
            </w:hyperlink>
          </w:p>
          <w:p w:rsidR="001700E1" w:rsidRPr="00277913" w:rsidRDefault="001700E1" w:rsidP="00AE65BA">
            <w:pPr>
              <w:pStyle w:val="TableParagraph"/>
              <w:jc w:val="left"/>
              <w:rPr>
                <w:rFonts w:ascii="Times New Roman" w:hAnsi="Times New Roman"/>
                <w:lang w:val="ru-RU"/>
              </w:rPr>
            </w:pPr>
          </w:p>
          <w:p w:rsidR="001700E1" w:rsidRPr="00277913" w:rsidRDefault="001700E1" w:rsidP="00AE65BA">
            <w:pPr>
              <w:pStyle w:val="TableParagraph"/>
              <w:spacing w:before="1"/>
              <w:ind w:left="297" w:right="430" w:firstLine="1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(сведения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об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официальных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сайтах</w:t>
            </w:r>
            <w:r w:rsidRPr="0027791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в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информационно-телекоммуникационной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сети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«Интернет»,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на</w:t>
            </w:r>
            <w:r w:rsidRPr="00277913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которых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размещены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утвержденные</w:t>
            </w:r>
            <w:r w:rsidRPr="00277913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документы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территориального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планирования,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документация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по</w:t>
            </w:r>
          </w:p>
          <w:p w:rsidR="001700E1" w:rsidRPr="00277913" w:rsidRDefault="001700E1" w:rsidP="00AE65BA">
            <w:pPr>
              <w:pStyle w:val="TableParagraph"/>
              <w:spacing w:line="238" w:lineRule="exact"/>
              <w:ind w:left="136" w:right="267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планировке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территории,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инвестиционная</w:t>
            </w:r>
            <w:r w:rsidRPr="00277913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программа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субъекта</w:t>
            </w:r>
            <w:r w:rsidRPr="00277913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естественных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монополий)</w:t>
            </w:r>
          </w:p>
        </w:tc>
      </w:tr>
      <w:tr w:rsidR="001700E1" w:rsidRPr="00277913" w:rsidTr="00AE65BA">
        <w:trPr>
          <w:trHeight w:val="253"/>
        </w:trPr>
        <w:tc>
          <w:tcPr>
            <w:tcW w:w="9968" w:type="dxa"/>
            <w:gridSpan w:val="3"/>
          </w:tcPr>
          <w:p w:rsidR="001700E1" w:rsidRPr="00277913" w:rsidRDefault="001700E1" w:rsidP="00AE65BA">
            <w:pPr>
              <w:pStyle w:val="TableParagraph"/>
              <w:spacing w:line="234" w:lineRule="exact"/>
              <w:ind w:left="252"/>
              <w:jc w:val="left"/>
              <w:rPr>
                <w:rFonts w:ascii="Times New Roman" w:hAnsi="Times New Roman"/>
                <w:lang w:val="ru-RU"/>
              </w:rPr>
            </w:pPr>
            <w:r w:rsidRPr="00277913">
              <w:rPr>
                <w:rFonts w:ascii="Times New Roman" w:hAnsi="Times New Roman"/>
                <w:lang w:val="ru-RU"/>
              </w:rPr>
              <w:t>Графическое</w:t>
            </w:r>
            <w:r w:rsidRPr="00277913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описание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местоположения</w:t>
            </w:r>
            <w:r w:rsidRPr="00277913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границ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публичного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сервитута,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а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также</w:t>
            </w:r>
            <w:r w:rsidRPr="00277913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перечень</w:t>
            </w:r>
            <w:r w:rsidRPr="00277913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277913">
              <w:rPr>
                <w:rFonts w:ascii="Times New Roman" w:hAnsi="Times New Roman"/>
                <w:lang w:val="ru-RU"/>
              </w:rPr>
              <w:t>координат</w:t>
            </w:r>
          </w:p>
        </w:tc>
      </w:tr>
    </w:tbl>
    <w:p w:rsidR="00AA1433" w:rsidRDefault="001700E1" w:rsidP="001700E1">
      <w:pPr>
        <w:ind w:firstLine="142"/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308090" cy="484886"/>
                <wp:effectExtent l="0" t="0" r="16510" b="1079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48488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00E1" w:rsidRPr="00277913" w:rsidRDefault="001700E1" w:rsidP="00277913">
                            <w:pPr>
                              <w:pStyle w:val="TableParagraph"/>
                              <w:spacing w:before="6"/>
                            </w:pPr>
                            <w:r w:rsidRPr="00277913">
                              <w:t>характерных точек границ публичного сервитута прилагается к данному сообщению</w:t>
                            </w:r>
                          </w:p>
                          <w:p w:rsidR="001700E1" w:rsidRPr="00277913" w:rsidRDefault="001700E1" w:rsidP="00277913">
                            <w:pPr>
                              <w:pStyle w:val="TableParagraph"/>
                              <w:spacing w:before="6"/>
                            </w:pPr>
                          </w:p>
                          <w:p w:rsidR="001700E1" w:rsidRPr="00277913" w:rsidRDefault="001700E1" w:rsidP="00277913">
                            <w:pPr>
                              <w:pStyle w:val="TableParagraph"/>
                              <w:spacing w:before="6"/>
                            </w:pPr>
                            <w:r w:rsidRPr="00277913">
                              <w:t>(описание местоположения границ публичного сервитута)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96.7pt;height:3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" filled="f" strokeweight=".48pt">
                <v:textbox inset="0,0,0,0">
                  <w:txbxContent>
                    <w:p w:rsidR="001700E1" w:rsidRPr="00277913" w:rsidRDefault="001700E1" w:rsidP="00277913">
                      <w:pPr>
                        <w:pStyle w:val="TableParagraph"/>
                        <w:spacing w:before="6"/>
                      </w:pPr>
                      <w:r w:rsidRPr="00277913">
                        <w:t>характерных точек границ публичного сервитута прилагается к данному сообщению</w:t>
                      </w:r>
                    </w:p>
                    <w:p w:rsidR="001700E1" w:rsidRPr="00277913" w:rsidRDefault="001700E1" w:rsidP="00277913">
                      <w:pPr>
                        <w:pStyle w:val="TableParagraph"/>
                        <w:spacing w:before="6"/>
                      </w:pPr>
                    </w:p>
                    <w:p w:rsidR="001700E1" w:rsidRPr="00277913" w:rsidRDefault="001700E1" w:rsidP="00277913">
                      <w:pPr>
                        <w:pStyle w:val="TableParagraph"/>
                        <w:spacing w:before="6"/>
                      </w:pPr>
                      <w:r w:rsidRPr="00277913">
                        <w:t>(описание местоположения границ публичного сервитута)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A1433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3"/>
    <w:rsid w:val="00111262"/>
    <w:rsid w:val="001700E1"/>
    <w:rsid w:val="00277913"/>
    <w:rsid w:val="007D363C"/>
    <w:rsid w:val="009708AA"/>
    <w:rsid w:val="009875BE"/>
    <w:rsid w:val="00AA1433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24C90-6229-4806-A299-CF2308C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0E1"/>
    <w:pPr>
      <w:widowControl w:val="0"/>
      <w:autoSpaceDE w:val="0"/>
      <w:autoSpaceDN w:val="0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00E1"/>
    <w:pPr>
      <w:widowControl w:val="0"/>
      <w:autoSpaceDE w:val="0"/>
      <w:autoSpaceDN w:val="0"/>
      <w:ind w:firstLine="0"/>
      <w:jc w:val="center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1700E1"/>
    <w:pPr>
      <w:widowControl w:val="0"/>
      <w:autoSpaceDE w:val="0"/>
      <w:autoSpaceDN w:val="0"/>
      <w:ind w:firstLine="0"/>
    </w:pPr>
    <w:rPr>
      <w:rFonts w:eastAsia="Times New Roman" w:cs="Times New Roman"/>
      <w:sz w:val="22"/>
    </w:rPr>
  </w:style>
  <w:style w:type="character" w:customStyle="1" w:styleId="a4">
    <w:name w:val="Основной текст Знак"/>
    <w:basedOn w:val="a0"/>
    <w:link w:val="a3"/>
    <w:uiPriority w:val="1"/>
    <w:rsid w:val="001700E1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rodperm.ru/actions/building-up/plandocums/Resheniya_DPT_R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lw.gov.ru/" TargetMode="External"/><Relationship Id="rId5" Type="http://schemas.openxmlformats.org/officeDocument/2006/relationships/hyperlink" Target="https://www.gorodperm.ru/" TargetMode="External"/><Relationship Id="rId4" Type="http://schemas.openxmlformats.org/officeDocument/2006/relationships/hyperlink" Target="mailto:info@roszeldo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2023-10-09T04:36:00Z</dcterms:created>
  <dcterms:modified xsi:type="dcterms:W3CDTF">2023-10-09T04:54:00Z</dcterms:modified>
</cp:coreProperties>
</file>