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70"/>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4"/>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4"/>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49"/>
        <w:gridCol w:w="6236"/>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49" w:type="dxa"/>
            <w:vAlign w:val="top"/>
            <w:textDirection w:val="lrTb"/>
            <w:noWrap w:val="false"/>
          </w:tcPr>
          <w:p>
            <w:pPr>
              <w:pStyle w:val="864"/>
              <w:ind w:right="0"/>
              <w:jc w:val="both"/>
              <w:framePr w:hSpace="180" w:wrap="around" w:vAnchor="text" w:hAnchor="text" w:y="1"/>
            </w:pPr>
            <w:r>
              <w:t xml:space="preserve">№</w:t>
            </w:r>
            <w:r/>
          </w:p>
        </w:tc>
        <w:tc>
          <w:tcPr>
            <w:tcW w:w="6236" w:type="dxa"/>
            <w:vAlign w:val="center"/>
            <w:textDirection w:val="lrTb"/>
            <w:noWrap w:val="false"/>
          </w:tcPr>
          <w:p>
            <w:pPr>
              <w:pStyle w:val="864"/>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4"/>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4"/>
              <w:ind w:right="0"/>
              <w:jc w:val="center"/>
              <w:framePr w:hSpace="180" w:wrap="around" w:vAnchor="text" w:hAnchor="text" w:y="1"/>
            </w:pPr>
            <w:r>
              <w:t xml:space="preserve">Цели установления публичного сервитута</w:t>
            </w:r>
            <w:r/>
          </w:p>
        </w:tc>
      </w:tr>
      <w:tr>
        <w:tblPrEx/>
        <w:trPr>
          <w:trHeight w:val="796"/>
        </w:trPr>
        <w:tc>
          <w:tcPr>
            <w:tcW w:w="849" w:type="dxa"/>
            <w:vAlign w:val="center"/>
            <w:vMerge w:val="restart"/>
            <w:textDirection w:val="lrTb"/>
            <w:noWrap w:val="false"/>
          </w:tcPr>
          <w:p>
            <w:pPr>
              <w:pStyle w:val="864"/>
              <w:numPr>
                <w:ilvl w:val="0"/>
                <w:numId w:val="9"/>
              </w:numPr>
              <w:ind w:right="0"/>
              <w:jc w:val="center"/>
              <w:framePr w:hSpace="180" w:wrap="around" w:vAnchor="text" w:hAnchor="text" w:y="1"/>
            </w:pPr>
            <w:r/>
            <w:r/>
          </w:p>
        </w:tc>
        <w:tc>
          <w:tcPr>
            <w:tcW w:w="6236" w:type="dxa"/>
            <w:vAlign w:val="center"/>
            <w:vMerge w:val="restart"/>
            <w:textDirection w:val="lrTb"/>
            <w:noWrap w:val="false"/>
          </w:tcPr>
          <w:p>
            <w:pPr>
              <w:jc w:val="center"/>
              <w:rPr>
                <w:highlight w:val="white"/>
                <w14:ligatures w14:val="none"/>
              </w:rPr>
            </w:pPr>
            <w:r>
              <w:rPr>
                <w:highlight w:val="white"/>
                <w14:ligatures w14:val="none"/>
              </w:rPr>
            </w:r>
            <w:r>
              <w:rPr>
                <w:highlight w:val="white"/>
                <w14:ligatures w14:val="none"/>
              </w:rPr>
            </w:r>
            <w:r>
              <w:rPr>
                <w:highlight w:val="white"/>
                <w14:ligatures w14:val="none"/>
              </w:rPr>
            </w:r>
          </w:p>
          <w:p>
            <w:pPr>
              <w:jc w:val="center"/>
              <w:rPr>
                <w:highlight w:val="white"/>
                <w14:ligatures w14:val="none"/>
              </w:rPr>
            </w:pPr>
            <w:r>
              <w:rPr>
                <w:highlight w:val="white"/>
              </w:rPr>
              <w:t xml:space="preserve">59:01:0000000:917</w:t>
            </w:r>
            <w:r>
              <w:rPr>
                <w:highlight w:val="white"/>
                <w14:ligatures w14:val="none"/>
              </w:rPr>
            </w:r>
            <w:r>
              <w:rPr>
                <w:highlight w:val="white"/>
                <w14:ligatures w14:val="none"/>
              </w:rPr>
            </w:r>
          </w:p>
          <w:p>
            <w:pPr>
              <w:jc w:val="center"/>
              <w:rPr>
                <w:highlight w:val="white"/>
                <w14:ligatures w14:val="none"/>
              </w:rPr>
            </w:pPr>
            <w:r>
              <w:rPr>
                <w:highlight w:val="white"/>
              </w:rPr>
              <w:t xml:space="preserve">Земли в кадастровом квартале </w:t>
            </w:r>
            <w:r>
              <w:rPr>
                <w:highlight w:val="white"/>
              </w:rPr>
              <w:t xml:space="preserve">59:01:3211507</w:t>
            </w:r>
            <w:r>
              <w:rPr>
                <w:highlight w:val="white"/>
                <w14:ligatures w14:val="none"/>
              </w:rPr>
            </w:r>
            <w:r>
              <w:rPr>
                <w:highlight w:val="white"/>
                <w14:ligatures w14:val="none"/>
              </w:rPr>
            </w:r>
          </w:p>
          <w:p>
            <w:pPr>
              <w:jc w:val="center"/>
              <w:rPr>
                <w:highlight w:val="white"/>
                <w14:ligatures w14:val="none"/>
              </w:rPr>
            </w:pPr>
            <w:r>
              <w:rPr>
                <w:highlight w:val="white"/>
              </w:rPr>
              <w:t xml:space="preserve">Земли в кадастровом квартале </w:t>
            </w:r>
            <w:r>
              <w:rPr>
                <w:highlight w:val="white"/>
              </w:rPr>
              <w:t xml:space="preserve">59:01:3211502</w:t>
            </w:r>
            <w:r>
              <w:rPr>
                <w:highlight w:val="white"/>
                <w14:ligatures w14:val="none"/>
              </w:rPr>
            </w:r>
            <w:r>
              <w:rPr>
                <w:highlight w:val="white"/>
                <w14:ligatures w14:val="none"/>
              </w:rPr>
            </w:r>
          </w:p>
          <w:p>
            <w:pPr>
              <w:jc w:val="center"/>
              <w:rPr>
                <w:highlight w:val="white"/>
                <w14:ligatures w14:val="none"/>
              </w:rPr>
            </w:pPr>
            <w:r>
              <w:rPr>
                <w:highlight w:val="white"/>
              </w:rPr>
              <w:t xml:space="preserve">Земли в кадастровом квартале </w:t>
            </w:r>
            <w:r>
              <w:rPr>
                <w:highlight w:val="white"/>
              </w:rPr>
              <w:t xml:space="preserve">59:01:3211501</w:t>
            </w:r>
            <w:r>
              <w:rPr>
                <w:highlight w:val="white"/>
                <w14:ligatures w14:val="none"/>
              </w:rPr>
            </w:r>
            <w:r>
              <w:rPr>
                <w:highlight w:val="white"/>
                <w14:ligatures w14:val="none"/>
              </w:rPr>
            </w:r>
          </w:p>
          <w:p>
            <w:pPr>
              <w:jc w:val="center"/>
              <w:rPr>
                <w:highlight w:val="green"/>
              </w:rPr>
            </w:pPr>
            <w:r>
              <w:rPr>
                <w:highlight w:val="green"/>
              </w:rPr>
            </w:r>
            <w:r>
              <w:rPr>
                <w:highlight w:val="green"/>
              </w:rPr>
            </w:r>
            <w:r>
              <w:rPr>
                <w:highlight w:val="green"/>
              </w:rP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p>
            <w:pPr>
              <w:pStyle w:val="864"/>
              <w:ind w:right="0"/>
              <w:jc w:val="center"/>
              <w:framePr w:hSpace="180" w:wrap="around" w:vAnchor="text" w:hAnchor="text" w:y="1"/>
            </w:pPr>
            <w:r/>
            <w:r/>
          </w:p>
        </w:tc>
        <w:tc>
          <w:tcPr>
            <w:tcW w:w="5416" w:type="dxa"/>
            <w:vAlign w:val="center"/>
            <w:vMerge w:val="restart"/>
            <w:textDirection w:val="lrTb"/>
            <w:noWrap w:val="false"/>
          </w:tcPr>
          <w:p>
            <w:pPr>
              <w:pStyle w:val="86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49" w:type="dxa"/>
            <w:vAlign w:val="center"/>
            <w:vMerge w:val="restart"/>
            <w:textDirection w:val="lrTb"/>
            <w:noWrap w:val="false"/>
          </w:tcPr>
          <w:p>
            <w:pPr>
              <w:pStyle w:val="864"/>
              <w:numPr>
                <w:ilvl w:val="0"/>
                <w:numId w:val="9"/>
              </w:numPr>
              <w:ind w:right="0"/>
              <w:jc w:val="center"/>
              <w:rPr>
                <w:highlight w:val="green"/>
              </w:rPr>
              <w:framePr w:hSpace="180" w:wrap="around" w:vAnchor="text" w:hAnchor="text" w:y="1"/>
            </w:pPr>
            <w:r>
              <w:rPr>
                <w:highlight w:val="green"/>
              </w:rPr>
            </w:r>
            <w:r>
              <w:rPr>
                <w:highlight w:val="green"/>
              </w:rPr>
            </w:r>
            <w:r>
              <w:rPr>
                <w:highlight w:val="green"/>
              </w:rPr>
            </w:r>
          </w:p>
        </w:tc>
        <w:tc>
          <w:tcPr>
            <w:tcW w:w="6236" w:type="dxa"/>
            <w:vAlign w:val="center"/>
            <w:vMerge w:val="restart"/>
            <w:textDirection w:val="lrTb"/>
            <w:noWrap w:val="false"/>
          </w:tcPr>
          <w:p>
            <w:pPr>
              <w:jc w:val="center"/>
              <w:rPr>
                <w:highlight w:val="white"/>
              </w:rPr>
            </w:pPr>
            <w:r>
              <w:rPr>
                <w:highlight w:val="white"/>
              </w:rPr>
              <w:t xml:space="preserve">59:01:3812299:8</w:t>
            </w:r>
            <w:r>
              <w:rPr>
                <w:highlight w:val="white"/>
              </w:rPr>
            </w:r>
            <w:r>
              <w:rPr>
                <w:highlight w:val="white"/>
              </w:rPr>
            </w:r>
          </w:p>
        </w:tc>
        <w:tc>
          <w:tcPr>
            <w:tcW w:w="1843" w:type="dxa"/>
            <w:vAlign w:val="center"/>
            <w:vMerge w:val="restart"/>
            <w:textDirection w:val="lrTb"/>
            <w:noWrap w:val="false"/>
          </w:tcPr>
          <w:p>
            <w:pPr>
              <w:pStyle w:val="864"/>
              <w:ind w:right="0"/>
              <w:jc w:val="center"/>
              <w:rPr>
                <w:highlight w:val="white"/>
              </w:rPr>
              <w:framePr w:hSpace="180" w:wrap="around" w:vAnchor="text" w:hAnchor="text" w:y="1"/>
            </w:pPr>
            <w:r>
              <w:rPr>
                <w:highlight w:val="white"/>
              </w:rPr>
              <w:t xml:space="preserve">г. Пермь</w:t>
            </w:r>
            <w:r>
              <w:rPr>
                <w:highlight w:val="white"/>
              </w:rPr>
            </w:r>
            <w:r>
              <w:rPr>
                <w:highlight w:val="white"/>
              </w:rPr>
            </w:r>
          </w:p>
          <w:p>
            <w:pPr>
              <w:pStyle w:val="864"/>
              <w:ind w:right="0"/>
              <w:jc w:val="center"/>
              <w:rPr>
                <w:highlight w:val="green"/>
              </w:rPr>
              <w:framePr w:hSpace="180" w:wrap="around" w:vAnchor="text" w:hAnchor="text" w:y="1"/>
            </w:pPr>
            <w:r>
              <w:rPr>
                <w:highlight w:val="green"/>
              </w:rPr>
            </w:r>
            <w:r>
              <w:rPr>
                <w:highlight w:val="green"/>
              </w:rPr>
            </w:r>
            <w:r>
              <w:rPr>
                <w:highlight w:val="green"/>
              </w:rPr>
            </w:r>
          </w:p>
        </w:tc>
        <w:tc>
          <w:tcPr>
            <w:tcW w:w="5416" w:type="dxa"/>
            <w:vAlign w:val="center"/>
            <w:vMerge w:val="restart"/>
            <w:textDirection w:val="lrTb"/>
            <w:noWrap w:val="false"/>
          </w:tcPr>
          <w:p>
            <w:pPr>
              <w:ind w:right="0"/>
              <w:jc w:val="center"/>
              <w:rPr>
                <w:highlight w:val="green"/>
              </w:rPr>
              <w:framePr w:hSpace="180" w:wrap="around" w:vAnchor="text" w:hAnchor="text" w:y="1"/>
            </w:pPr>
            <w:r>
              <w:rPr>
                <w:highlight w:val="green"/>
              </w:rPr>
            </w:r>
            <w:r>
              <w:rPr>
                <w:highlight w:val="green"/>
              </w:rPr>
            </w:r>
            <w:r>
              <w:rPr>
                <w:highlight w:val="green"/>
              </w:rPr>
            </w:r>
          </w:p>
          <w:p>
            <w:pPr>
              <w:pStyle w:val="864"/>
              <w:ind w:right="0"/>
              <w:jc w:val="center"/>
              <w:rPr>
                <w:highlight w:val="white"/>
              </w:rPr>
              <w:framePr w:hSpace="180" w:wrap="around" w:vAnchor="text" w:hAnchor="text" w:y="1"/>
            </w:pPr>
            <w:r>
              <w:rPr>
                <w:highlight w:val="white"/>
              </w:rPr>
              <w:t xml:space="preserve">Строительство, реконструкция, эксплуатация, капитальные ремонт инженерных сооружений</w:t>
            </w:r>
            <w:r>
              <w:rPr>
                <w:highlight w:val="white"/>
              </w:rPr>
            </w:r>
            <w:r>
              <w:rPr>
                <w:highlight w:val="white"/>
              </w:rPr>
            </w:r>
          </w:p>
          <w:p>
            <w:pPr>
              <w:pStyle w:val="864"/>
              <w:ind w:right="0"/>
              <w:jc w:val="center"/>
              <w:rPr>
                <w:highlight w:val="green"/>
              </w:rPr>
              <w:framePr w:hSpace="180" w:wrap="around" w:vAnchor="text" w:hAnchor="text" w:y="1"/>
            </w:pPr>
            <w:r>
              <w:rPr>
                <w:highlight w:val="green"/>
              </w:rPr>
            </w:r>
            <w:r>
              <w:rPr>
                <w:highlight w:val="green"/>
              </w:rPr>
            </w:r>
            <w:r>
              <w:rPr>
                <w:highlight w:val="green"/>
              </w:rPr>
            </w:r>
          </w:p>
        </w:tc>
      </w:tr>
      <w:tr>
        <w:tblPrEx/>
        <w:trPr>
          <w:trHeight w:val="796"/>
        </w:trPr>
        <w:tc>
          <w:tcPr>
            <w:tcW w:w="849" w:type="dxa"/>
            <w:vAlign w:val="center"/>
            <w:vMerge w:val="restart"/>
            <w:textDirection w:val="lrTb"/>
            <w:noWrap w:val="false"/>
          </w:tcPr>
          <w:p>
            <w:pPr>
              <w:pStyle w:val="864"/>
              <w:numPr>
                <w:ilvl w:val="0"/>
                <w:numId w:val="9"/>
              </w:numPr>
              <w:ind w:right="0"/>
              <w:jc w:val="center"/>
              <w:framePr w:hSpace="180" w:wrap="around" w:vAnchor="text" w:hAnchor="text" w:y="1"/>
            </w:pPr>
            <w:r/>
            <w:r/>
          </w:p>
        </w:tc>
        <w:tc>
          <w:tcPr>
            <w:tcW w:w="6236" w:type="dxa"/>
            <w:vAlign w:val="center"/>
            <w:vMerge w:val="restart"/>
            <w:textDirection w:val="lrTb"/>
            <w:noWrap w:val="false"/>
          </w:tcPr>
          <w:p>
            <w:pPr>
              <w:jc w:val="center"/>
              <w:rPr>
                <w:highlight w:val="white"/>
              </w:rPr>
            </w:pPr>
            <w:r>
              <w:rPr>
                <w:highlight w:val="white"/>
              </w:rPr>
              <w:t xml:space="preserve">59:01:0000000:92100</w:t>
            </w:r>
            <w:r>
              <w:rPr>
                <w:highlight w:val="white"/>
              </w:rPr>
            </w:r>
            <w:r>
              <w:rPr>
                <w:highlight w:val="white"/>
              </w:rPr>
            </w:r>
          </w:p>
          <w:p>
            <w:pPr>
              <w:jc w:val="center"/>
              <w:rPr>
                <w:highlight w:val="white"/>
              </w:rPr>
            </w:pPr>
            <w:r>
              <w:rPr>
                <w:highlight w:val="white"/>
              </w:rPr>
              <w:t xml:space="preserve">Земли в кадастровом квартале </w:t>
            </w:r>
            <w:r>
              <w:rPr>
                <w:highlight w:val="white"/>
              </w:rPr>
              <w:t xml:space="preserve">59:01:4416050</w:t>
            </w:r>
            <w:r>
              <w:rPr>
                <w:highlight w:val="white"/>
              </w:rPr>
            </w:r>
            <w:r>
              <w:rPr>
                <w:highlight w:val="white"/>
              </w:rPr>
            </w:r>
          </w:p>
        </w:tc>
        <w:tc>
          <w:tcPr>
            <w:tcW w:w="1843" w:type="dxa"/>
            <w:vAlign w:val="center"/>
            <w:vMerge w:val="restart"/>
            <w:textDirection w:val="lrTb"/>
            <w:noWrap w:val="false"/>
          </w:tcPr>
          <w:p>
            <w:pPr>
              <w:pStyle w:val="864"/>
              <w:ind w:right="0"/>
              <w:jc w:val="center"/>
              <w:rPr>
                <w:highlight w:val="white"/>
              </w:rPr>
              <w:framePr w:hSpace="180" w:wrap="around" w:vAnchor="text" w:hAnchor="text" w:y="1"/>
            </w:pPr>
            <w:r>
              <w:rPr>
                <w:highlight w:val="white"/>
              </w:rPr>
              <w:t xml:space="preserve">г. Пермь</w:t>
            </w:r>
            <w:r>
              <w:rPr>
                <w:highlight w:val="white"/>
              </w:rPr>
            </w:r>
            <w:r>
              <w:rPr>
                <w:highlight w:val="white"/>
              </w:rPr>
            </w:r>
          </w:p>
          <w:p>
            <w:pPr>
              <w:pStyle w:val="864"/>
              <w:ind w:right="0"/>
              <w:jc w:val="center"/>
              <w:rPr>
                <w:highlight w:val="yellow"/>
              </w:rPr>
              <w:framePr w:hSpace="180" w:wrap="around" w:vAnchor="text" w:hAnchor="text" w:y="1"/>
            </w:pPr>
            <w:r>
              <w:rPr>
                <w:highlight w:val="yellow"/>
              </w:rPr>
            </w:r>
            <w:r>
              <w:rPr>
                <w:highlight w:val="yellow"/>
              </w:rPr>
            </w:r>
            <w:r>
              <w:rPr>
                <w:highlight w:val="yellow"/>
              </w:rPr>
            </w:r>
          </w:p>
        </w:tc>
        <w:tc>
          <w:tcPr>
            <w:tcW w:w="5416" w:type="dxa"/>
            <w:vAlign w:val="center"/>
            <w:vMerge w:val="restart"/>
            <w:textDirection w:val="lrTb"/>
            <w:noWrap w:val="false"/>
          </w:tcPr>
          <w:p>
            <w:pPr>
              <w:pStyle w:val="864"/>
              <w:ind w:right="0"/>
              <w:jc w:val="center"/>
              <w:rPr>
                <w:highlight w:val="white"/>
              </w:rPr>
              <w:framePr w:hSpace="180" w:wrap="around" w:vAnchor="text" w:hAnchor="text" w:y="1"/>
            </w:pPr>
            <w:r>
              <w:rPr>
                <w:highlight w:val="white"/>
              </w:rPr>
              <w:t xml:space="preserve">Строительство, реконструкция, эксплуатация, капитальные ремонт инженерных сооружений</w:t>
            </w:r>
            <w:r>
              <w:rPr>
                <w:highlight w:val="white"/>
              </w:rPr>
            </w:r>
            <w:r>
              <w:rPr>
                <w:highlight w:val="white"/>
              </w:rPr>
            </w:r>
          </w:p>
          <w:p>
            <w:pPr>
              <w:pStyle w:val="864"/>
              <w:ind w:right="0"/>
              <w:jc w:val="center"/>
              <w:rPr>
                <w:highlight w:val="yellow"/>
              </w:rPr>
              <w:framePr w:hSpace="180" w:wrap="around" w:vAnchor="text" w:hAnchor="text" w:y="1"/>
            </w:pPr>
            <w:r>
              <w:rPr>
                <w:highlight w:val="yellow"/>
              </w:rPr>
            </w:r>
            <w:r>
              <w:rPr>
                <w:highlight w:val="yellow"/>
              </w:rPr>
            </w:r>
            <w:r>
              <w:rPr>
                <w:highlight w:val="yellow"/>
              </w:rPr>
            </w:r>
          </w:p>
        </w:tc>
      </w:tr>
      <w:tr>
        <w:tblPrEx/>
        <w:trPr>
          <w:trHeight w:val="1181"/>
        </w:trPr>
        <w:tc>
          <w:tcPr>
            <w:tcW w:w="849" w:type="dxa"/>
            <w:vAlign w:val="center"/>
            <w:vMerge w:val="restart"/>
            <w:textDirection w:val="lrTb"/>
            <w:noWrap w:val="false"/>
          </w:tcPr>
          <w:p>
            <w:pPr>
              <w:pStyle w:val="864"/>
              <w:numPr>
                <w:ilvl w:val="0"/>
                <w:numId w:val="9"/>
              </w:numPr>
              <w:ind w:right="0"/>
              <w:jc w:val="center"/>
              <w:framePr w:hSpace="180" w:wrap="around" w:vAnchor="text" w:hAnchor="text" w:y="1"/>
            </w:pPr>
            <w:r/>
            <w:r/>
          </w:p>
        </w:tc>
        <w:tc>
          <w:tcPr>
            <w:tcW w:w="6236" w:type="dxa"/>
            <w:vAlign w:val="center"/>
            <w:vMerge w:val="restart"/>
            <w:textDirection w:val="lrTb"/>
            <w:noWrap w:val="false"/>
          </w:tcPr>
          <w:p>
            <w:pPr>
              <w:jc w:val="center"/>
              <w:rPr>
                <w:rFonts w:ascii="Times New Roman" w:hAnsi="Times New Roman" w:cs="Times New Roman"/>
              </w:rPr>
            </w:pPr>
            <w:r>
              <w:rPr>
                <w:rFonts w:ascii="Times New Roman" w:hAnsi="Times New Roman" w:cs="Times New Roman"/>
                <w:color w:val="000000"/>
                <w:highlight w:val="none"/>
              </w:rPr>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highlight w:val="white"/>
              </w:rPr>
            </w:pPr>
            <w:r>
              <w:rPr>
                <w:rFonts w:ascii="Times New Roman" w:hAnsi="Times New Roman" w:cs="Times New Roman"/>
                <w:color w:val="000000"/>
                <w:highlight w:val="white"/>
              </w:rPr>
              <w:t xml:space="preserve">59:01:0000000:286</w:t>
            </w:r>
            <w:r>
              <w:rPr>
                <w:rFonts w:ascii="Times New Roman" w:hAnsi="Times New Roman" w:cs="Times New Roman"/>
                <w:highlight w:val="white"/>
              </w:rPr>
            </w:r>
            <w:r>
              <w:rPr>
                <w:rFonts w:ascii="Times New Roman" w:hAnsi="Times New Roman" w:cs="Times New Roman"/>
                <w:highlight w:val="white"/>
              </w:rPr>
            </w:r>
          </w:p>
          <w:p>
            <w:pPr>
              <w:jc w:val="center"/>
              <w:rPr>
                <w:rFonts w:ascii="Times New Roman" w:hAnsi="Times New Roman" w:cs="Times New Roman"/>
              </w:rPr>
            </w:pPr>
            <w:r>
              <w:rPr>
                <w:rFonts w:ascii="Times New Roman" w:hAnsi="Times New Roman" w:cs="Times New Roman"/>
                <w:color w:val="000000"/>
              </w:rPr>
              <w:t xml:space="preserve">59:01:0000000:79940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59:01:0000000:81097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59:01:0000000:81880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59:01:0000000:82027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color w:val="000000"/>
                <w:highlight w:val="none"/>
              </w:rPr>
            </w:pPr>
            <w:r>
              <w:rPr>
                <w:rFonts w:ascii="Times New Roman" w:hAnsi="Times New Roman" w:cs="Times New Roman"/>
                <w:color w:val="000000"/>
                <w:highlight w:val="none"/>
              </w:rPr>
            </w:r>
            <w:r>
              <w:rPr>
                <w:rFonts w:ascii="Times New Roman" w:hAnsi="Times New Roman" w:cs="Times New Roman"/>
                <w:color w:val="000000"/>
              </w:rPr>
              <w:t xml:space="preserve">59:01:0000000:82046</w:t>
            </w:r>
            <w:r>
              <w:rPr>
                <w:rFonts w:ascii="Times New Roman" w:hAnsi="Times New Roman" w:cs="Times New Roman"/>
                <w:color w:val="000000"/>
                <w:highlight w:val="none"/>
              </w:rPr>
            </w:r>
            <w:r>
              <w:rPr>
                <w:rFonts w:ascii="Times New Roman" w:hAnsi="Times New Roman" w:cs="Times New Roman"/>
                <w:color w:val="000000"/>
                <w:highlight w:val="none"/>
              </w:rPr>
            </w:r>
          </w:p>
          <w:p>
            <w:pPr>
              <w:jc w:val="center"/>
              <w:rPr>
                <w:rFonts w:ascii="Times New Roman" w:hAnsi="Times New Roman" w:cs="Times New Roman"/>
                <w:color w:val="000000"/>
              </w:rPr>
            </w:pPr>
            <w:r>
              <w:rPr>
                <w:rFonts w:ascii="Times New Roman" w:hAnsi="Times New Roman" w:cs="Times New Roman"/>
                <w:color w:val="000000"/>
              </w:rPr>
              <w:t xml:space="preserve">59:01:0000000:80042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highlight w:val="none"/>
              </w:rPr>
            </w:pPr>
            <w:r>
              <w:rPr>
                <w:rFonts w:ascii="Times New Roman" w:hAnsi="Times New Roman" w:cs="Times New Roman"/>
                <w:color w:val="000000"/>
              </w:rPr>
              <w:t xml:space="preserve">59:01:0000000:82048</w:t>
            </w:r>
            <w:r>
              <w:rPr>
                <w:rFonts w:ascii="Times New Roman" w:hAnsi="Times New Roman" w:cs="Times New Roman"/>
                <w:color w:val="000000"/>
                <w:highlight w:val="none"/>
              </w:rPr>
            </w:r>
            <w:r>
              <w:rPr>
                <w:rFonts w:ascii="Times New Roman" w:hAnsi="Times New Roman" w:cs="Times New Roman"/>
                <w:color w:val="000000"/>
                <w:highlight w:val="none"/>
              </w:rPr>
            </w:r>
          </w:p>
          <w:p>
            <w:pPr>
              <w:jc w:val="center"/>
              <w:rPr>
                <w:rFonts w:ascii="Times New Roman" w:hAnsi="Times New Roman" w:cs="Times New Roman"/>
              </w:rPr>
            </w:pPr>
            <w:r>
              <w:rPr>
                <w:rFonts w:ascii="Times New Roman" w:hAnsi="Times New Roman" w:cs="Times New Roman"/>
                <w:color w:val="000000"/>
              </w:rPr>
              <w:t xml:space="preserve">59:01:0000000:82293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59:01:0000000:89682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59:01:0000000:90630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59:01:0000000:90661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59:01:0000000:90716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59:01:0000000:90718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59:01:0000000:90734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59:01:0000000:90737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59:01:0000000:90744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59:01:0000000:90760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59:01:0000000:91559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59:01:0000000:91561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59:01:0000000:91564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59:01:0000000:91565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59:01:0000000:91635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59:01:0000000:91636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59:01:0000000:91637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59:01:0000000:91653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59:01:0000000:91655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59:01:0000000:91929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59:01:0000000:92255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59:01:0000000:92360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59:01:0000000:92504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59:01:0000000:93387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59:01:0000000:93398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59:01:0000000:93423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59:01:0000000:93432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59:01:0000000:93438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59:01:0000000:93447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59:01:0000000:93476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59:01:0000000:93544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59:01:0000000:93545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59:01:0000000:93708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59:01:0000000:93963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59:01:0000000:94185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59:01:0000000:94361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59:01:0000000:94737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59:01:0000000:94948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59:01:0000000:95022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59:01:0000000:95187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59:01:0000000:95444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59:01:0000000:95641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59:01:2910162:23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59:01:2910162:27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59:01:2910163:20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59:01:2910247:100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59:01:2910247:351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59:01:2910247:4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59:01:2910247:475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59:01:2910247:5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59:01:2910256:38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59:01:2910256:39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59:01:2910256:398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59:01:2910256:40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59:01:2910256:400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59:01:2910256:41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59:01:2910287:110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59:01:2910313:2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59:01:2910313:27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59:01:2910313:30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59:01:2910323:104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59:01:2910323:14 входит в ЕЗП 59:01:0000000:258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59:01:2910398:12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59:01:2910398:13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59:01:2910407:2 входит в ЕЗП 59:01:0000000:258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59:01:2910416:103 входит в ЕЗП 59:01:0000000:242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59:01:2910462:384 входит в ЕЗП 59:01:0000000:258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59:01:2910462:552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59:01:2912502:10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59:01:2912502:12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59:01:2912503:4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59:01:2912505:12 входит в ЕЗП 59:01:0000000:242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59:01:2912505:15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59:01:2912510:7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59:01:2912513:21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59:01:2912513:35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59:01:2912513:3553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59:01:2912513:4032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59:01:2912513:4156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59:01:2912513:4158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59:01:2912513:4223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59:01:2912513:49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59:01:2912513:63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59:01:2912513:70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59:01:2912513:82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59:01:2912513:88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59:01:2912520:3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59:01:2912525:11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59:01:2912525:12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59:01:2912525:15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59:01:2912525:312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59:01:2912530:35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59:01:2912534:215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59:01:2912535:1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59:01:2912560:483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59:01:2912560:484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59:01:2912560:485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59:01:2912561:365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59:01:2912561:366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59:01:2912562:6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59:01:2912563:1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59:01:2912563:22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59:01:2912566:11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59:01:2912566:13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59:01:2912566:14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59:01:2912566:15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59:01:2912567:19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59:01:2912567:20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59:01:2912570:2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59:01:2912570:5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59:01:2912571:5 входит в ЕЗП 59:01:0000000:294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59:01:2912571:9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59:01:2912572:73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59:01:2912573:3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59:01:2912573:4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59:01:2912574:13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59:01:2912574:7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59:01:2912574:927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59:01:2912575:23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59:01:2912575:24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59:01:2912575:386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59:01:2912575:394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59:01:2912575:395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59:01:2912575:396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59:01:2912598:21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59:01:2912598:4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59:01:2912598:666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59:01:2912598:793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59:01:2912598:801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59:01:2912599:25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59:01:2912599:27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59:01:2912599:464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59:01:2912640:3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59:01:2912641:4 входит в ЕЗП 59:01:0000000:242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59:01:2912641:5 входит в ЕЗП 59:01:0000000:465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59:01:2912573:308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59:01:2912570:211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59:01:2912563:144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59:01:2912573:307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59:01:2912562:163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59:01:2912560:486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rPr>
              <w:t xml:space="preserve">59:01:2912561:368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highlight w:val="none"/>
              </w:rPr>
            </w:pPr>
            <w:r>
              <w:rPr>
                <w:rFonts w:ascii="Times New Roman" w:hAnsi="Times New Roman" w:cs="Times New Roman"/>
              </w:rPr>
              <w:t xml:space="preserve">59:01:2912561:369</w:t>
            </w:r>
            <w:r>
              <w:rPr>
                <w:rFonts w:ascii="Times New Roman" w:hAnsi="Times New Roman" w:cs="Times New Roman"/>
                <w:highlight w:val="none"/>
              </w:rPr>
            </w:r>
            <w:r>
              <w:rPr>
                <w:rFonts w:ascii="Times New Roman" w:hAnsi="Times New Roman" w:cs="Times New Roman"/>
                <w:highlight w:val="none"/>
              </w:rPr>
            </w:r>
          </w:p>
          <w:p>
            <w:pPr>
              <w:jc w:val="center"/>
              <w:rPr>
                <w:rFonts w:ascii="Times New Roman" w:hAnsi="Times New Roman" w:cs="Times New Roman"/>
              </w:rPr>
            </w:pPr>
            <w:r>
              <w:rPr>
                <w:rFonts w:ascii="Times New Roman" w:hAnsi="Times New Roman" w:cs="Times New Roman"/>
              </w:rPr>
              <w:t xml:space="preserve">Земли в кадастровых кварталах:</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59:01:2910163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59:01:2910247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59:01:2910256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59:01:2910287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59:01:2910323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59:01:2910357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59:01:2910398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59:01:2910407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59:01:2910462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59:01:2912505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59:01:2912525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59:01:2912530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59:01:2912535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59:01:2912568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59:01:2912574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59:01:2912599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59:01:2912605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59:01:2912640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color w:val="000000"/>
                <w:highlight w:val="white"/>
              </w:rPr>
            </w:pPr>
            <w:r>
              <w:rPr>
                <w:rFonts w:ascii="Times New Roman" w:hAnsi="Times New Roman" w:cs="Times New Roman"/>
                <w:color w:val="000000"/>
                <w:highlight w:val="white"/>
              </w:rPr>
              <w:t xml:space="preserve">59:01:2912641</w:t>
            </w:r>
            <w:r>
              <w:rPr>
                <w:rFonts w:ascii="Times New Roman" w:hAnsi="Times New Roman" w:cs="Times New Roman"/>
                <w:color w:val="000000"/>
                <w:highlight w:val="white"/>
              </w:rPr>
            </w:r>
            <w:r>
              <w:rPr>
                <w:rFonts w:ascii="Times New Roman" w:hAnsi="Times New Roman" w:cs="Times New Roman"/>
                <w:color w:val="000000"/>
                <w:highlight w:val="white"/>
              </w:rPr>
            </w:r>
          </w:p>
          <w:p>
            <w:pPr>
              <w:jc w:val="center"/>
              <w:rPr>
                <w:rFonts w:ascii="Times New Roman" w:hAnsi="Times New Roman" w:cs="Times New Roman"/>
                <w:color w:val="000000"/>
                <w:highlight w:val="none"/>
              </w:rPr>
            </w:pPr>
            <w:r>
              <w:rPr>
                <w:rFonts w:ascii="Times New Roman" w:hAnsi="Times New Roman" w:cs="Times New Roman"/>
                <w:color w:val="000000"/>
                <w:highlight w:val="none"/>
              </w:rPr>
            </w:r>
            <w:r>
              <w:rPr>
                <w:rFonts w:ascii="Times New Roman" w:hAnsi="Times New Roman" w:cs="Times New Roman"/>
                <w:color w:val="000000"/>
                <w:highlight w:val="none"/>
              </w:rPr>
            </w:r>
            <w:r>
              <w:rPr>
                <w:rFonts w:ascii="Times New Roman" w:hAnsi="Times New Roman" w:cs="Times New Roman"/>
                <w:color w:val="000000"/>
                <w:highlight w:val="none"/>
              </w:rP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4"/>
              <w:ind w:right="0"/>
              <w:jc w:val="center"/>
              <w:framePr w:hSpace="180" w:wrap="around" w:vAnchor="text" w:hAnchor="text" w:y="1"/>
            </w:pPr>
            <w:r/>
            <w:r/>
          </w:p>
        </w:tc>
      </w:tr>
      <w:tr>
        <w:tblPrEx/>
        <w:trPr>
          <w:trHeight w:val="699"/>
        </w:trPr>
        <w:tc>
          <w:tcPr>
            <w:tcW w:w="849" w:type="dxa"/>
            <w:vAlign w:val="center"/>
            <w:vMerge w:val="restart"/>
            <w:textDirection w:val="lrTb"/>
            <w:noWrap w:val="false"/>
          </w:tcPr>
          <w:p>
            <w:pPr>
              <w:ind w:left="0" w:firstLine="0"/>
              <w:jc w:val="center"/>
            </w:pPr>
            <w:r>
              <w:t xml:space="preserve">5.</w:t>
            </w:r>
            <w:r/>
          </w:p>
        </w:tc>
        <w:tc>
          <w:tcPr>
            <w:tcW w:w="6236" w:type="dxa"/>
            <w:vAlign w:val="center"/>
            <w:vMerge w:val="restart"/>
            <w:textDirection w:val="lrTb"/>
            <w:noWrap w:val="false"/>
          </w:tcPr>
          <w:p>
            <w:pPr>
              <w:jc w:val="center"/>
              <w:rPr>
                <w:highlight w:val="white"/>
              </w:rPr>
            </w:pPr>
            <w:r>
              <w:rPr>
                <w:highlight w:val="white"/>
              </w:rPr>
              <w:t xml:space="preserve">59:01:4410182:21</w:t>
            </w:r>
            <w:r>
              <w:rPr>
                <w:highlight w:val="white"/>
              </w:rPr>
            </w:r>
            <w:r>
              <w:rPr>
                <w:highlight w:val="white"/>
              </w:rP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p>
            <w:pPr>
              <w:ind w:right="0"/>
              <w:jc w:val="center"/>
              <w:rPr>
                <w:highlight w:val="none"/>
              </w:rPr>
              <w:framePr w:hSpace="180" w:wrap="around" w:vAnchor="text" w:hAnchor="text" w:y="1"/>
            </w:pPr>
            <w:r>
              <w:rPr>
                <w:highlight w:val="none"/>
              </w:rPr>
            </w:r>
            <w:r>
              <w:rPr>
                <w:highlight w:val="none"/>
              </w:rPr>
            </w:r>
            <w:r>
              <w:rPr>
                <w:highlight w:val="none"/>
              </w:rPr>
            </w:r>
          </w:p>
        </w:tc>
        <w:tc>
          <w:tcPr>
            <w:tcW w:w="5416" w:type="dxa"/>
            <w:vAlign w:val="center"/>
            <w:vMerge w:val="restart"/>
            <w:textDirection w:val="lrTb"/>
            <w:noWrap w:val="false"/>
          </w:tcPr>
          <w:p>
            <w:pPr>
              <w:pStyle w:val="86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4"/>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699"/>
        </w:trPr>
        <w:tc>
          <w:tcPr>
            <w:tcW w:w="849" w:type="dxa"/>
            <w:vAlign w:val="center"/>
            <w:vMerge w:val="restart"/>
            <w:textDirection w:val="lrTb"/>
            <w:noWrap w:val="false"/>
          </w:tcPr>
          <w:p>
            <w:pPr>
              <w:ind w:left="0" w:firstLine="0"/>
              <w:jc w:val="center"/>
            </w:pPr>
            <w:r>
              <w:t xml:space="preserve">6.</w:t>
            </w:r>
            <w:r/>
          </w:p>
        </w:tc>
        <w:tc>
          <w:tcPr>
            <w:tcW w:w="6236"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white"/>
              </w:rPr>
            </w:pPr>
            <w:r>
              <w:rPr>
                <w:highlight w:val="white"/>
              </w:rPr>
            </w:r>
            <w:r>
              <w:rPr>
                <w:highlight w:val="white"/>
              </w:rPr>
              <w:t xml:space="preserve">59:01:0000000:360</w:t>
            </w:r>
            <w:r>
              <w:rPr>
                <w:highlight w:val="white"/>
              </w:rPr>
            </w:r>
            <w:r>
              <w:rPr>
                <w:highlight w:val="white"/>
              </w:rPr>
            </w:r>
          </w:p>
          <w:p>
            <w:pPr>
              <w:jc w:val="center"/>
              <w:rPr>
                <w:highlight w:val="white"/>
              </w:rPr>
            </w:pPr>
            <w:r>
              <w:rPr>
                <w:highlight w:val="white"/>
              </w:rPr>
            </w:r>
            <w:r>
              <w:rPr>
                <w:highlight w:val="white"/>
              </w:rPr>
              <w:t xml:space="preserve">59:01:0000000:44790</w:t>
            </w:r>
            <w:r>
              <w:rPr>
                <w:highlight w:val="white"/>
              </w:rPr>
            </w:r>
            <w:r>
              <w:rPr>
                <w:highlight w:val="white"/>
              </w:rPr>
            </w:r>
          </w:p>
          <w:p>
            <w:pPr>
              <w:jc w:val="center"/>
              <w:rPr>
                <w:highlight w:val="white"/>
              </w:rPr>
            </w:pPr>
            <w:r>
              <w:rPr>
                <w:highlight w:val="white"/>
              </w:rPr>
            </w:r>
            <w:r>
              <w:rPr>
                <w:highlight w:val="white"/>
              </w:rPr>
              <w:t xml:space="preserve">59:01:0000000:88274</w:t>
            </w:r>
            <w:r>
              <w:rPr>
                <w:highlight w:val="white"/>
              </w:rPr>
            </w:r>
            <w:r>
              <w:rPr>
                <w:highlight w:val="white"/>
              </w:rPr>
            </w:r>
          </w:p>
          <w:p>
            <w:pPr>
              <w:jc w:val="center"/>
              <w:rPr>
                <w:highlight w:val="white"/>
              </w:rPr>
            </w:pPr>
            <w:r>
              <w:rPr>
                <w:highlight w:val="white"/>
              </w:rPr>
            </w:r>
            <w:r>
              <w:rPr>
                <w:highlight w:val="white"/>
              </w:rPr>
              <w:t xml:space="preserve">59:01:3911614:21</w:t>
            </w:r>
            <w:r>
              <w:rPr>
                <w:highlight w:val="white"/>
              </w:rPr>
            </w:r>
            <w:r>
              <w:rPr>
                <w:highlight w:val="white"/>
              </w:rPr>
            </w:r>
          </w:p>
          <w:p>
            <w:pPr>
              <w:jc w:val="center"/>
              <w:rPr>
                <w:highlight w:val="white"/>
              </w:rPr>
            </w:pPr>
            <w:r>
              <w:rPr>
                <w:highlight w:val="white"/>
              </w:rPr>
              <w:t xml:space="preserve">Земли в кадастровом квартале </w:t>
            </w:r>
            <w:r>
              <w:rPr>
                <w:highlight w:val="white"/>
              </w:rPr>
              <w:t xml:space="preserve">59:01:3911437</w:t>
            </w:r>
            <w:r>
              <w:rPr>
                <w:highlight w:val="white"/>
              </w:rPr>
            </w:r>
            <w:r>
              <w:rPr>
                <w:highlight w:val="white"/>
              </w:rPr>
            </w:r>
          </w:p>
          <w:p>
            <w:pPr>
              <w:jc w:val="center"/>
              <w:rPr>
                <w:highlight w:val="white"/>
              </w:rPr>
            </w:pPr>
            <w:r>
              <w:rPr>
                <w:highlight w:val="white"/>
              </w:rPr>
              <w:t xml:space="preserve">Земли в кадастровом квартале </w:t>
            </w:r>
            <w:r>
              <w:rPr>
                <w:highlight w:val="white"/>
              </w:rPr>
              <w:t xml:space="preserve">59:01:3911614</w:t>
            </w:r>
            <w:r>
              <w:rPr>
                <w:highlight w:val="white"/>
              </w:rPr>
            </w:r>
            <w:r>
              <w:rPr>
                <w:highlight w:val="white"/>
              </w:rPr>
            </w:r>
          </w:p>
          <w:p>
            <w:pPr>
              <w:jc w:val="center"/>
              <w:rPr>
                <w:highlight w:val="green"/>
              </w:rPr>
            </w:pPr>
            <w:r>
              <w:rPr>
                <w:highlight w:val="green"/>
              </w:rPr>
            </w:r>
            <w:r>
              <w:rPr>
                <w:highlight w:val="green"/>
              </w:rPr>
            </w:r>
            <w:r>
              <w:rPr>
                <w:highlight w:val="green"/>
              </w:rP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p>
            <w:pPr>
              <w:ind w:right="0"/>
              <w:jc w:val="center"/>
              <w:rPr>
                <w:highlight w:val="none"/>
              </w:rPr>
              <w:framePr w:hSpace="180" w:wrap="around" w:vAnchor="text" w:hAnchor="text" w:y="1"/>
            </w:pPr>
            <w:r>
              <w:rPr>
                <w:highlight w:val="none"/>
              </w:rPr>
            </w:r>
            <w:r>
              <w:rPr>
                <w:highlight w:val="none"/>
              </w:rPr>
            </w:r>
            <w:r>
              <w:rPr>
                <w:highlight w:val="none"/>
              </w:rPr>
            </w:r>
          </w:p>
        </w:tc>
        <w:tc>
          <w:tcPr>
            <w:tcW w:w="5416" w:type="dxa"/>
            <w:vAlign w:val="center"/>
            <w:vMerge w:val="restart"/>
            <w:textDirection w:val="lrTb"/>
            <w:noWrap w:val="false"/>
          </w:tcPr>
          <w:p>
            <w:pPr>
              <w:pStyle w:val="86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4"/>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1879"/>
        </w:trPr>
        <w:tc>
          <w:tcPr>
            <w:tcW w:w="849" w:type="dxa"/>
            <w:vAlign w:val="center"/>
            <w:vMerge w:val="restart"/>
            <w:textDirection w:val="lrTb"/>
            <w:noWrap w:val="false"/>
          </w:tcPr>
          <w:p>
            <w:pPr>
              <w:ind w:left="0" w:firstLine="0"/>
              <w:jc w:val="center"/>
            </w:pPr>
            <w:r>
              <w:t xml:space="preserve">7.</w:t>
            </w:r>
            <w:r/>
          </w:p>
        </w:tc>
        <w:tc>
          <w:tcPr>
            <w:tcW w:w="6236" w:type="dxa"/>
            <w:vAlign w:val="center"/>
            <w:vMerge w:val="restart"/>
            <w:textDirection w:val="lrTb"/>
            <w:noWrap w:val="false"/>
          </w:tcPr>
          <w:p>
            <w:pPr>
              <w:jc w:val="center"/>
            </w:pPr>
            <w:r>
              <w:rPr>
                <w:highlight w:val="none"/>
              </w:rPr>
            </w:r>
            <w:r>
              <w:rPr>
                <w:highlight w:val="none"/>
              </w:rPr>
            </w:r>
            <w:r/>
          </w:p>
          <w:p>
            <w:pPr>
              <w:jc w:val="left"/>
              <w:rPr>
                <w:highlight w:val="white"/>
              </w:rPr>
            </w:pPr>
            <w:r>
              <w:rPr>
                <w:highlight w:val="white"/>
              </w:rPr>
              <w:t xml:space="preserve">З</w:t>
            </w:r>
            <w:r>
              <w:rPr>
                <w:highlight w:val="white"/>
              </w:rPr>
              <w:t xml:space="preserve">емли в кадастровом квартале </w:t>
            </w:r>
            <w:r>
              <w:rPr>
                <w:highlight w:val="white"/>
              </w:rPr>
              <w:t xml:space="preserve">59:01:1713402 (334 кв.м.) </w:t>
            </w:r>
            <w:r>
              <w:rPr>
                <w:highlight w:val="white"/>
              </w:rPr>
            </w:r>
            <w:r>
              <w:rPr>
                <w:highlight w:val="white"/>
              </w:rPr>
            </w:r>
          </w:p>
          <w:p>
            <w:pPr>
              <w:jc w:val="left"/>
              <w:rPr>
                <w:highlight w:val="white"/>
              </w:rPr>
            </w:pPr>
            <w:r>
              <w:rPr>
                <w:highlight w:val="white"/>
              </w:rPr>
              <w:t xml:space="preserve">Земли в кадастровом квартале 59:01:1713405 (67 кв.м. )</w:t>
            </w:r>
            <w:r>
              <w:rPr>
                <w:highlight w:val="white"/>
              </w:rPr>
            </w:r>
            <w:r>
              <w:rPr>
                <w:highlight w:val="white"/>
              </w:rPr>
            </w:r>
          </w:p>
          <w:p>
            <w:pPr>
              <w:jc w:val="left"/>
              <w:rPr>
                <w:highlight w:val="white"/>
              </w:rPr>
            </w:pPr>
            <w:r>
              <w:rPr>
                <w:highlight w:val="white"/>
              </w:rPr>
              <w:t xml:space="preserve">Земли в кадастровом квартале 59:01:1713406 (1089 кв.м.) </w:t>
            </w:r>
            <w:r>
              <w:rPr>
                <w:highlight w:val="white"/>
              </w:rPr>
            </w:r>
            <w:r>
              <w:rPr>
                <w:highlight w:val="white"/>
              </w:rPr>
            </w:r>
          </w:p>
          <w:p>
            <w:pPr>
              <w:jc w:val="left"/>
              <w:rPr>
                <w:highlight w:val="white"/>
              </w:rPr>
            </w:pPr>
            <w:r>
              <w:rPr>
                <w:highlight w:val="white"/>
              </w:rPr>
              <w:t xml:space="preserve">Земли в кадастровом квартале 59:01:1813402 (114 кв.м.) </w:t>
            </w:r>
            <w:r>
              <w:rPr>
                <w:highlight w:val="white"/>
              </w:rPr>
            </w:r>
            <w:r>
              <w:rPr>
                <w:highlight w:val="white"/>
              </w:rPr>
            </w:r>
          </w:p>
          <w:p>
            <w:pPr>
              <w:jc w:val="left"/>
              <w:rPr>
                <w:highlight w:val="white"/>
              </w:rPr>
            </w:pPr>
            <w:r>
              <w:rPr>
                <w:highlight w:val="white"/>
              </w:rPr>
              <w:t xml:space="preserve">Земли в кадастровом квартале 59:01:1813403 (176 кв.м.)</w:t>
            </w:r>
            <w:r>
              <w:rPr>
                <w:highlight w:val="white"/>
              </w:rPr>
            </w:r>
            <w:r>
              <w:rPr>
                <w:highlight w:val="white"/>
              </w:rPr>
            </w:r>
          </w:p>
          <w:p>
            <w:pPr>
              <w:jc w:val="left"/>
            </w:pPr>
            <w:r>
              <w:rPr>
                <w:highlight w:val="none"/>
              </w:rPr>
            </w:r>
            <w:r>
              <w:rPr>
                <w:highlight w:val="none"/>
              </w:rPr>
            </w: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p>
            <w:pPr>
              <w:ind w:right="0"/>
              <w:jc w:val="center"/>
              <w:rPr>
                <w:highlight w:val="none"/>
              </w:rPr>
              <w:framePr w:hSpace="180" w:wrap="around" w:vAnchor="text" w:hAnchor="text" w:y="1"/>
            </w:pPr>
            <w:r>
              <w:rPr>
                <w:highlight w:val="none"/>
              </w:rPr>
            </w:r>
            <w:r>
              <w:rPr>
                <w:highlight w:val="none"/>
              </w:rPr>
            </w:r>
            <w:r>
              <w:rPr>
                <w:highlight w:val="none"/>
              </w:rPr>
            </w:r>
          </w:p>
        </w:tc>
        <w:tc>
          <w:tcPr>
            <w:tcW w:w="5416" w:type="dxa"/>
            <w:vAlign w:val="center"/>
            <w:vMerge w:val="restart"/>
            <w:textDirection w:val="lrTb"/>
            <w:noWrap w:val="false"/>
          </w:tcPr>
          <w:p>
            <w:pPr>
              <w:pStyle w:val="86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4"/>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699"/>
        </w:trPr>
        <w:tc>
          <w:tcPr>
            <w:tcW w:w="849" w:type="dxa"/>
            <w:vAlign w:val="center"/>
            <w:vMerge w:val="restart"/>
            <w:textDirection w:val="lrTb"/>
            <w:noWrap w:val="false"/>
          </w:tcPr>
          <w:p>
            <w:pPr>
              <w:ind w:left="0" w:firstLine="0"/>
              <w:jc w:val="center"/>
            </w:pPr>
            <w:r>
              <w:t xml:space="preserve">8.</w:t>
            </w:r>
            <w:r/>
          </w:p>
        </w:tc>
        <w:tc>
          <w:tcPr>
            <w:tcW w:w="6236" w:type="dxa"/>
            <w:vAlign w:val="center"/>
            <w:vMerge w:val="restart"/>
            <w:textDirection w:val="lrTb"/>
            <w:noWrap w:val="false"/>
          </w:tcPr>
          <w:p>
            <w:pPr>
              <w:jc w:val="center"/>
              <w:rPr>
                <w:highlight w:val="green"/>
              </w:rPr>
            </w:pPr>
            <w:r>
              <w:rPr>
                <w:highlight w:val="none"/>
              </w:rPr>
            </w:r>
            <w:r>
              <w:rPr>
                <w:highlight w:val="none"/>
              </w:rPr>
            </w:r>
            <w:r>
              <w:rPr>
                <w:highlight w:val="green"/>
              </w:rPr>
            </w:r>
          </w:p>
          <w:p>
            <w:pPr>
              <w:jc w:val="center"/>
              <w:rPr>
                <w:highlight w:val="white"/>
              </w:rPr>
            </w:pPr>
            <w:r>
              <w:rPr>
                <w:highlight w:val="white"/>
              </w:rPr>
            </w:r>
            <w:r>
              <w:rPr>
                <w:highlight w:val="white"/>
              </w:rPr>
              <w:t xml:space="preserve">59:01:4410761:3902</w:t>
            </w:r>
            <w:r>
              <w:rPr>
                <w:highlight w:val="white"/>
              </w:rPr>
            </w:r>
            <w:r>
              <w:rPr>
                <w:highlight w:val="white"/>
              </w:rPr>
            </w:r>
          </w:p>
          <w:p>
            <w:pPr>
              <w:jc w:val="center"/>
              <w:rPr>
                <w:highlight w:val="white"/>
              </w:rPr>
            </w:pPr>
            <w:r>
              <w:rPr>
                <w:highlight w:val="white"/>
              </w:rPr>
              <w:t xml:space="preserve"> 59:01:4410761:4443</w:t>
            </w:r>
            <w:r>
              <w:rPr>
                <w:highlight w:val="white"/>
              </w:rPr>
            </w:r>
            <w:r>
              <w:rPr>
                <w:highlight w:val="white"/>
              </w:rPr>
            </w:r>
          </w:p>
          <w:p>
            <w:pPr>
              <w:jc w:val="center"/>
              <w:rPr>
                <w:highlight w:val="white"/>
              </w:rPr>
            </w:pPr>
            <w:r>
              <w:rPr>
                <w:highlight w:val="white"/>
              </w:rPr>
              <w:t xml:space="preserve"> 59:01:4410761:4565</w:t>
            </w:r>
            <w:r>
              <w:rPr>
                <w:highlight w:val="white"/>
              </w:rPr>
            </w:r>
            <w:r>
              <w:rPr>
                <w:highlight w:val="white"/>
              </w:rPr>
            </w:r>
          </w:p>
          <w:p>
            <w:pPr>
              <w:jc w:val="center"/>
              <w:rPr>
                <w:highlight w:val="white"/>
              </w:rPr>
            </w:pPr>
            <w:r>
              <w:rPr>
                <w:highlight w:val="white"/>
              </w:rPr>
              <w:t xml:space="preserve"> 59:01:4410761:4566</w:t>
            </w:r>
            <w:r>
              <w:rPr>
                <w:highlight w:val="white"/>
              </w:rPr>
            </w:r>
            <w:r>
              <w:rPr>
                <w:highlight w:val="white"/>
              </w:rPr>
            </w:r>
          </w:p>
          <w:p>
            <w:pPr>
              <w:jc w:val="center"/>
              <w:rPr>
                <w:highlight w:val="white"/>
              </w:rPr>
            </w:pPr>
            <w:r>
              <w:rPr>
                <w:highlight w:val="white"/>
              </w:rPr>
              <w:t xml:space="preserve"> 59:01:4410761:7</w:t>
            </w:r>
            <w:r>
              <w:rPr>
                <w:highlight w:val="white"/>
              </w:rPr>
            </w:r>
            <w:r>
              <w:rPr>
                <w:highlight w:val="white"/>
              </w:rPr>
            </w:r>
          </w:p>
          <w:p>
            <w:pPr>
              <w:jc w:val="center"/>
              <w:rPr>
                <w:highlight w:val="white"/>
              </w:rPr>
            </w:pPr>
            <w:r>
              <w:rPr>
                <w:highlight w:val="white"/>
              </w:rPr>
              <w:t xml:space="preserve"> 59:01:4410761:1</w:t>
            </w:r>
            <w:r>
              <w:rPr>
                <w:highlight w:val="white"/>
              </w:rPr>
            </w:r>
            <w:r>
              <w:rPr>
                <w:highlight w:val="white"/>
              </w:rPr>
            </w:r>
          </w:p>
          <w:p>
            <w:pPr>
              <w:jc w:val="center"/>
              <w:rPr>
                <w:highlight w:val="green"/>
              </w:rPr>
            </w:pPr>
            <w:r>
              <w:rPr>
                <w:highlight w:val="none"/>
              </w:rPr>
            </w:r>
            <w:r>
              <w:rPr>
                <w:highlight w:val="none"/>
              </w:rPr>
            </w:r>
            <w:r>
              <w:rPr>
                <w:highlight w:val="green"/>
              </w:rP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p>
            <w:pPr>
              <w:ind w:right="0"/>
              <w:jc w:val="center"/>
              <w:rPr>
                <w:highlight w:val="none"/>
              </w:rPr>
              <w:framePr w:hSpace="180" w:wrap="around" w:vAnchor="text" w:hAnchor="text" w:y="1"/>
            </w:pPr>
            <w:r>
              <w:rPr>
                <w:highlight w:val="none"/>
              </w:rPr>
            </w:r>
            <w:r>
              <w:rPr>
                <w:highlight w:val="none"/>
              </w:rPr>
            </w:r>
            <w:r>
              <w:rPr>
                <w:highlight w:val="none"/>
              </w:rPr>
            </w:r>
          </w:p>
        </w:tc>
        <w:tc>
          <w:tcPr>
            <w:tcW w:w="5416" w:type="dxa"/>
            <w:vAlign w:val="center"/>
            <w:vMerge w:val="restart"/>
            <w:textDirection w:val="lrTb"/>
            <w:noWrap w:val="false"/>
          </w:tcPr>
          <w:p>
            <w:pPr>
              <w:pStyle w:val="864"/>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4"/>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699"/>
        </w:trPr>
        <w:tc>
          <w:tcPr>
            <w:tcW w:w="849" w:type="dxa"/>
            <w:vAlign w:val="center"/>
            <w:vMerge w:val="restart"/>
            <w:textDirection w:val="lrTb"/>
            <w:noWrap w:val="false"/>
          </w:tcPr>
          <w:p>
            <w:pPr>
              <w:ind w:left="0" w:firstLine="0"/>
              <w:jc w:val="center"/>
            </w:pPr>
            <w:r>
              <w:t xml:space="preserve">9.</w:t>
            </w:r>
            <w:r/>
          </w:p>
        </w:tc>
        <w:tc>
          <w:tcPr>
            <w:tcW w:w="6236" w:type="dxa"/>
            <w:vAlign w:val="center"/>
            <w:vMerge w:val="restart"/>
            <w:textDirection w:val="lrTb"/>
            <w:noWrap w:val="false"/>
          </w:tcPr>
          <w:p>
            <w:pPr>
              <w:jc w:val="center"/>
              <w:rPr>
                <w:highlight w:val="green"/>
              </w:rPr>
            </w:pPr>
            <w:r>
              <w:rPr>
                <w:highlight w:val="none"/>
              </w:rPr>
            </w:r>
            <w:r>
              <w:rPr>
                <w:highlight w:val="none"/>
              </w:rPr>
            </w:r>
            <w:r>
              <w:rPr>
                <w:highlight w:val="green"/>
              </w:rPr>
            </w:r>
          </w:p>
          <w:p>
            <w:pPr>
              <w:jc w:val="center"/>
              <w:rPr>
                <w:highlight w:val="white"/>
              </w:rPr>
            </w:pPr>
            <w:r>
              <w:rPr>
                <w:highlight w:val="white"/>
              </w:rPr>
            </w:r>
            <w:r>
              <w:rPr>
                <w:highlight w:val="white"/>
              </w:rPr>
              <w:t xml:space="preserve">59:01:1717130:17</w:t>
            </w:r>
            <w:r>
              <w:rPr>
                <w:highlight w:val="white"/>
              </w:rPr>
            </w:r>
            <w:r>
              <w:rPr>
                <w:highlight w:val="white"/>
              </w:rPr>
            </w:r>
          </w:p>
          <w:p>
            <w:pPr>
              <w:jc w:val="center"/>
              <w:rPr>
                <w:highlight w:val="white"/>
              </w:rPr>
            </w:pPr>
            <w:r>
              <w:rPr>
                <w:highlight w:val="white"/>
              </w:rPr>
              <w:t xml:space="preserve">Земли в кадастровом квартале </w:t>
            </w:r>
            <w:r>
              <w:rPr>
                <w:highlight w:val="white"/>
              </w:rPr>
              <w:t xml:space="preserve">59:01:1717130</w:t>
            </w:r>
            <w:r>
              <w:rPr>
                <w:highlight w:val="white"/>
              </w:rPr>
            </w:r>
            <w:r>
              <w:rPr>
                <w:highlight w:val="white"/>
              </w:rPr>
            </w:r>
          </w:p>
          <w:p>
            <w:pPr>
              <w:jc w:val="center"/>
              <w:rPr>
                <w:highlight w:val="green"/>
              </w:rPr>
            </w:pPr>
            <w:r>
              <w:rPr>
                <w:highlight w:val="none"/>
              </w:rPr>
            </w:r>
            <w:r>
              <w:rPr>
                <w:highlight w:val="none"/>
              </w:rPr>
            </w:r>
            <w:r>
              <w:rPr>
                <w:highlight w:val="green"/>
              </w:rPr>
            </w:r>
          </w:p>
        </w:tc>
        <w:tc>
          <w:tcPr>
            <w:tcW w:w="1843" w:type="dxa"/>
            <w:vAlign w:val="center"/>
            <w:vMerge w:val="restart"/>
            <w:textDirection w:val="lrTb"/>
            <w:noWrap w:val="false"/>
          </w:tcPr>
          <w:p>
            <w:pPr>
              <w:pStyle w:val="864"/>
              <w:ind w:right="0"/>
              <w:jc w:val="center"/>
              <w:framePr w:hSpace="180" w:wrap="around" w:vAnchor="text" w:hAnchor="text" w:y="1"/>
            </w:pPr>
            <w:r>
              <w:t xml:space="preserve">г. Пермь</w:t>
            </w:r>
            <w:r/>
          </w:p>
          <w:p>
            <w:pPr>
              <w:ind w:right="0"/>
              <w:jc w:val="center"/>
              <w:rPr>
                <w:highlight w:val="none"/>
              </w:rPr>
              <w:framePr w:hSpace="180" w:wrap="around" w:vAnchor="text" w:hAnchor="text" w:y="1"/>
            </w:pPr>
            <w:r>
              <w:rPr>
                <w:highlight w:val="none"/>
              </w:rPr>
            </w:r>
            <w:r>
              <w:rPr>
                <w:highlight w:val="none"/>
              </w:rPr>
            </w:r>
            <w:r>
              <w:rPr>
                <w:highlight w:val="none"/>
              </w:rP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4"/>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p>
          <w:p>
            <w:pPr>
              <w:pStyle w:val="864"/>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bl>
    <w:p>
      <w:pPr>
        <w:pStyle w:val="864"/>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4"/>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4"/>
        <w:ind w:right="0" w:firstLine="709"/>
        <w:jc w:val="both"/>
      </w:pPr>
      <w:r>
        <w:t xml:space="preserve">Заинтересованные лица могут подать зая</w:t>
      </w:r>
      <w:r>
        <w:t xml:space="preserve">вле</w:t>
      </w:r>
      <w:r>
        <w:t xml:space="preserve">ние об учете прав в срок с</w:t>
      </w:r>
      <w:r>
        <w:t xml:space="preserve"> 29</w:t>
      </w:r>
      <w:r>
        <w:t xml:space="preserve">.</w:t>
      </w:r>
      <w:r>
        <w:t xml:space="preserve">07</w:t>
      </w:r>
      <w:r>
        <w:t xml:space="preserve">.202</w:t>
      </w:r>
      <w:r>
        <w:t xml:space="preserve">5</w:t>
      </w:r>
      <w:r>
        <w:t xml:space="preserve"> п</w:t>
      </w:r>
      <w:r>
        <w:t xml:space="preserve">о</w:t>
      </w:r>
      <w:r>
        <w:t xml:space="preserve"> 12</w:t>
      </w:r>
      <w:r>
        <w:t xml:space="preserve">.</w:t>
      </w:r>
      <w:r>
        <w:t xml:space="preserve">08</w:t>
      </w:r>
      <w:r>
        <w:t xml:space="preserve">.202</w:t>
      </w:r>
      <w:r>
        <w:t xml:space="preserve">5</w:t>
      </w:r>
      <w:r>
        <w:t xml:space="preserve">.</w:t>
      </w:r>
      <w:r/>
    </w:p>
    <w:p>
      <w:pPr>
        <w:pStyle w:val="864"/>
        <w:ind w:firstLine="708"/>
        <w:jc w:val="both"/>
      </w:pPr>
      <w:r>
        <w:t xml:space="preserve">Способы подачи заявлений:</w:t>
      </w:r>
      <w:r/>
    </w:p>
    <w:p>
      <w:pPr>
        <w:pStyle w:val="878"/>
        <w:numPr>
          <w:ilvl w:val="0"/>
          <w:numId w:val="4"/>
        </w:numPr>
        <w:ind w:right="-1" w:hanging="11"/>
        <w:jc w:val="both"/>
      </w:pPr>
      <w:r>
        <w:t xml:space="preserve">п</w:t>
      </w:r>
      <w:r>
        <w:t xml:space="preserve">осредством почтовой</w:t>
      </w:r>
      <w:r>
        <w:t xml:space="preserve"> связи;</w:t>
      </w:r>
      <w:r/>
    </w:p>
    <w:p>
      <w:pPr>
        <w:pStyle w:val="878"/>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8"/>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4"/>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8"/>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8"/>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9"/>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8"/>
        <w:ind w:left="0" w:right="-1" w:firstLine="709"/>
        <w:jc w:val="both"/>
        <w:rPr>
          <w:b/>
        </w:rPr>
      </w:pPr>
      <w:r>
        <w:t xml:space="preserve">                                                                                                                                                                      </w:t>
      </w:r>
      <w:r>
        <w:rPr>
          <w:b/>
        </w:rPr>
        <w:t xml:space="preserve">Приложение: на</w:t>
      </w:r>
      <w:r>
        <w:rPr>
          <w:b/>
        </w:rPr>
        <w:t xml:space="preserve"> </w:t>
      </w:r>
      <w:r>
        <w:rPr>
          <w:b/>
        </w:rPr>
        <w:t xml:space="preserve"> </w:t>
      </w:r>
      <w:r>
        <w:rPr>
          <w:b/>
        </w:rPr>
        <w:t xml:space="preserve">106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0"/>
    </w:pPr>
    <w:r/>
    <w:r/>
  </w:p>
  <w:p>
    <w:pPr>
      <w:pStyle w:val="88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8">
    <w:multiLevelType w:val="hybridMultilevel"/>
    <w:lvl w:ilvl="0">
      <w:start w:val="1"/>
      <w:numFmt w:val="decimal"/>
      <w:isLgl w:val="false"/>
      <w:suff w:val="tab"/>
      <w:lvlText w:val="%1."/>
      <w:lvlJc w:val="left"/>
      <w:pPr>
        <w:ind w:left="709" w:hanging="360"/>
      </w:pPr>
      <w:rPr>
        <w:highlight w:val="white"/>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6">
    <w:name w:val="Heading 1"/>
    <w:basedOn w:val="864"/>
    <w:next w:val="864"/>
    <w:link w:val="687"/>
    <w:uiPriority w:val="9"/>
    <w:qFormat/>
    <w:pPr>
      <w:keepLines/>
      <w:keepNext/>
      <w:spacing w:before="480" w:after="200"/>
      <w:outlineLvl w:val="0"/>
    </w:pPr>
    <w:rPr>
      <w:rFonts w:ascii="Arial" w:hAnsi="Arial" w:eastAsia="Arial" w:cs="Arial"/>
      <w:sz w:val="40"/>
      <w:szCs w:val="40"/>
    </w:rPr>
  </w:style>
  <w:style w:type="character" w:styleId="687">
    <w:name w:val="Heading 1 Char"/>
    <w:link w:val="686"/>
    <w:uiPriority w:val="9"/>
    <w:rPr>
      <w:rFonts w:ascii="Arial" w:hAnsi="Arial" w:eastAsia="Arial" w:cs="Arial"/>
      <w:sz w:val="40"/>
      <w:szCs w:val="40"/>
    </w:rPr>
  </w:style>
  <w:style w:type="paragraph" w:styleId="688">
    <w:name w:val="Heading 2"/>
    <w:basedOn w:val="864"/>
    <w:next w:val="864"/>
    <w:link w:val="689"/>
    <w:uiPriority w:val="9"/>
    <w:unhideWhenUsed/>
    <w:qFormat/>
    <w:pPr>
      <w:keepLines/>
      <w:keepNext/>
      <w:spacing w:before="360" w:after="200"/>
      <w:outlineLvl w:val="1"/>
    </w:pPr>
    <w:rPr>
      <w:rFonts w:ascii="Arial" w:hAnsi="Arial" w:eastAsia="Arial" w:cs="Arial"/>
      <w:sz w:val="34"/>
    </w:rPr>
  </w:style>
  <w:style w:type="character" w:styleId="689">
    <w:name w:val="Heading 2 Char"/>
    <w:link w:val="688"/>
    <w:uiPriority w:val="9"/>
    <w:rPr>
      <w:rFonts w:ascii="Arial" w:hAnsi="Arial" w:eastAsia="Arial" w:cs="Arial"/>
      <w:sz w:val="34"/>
    </w:rPr>
  </w:style>
  <w:style w:type="paragraph" w:styleId="690">
    <w:name w:val="Heading 3"/>
    <w:basedOn w:val="864"/>
    <w:next w:val="864"/>
    <w:link w:val="691"/>
    <w:uiPriority w:val="9"/>
    <w:unhideWhenUsed/>
    <w:qFormat/>
    <w:pPr>
      <w:keepLines/>
      <w:keepNext/>
      <w:spacing w:before="320" w:after="200"/>
      <w:outlineLvl w:val="2"/>
    </w:pPr>
    <w:rPr>
      <w:rFonts w:ascii="Arial" w:hAnsi="Arial" w:eastAsia="Arial" w:cs="Arial"/>
      <w:sz w:val="30"/>
      <w:szCs w:val="30"/>
    </w:rPr>
  </w:style>
  <w:style w:type="character" w:styleId="691">
    <w:name w:val="Heading 3 Char"/>
    <w:link w:val="690"/>
    <w:uiPriority w:val="9"/>
    <w:rPr>
      <w:rFonts w:ascii="Arial" w:hAnsi="Arial" w:eastAsia="Arial" w:cs="Arial"/>
      <w:sz w:val="30"/>
      <w:szCs w:val="30"/>
    </w:rPr>
  </w:style>
  <w:style w:type="paragraph" w:styleId="692">
    <w:name w:val="Heading 4"/>
    <w:basedOn w:val="864"/>
    <w:next w:val="864"/>
    <w:link w:val="693"/>
    <w:uiPriority w:val="9"/>
    <w:unhideWhenUsed/>
    <w:qFormat/>
    <w:pPr>
      <w:keepLines/>
      <w:keepNext/>
      <w:spacing w:before="320" w:after="200"/>
      <w:outlineLvl w:val="3"/>
    </w:pPr>
    <w:rPr>
      <w:rFonts w:ascii="Arial" w:hAnsi="Arial" w:eastAsia="Arial" w:cs="Arial"/>
      <w:b/>
      <w:bCs/>
      <w:sz w:val="26"/>
      <w:szCs w:val="26"/>
    </w:rPr>
  </w:style>
  <w:style w:type="character" w:styleId="693">
    <w:name w:val="Heading 4 Char"/>
    <w:link w:val="692"/>
    <w:uiPriority w:val="9"/>
    <w:rPr>
      <w:rFonts w:ascii="Arial" w:hAnsi="Arial" w:eastAsia="Arial" w:cs="Arial"/>
      <w:b/>
      <w:bCs/>
      <w:sz w:val="26"/>
      <w:szCs w:val="26"/>
    </w:rPr>
  </w:style>
  <w:style w:type="paragraph" w:styleId="694">
    <w:name w:val="Heading 5"/>
    <w:basedOn w:val="864"/>
    <w:next w:val="864"/>
    <w:link w:val="695"/>
    <w:uiPriority w:val="9"/>
    <w:unhideWhenUsed/>
    <w:qFormat/>
    <w:pPr>
      <w:keepLines/>
      <w:keepNext/>
      <w:spacing w:before="320" w:after="200"/>
      <w:outlineLvl w:val="4"/>
    </w:pPr>
    <w:rPr>
      <w:rFonts w:ascii="Arial" w:hAnsi="Arial" w:eastAsia="Arial" w:cs="Arial"/>
      <w:b/>
      <w:bCs/>
      <w:sz w:val="24"/>
      <w:szCs w:val="24"/>
    </w:rPr>
  </w:style>
  <w:style w:type="character" w:styleId="695">
    <w:name w:val="Heading 5 Char"/>
    <w:link w:val="694"/>
    <w:uiPriority w:val="9"/>
    <w:rPr>
      <w:rFonts w:ascii="Arial" w:hAnsi="Arial" w:eastAsia="Arial" w:cs="Arial"/>
      <w:b/>
      <w:bCs/>
      <w:sz w:val="24"/>
      <w:szCs w:val="24"/>
    </w:rPr>
  </w:style>
  <w:style w:type="paragraph" w:styleId="696">
    <w:name w:val="Heading 6"/>
    <w:basedOn w:val="864"/>
    <w:next w:val="864"/>
    <w:link w:val="697"/>
    <w:uiPriority w:val="9"/>
    <w:unhideWhenUsed/>
    <w:qFormat/>
    <w:pPr>
      <w:keepLines/>
      <w:keepNext/>
      <w:spacing w:before="320" w:after="200"/>
      <w:outlineLvl w:val="5"/>
    </w:pPr>
    <w:rPr>
      <w:rFonts w:ascii="Arial" w:hAnsi="Arial" w:eastAsia="Arial" w:cs="Arial"/>
      <w:b/>
      <w:bCs/>
      <w:sz w:val="22"/>
      <w:szCs w:val="22"/>
    </w:rPr>
  </w:style>
  <w:style w:type="character" w:styleId="697">
    <w:name w:val="Heading 6 Char"/>
    <w:link w:val="696"/>
    <w:uiPriority w:val="9"/>
    <w:rPr>
      <w:rFonts w:ascii="Arial" w:hAnsi="Arial" w:eastAsia="Arial" w:cs="Arial"/>
      <w:b/>
      <w:bCs/>
      <w:sz w:val="22"/>
      <w:szCs w:val="22"/>
    </w:rPr>
  </w:style>
  <w:style w:type="paragraph" w:styleId="698">
    <w:name w:val="Heading 7"/>
    <w:basedOn w:val="864"/>
    <w:next w:val="864"/>
    <w:link w:val="699"/>
    <w:uiPriority w:val="9"/>
    <w:unhideWhenUsed/>
    <w:qFormat/>
    <w:pPr>
      <w:keepLines/>
      <w:keepNext/>
      <w:spacing w:before="320" w:after="200"/>
      <w:outlineLvl w:val="6"/>
    </w:pPr>
    <w:rPr>
      <w:rFonts w:ascii="Arial" w:hAnsi="Arial" w:eastAsia="Arial" w:cs="Arial"/>
      <w:b/>
      <w:bCs/>
      <w:i/>
      <w:iCs/>
      <w:sz w:val="22"/>
      <w:szCs w:val="22"/>
    </w:rPr>
  </w:style>
  <w:style w:type="character" w:styleId="699">
    <w:name w:val="Heading 7 Char"/>
    <w:link w:val="698"/>
    <w:uiPriority w:val="9"/>
    <w:rPr>
      <w:rFonts w:ascii="Arial" w:hAnsi="Arial" w:eastAsia="Arial" w:cs="Arial"/>
      <w:b/>
      <w:bCs/>
      <w:i/>
      <w:iCs/>
      <w:sz w:val="22"/>
      <w:szCs w:val="22"/>
    </w:rPr>
  </w:style>
  <w:style w:type="paragraph" w:styleId="700">
    <w:name w:val="Heading 8"/>
    <w:basedOn w:val="864"/>
    <w:next w:val="864"/>
    <w:link w:val="701"/>
    <w:uiPriority w:val="9"/>
    <w:unhideWhenUsed/>
    <w:qFormat/>
    <w:pPr>
      <w:keepLines/>
      <w:keepNext/>
      <w:spacing w:before="320" w:after="200"/>
      <w:outlineLvl w:val="7"/>
    </w:pPr>
    <w:rPr>
      <w:rFonts w:ascii="Arial" w:hAnsi="Arial" w:eastAsia="Arial" w:cs="Arial"/>
      <w:i/>
      <w:iCs/>
      <w:sz w:val="22"/>
      <w:szCs w:val="22"/>
    </w:rPr>
  </w:style>
  <w:style w:type="character" w:styleId="701">
    <w:name w:val="Heading 8 Char"/>
    <w:link w:val="700"/>
    <w:uiPriority w:val="9"/>
    <w:rPr>
      <w:rFonts w:ascii="Arial" w:hAnsi="Arial" w:eastAsia="Arial" w:cs="Arial"/>
      <w:i/>
      <w:iCs/>
      <w:sz w:val="22"/>
      <w:szCs w:val="22"/>
    </w:rPr>
  </w:style>
  <w:style w:type="paragraph" w:styleId="702">
    <w:name w:val="Heading 9"/>
    <w:basedOn w:val="864"/>
    <w:next w:val="864"/>
    <w:link w:val="703"/>
    <w:uiPriority w:val="9"/>
    <w:unhideWhenUsed/>
    <w:qFormat/>
    <w:pPr>
      <w:keepLines/>
      <w:keepNext/>
      <w:spacing w:before="320" w:after="200"/>
      <w:outlineLvl w:val="8"/>
    </w:pPr>
    <w:rPr>
      <w:rFonts w:ascii="Arial" w:hAnsi="Arial" w:eastAsia="Arial" w:cs="Arial"/>
      <w:i/>
      <w:iCs/>
      <w:sz w:val="21"/>
      <w:szCs w:val="21"/>
    </w:rPr>
  </w:style>
  <w:style w:type="character" w:styleId="703">
    <w:name w:val="Heading 9 Char"/>
    <w:link w:val="702"/>
    <w:uiPriority w:val="9"/>
    <w:rPr>
      <w:rFonts w:ascii="Arial" w:hAnsi="Arial" w:eastAsia="Arial" w:cs="Arial"/>
      <w:i/>
      <w:iCs/>
      <w:sz w:val="21"/>
      <w:szCs w:val="21"/>
    </w:rPr>
  </w:style>
  <w:style w:type="paragraph" w:styleId="704">
    <w:name w:val="List Paragraph"/>
    <w:basedOn w:val="864"/>
    <w:uiPriority w:val="34"/>
    <w:qFormat/>
    <w:pPr>
      <w:contextualSpacing/>
      <w:ind w:left="720"/>
    </w:pPr>
  </w:style>
  <w:style w:type="paragraph" w:styleId="705">
    <w:name w:val="No Spacing"/>
    <w:uiPriority w:val="1"/>
    <w:qFormat/>
    <w:pPr>
      <w:spacing w:before="0" w:after="0" w:line="240" w:lineRule="auto"/>
    </w:pPr>
  </w:style>
  <w:style w:type="paragraph" w:styleId="706">
    <w:name w:val="Title"/>
    <w:basedOn w:val="864"/>
    <w:next w:val="864"/>
    <w:link w:val="707"/>
    <w:uiPriority w:val="10"/>
    <w:qFormat/>
    <w:pPr>
      <w:contextualSpacing/>
      <w:spacing w:before="300" w:after="200"/>
    </w:pPr>
    <w:rPr>
      <w:sz w:val="48"/>
      <w:szCs w:val="48"/>
    </w:rPr>
  </w:style>
  <w:style w:type="character" w:styleId="707">
    <w:name w:val="Title Char"/>
    <w:link w:val="706"/>
    <w:uiPriority w:val="10"/>
    <w:rPr>
      <w:sz w:val="48"/>
      <w:szCs w:val="48"/>
    </w:rPr>
  </w:style>
  <w:style w:type="paragraph" w:styleId="708">
    <w:name w:val="Subtitle"/>
    <w:basedOn w:val="864"/>
    <w:next w:val="864"/>
    <w:link w:val="709"/>
    <w:uiPriority w:val="11"/>
    <w:qFormat/>
    <w:pPr>
      <w:spacing w:before="200" w:after="200"/>
    </w:pPr>
    <w:rPr>
      <w:sz w:val="24"/>
      <w:szCs w:val="24"/>
    </w:rPr>
  </w:style>
  <w:style w:type="character" w:styleId="709">
    <w:name w:val="Subtitle Char"/>
    <w:link w:val="708"/>
    <w:uiPriority w:val="11"/>
    <w:rPr>
      <w:sz w:val="24"/>
      <w:szCs w:val="24"/>
    </w:rPr>
  </w:style>
  <w:style w:type="paragraph" w:styleId="710">
    <w:name w:val="Quote"/>
    <w:basedOn w:val="864"/>
    <w:next w:val="864"/>
    <w:link w:val="711"/>
    <w:uiPriority w:val="29"/>
    <w:qFormat/>
    <w:pPr>
      <w:ind w:left="720" w:right="720"/>
    </w:pPr>
    <w:rPr>
      <w:i/>
    </w:rPr>
  </w:style>
  <w:style w:type="character" w:styleId="711">
    <w:name w:val="Quote Char"/>
    <w:link w:val="710"/>
    <w:uiPriority w:val="29"/>
    <w:rPr>
      <w:i/>
    </w:rPr>
  </w:style>
  <w:style w:type="paragraph" w:styleId="712">
    <w:name w:val="Intense Quote"/>
    <w:basedOn w:val="864"/>
    <w:next w:val="864"/>
    <w:link w:val="71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3">
    <w:name w:val="Intense Quote Char"/>
    <w:link w:val="712"/>
    <w:uiPriority w:val="30"/>
    <w:rPr>
      <w:i/>
    </w:rPr>
  </w:style>
  <w:style w:type="paragraph" w:styleId="714">
    <w:name w:val="Header"/>
    <w:basedOn w:val="864"/>
    <w:link w:val="715"/>
    <w:uiPriority w:val="99"/>
    <w:unhideWhenUsed/>
    <w:pPr>
      <w:spacing w:after="0" w:line="240" w:lineRule="auto"/>
      <w:tabs>
        <w:tab w:val="center" w:pos="7143" w:leader="none"/>
        <w:tab w:val="right" w:pos="14287" w:leader="none"/>
      </w:tabs>
    </w:pPr>
  </w:style>
  <w:style w:type="character" w:styleId="715">
    <w:name w:val="Header Char"/>
    <w:link w:val="714"/>
    <w:uiPriority w:val="99"/>
  </w:style>
  <w:style w:type="paragraph" w:styleId="716">
    <w:name w:val="Footer"/>
    <w:basedOn w:val="864"/>
    <w:link w:val="717"/>
    <w:uiPriority w:val="99"/>
    <w:unhideWhenUsed/>
    <w:pPr>
      <w:spacing w:after="0" w:line="240" w:lineRule="auto"/>
      <w:tabs>
        <w:tab w:val="center" w:pos="7143" w:leader="none"/>
        <w:tab w:val="right" w:pos="14287" w:leader="none"/>
      </w:tabs>
    </w:pPr>
  </w:style>
  <w:style w:type="character" w:styleId="717">
    <w:name w:val="Footer Char"/>
    <w:link w:val="716"/>
    <w:uiPriority w:val="99"/>
  </w:style>
  <w:style w:type="paragraph" w:styleId="718">
    <w:name w:val="Caption"/>
    <w:basedOn w:val="864"/>
    <w:next w:val="864"/>
    <w:link w:val="719"/>
    <w:uiPriority w:val="35"/>
    <w:semiHidden/>
    <w:unhideWhenUsed/>
    <w:qFormat/>
    <w:pPr>
      <w:spacing w:line="276" w:lineRule="auto"/>
    </w:pPr>
    <w:rPr>
      <w:b/>
      <w:bCs/>
      <w:color w:val="4f81bd" w:themeColor="accent1"/>
      <w:sz w:val="18"/>
      <w:szCs w:val="18"/>
    </w:rPr>
  </w:style>
  <w:style w:type="character" w:styleId="719">
    <w:name w:val="Caption Char"/>
    <w:link w:val="718"/>
    <w:uiPriority w:val="35"/>
    <w:rPr>
      <w:b/>
      <w:bCs/>
      <w:color w:val="4f81bd" w:themeColor="accent1"/>
      <w:sz w:val="18"/>
      <w:szCs w:val="18"/>
    </w:rPr>
  </w:style>
  <w:style w:type="table" w:styleId="72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2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3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3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4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4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5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5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6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6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7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7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8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8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9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0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0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2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2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4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4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6">
    <w:name w:val="Hyperlink"/>
    <w:uiPriority w:val="99"/>
    <w:unhideWhenUsed/>
    <w:rPr>
      <w:color w:val="0000ff" w:themeColor="hyperlink"/>
      <w:u w:val="single"/>
    </w:rPr>
  </w:style>
  <w:style w:type="paragraph" w:styleId="847">
    <w:name w:val="footnote text"/>
    <w:basedOn w:val="864"/>
    <w:link w:val="848"/>
    <w:uiPriority w:val="99"/>
    <w:semiHidden/>
    <w:unhideWhenUsed/>
    <w:pPr>
      <w:spacing w:after="40" w:line="240" w:lineRule="auto"/>
    </w:pPr>
    <w:rPr>
      <w:sz w:val="18"/>
    </w:rPr>
  </w:style>
  <w:style w:type="character" w:styleId="848">
    <w:name w:val="Footnote Text Char"/>
    <w:link w:val="847"/>
    <w:uiPriority w:val="99"/>
    <w:rPr>
      <w:sz w:val="18"/>
    </w:rPr>
  </w:style>
  <w:style w:type="character" w:styleId="849">
    <w:name w:val="footnote reference"/>
    <w:uiPriority w:val="99"/>
    <w:unhideWhenUsed/>
    <w:rPr>
      <w:vertAlign w:val="superscript"/>
    </w:rPr>
  </w:style>
  <w:style w:type="paragraph" w:styleId="850">
    <w:name w:val="endnote text"/>
    <w:basedOn w:val="864"/>
    <w:link w:val="851"/>
    <w:uiPriority w:val="99"/>
    <w:semiHidden/>
    <w:unhideWhenUsed/>
    <w:pPr>
      <w:spacing w:after="0" w:line="240" w:lineRule="auto"/>
    </w:pPr>
    <w:rPr>
      <w:sz w:val="20"/>
    </w:rPr>
  </w:style>
  <w:style w:type="character" w:styleId="851">
    <w:name w:val="Endnote Text Char"/>
    <w:link w:val="850"/>
    <w:uiPriority w:val="99"/>
    <w:rPr>
      <w:sz w:val="20"/>
    </w:rPr>
  </w:style>
  <w:style w:type="character" w:styleId="852">
    <w:name w:val="endnote reference"/>
    <w:uiPriority w:val="99"/>
    <w:semiHidden/>
    <w:unhideWhenUsed/>
    <w:rPr>
      <w:vertAlign w:val="superscript"/>
    </w:rPr>
  </w:style>
  <w:style w:type="paragraph" w:styleId="853">
    <w:name w:val="toc 1"/>
    <w:basedOn w:val="864"/>
    <w:next w:val="864"/>
    <w:uiPriority w:val="39"/>
    <w:unhideWhenUsed/>
    <w:pPr>
      <w:ind w:left="0" w:right="0" w:firstLine="0"/>
      <w:spacing w:after="57"/>
    </w:pPr>
  </w:style>
  <w:style w:type="paragraph" w:styleId="854">
    <w:name w:val="toc 2"/>
    <w:basedOn w:val="864"/>
    <w:next w:val="864"/>
    <w:uiPriority w:val="39"/>
    <w:unhideWhenUsed/>
    <w:pPr>
      <w:ind w:left="283" w:right="0" w:firstLine="0"/>
      <w:spacing w:after="57"/>
    </w:pPr>
  </w:style>
  <w:style w:type="paragraph" w:styleId="855">
    <w:name w:val="toc 3"/>
    <w:basedOn w:val="864"/>
    <w:next w:val="864"/>
    <w:uiPriority w:val="39"/>
    <w:unhideWhenUsed/>
    <w:pPr>
      <w:ind w:left="567" w:right="0" w:firstLine="0"/>
      <w:spacing w:after="57"/>
    </w:pPr>
  </w:style>
  <w:style w:type="paragraph" w:styleId="856">
    <w:name w:val="toc 4"/>
    <w:basedOn w:val="864"/>
    <w:next w:val="864"/>
    <w:uiPriority w:val="39"/>
    <w:unhideWhenUsed/>
    <w:pPr>
      <w:ind w:left="850" w:right="0" w:firstLine="0"/>
      <w:spacing w:after="57"/>
    </w:pPr>
  </w:style>
  <w:style w:type="paragraph" w:styleId="857">
    <w:name w:val="toc 5"/>
    <w:basedOn w:val="864"/>
    <w:next w:val="864"/>
    <w:uiPriority w:val="39"/>
    <w:unhideWhenUsed/>
    <w:pPr>
      <w:ind w:left="1134" w:right="0" w:firstLine="0"/>
      <w:spacing w:after="57"/>
    </w:pPr>
  </w:style>
  <w:style w:type="paragraph" w:styleId="858">
    <w:name w:val="toc 6"/>
    <w:basedOn w:val="864"/>
    <w:next w:val="864"/>
    <w:uiPriority w:val="39"/>
    <w:unhideWhenUsed/>
    <w:pPr>
      <w:ind w:left="1417" w:right="0" w:firstLine="0"/>
      <w:spacing w:after="57"/>
    </w:pPr>
  </w:style>
  <w:style w:type="paragraph" w:styleId="859">
    <w:name w:val="toc 7"/>
    <w:basedOn w:val="864"/>
    <w:next w:val="864"/>
    <w:uiPriority w:val="39"/>
    <w:unhideWhenUsed/>
    <w:pPr>
      <w:ind w:left="1701" w:right="0" w:firstLine="0"/>
      <w:spacing w:after="57"/>
    </w:pPr>
  </w:style>
  <w:style w:type="paragraph" w:styleId="860">
    <w:name w:val="toc 8"/>
    <w:basedOn w:val="864"/>
    <w:next w:val="864"/>
    <w:uiPriority w:val="39"/>
    <w:unhideWhenUsed/>
    <w:pPr>
      <w:ind w:left="1984" w:right="0" w:firstLine="0"/>
      <w:spacing w:after="57"/>
    </w:pPr>
  </w:style>
  <w:style w:type="paragraph" w:styleId="861">
    <w:name w:val="toc 9"/>
    <w:basedOn w:val="864"/>
    <w:next w:val="864"/>
    <w:uiPriority w:val="39"/>
    <w:unhideWhenUsed/>
    <w:pPr>
      <w:ind w:left="2268" w:right="0" w:firstLine="0"/>
      <w:spacing w:after="57"/>
    </w:pPr>
  </w:style>
  <w:style w:type="paragraph" w:styleId="862">
    <w:name w:val="TOC Heading"/>
    <w:uiPriority w:val="39"/>
    <w:unhideWhenUsed/>
  </w:style>
  <w:style w:type="paragraph" w:styleId="863">
    <w:name w:val="table of figures"/>
    <w:basedOn w:val="864"/>
    <w:next w:val="864"/>
    <w:uiPriority w:val="99"/>
    <w:unhideWhenUsed/>
    <w:pPr>
      <w:spacing w:after="0" w:afterAutospacing="0"/>
    </w:pPr>
  </w:style>
  <w:style w:type="paragraph" w:styleId="864" w:default="1">
    <w:name w:val="Normal"/>
    <w:next w:val="864"/>
    <w:link w:val="864"/>
    <w:qFormat/>
    <w:pPr>
      <w:ind w:right="-478"/>
      <w:jc w:val="right"/>
    </w:pPr>
    <w:rPr>
      <w:rFonts w:ascii="Times New Roman" w:hAnsi="Times New Roman"/>
      <w:sz w:val="24"/>
      <w:szCs w:val="24"/>
      <w:lang w:val="ru-RU" w:eastAsia="ru-RU" w:bidi="ar-SA"/>
    </w:rPr>
  </w:style>
  <w:style w:type="paragraph" w:styleId="865">
    <w:name w:val="Заголовок 1"/>
    <w:basedOn w:val="864"/>
    <w:next w:val="864"/>
    <w:link w:val="876"/>
    <w:uiPriority w:val="9"/>
    <w:qFormat/>
    <w:pPr>
      <w:contextualSpacing/>
      <w:jc w:val="center"/>
      <w:keepNext/>
      <w:outlineLvl w:val="0"/>
    </w:pPr>
    <w:rPr>
      <w:b/>
      <w:sz w:val="28"/>
      <w:szCs w:val="28"/>
      <w:lang w:val="en-US" w:eastAsia="en-US"/>
    </w:rPr>
  </w:style>
  <w:style w:type="paragraph" w:styleId="866">
    <w:name w:val="Заголовок 2"/>
    <w:basedOn w:val="864"/>
    <w:next w:val="864"/>
    <w:link w:val="877"/>
    <w:uiPriority w:val="9"/>
    <w:unhideWhenUsed/>
    <w:qFormat/>
    <w:pPr>
      <w:contextualSpacing/>
      <w:jc w:val="center"/>
      <w:keepNext/>
      <w:outlineLvl w:val="1"/>
    </w:pPr>
    <w:rPr>
      <w:sz w:val="28"/>
      <w:szCs w:val="28"/>
      <w:lang w:val="en-US" w:eastAsia="en-US"/>
    </w:rPr>
  </w:style>
  <w:style w:type="character" w:styleId="867">
    <w:name w:val="Основной шрифт абзаца"/>
    <w:next w:val="867"/>
    <w:link w:val="864"/>
    <w:uiPriority w:val="1"/>
    <w:unhideWhenUsed/>
  </w:style>
  <w:style w:type="table" w:styleId="868">
    <w:name w:val="Обычная таблица"/>
    <w:next w:val="868"/>
    <w:link w:val="864"/>
    <w:uiPriority w:val="99"/>
    <w:semiHidden/>
    <w:unhideWhenUsed/>
    <w:qFormat/>
    <w:tblPr/>
  </w:style>
  <w:style w:type="numbering" w:styleId="869">
    <w:name w:val="Нет списка"/>
    <w:next w:val="869"/>
    <w:link w:val="864"/>
    <w:uiPriority w:val="99"/>
    <w:semiHidden/>
    <w:unhideWhenUsed/>
  </w:style>
  <w:style w:type="paragraph" w:styleId="870">
    <w:name w:val="Название"/>
    <w:basedOn w:val="864"/>
    <w:next w:val="870"/>
    <w:link w:val="871"/>
    <w:qFormat/>
    <w:pPr>
      <w:jc w:val="center"/>
    </w:pPr>
    <w:rPr>
      <w:szCs w:val="20"/>
      <w:lang w:val="en-US" w:eastAsia="en-US"/>
    </w:rPr>
  </w:style>
  <w:style w:type="character" w:styleId="871">
    <w:name w:val="Название Знак"/>
    <w:next w:val="871"/>
    <w:link w:val="870"/>
    <w:rPr>
      <w:rFonts w:ascii="Times New Roman" w:hAnsi="Times New Roman" w:eastAsia="Times New Roman" w:cs="Times New Roman"/>
      <w:sz w:val="24"/>
      <w:szCs w:val="20"/>
    </w:rPr>
  </w:style>
  <w:style w:type="paragraph" w:styleId="872">
    <w:name w:val="Основной текст с отступом 3"/>
    <w:basedOn w:val="864"/>
    <w:next w:val="872"/>
    <w:link w:val="873"/>
    <w:pPr>
      <w:ind w:firstLine="900"/>
      <w:jc w:val="both"/>
    </w:pPr>
    <w:rPr>
      <w:lang w:val="en-US" w:eastAsia="en-US"/>
    </w:rPr>
  </w:style>
  <w:style w:type="character" w:styleId="873">
    <w:name w:val="Основной текст с отступом 3 Знак"/>
    <w:next w:val="873"/>
    <w:link w:val="872"/>
    <w:rPr>
      <w:rFonts w:ascii="Times New Roman" w:hAnsi="Times New Roman" w:eastAsia="Times New Roman" w:cs="Times New Roman"/>
      <w:sz w:val="24"/>
      <w:szCs w:val="24"/>
    </w:rPr>
  </w:style>
  <w:style w:type="paragraph" w:styleId="874">
    <w:name w:val="Текст выноски"/>
    <w:basedOn w:val="864"/>
    <w:next w:val="874"/>
    <w:link w:val="875"/>
    <w:uiPriority w:val="99"/>
    <w:semiHidden/>
    <w:unhideWhenUsed/>
    <w:rPr>
      <w:rFonts w:ascii="Tahoma" w:hAnsi="Tahoma"/>
      <w:sz w:val="16"/>
      <w:szCs w:val="16"/>
      <w:lang w:val="en-US" w:eastAsia="en-US"/>
    </w:rPr>
  </w:style>
  <w:style w:type="character" w:styleId="875">
    <w:name w:val="Текст выноски Знак"/>
    <w:next w:val="875"/>
    <w:link w:val="874"/>
    <w:uiPriority w:val="99"/>
    <w:semiHidden/>
    <w:rPr>
      <w:rFonts w:ascii="Tahoma" w:hAnsi="Tahoma" w:cs="Tahoma"/>
      <w:sz w:val="16"/>
      <w:szCs w:val="16"/>
    </w:rPr>
  </w:style>
  <w:style w:type="character" w:styleId="876">
    <w:name w:val="Заголовок 1 Знак"/>
    <w:next w:val="876"/>
    <w:link w:val="865"/>
    <w:uiPriority w:val="9"/>
    <w:rPr>
      <w:rFonts w:ascii="Times New Roman" w:hAnsi="Times New Roman" w:cs="Times New Roman"/>
      <w:b/>
      <w:sz w:val="28"/>
      <w:szCs w:val="28"/>
    </w:rPr>
  </w:style>
  <w:style w:type="character" w:styleId="877">
    <w:name w:val="Заголовок 2 Знак"/>
    <w:next w:val="877"/>
    <w:link w:val="866"/>
    <w:uiPriority w:val="9"/>
    <w:rPr>
      <w:rFonts w:ascii="Times New Roman" w:hAnsi="Times New Roman" w:cs="Times New Roman"/>
      <w:sz w:val="28"/>
      <w:szCs w:val="28"/>
    </w:rPr>
  </w:style>
  <w:style w:type="paragraph" w:styleId="878">
    <w:name w:val="Абзац списка"/>
    <w:basedOn w:val="864"/>
    <w:next w:val="878"/>
    <w:link w:val="864"/>
    <w:uiPriority w:val="34"/>
    <w:qFormat/>
    <w:pPr>
      <w:contextualSpacing/>
      <w:ind w:left="720"/>
    </w:pPr>
  </w:style>
  <w:style w:type="character" w:styleId="879">
    <w:name w:val="Гиперссылка"/>
    <w:next w:val="879"/>
    <w:link w:val="864"/>
    <w:uiPriority w:val="99"/>
    <w:unhideWhenUsed/>
    <w:rPr>
      <w:color w:val="0000ff"/>
      <w:u w:val="single"/>
    </w:rPr>
  </w:style>
  <w:style w:type="paragraph" w:styleId="880">
    <w:name w:val="Верхний колонтитул"/>
    <w:basedOn w:val="864"/>
    <w:next w:val="880"/>
    <w:link w:val="881"/>
    <w:uiPriority w:val="99"/>
    <w:unhideWhenUsed/>
    <w:pPr>
      <w:tabs>
        <w:tab w:val="center" w:pos="4677" w:leader="none"/>
        <w:tab w:val="right" w:pos="9355" w:leader="none"/>
      </w:tabs>
    </w:pPr>
    <w:rPr>
      <w:lang w:val="en-US" w:eastAsia="en-US"/>
    </w:rPr>
  </w:style>
  <w:style w:type="character" w:styleId="881">
    <w:name w:val="Верхний колонтитул Знак"/>
    <w:next w:val="881"/>
    <w:link w:val="880"/>
    <w:uiPriority w:val="99"/>
    <w:rPr>
      <w:rFonts w:ascii="Times New Roman" w:hAnsi="Times New Roman" w:cs="Times New Roman"/>
      <w:sz w:val="24"/>
      <w:szCs w:val="24"/>
    </w:rPr>
  </w:style>
  <w:style w:type="paragraph" w:styleId="882">
    <w:name w:val="Нижний колонтитул"/>
    <w:basedOn w:val="864"/>
    <w:next w:val="882"/>
    <w:link w:val="883"/>
    <w:uiPriority w:val="99"/>
    <w:unhideWhenUsed/>
    <w:pPr>
      <w:tabs>
        <w:tab w:val="center" w:pos="4677" w:leader="none"/>
        <w:tab w:val="right" w:pos="9355" w:leader="none"/>
      </w:tabs>
    </w:pPr>
    <w:rPr>
      <w:lang w:val="en-US" w:eastAsia="en-US"/>
    </w:rPr>
  </w:style>
  <w:style w:type="character" w:styleId="883">
    <w:name w:val="Нижний колонтитул Знак"/>
    <w:next w:val="883"/>
    <w:link w:val="882"/>
    <w:uiPriority w:val="99"/>
    <w:rPr>
      <w:rFonts w:ascii="Times New Roman" w:hAnsi="Times New Roman" w:cs="Times New Roman"/>
      <w:sz w:val="24"/>
      <w:szCs w:val="24"/>
    </w:rPr>
  </w:style>
  <w:style w:type="paragraph" w:styleId="884">
    <w:name w:val="Основной текст"/>
    <w:basedOn w:val="864"/>
    <w:next w:val="884"/>
    <w:link w:val="885"/>
    <w:uiPriority w:val="99"/>
    <w:unhideWhenUsed/>
    <w:pPr>
      <w:spacing w:after="120"/>
    </w:pPr>
    <w:rPr>
      <w:lang w:val="en-US" w:eastAsia="en-US"/>
    </w:rPr>
  </w:style>
  <w:style w:type="character" w:styleId="885">
    <w:name w:val="Основной текст Знак"/>
    <w:next w:val="885"/>
    <w:link w:val="884"/>
    <w:uiPriority w:val="99"/>
    <w:rPr>
      <w:rFonts w:ascii="Times New Roman" w:hAnsi="Times New Roman" w:cs="Times New Roman"/>
      <w:sz w:val="24"/>
      <w:szCs w:val="24"/>
    </w:rPr>
  </w:style>
  <w:style w:type="paragraph" w:styleId="886">
    <w:name w:val="Без интервала"/>
    <w:next w:val="886"/>
    <w:link w:val="864"/>
    <w:uiPriority w:val="1"/>
    <w:qFormat/>
    <w:pPr>
      <w:ind w:right="-478"/>
      <w:jc w:val="right"/>
    </w:pPr>
    <w:rPr>
      <w:rFonts w:ascii="Times New Roman" w:hAnsi="Times New Roman"/>
      <w:sz w:val="24"/>
      <w:szCs w:val="24"/>
      <w:lang w:val="ru-RU" w:eastAsia="ru-RU" w:bidi="ar-SA"/>
    </w:rPr>
  </w:style>
  <w:style w:type="character" w:styleId="887">
    <w:name w:val="Просмотренная гиперссылка"/>
    <w:next w:val="887"/>
    <w:link w:val="864"/>
    <w:uiPriority w:val="99"/>
    <w:semiHidden/>
    <w:unhideWhenUsed/>
    <w:rPr>
      <w:color w:val="800080"/>
      <w:u w:val="single"/>
    </w:rPr>
  </w:style>
  <w:style w:type="character" w:styleId="888">
    <w:name w:val="blk"/>
    <w:basedOn w:val="867"/>
    <w:next w:val="888"/>
    <w:link w:val="864"/>
  </w:style>
  <w:style w:type="character" w:styleId="889" w:default="1">
    <w:name w:val="Default Paragraph Font"/>
    <w:uiPriority w:val="1"/>
    <w:semiHidden/>
    <w:unhideWhenUsed/>
  </w:style>
  <w:style w:type="numbering" w:styleId="890" w:default="1">
    <w:name w:val="No List"/>
    <w:uiPriority w:val="99"/>
    <w:semiHidden/>
    <w:unhideWhenUsed/>
  </w:style>
  <w:style w:type="table" w:styleId="89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83</cp:revision>
  <dcterms:created xsi:type="dcterms:W3CDTF">2023-03-30T08:39:00Z</dcterms:created>
  <dcterms:modified xsi:type="dcterms:W3CDTF">2025-07-24T10:36:53Z</dcterms:modified>
  <cp:version>917504</cp:version>
</cp:coreProperties>
</file>