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</w:r>
    </w:p>
    <w:p>
      <w:pPr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</w:r>
    </w:p>
    <w:p>
      <w:pPr>
        <w:ind w:left="6521"/>
        <w:jc w:val="both"/>
        <w:tabs>
          <w:tab w:val="left" w:pos="634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                      № </w:t>
      </w:r>
      <w:r>
        <w:rPr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</w:t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комплексного развития систем коммунальной инфраструктуры города Перми на период до 2034 года</w:t>
      </w:r>
      <w:r>
        <w:rPr>
          <w:rFonts w:eastAsia="Calibri"/>
          <w:b/>
          <w:sz w:val="28"/>
          <w:szCs w:val="28"/>
          <w:lang w:eastAsia="en-US"/>
        </w:rPr>
      </w:r>
    </w:p>
    <w:p>
      <w:r/>
      <w:r/>
    </w:p>
    <w:p>
      <w:r/>
      <w:r/>
    </w:p>
    <w:p>
      <w:pPr>
        <w:jc w:val="center"/>
        <w:rPr>
          <w:b/>
          <w:bCs/>
          <w:sz w:val="28"/>
          <w:szCs w:val="28"/>
        </w:rPr>
      </w:pPr>
      <w:r/>
      <w:bookmarkStart w:id="0" w:name="_Toc119947430"/>
      <w:r/>
      <w:bookmarkStart w:id="1" w:name="_Toc175215955"/>
      <w:r/>
      <w:bookmarkStart w:id="2" w:name="_Hlk176260960"/>
      <w:r>
        <w:rPr>
          <w:b/>
          <w:bCs/>
          <w:sz w:val="28"/>
          <w:szCs w:val="28"/>
          <w:lang w:val="en-US"/>
        </w:rPr>
        <w:t xml:space="preserve">I. </w:t>
      </w:r>
      <w:r>
        <w:rPr>
          <w:b/>
          <w:bCs/>
          <w:sz w:val="28"/>
          <w:szCs w:val="28"/>
        </w:rPr>
        <w:t xml:space="preserve">Паспорт программы</w:t>
      </w:r>
      <w:bookmarkEnd w:id="0"/>
      <w:r/>
      <w:bookmarkEnd w:id="1"/>
      <w:r/>
      <w:bookmarkEnd w:id="2"/>
      <w:r/>
      <w:r>
        <w:rPr>
          <w:b/>
          <w:bCs/>
          <w:sz w:val="28"/>
          <w:szCs w:val="28"/>
        </w:rPr>
      </w:r>
    </w:p>
    <w:p>
      <w:pPr>
        <w:jc w:val="center"/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r>
      <w:r>
        <w:rPr>
          <w:rFonts w:asciiTheme="minorHAnsi" w:hAnsiTheme="minorHAnsi" w:eastAsiaTheme="minorHAnsi" w:cstheme="minorHAnsi"/>
          <w:b/>
          <w:bCs/>
          <w:caps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83"/>
        <w:gridCol w:w="7828"/>
      </w:tblGrid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/>
            <w:bookmarkStart w:id="3" w:name="_Hlk166838530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Наименование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города Перми на период до 2034 года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Основания для разработки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Градостроительный кодекс Российской Федерации;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Федеральный закон от 24.06.1998 № 89-ФЗ «Об отходах производства и потребления»;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Федеральный закон от 31.03.1999 № 69-ФЗ «О газоснабжении в Российской Федерации»;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Федеральный закон от 10.01.2002 № 7-ФЗ «Об охране окружающей среды»;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Федеральный закон от 26.03.2003 № 35-ФЗ «Об электроэнергетике»;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Федеральный закон от 23.11.2009 № 261-ФЗ «Об 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Федеральный закон от 27.07.2010 № 190-ФЗ «О теплоснабжении»;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Федеральный закон от 07.12.2011 № 416-ФЗ «О водоснабжении и водоотведении»;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Постановление Правительства Российской Федерации от 14.06.2013 № 502 «Об утверждении требований к программам комплексного развития систем коммунальной инфраструктуры поселений, муниципальных округов,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Приказ </w:t>
            </w:r>
            <w:r>
              <w:rPr>
                <w:bCs/>
                <w:sz w:val="28"/>
                <w:szCs w:val="28"/>
              </w:rPr>
              <w:t xml:space="preserve">Федерального агентства по строительству и жилищно-коммунальному хозяйству</w:t>
            </w:r>
            <w:r>
              <w:rPr>
                <w:sz w:val="28"/>
                <w:szCs w:val="28"/>
              </w:rPr>
              <w:t xml:space="preserve">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Приказ </w:t>
            </w:r>
            <w:r>
              <w:rPr>
                <w:bCs/>
                <w:sz w:val="28"/>
                <w:szCs w:val="28"/>
              </w:rPr>
              <w:t xml:space="preserve">Федерального агентства по строительству и жилищно-коммунальному хозяйству</w:t>
            </w:r>
            <w:r>
              <w:rPr>
                <w:sz w:val="28"/>
                <w:szCs w:val="28"/>
              </w:rPr>
              <w:t xml:space="preserve"> от 28.10.2013 № 397/ГС «О порядке осуществления мониторинга разработки и утверждения программ комплексного развития систем коммунальной инфраструктуры поселений, городских округов»;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ГОСТ 7.32-2017 «Межгосударственный стандарт. Система с</w:t>
            </w:r>
            <w:r>
              <w:rPr>
                <w:sz w:val="28"/>
                <w:szCs w:val="28"/>
              </w:rPr>
              <w:t xml:space="preserve">тандартов по информации, библиотечному и издательскому делу. Отчет о научно-исследовательской работе. Структура и правила оформления», введенный в действие приказом Росстандарта от 24.10.2017 № 1494-ст «О введении в действие межгосударственного стандарта»;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Генеральный план города Перми, утвержденный решением Пермской городской Думы от 17.12.2010 № 205 (далее – Генеральный план города Перми);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Правила землепользования и застройки города Перми, утвержденные решением Пермской городской Думы от 26.06.2007 № 143.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Заказчик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Перми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заказчика – департамент жилищно-коммунального хозяйства администрации города Перми 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614015, г. Пермь, ул. Ленина, 34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Разработчик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Компания «Интегратор»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105082, г. Москва, </w:t>
            </w:r>
            <w:r>
              <w:rPr>
                <w:sz w:val="28"/>
                <w:szCs w:val="28"/>
              </w:rPr>
              <w:t xml:space="preserve">вн.тер.г.муницип.округ</w:t>
            </w:r>
            <w:r>
              <w:rPr>
                <w:sz w:val="28"/>
                <w:szCs w:val="28"/>
              </w:rPr>
              <w:t xml:space="preserve"> Басманный, 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</w:t>
            </w:r>
            <w:r>
              <w:rPr>
                <w:sz w:val="28"/>
                <w:szCs w:val="28"/>
              </w:rPr>
              <w:t xml:space="preserve">Переведеновский</w:t>
            </w:r>
            <w:r>
              <w:rPr>
                <w:sz w:val="28"/>
                <w:szCs w:val="28"/>
              </w:rPr>
              <w:t xml:space="preserve">, д. 13, стр. 18, пом. 21Н/3.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адрес, </w:t>
            </w:r>
            <w:r>
              <w:rPr>
                <w:sz w:val="28"/>
                <w:szCs w:val="28"/>
              </w:rPr>
              <w:t xml:space="preserve">режимно</w:t>
            </w:r>
            <w:r>
              <w:rPr>
                <w:sz w:val="28"/>
                <w:szCs w:val="28"/>
              </w:rPr>
              <w:t xml:space="preserve">-секретное подразделение: 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150001, г. Ярославль, пр-т Московский, д. 1а, пом. 27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Ответственный исполнитель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pStyle w:val="158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Соисполнители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Цели Программы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Обеспечение сбалансированного, перспе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ктивного развития систем коммунальной инфраструктуры в соответствии с потребностями в строительстве объектов капитального строительства и соответствующих установленным требованиям надежности, энергетической эффективности систем коммунальной инфраструктуры.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Снижение негативного воздействия на окружающую среду и здоровье человека.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Повышение качества оказываемых потребителям услуг в сферах электро-, газо-, тепло-, водоснабжения и водоотведения, а также услуг по утилизации,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обезвреживанию и захоронению твердых </w:t>
            </w:r>
            <w:r>
              <w:rPr>
                <w:rFonts w:asciiTheme="minorHAnsi" w:hAnsiTheme="minorHAnsi" w:cstheme="minorHAnsi"/>
                <w:sz w:val="28"/>
                <w:szCs w:val="28"/>
                <w:highlight w:val="white"/>
              </w:rPr>
              <w:t xml:space="preserve">коммунальных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отходов.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Получение новых знаний о технических и экономических решениях, позволяющих оптимальным путем снизить эксплуатационные затраты при обеспечении необходимой надежности и качества коммунальных услуг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Задачи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электроснабжения на территории города Перми.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газоснабжения на территории города Перми.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rFonts w:asciiTheme="minorHAnsi" w:hAnsiTheme="minorHAnsi" w:cstheme="minorHAnsi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теплоснабжения на территории города Перми.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spacing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водоснабжения на 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водоотведения на 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 xml:space="preserve">Строительство, реконструкция и модернизация сетей и объектов централизованных систем ливневой канализации на территории города Перми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284" w:leader="none"/>
              </w:tabs>
              <w:rPr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7.</w:t>
            </w:r>
            <w:r>
              <w:rPr>
                <w:color w:val="000000"/>
                <w:sz w:val="28"/>
                <w:szCs w:val="28"/>
              </w:rPr>
              <w:t xml:space="preserve"> Строительство, реконструкция и модернизация объектов, используемых для утилизации, обезвреживания и захоронения твердых коммунальных отходов на территории города Перми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Целевые показатели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 концу реализации Программы (2034 год) планируется достичь следующих значений основных целевых показателей: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теплоснабжения: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полезный отпуск тепловой энергии – 13 006,0 тыс. Гкал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количество прекращений подачи тепловой энергии, теплоносителя в результате технологических нарушений на источниках тепловой энергии на 1 Гкал/час установленной мощности сверх предела разрешенных отклонений – 0,0 ед./Гкал/ч;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прекращений подачи тепловой энергии, теплоносителя в результате технологических нарушений на тепловых сетях на 1 км тепловых сетей в однотрубном исчислении сверх предела разрешенных отклонений в ценовой зоне теплоснабжения – 0,03 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тепловой энергии за год – 11,2 %;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годовой расход топлива на производство тепловой энергии – 170,2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кг.у.т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./Гкал.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холодного водоснабжения: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потребление питьевой воды абонентами на территории города – 69 318,60 </w:t>
            </w:r>
            <w:bookmarkStart w:id="4" w:name="_Hlk176251822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тыс. куб. м в год;</w:t>
            </w:r>
            <w:bookmarkEnd w:id="4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количество перерывов в подаче воды, возникших в результате аварий, – 0,37 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доля потерь воды в централизованных системах водоснабжения при транспортировке в общем объеме воды, поданной в водопроводную сеть, – 20,86 %;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удельный расход электрической энергии, потребляемой в технологическом процессе подготовки питьевой воды, – 0,541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транспортировки питьевой воды, – 0,170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горячего водоснабжения: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потребление горячей воды абонентами на территории города – 8 791,88 тыс. куб. м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– 0,00 %;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– 0,00 %;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удельное количество тепловой энергии, расходуемое на подогрев горячей воды (не более), – 0,06 Гкал/куб. м.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водоотведения: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сброс сточных вод абонентами на территории города – 83 470,91 тыс. куб. м в год;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сточных вод, не подвергшихся очистке, – 0,00 %;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доля проб сточных вод, не соответствующих установленным нормативам допустимых сбросов, – 2,93 %;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удельное количество аварий в расчете на протяженность канализационной сети – 0,10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очистки сточных вод, – 0,364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6. удельный расход электрической энергии, потребляемой в технологическом процессе транспортировки сточных вод, – 0,</w:t>
            </w:r>
            <w:bookmarkStart w:id="5" w:name="_Hlk176251253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458 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м.</w:t>
            </w:r>
            <w:bookmarkEnd w:id="5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электроснабжения: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годовой полезный отпуск электроэнергии – 9 400,6 млн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показатель средней частоты прекращений передачи электрической энергии на точку поставки (SAIFI) – 0,8 ед.;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показатель средней продолжительности прекращений передачи электрической энергии на точку поставки (SAIDI) – 2,5 ч.;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электроэнергии за год – 11,0 %;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годовой расход топлива на производство электрической энергии – 171,0 гут/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кВт·ч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газоснабжения: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годовой отпуск природного газа в сеть – 15 355,3 млн 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аварийность газовых сетей за год – 0,0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абонентов за год, получивших услугу ненадлежащего качества, – 0,0 ед.;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уровень потерь природного газа в сетях за год – 0,4 %.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Сбор и утилизация твердых коммунальных отходов (далее – ТКО):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объем образованных ТКО за год – 342,1 тыс. т;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вывозимых ТКО на объекты размещения, переработки и утилизации – 100,0 %;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количество мест накопления (площадок), соответствующих нормативным требованиям на конец года – 4 478 ед.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634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ливневой канализации: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доля поверхностных сточных вод, не подвергающихся очистке, в общем объеме поверхностных сточных вод, поступивших в централизованную ливневую систему водоотведения, – 82,8 %;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доля проб поверхностных сточных вод, не соответствующих установленным нормативам допустимых сбросов, лимитам на сбросы для централизованной ливневой систем водоотведения, – 80,0 %;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 удельное количество аварий и засоров в расчете на протяженность ливневой сети в год – 0,5 ед./км;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4. удельный расход электрической энергии, потребляемой в технологическом процессе очистки поверхностных сточных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вод, на единицу объема очищаемых ливневых сточных вод – 0,140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кВт‧ч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253"/>
              <w:contextualSpacing w:val="0"/>
              <w:ind w:left="0"/>
              <w:jc w:val="both"/>
              <w:spacing w:line="240" w:lineRule="auto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5. удельный расход электрической энергии, потребляемой в технологическом процессе транспортировки поверхностных сточных вод, на единицу объема транспортируемых ливневых сточных вод – 0,008 </w:t>
            </w:r>
            <w:bookmarkStart w:id="6" w:name="_Hlk17625164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кВт‧ч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/куб. м</w:t>
            </w:r>
            <w:bookmarkEnd w:id="6"/>
            <w:r/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Срок и этапы реализации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разрабатывается на срок не менее 10 лет и не более чем на срок действия Генерального плана города Перми.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Программа реализуется в соответствии со сроком действия Генерального плана города Перми: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pStyle w:val="1472"/>
              <w:numPr>
                <w:ilvl w:val="0"/>
                <w:numId w:val="0"/>
              </w:numPr>
              <w:tabs>
                <w:tab w:val="left" w:pos="638" w:leader="none"/>
                <w:tab w:val="clear" w:pos="10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очередь – до конца 2028 года;</w:t>
            </w:r>
            <w:r>
              <w:rPr>
                <w:sz w:val="28"/>
                <w:szCs w:val="28"/>
              </w:rPr>
            </w:r>
          </w:p>
          <w:p>
            <w:pPr>
              <w:pStyle w:val="1472"/>
              <w:numPr>
                <w:ilvl w:val="0"/>
                <w:numId w:val="0"/>
              </w:numPr>
              <w:tabs>
                <w:tab w:val="left" w:pos="638" w:leader="none"/>
                <w:tab w:val="clear" w:pos="10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очередь – до конца 2034 года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Объемы требуемых капитальных вложений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 время реализации инвестиционных проектов в общей сложности должно быть привлечено 126 626,4 млн руб. без налога на добавленную стоимость (далее – НДС)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в ценах соответствующих лет, в том числе: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ind w:left="-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1. по видам коммунальных услуг (системам), без НДС: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теплоснабжения – 35 620,6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водоснабжения – 22 257,3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водоотведения – 47 891,3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электроснабжения – 5 487,0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система газоснабжения – 2 211,4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сфера (система) обращения с ТКО – 13 158,8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ind w:left="46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2. по источникам финансирования, без НДС: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собственные/кредитные средства – 47 812,6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плата за подключение к инженерным сетям – 24 776,9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бюджеты различных уровней – 6 276,4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прочие источники – 3 654,4 млн руб.;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jc w:val="both"/>
              <w:tabs>
                <w:tab w:val="left" w:pos="351" w:leader="none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источник не определен – 44 106,2 млн руб.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51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Ожидаемые результаты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реализации Программы </w: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</w:p>
        </w:tc>
        <w:tc>
          <w:tcPr>
            <w:shd w:val="clear" w:color="auto" w:fill="auto"/>
            <w:tcW w:w="3949" w:type="pct"/>
            <w:textDirection w:val="lrTb"/>
            <w:noWrap w:val="false"/>
          </w:tcPr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надежности и качества предоставляемых коммунальных услуг;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экономической и энергетической эффективности коммунального имущества;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Инженерно-техническая оптимизация систем коммунальной инфраструктуры;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Обеспечение более комфортных условий проживания населения города Перми;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Снижение потерь при поставке ресурсов потребителям;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Улучшение экологической обстановки в городе Перми;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42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Повышение инвестиционной привлекательности коммунальной инфраструктуры;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6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Обеспечение сбалансированности интересов ресурсоснабжающих организаций и потребителей;</w:t>
            </w:r>
            <w:r>
              <w:rPr>
                <w:sz w:val="28"/>
                <w:szCs w:val="28"/>
              </w:rPr>
            </w:r>
          </w:p>
          <w:p>
            <w:pPr>
              <w:pStyle w:val="1584"/>
              <w:ind w:firstLine="0"/>
              <w:tabs>
                <w:tab w:val="left" w:pos="35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Обеспечение технической и экономической доступности коммунальных ресурсов для устойчивого экономического развития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7" w:name="_Toc119947431"/>
      <w:r/>
      <w:bookmarkStart w:id="8" w:name="_Toc175215956"/>
      <w:r/>
      <w:bookmarkEnd w:id="3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58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здания.</w:t>
      </w:r>
      <w:r>
        <w:rPr>
          <w:sz w:val="24"/>
          <w:szCs w:val="24"/>
        </w:rPr>
      </w:r>
    </w:p>
    <w:p>
      <w:pPr>
        <w:pStyle w:val="1558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. Характеристика существующего состояния систем коммунальной инфраструктуры</w:t>
      </w:r>
      <w:bookmarkEnd w:id="7"/>
      <w:r/>
      <w:bookmarkEnd w:id="8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характеристика существующего состояния систем коммунальной инфраструктуры города Перми приведена в обосновывающих материалах Программы.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9" w:name="_Toc119947432"/>
      <w:r/>
      <w:bookmarkStart w:id="10" w:name="_Toc175215957"/>
      <w:r/>
      <w:bookmarkStart w:id="11" w:name="_Hlk176261020"/>
      <w:r>
        <w:rPr>
          <w:b/>
          <w:bCs/>
          <w:sz w:val="28"/>
          <w:szCs w:val="28"/>
        </w:rPr>
        <w:t xml:space="preserve">2.1. Краткий анализ существующего состояния системы теплоснабжения</w:t>
      </w:r>
      <w:bookmarkStart w:id="12" w:name="_Toc119947433"/>
      <w:r/>
      <w:bookmarkStart w:id="13" w:name="_Toc175215958"/>
      <w:r/>
      <w:bookmarkEnd w:id="9"/>
      <w:r/>
      <w:bookmarkEnd w:id="10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 Институциональная структура</w:t>
      </w:r>
      <w:bookmarkEnd w:id="11"/>
      <w:r/>
      <w:bookmarkEnd w:id="12"/>
      <w:r/>
      <w:bookmarkEnd w:id="13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Система централизованного теплоснабжения города Перми в общем виде состоит из источников тепловой энергии, тепловых сетей и объектов теплосетевого хозяйства (центральные тепловые пункты и т.п.).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Подачу тепловой энергии от источников (теплоэлектроцентрали (далее – ТЭЦ) и котельные) осуществляет большое количество теплоснабжающих организаций, владеющих объектами на праве собственности или другом законном основании, среди которых: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4" w:name="_Hlk164926949"/>
      <w:r>
        <w:rPr>
          <w:rFonts w:asciiTheme="minorHAnsi" w:hAnsiTheme="minorHAnsi" w:cstheme="minorHAnsi"/>
          <w:sz w:val="28"/>
          <w:szCs w:val="28"/>
        </w:rPr>
        <w:t xml:space="preserve">1. АО «Держава-М»</w:t>
      </w:r>
      <w:bookmarkEnd w:id="14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АО «</w:t>
      </w:r>
      <w:r>
        <w:rPr>
          <w:rFonts w:asciiTheme="minorHAnsi" w:hAnsiTheme="minorHAnsi" w:cstheme="minorHAnsi"/>
          <w:sz w:val="28"/>
          <w:szCs w:val="28"/>
        </w:rPr>
        <w:t xml:space="preserve">Камтэкс</w:t>
      </w:r>
      <w:r>
        <w:rPr>
          <w:rFonts w:asciiTheme="minorHAnsi" w:hAnsiTheme="minorHAnsi" w:cstheme="minorHAnsi"/>
          <w:sz w:val="28"/>
          <w:szCs w:val="28"/>
        </w:rPr>
        <w:t xml:space="preserve">-Химпром»;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5" w:name="_Hlk164926958"/>
      <w:r>
        <w:rPr>
          <w:rFonts w:asciiTheme="minorHAnsi" w:hAnsiTheme="minorHAnsi" w:cstheme="minorHAnsi"/>
          <w:sz w:val="28"/>
          <w:szCs w:val="28"/>
        </w:rPr>
        <w:t xml:space="preserve">3. АО «</w:t>
      </w:r>
      <w:r>
        <w:rPr>
          <w:rFonts w:asciiTheme="minorHAnsi" w:hAnsiTheme="minorHAnsi" w:cstheme="minorHAnsi"/>
          <w:sz w:val="28"/>
          <w:szCs w:val="28"/>
        </w:rPr>
        <w:t xml:space="preserve">Новомет</w:t>
      </w:r>
      <w:r>
        <w:rPr>
          <w:rFonts w:asciiTheme="minorHAnsi" w:hAnsiTheme="minorHAnsi" w:cstheme="minorHAnsi"/>
          <w:sz w:val="28"/>
          <w:szCs w:val="28"/>
        </w:rPr>
        <w:t xml:space="preserve">-Пермь»</w:t>
      </w:r>
      <w:bookmarkEnd w:id="15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6" w:name="_Hlk164926962"/>
      <w:r>
        <w:rPr>
          <w:rFonts w:asciiTheme="minorHAnsi" w:hAnsiTheme="minorHAnsi" w:cstheme="minorHAnsi"/>
          <w:sz w:val="28"/>
          <w:szCs w:val="28"/>
        </w:rPr>
        <w:t xml:space="preserve">4. АО «Пермский завод «Машиностроитель» (далее – АО «ПЗ «Машиностроитель»)</w:t>
      </w:r>
      <w:bookmarkEnd w:id="16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7" w:name="_Hlk164926980"/>
      <w:r>
        <w:rPr>
          <w:rFonts w:asciiTheme="minorHAnsi" w:hAnsiTheme="minorHAnsi" w:cstheme="minorHAnsi"/>
          <w:sz w:val="28"/>
          <w:szCs w:val="28"/>
        </w:rPr>
        <w:t xml:space="preserve">5. АО «Пермский мукомольный завод»</w:t>
      </w:r>
      <w:bookmarkEnd w:id="17"/>
      <w:r>
        <w:rPr>
          <w:rFonts w:asciiTheme="minorHAnsi" w:hAnsiTheme="minorHAnsi" w:cstheme="minorHAnsi"/>
          <w:sz w:val="28"/>
          <w:szCs w:val="28"/>
        </w:rPr>
        <w:t xml:space="preserve">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18" w:name="_Hlk164926989"/>
      <w:r>
        <w:rPr>
          <w:rFonts w:asciiTheme="minorHAnsi" w:hAnsiTheme="minorHAnsi" w:cstheme="minorHAnsi"/>
          <w:sz w:val="28"/>
          <w:szCs w:val="28"/>
        </w:rPr>
        <w:t xml:space="preserve">6. АО «Пермский завод силикатных панелей» (далее – АО «ПЗСП»);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7. АО «СИБУР-Химпром»;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8. АО «Сорбент»;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9. АО «</w:t>
      </w:r>
      <w:r>
        <w:rPr>
          <w:rFonts w:asciiTheme="minorHAnsi" w:hAnsiTheme="minorHAnsi" w:cstheme="minorHAnsi"/>
          <w:sz w:val="28"/>
          <w:szCs w:val="28"/>
        </w:rPr>
        <w:t xml:space="preserve">СтройПанельКомплект</w:t>
      </w:r>
      <w:r>
        <w:rPr>
          <w:rFonts w:asciiTheme="minorHAnsi" w:hAnsiTheme="minorHAnsi" w:cstheme="minorHAnsi"/>
          <w:sz w:val="28"/>
          <w:szCs w:val="28"/>
        </w:rPr>
        <w:t xml:space="preserve">» (далее – АО «СПК»);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10. АО «Федеральная пассажирская компания» Уральский филиал «Пассажирское вагонное депо» (далее – АО «ФПК» Уральский филиал «Пассажирское вагонное депо»);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11. АО «Энергетик-Пермские моторы» (далее – АО «Энергетик-ПМ»);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12. открытое акционерное общество (далее – ОАО) «Центральный </w:t>
      </w:r>
      <w:r>
        <w:rPr>
          <w:rFonts w:asciiTheme="minorHAnsi" w:hAnsiTheme="minorHAnsi" w:cstheme="minorHAnsi"/>
          <w:sz w:val="28"/>
          <w:szCs w:val="28"/>
        </w:rPr>
        <w:t xml:space="preserve">агроснаб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13. общество с ограниченной ответственностью (далее – ООО) «Армейский Обоз»;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14. ООО «</w:t>
      </w:r>
      <w:r>
        <w:rPr>
          <w:rFonts w:asciiTheme="minorHAnsi" w:hAnsiTheme="minorHAnsi" w:cstheme="minorHAnsi"/>
          <w:sz w:val="28"/>
          <w:szCs w:val="28"/>
        </w:rPr>
        <w:t xml:space="preserve">Головановская</w:t>
      </w:r>
      <w:r>
        <w:rPr>
          <w:rFonts w:asciiTheme="minorHAnsi" w:hAnsiTheme="minorHAnsi" w:cstheme="minorHAnsi"/>
          <w:sz w:val="28"/>
          <w:szCs w:val="28"/>
        </w:rPr>
        <w:t xml:space="preserve"> энергетическая компания» (далее – ООО «ГЭК»);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15. ООО «</w:t>
      </w:r>
      <w:r>
        <w:rPr>
          <w:rFonts w:asciiTheme="minorHAnsi" w:hAnsiTheme="minorHAnsi" w:cstheme="minorHAnsi"/>
          <w:sz w:val="28"/>
          <w:szCs w:val="28"/>
        </w:rPr>
        <w:t xml:space="preserve">Граунд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16. ООО «Камский кабель»;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17. ООО «ЛУКОЙЛ-</w:t>
      </w:r>
      <w:r>
        <w:rPr>
          <w:rFonts w:asciiTheme="minorHAnsi" w:hAnsiTheme="minorHAnsi" w:cstheme="minorHAnsi"/>
          <w:sz w:val="28"/>
          <w:szCs w:val="28"/>
        </w:rPr>
        <w:t xml:space="preserve">Пермнефтеоргсинтез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18. ООО «Новая городская инфраструктура Прикамья» (далее – ООО «НОВОГОР-Прикамье»);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19. ООО «Пермский насосный завод»;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20. ООО «Пермская теплоэнергетическая компания» (далее – ООО «ПТЭК»);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21. ООО «Пермская электроремонтная компания» (далее – ООО «ПЭРК»);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22. АО «Протон-Пермские моторы» (далее – АО «Протон-ПМ»);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23. АО «РЭМОС-Пермские моторы»;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24. ООО «Сетевая компания Вышка-2» (далее – ООО «СК Вышка-2»);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25. ООО «</w:t>
      </w:r>
      <w:r>
        <w:rPr>
          <w:rFonts w:asciiTheme="minorHAnsi" w:hAnsiTheme="minorHAnsi" w:cstheme="minorHAnsi"/>
          <w:sz w:val="28"/>
          <w:szCs w:val="28"/>
        </w:rPr>
        <w:t xml:space="preserve">Строн</w:t>
      </w:r>
      <w:r>
        <w:rPr>
          <w:rFonts w:asciiTheme="minorHAnsi" w:hAnsiTheme="minorHAnsi" w:cstheme="minorHAnsi"/>
          <w:sz w:val="28"/>
          <w:szCs w:val="28"/>
        </w:rPr>
        <w:t xml:space="preserve">-М»;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26. ООО «Тепло-М»;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27. ООО «Теплосеть»;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28. ООО «Тепло-Терм»;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29. ООО «</w:t>
      </w:r>
      <w:r>
        <w:rPr>
          <w:rFonts w:asciiTheme="minorHAnsi" w:hAnsiTheme="minorHAnsi" w:cstheme="minorHAnsi"/>
          <w:sz w:val="28"/>
          <w:szCs w:val="28"/>
        </w:rPr>
        <w:t xml:space="preserve">Тимсервис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30. ООО «Управляющая компания Кедр»;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31. ООО «Энергия-С»;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32. публичное акционерное общество (далее – ПАО) «НПО «Искра»;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33. Пермское муниципальное унитарное предприятие «Городское коммунальное и тепловое хозяйство» (далее – П</w:t>
      </w:r>
      <w:bookmarkStart w:id="19" w:name="_Hlk164926739"/>
      <w:r>
        <w:rPr>
          <w:rFonts w:asciiTheme="minorHAnsi" w:hAnsiTheme="minorHAnsi" w:cstheme="minorHAnsi"/>
          <w:sz w:val="28"/>
          <w:szCs w:val="28"/>
        </w:rPr>
        <w:t xml:space="preserve">МУП</w:t>
      </w:r>
      <w:bookmarkEnd w:id="19"/>
      <w:r>
        <w:rPr>
          <w:rFonts w:asciiTheme="minorHAnsi" w:hAnsiTheme="minorHAnsi" w:cstheme="minorHAnsi"/>
          <w:sz w:val="28"/>
          <w:szCs w:val="28"/>
        </w:rPr>
        <w:t xml:space="preserve"> «ГКТХ»);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34. Филиал «Пермский» ПАО «Т Плюс»;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35. 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(далее – </w:t>
      </w:r>
      <w:bookmarkStart w:id="20" w:name="_Hlk164926793"/>
      <w:r>
        <w:rPr>
          <w:rFonts w:asciiTheme="minorHAnsi" w:hAnsiTheme="minorHAnsi" w:cstheme="minorHAnsi"/>
          <w:sz w:val="28"/>
          <w:szCs w:val="28"/>
        </w:rPr>
        <w:t xml:space="preserve">ФГАОУ ВО</w:t>
      </w:r>
      <w:bookmarkEnd w:id="20"/>
      <w:r>
        <w:rPr>
          <w:rFonts w:asciiTheme="minorHAnsi" w:hAnsiTheme="minorHAnsi" w:cstheme="minorHAnsi"/>
          <w:sz w:val="28"/>
          <w:szCs w:val="28"/>
        </w:rPr>
        <w:t xml:space="preserve"> «ПНИПУ»);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36. Пермский территориальный участок Свердловской дирекции по </w:t>
      </w:r>
      <w:r>
        <w:rPr>
          <w:rFonts w:asciiTheme="minorHAnsi" w:hAnsiTheme="minorHAnsi" w:cstheme="minorHAnsi"/>
          <w:sz w:val="28"/>
          <w:szCs w:val="28"/>
        </w:rPr>
        <w:t xml:space="preserve">тепловодоснабжению</w:t>
      </w:r>
      <w:r>
        <w:rPr>
          <w:rFonts w:asciiTheme="minorHAnsi" w:hAnsiTheme="minorHAnsi" w:cstheme="minorHAnsi"/>
          <w:sz w:val="28"/>
          <w:szCs w:val="28"/>
        </w:rPr>
        <w:t xml:space="preserve"> Центральной дирекции по </w:t>
      </w:r>
      <w:r>
        <w:rPr>
          <w:rFonts w:asciiTheme="minorHAnsi" w:hAnsiTheme="minorHAnsi" w:cstheme="minorHAnsi"/>
          <w:sz w:val="28"/>
          <w:szCs w:val="28"/>
        </w:rPr>
        <w:t xml:space="preserve">тепловодоснабжению</w:t>
      </w:r>
      <w:r>
        <w:rPr>
          <w:rFonts w:asciiTheme="minorHAnsi" w:hAnsiTheme="minorHAnsi" w:cstheme="minorHAnsi"/>
          <w:sz w:val="28"/>
          <w:szCs w:val="28"/>
        </w:rPr>
        <w:t xml:space="preserve"> – филиала ОАО «Российские железные дороги» (далее – Пермский ТУ Свердловской дирекции по ТВ ЦДТВ – филиала ОАО «РЖД»);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/>
      <w:bookmarkStart w:id="21" w:name="_Hlk164926865"/>
      <w:r>
        <w:rPr>
          <w:rFonts w:asciiTheme="minorHAnsi" w:hAnsiTheme="minorHAnsi" w:cstheme="minorHAnsi"/>
          <w:sz w:val="28"/>
          <w:szCs w:val="28"/>
        </w:rPr>
        <w:t xml:space="preserve">37. Федеральное казенное предприятие (далее – ФКП</w:t>
      </w:r>
      <w:bookmarkEnd w:id="21"/>
      <w:r>
        <w:rPr>
          <w:rFonts w:asciiTheme="minorHAnsi" w:hAnsiTheme="minorHAnsi" w:cstheme="minorHAnsi"/>
          <w:sz w:val="28"/>
          <w:szCs w:val="28"/>
        </w:rPr>
        <w:t xml:space="preserve">) «Пермский пороховой завод»;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38. Федеральное казенное учреждение (далее – ФКУ) «Исправительная колония (далее – ИК)-29 Главного управления Федеральной службы исполнения наказаний (далее – ГУФСИН России) по Пермскому краю»;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39. ФКУ «ИК-32 ГУФСИН России по Пермскому краю».</w:t>
      </w:r>
      <w:bookmarkEnd w:id="18"/>
      <w:r/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40. ООО «Специализированный застройщик «ЭКОПАРК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41. АО «НПО «</w:t>
      </w:r>
      <w:r>
        <w:rPr>
          <w:rFonts w:asciiTheme="minorHAnsi" w:hAnsiTheme="minorHAnsi" w:cstheme="minorHAnsi"/>
          <w:sz w:val="28"/>
          <w:szCs w:val="28"/>
        </w:rPr>
        <w:t xml:space="preserve">Курганприбор</w:t>
      </w:r>
      <w:r>
        <w:rPr>
          <w:rFonts w:asciiTheme="minorHAnsi" w:hAnsiTheme="minorHAnsi" w:cstheme="minorHAnsi"/>
          <w:sz w:val="28"/>
          <w:szCs w:val="28"/>
        </w:rPr>
        <w:t xml:space="preserve">»;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0" w:leader="none"/>
          <w:tab w:val="clear" w:pos="1021" w:leader="none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42. ООО «Новая энергетика».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Согласно Схеме теплоснабжения в административных гран</w:t>
      </w:r>
      <w:r>
        <w:rPr>
          <w:rFonts w:asciiTheme="minorHAnsi" w:hAnsiTheme="minorHAnsi" w:cstheme="minorHAnsi"/>
          <w:sz w:val="28"/>
          <w:szCs w:val="28"/>
        </w:rPr>
        <w:t xml:space="preserve">ицах города Перми на период до 2043 года (актуализация на 2025 год), утвержденной приказом Министерства энергетики Российской Федерации от 09.12.2024 № 359тд (далее – Схема теплоснабжения), общее количество источников тепловой энергии составляет 79 единиц.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Транспортировка тепловой энергии от источников осуществляется по магистральным, распределительным и квартальным сетям организаций, </w:t>
      </w:r>
      <w:r>
        <w:rPr>
          <w:rFonts w:asciiTheme="minorHAnsi" w:hAnsiTheme="minorHAnsi" w:cstheme="minorHAnsi"/>
          <w:sz w:val="28"/>
          <w:szCs w:val="28"/>
        </w:rPr>
        <w:t xml:space="preserve">владеющих объектами теплосетевого хозяйства на праве собственности или другом законном основании.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Реализацией тепловой энергии,</w:t>
      </w:r>
      <w:r>
        <w:rPr>
          <w:rFonts w:asciiTheme="minorHAnsi" w:hAnsiTheme="minorHAnsi" w:cstheme="minorHAnsi"/>
          <w:sz w:val="28"/>
          <w:szCs w:val="28"/>
        </w:rPr>
        <w:t xml:space="preserve"> выставлением счетов и сбором платежей теплоснабжающие организации либо занимаются самостоятельно, либо передают на аутсорсинг (например, расчетно-кассовым центрам). Наиболее крупная единая теплоснабжающая организация системы теплоснабжения города Перми – </w:t>
      </w:r>
      <w:bookmarkStart w:id="22" w:name="_Hlk164927776"/>
      <w:r>
        <w:rPr>
          <w:rFonts w:asciiTheme="minorHAnsi" w:hAnsiTheme="minorHAnsi" w:cstheme="minorHAnsi"/>
          <w:sz w:val="28"/>
          <w:szCs w:val="28"/>
        </w:rPr>
        <w:t xml:space="preserve">Пермский филиал АО «</w:t>
      </w:r>
      <w:r>
        <w:rPr>
          <w:rFonts w:asciiTheme="minorHAnsi" w:hAnsiTheme="minorHAnsi" w:cstheme="minorHAnsi"/>
          <w:sz w:val="28"/>
          <w:szCs w:val="28"/>
        </w:rPr>
        <w:t xml:space="preserve">ЭнергосбыТ</w:t>
      </w:r>
      <w:r>
        <w:rPr>
          <w:rFonts w:asciiTheme="minorHAnsi" w:hAnsiTheme="minorHAnsi" w:cstheme="minorHAnsi"/>
          <w:sz w:val="28"/>
          <w:szCs w:val="28"/>
        </w:rPr>
        <w:t xml:space="preserve"> Плюс»</w:t>
      </w:r>
      <w:bookmarkEnd w:id="22"/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Услуги по снабжению потребителей тепловой энергией вышеперечисленные компании оказывают по прямым договорам с бюджетными и прочими организация</w:t>
      </w:r>
      <w:r>
        <w:rPr>
          <w:rFonts w:asciiTheme="minorHAnsi" w:hAnsiTheme="minorHAnsi" w:cstheme="minorHAnsi"/>
          <w:sz w:val="28"/>
          <w:szCs w:val="28"/>
        </w:rPr>
        <w:t xml:space="preserve">ми. С населением заключаются либо прямые договоры, либо услуга оказывается опосредованно (например, через управляющую компанию). Часть договоров на покупку и транспортировку тепловой энергии теплоснабжающие и теплосетевые организации заключают между собой.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Помимо регулируемых теплоснабжающих и теплосетевых организаций, на территории города име</w:t>
      </w:r>
      <w:r>
        <w:rPr>
          <w:rFonts w:asciiTheme="minorHAnsi" w:hAnsiTheme="minorHAnsi" w:cstheme="minorHAnsi"/>
          <w:sz w:val="28"/>
          <w:szCs w:val="28"/>
        </w:rPr>
        <w:t xml:space="preserve">ются организации, имеющие в собственности или на ином законном основании котельные производственно-отопительного назначения, которые производят отпуск тепловой энергии исключительно на собственные нужды и находятся преимущественно в производственных зонах.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8"/>
        <w:jc w:val="center"/>
        <w:spacing w:before="0" w:after="0" w:line="240" w:lineRule="auto"/>
        <w:rPr>
          <w:b/>
          <w:bCs/>
          <w:sz w:val="28"/>
          <w:szCs w:val="28"/>
        </w:rPr>
      </w:pPr>
      <w:r/>
      <w:bookmarkStart w:id="23" w:name="_Toc119947434"/>
      <w:r/>
      <w:bookmarkStart w:id="24" w:name="_Toc175215959"/>
      <w:r>
        <w:rPr>
          <w:b/>
          <w:bCs/>
          <w:sz w:val="28"/>
          <w:szCs w:val="28"/>
        </w:rPr>
        <w:t xml:space="preserve">2.1.2 Характеристика системы теплоснабжения</w:t>
      </w:r>
      <w:bookmarkEnd w:id="23"/>
      <w:r/>
      <w:bookmarkEnd w:id="24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5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ТЭЦ-6.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/>
      <w:bookmarkStart w:id="25" w:name="_Hlk164929438"/>
      <w:r>
        <w:rPr>
          <w:rFonts w:asciiTheme="minorHAnsi" w:hAnsiTheme="minorHAnsi" w:cstheme="minorHAnsi"/>
          <w:sz w:val="28"/>
          <w:szCs w:val="28"/>
        </w:rPr>
        <w:t xml:space="preserve">Пермская ТЭЦ-6 (далее – ПТЭЦ-6) </w:t>
      </w:r>
      <w:bookmarkEnd w:id="25"/>
      <w:r>
        <w:rPr>
          <w:rFonts w:asciiTheme="minorHAnsi" w:hAnsiTheme="minorHAnsi" w:cstheme="minorHAnsi"/>
          <w:sz w:val="28"/>
          <w:szCs w:val="28"/>
        </w:rPr>
        <w:t xml:space="preserve">находится в собственности филиал</w:t>
      </w:r>
      <w:r>
        <w:rPr>
          <w:rFonts w:asciiTheme="minorHAnsi" w:hAnsiTheme="minorHAnsi" w:cstheme="minorHAnsi"/>
          <w:sz w:val="28"/>
          <w:szCs w:val="28"/>
        </w:rPr>
        <w:t xml:space="preserve">а «Пермский» ПАО «Т Плюс». Основным потребителем тепловой энергии в паре является Пермский моторостроительный комплекс; в горячей воде – жилые массивы Свердловского, Мотовилихинского и Ленинского районов города. Станция введена в эксплуатацию в 1942 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rFonts w:asciiTheme="minorHAnsi" w:hAnsiTheme="minorHAnsi" w:cstheme="minorHAnsi"/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 году – 312,2 млн</w:t>
      </w:r>
      <w: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куб. м, в 2023 году – 288,1 млн</w:t>
      </w:r>
      <w: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куб. м). Резервное проектное топливо – мазут. Электростанция обеспечена не</w:t>
      </w:r>
      <w:r>
        <w:rPr>
          <w:rFonts w:asciiTheme="minorHAnsi" w:hAnsiTheme="minorHAnsi" w:cstheme="minorHAnsi"/>
          <w:sz w:val="28"/>
          <w:szCs w:val="28"/>
        </w:rPr>
        <w:t xml:space="preserve">обходимыми инженерными и транспортными коммуникациями – на территории имеются железнодорожные пути, связанные с магистральной трассой, а также соответствующей инфраструктурой, необходимой для производства тепла и электроэнергии и 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keepLines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ТЭЦ-9.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Пермская ТЭЦ-9 (далее – ПТЭЦ-9) находится в собственности</w:t>
      </w:r>
      <w:r>
        <w:rPr>
          <w:rFonts w:asciiTheme="minorHAnsi" w:hAnsiTheme="minorHAnsi" w:cstheme="minorHAnsi"/>
          <w:sz w:val="28"/>
          <w:szCs w:val="28"/>
        </w:rPr>
        <w:t xml:space="preserve"> филиала «Пермский» ПАО «Т Плюс». Основным потребителем тепловой энергии в паре является Пермский нефтеперерабатывающий комбинат; в горячей воде – жилые массивы Индустриального, Дзержинского и частично Ленинского и Свердловского районов города, а также д. </w:t>
      </w:r>
      <w:r>
        <w:rPr>
          <w:rFonts w:asciiTheme="minorHAnsi" w:hAnsiTheme="minorHAnsi" w:cstheme="minorHAnsi"/>
          <w:sz w:val="28"/>
          <w:szCs w:val="28"/>
        </w:rPr>
        <w:t xml:space="preserve">Кондратово</w:t>
      </w:r>
      <w:r>
        <w:rPr>
          <w:rFonts w:asciiTheme="minorHAnsi" w:hAnsiTheme="minorHAnsi" w:cstheme="minorHAnsi"/>
          <w:sz w:val="28"/>
          <w:szCs w:val="28"/>
        </w:rPr>
        <w:t xml:space="preserve"> Пермского муниципального района. Станция введена в эксплуатацию в 1957 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616,0 млн куб. м, в 2023 году – 679,3 млн куб. м). Резервное проектное топливо – мазут. Электростанция обеспечена не</w:t>
      </w:r>
      <w:r>
        <w:rPr>
          <w:rFonts w:asciiTheme="minorHAnsi" w:hAnsiTheme="minorHAnsi" w:cstheme="minorHAnsi"/>
          <w:sz w:val="28"/>
          <w:szCs w:val="28"/>
        </w:rPr>
        <w:t xml:space="preserve">обходимыми инженерными и транспортными коммуникациями – на территории имеются железнодорожные пути, связанные с магистральной трассой, а также соответствующей инфраструктурой, необходимой для производства тепла и электроэнергии и 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rFonts w:asciiTheme="minorHAnsi" w:hAnsiTheme="minorHAnsi" w:cstheme="minorHAnsi"/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ТЭЦ-13.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</w:t>
      </w:r>
      <w:r>
        <w:rPr>
          <w:rFonts w:asciiTheme="minorHAnsi" w:hAnsiTheme="minorHAnsi" w:cstheme="minorHAnsi"/>
          <w:sz w:val="28"/>
          <w:szCs w:val="28"/>
        </w:rPr>
        <w:t xml:space="preserve">рмская ТЭЦ-13 (далее – ПТЭЦ-13) находится в собственности филиала «Пермский» ПАО «Т Плюс». Основным потребителем тепловой энергии в паре является кабельный завод; в горячей воде – жилой массив микрорайона Гайва. Станция введена в эксплуатацию в 1962 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91,4 млн куб. м, в 2023 году – 85,8 млн куб. м). Резервное проектное топливо – мазут. Электростанция обеспечена не</w:t>
      </w:r>
      <w:r>
        <w:rPr>
          <w:rFonts w:asciiTheme="minorHAnsi" w:hAnsiTheme="minorHAnsi" w:cstheme="minorHAnsi"/>
          <w:sz w:val="28"/>
          <w:szCs w:val="28"/>
        </w:rPr>
        <w:t xml:space="preserve">обходимыми инженерными и транспортными коммуникациями – на территории имеются железнодорожные пути, связанные с магистральной трассой, а также соответствующей инфраструктурой, необходимой для производства тепла и электроэнергии и 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режима в указанном диапазоне – количественно-качественное). Работа систем теплоснабжения при температурах наружного воздуха ниже точки </w:t>
      </w:r>
      <w:r>
        <w:rPr>
          <w:rFonts w:asciiTheme="minorHAnsi" w:hAnsiTheme="minorHAnsi" w:cstheme="minorHAnsi"/>
          <w:sz w:val="28"/>
          <w:szCs w:val="28"/>
        </w:rPr>
        <w:t xml:space="preserve">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Пермская ТЭЦ-14.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Пермская ТЭЦ-14 (далее – ПТЭЦ-14) находится в собственности филиала «Пермский» ПАО «Т Плюс». Основным потребителем тепловой энергии в паре является завод АО «</w:t>
      </w:r>
      <w:r>
        <w:rPr>
          <w:rFonts w:asciiTheme="minorHAnsi" w:hAnsiTheme="minorHAnsi" w:cstheme="minorHAnsi"/>
          <w:sz w:val="28"/>
          <w:szCs w:val="28"/>
        </w:rPr>
        <w:t xml:space="preserve">ГалоПолимер</w:t>
      </w:r>
      <w:r>
        <w:rPr>
          <w:rFonts w:asciiTheme="minorHAnsi" w:hAnsiTheme="minorHAnsi" w:cstheme="minorHAnsi"/>
          <w:sz w:val="28"/>
          <w:szCs w:val="28"/>
        </w:rPr>
        <w:t xml:space="preserve"> Пермь»; в горячей воде – жилые массивы Кировского района. Станция введена в эксплуатацию в 1966 году.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Используемый вид топлива на электростанции – природный газ (потребление в 2022 году – 437,0 млн куб. м, в 2023 году – 448,1 млн куб. м). Резервное проектное топливо – мазут. Электростанция обеспечена не</w:t>
      </w:r>
      <w:r>
        <w:rPr>
          <w:rFonts w:asciiTheme="minorHAnsi" w:hAnsiTheme="minorHAnsi" w:cstheme="minorHAnsi"/>
          <w:sz w:val="28"/>
          <w:szCs w:val="28"/>
        </w:rPr>
        <w:t xml:space="preserve">обходимыми инженерными и транспортными коммуникациями – на территории имеются железнодорожные пути, связанные с магистральной трассой, а также соответствующей инфраструктурой, необходимой для производства тепла и электроэнергии и выдачи их во внешние сети.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rFonts w:asciiTheme="minorHAnsi" w:hAnsiTheme="minorHAnsi" w:cstheme="minorHAnsi"/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rFonts w:asciiTheme="minorHAnsi" w:hAnsiTheme="minorHAnsi" w:cstheme="minorHAnsi"/>
          <w:sz w:val="28"/>
          <w:szCs w:val="28"/>
        </w:rPr>
        <w:t xml:space="preserve">с</w:t>
      </w:r>
      <w:r>
        <w:rPr>
          <w:rFonts w:asciiTheme="minorHAnsi" w:hAnsiTheme="minorHAnsi" w:cstheme="minorHAnsi"/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реж</w:t>
      </w:r>
      <w:r>
        <w:rPr>
          <w:rFonts w:asciiTheme="minorHAnsi" w:hAnsiTheme="minorHAnsi" w:cstheme="minorHAnsi"/>
          <w:sz w:val="28"/>
          <w:szCs w:val="28"/>
        </w:rPr>
        <w:t xml:space="preserve">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keepLines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Котельные.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территории города функционируют 30 котельных филиала «П</w:t>
      </w:r>
      <w:r>
        <w:rPr>
          <w:rFonts w:asciiTheme="minorHAnsi" w:hAnsiTheme="minorHAnsi" w:cstheme="minorHAnsi"/>
          <w:sz w:val="28"/>
          <w:szCs w:val="28"/>
        </w:rPr>
        <w:t xml:space="preserve">ермский» ПАО «Т Плюс», 5 котельных ПМУП «ГКТХ», 4 котельных АО «ПЗСП», 2 ведомственных котельных Пермского ТУ Свердловской дирекции по ТВ ЦДТВ – филиала ОАО «РЖД» и 33 котельных прочих теплоснабжающих организаций (далее – ТСО) (в том числе ведомственных).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Котельные ООО «ЛУКОЙЛ-</w:t>
      </w:r>
      <w:r>
        <w:rPr>
          <w:rFonts w:asciiTheme="minorHAnsi" w:hAnsiTheme="minorHAnsi" w:cstheme="minorHAnsi"/>
          <w:sz w:val="28"/>
          <w:szCs w:val="28"/>
        </w:rPr>
        <w:t xml:space="preserve">Пермнефтеоргсинтез</w:t>
      </w:r>
      <w:r>
        <w:rPr>
          <w:rFonts w:asciiTheme="minorHAnsi" w:hAnsiTheme="minorHAnsi" w:cstheme="minorHAnsi"/>
          <w:sz w:val="28"/>
          <w:szCs w:val="28"/>
        </w:rPr>
        <w:t xml:space="preserve">», АО «СИБУР-Химпром», ООО «ГЭК», АО «Протон-ПМ» обеспечивают тепловой энергией в паре и горячей воде собственные промышленные площадки и в теплоснабжении населения и бюджетных организаций не участвуют.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Источники тепловой энергии филиала «Пермский» ПАО «Т Плюс», ПМУП «ГКТХ», АО «ПЗСП», Пермского ТУ Свердловской дирекции по ТВ ЦДТВ – филиала ОАО «РЖД» и прочих ТСО обеспечивают: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нагрузки отопления и горячего водоснабжения жилищно-коммунального сектора города;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технологические нагрузки и нагрузки отопления, вентиляции, горячего водоснабжения промышленных предприятий, расположенных в зонах действия указанных котельных.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Ведомственные (промышленные) котельные обеспечивают нагрузки отопления, вентиляции, горячего водоснабжения и технологические нагрузки </w:t>
      </w:r>
      <w:r>
        <w:rPr>
          <w:rFonts w:asciiTheme="minorHAnsi" w:hAnsiTheme="minorHAnsi" w:cstheme="minorHAnsi"/>
          <w:sz w:val="28"/>
          <w:szCs w:val="28"/>
        </w:rPr>
        <w:t xml:space="preserve">в паре и горячей воде промышленных предприятий, на балансе которых они находятся.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Часть ко</w:t>
      </w:r>
      <w:r>
        <w:rPr>
          <w:rFonts w:asciiTheme="minorHAnsi" w:hAnsiTheme="minorHAnsi" w:cstheme="minorHAnsi"/>
          <w:sz w:val="28"/>
          <w:szCs w:val="28"/>
        </w:rPr>
        <w:t xml:space="preserve">тельных технологически связана тепловыми сетями с источниками комбинированной выработки тепловой и электрической энергии. К котельным, имеющим связи с ТЭЦ, относятся: водогрейная котельная (далее – ВК)-3 Филиал «Пермский» ПАО «Т Плюс» и ВК-2 ООО «Тепло-М».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основном на котельных установлены котлы различной производительности, как водогрейные, так и паровые: «ПТВМ», «КВГМ», «ДКВР», «ДЕ», «</w:t>
      </w:r>
      <w:r>
        <w:rPr>
          <w:rFonts w:asciiTheme="minorHAnsi" w:hAnsiTheme="minorHAnsi" w:cstheme="minorHAnsi"/>
          <w:sz w:val="28"/>
          <w:szCs w:val="28"/>
        </w:rPr>
        <w:t xml:space="preserve">КСВа</w:t>
      </w:r>
      <w:r>
        <w:rPr>
          <w:rFonts w:asciiTheme="minorHAnsi" w:hAnsiTheme="minorHAnsi" w:cstheme="minorHAnsi"/>
          <w:sz w:val="28"/>
          <w:szCs w:val="28"/>
        </w:rPr>
        <w:t xml:space="preserve">», «Универсал», «КВГ», «Братск», «</w:t>
      </w:r>
      <w:r>
        <w:rPr>
          <w:rFonts w:asciiTheme="minorHAnsi" w:hAnsiTheme="minorHAnsi" w:cstheme="minorHAnsi"/>
          <w:sz w:val="28"/>
          <w:szCs w:val="28"/>
        </w:rPr>
        <w:t xml:space="preserve">Термотехник</w:t>
      </w:r>
      <w:r>
        <w:rPr>
          <w:rFonts w:asciiTheme="minorHAnsi" w:hAnsiTheme="minorHAnsi" w:cstheme="minorHAnsi"/>
          <w:sz w:val="28"/>
          <w:szCs w:val="28"/>
        </w:rPr>
        <w:t xml:space="preserve">», «</w:t>
      </w:r>
      <w:r>
        <w:rPr>
          <w:rFonts w:asciiTheme="minorHAnsi" w:hAnsiTheme="minorHAnsi" w:cstheme="minorHAnsi"/>
          <w:sz w:val="28"/>
          <w:szCs w:val="28"/>
        </w:rPr>
        <w:t xml:space="preserve">Logano</w:t>
      </w:r>
      <w:r>
        <w:rPr>
          <w:rFonts w:asciiTheme="minorHAnsi" w:hAnsiTheme="minorHAnsi" w:cstheme="minorHAnsi"/>
          <w:sz w:val="28"/>
          <w:szCs w:val="28"/>
        </w:rPr>
        <w:t xml:space="preserve">», «SLIM», «</w:t>
      </w:r>
      <w:r>
        <w:rPr>
          <w:rFonts w:asciiTheme="minorHAnsi" w:hAnsiTheme="minorHAnsi" w:cstheme="minorHAnsi"/>
          <w:sz w:val="28"/>
          <w:szCs w:val="28"/>
        </w:rPr>
        <w:t xml:space="preserve">Turbomat</w:t>
      </w:r>
      <w:r>
        <w:rPr>
          <w:rFonts w:asciiTheme="minorHAnsi" w:hAnsiTheme="minorHAnsi" w:cstheme="minorHAnsi"/>
          <w:sz w:val="28"/>
          <w:szCs w:val="28"/>
        </w:rPr>
        <w:t xml:space="preserve">», «ICI REX», «</w:t>
      </w:r>
      <w:r>
        <w:rPr>
          <w:rFonts w:asciiTheme="minorHAnsi" w:hAnsiTheme="minorHAnsi" w:cstheme="minorHAnsi"/>
          <w:sz w:val="28"/>
          <w:szCs w:val="28"/>
        </w:rPr>
        <w:t xml:space="preserve">Riman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Stark</w:t>
      </w:r>
      <w:r>
        <w:rPr>
          <w:rFonts w:asciiTheme="minorHAnsi" w:hAnsiTheme="minorHAnsi" w:cstheme="minorHAnsi"/>
          <w:sz w:val="28"/>
          <w:szCs w:val="28"/>
        </w:rPr>
        <w:t xml:space="preserve">», «UNIMAT» и прочие котлы малой мощности.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709"/>
        <w:ind w:firstLine="709"/>
        <w:jc w:val="both"/>
        <w:spacing w:before="0" w:beforeAutospacing="0" w:after="0" w:afterAutospacing="0"/>
        <w:rPr>
          <w:rFonts w:ascii="Open Sans" w:hAnsi="Open Sans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котельных используют в качестве основного топлива природный газ, за исключением следующих источников: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Подснежник (мазут до 2024 года), ВК Бахаревская (мазут), теплоисточник № 70 Котельная 123А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отбензинный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газ).</w:t>
      </w:r>
      <w:r>
        <w:rPr>
          <w:rFonts w:ascii="Open Sans" w:hAnsi="Open Sans"/>
          <w:color w:val="000000"/>
          <w:sz w:val="20"/>
          <w:szCs w:val="20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котельных осуществляется центральное качественно</w:t>
      </w:r>
      <w:r>
        <w:rPr>
          <w:rFonts w:asciiTheme="minorHAnsi" w:hAnsiTheme="minorHAnsi" w:cstheme="minorHAnsi"/>
          <w:sz w:val="28"/>
          <w:szCs w:val="28"/>
        </w:rPr>
        <w:t xml:space="preserve">е регулирование отпуска тепла. Графики изменения температур теплоносителя определены при проектировании и строительстве систем теплоснабжения. Изменение температуры теплоносителя производится посредством изменения количества подаваемого на горение топлива.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целом производительность водоподготовительных устройств на источниках тепловой энергии дос</w:t>
      </w:r>
      <w:r>
        <w:rPr>
          <w:rFonts w:asciiTheme="minorHAnsi" w:hAnsiTheme="minorHAnsi" w:cstheme="minorHAnsi"/>
          <w:sz w:val="28"/>
          <w:szCs w:val="28"/>
        </w:rPr>
        <w:t xml:space="preserve">таточная для компенсации потерь теплоносителя. Однако по некоторым из них выявлена сверхнормативная подпитка. В то же время по другим подпитка отсутствует, что является следствием либо отсутствия тепловых сетей, либо их крайне незначительной протяженности.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Общая характеристика магистральных тепловых сетей представлена в таблице 2.1, распределительных тепловых сетей – в таблице 2.2, распределительных сетей горячего водоснабжения (далее – ГВС) – в таблице 2.3.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/>
      <w:bookmarkStart w:id="26" w:name="_Toc164855523"/>
      <w:r/>
      <w:bookmarkStart w:id="27" w:name="_Toc175216077"/>
      <w:r/>
      <w:r>
        <w:rPr>
          <w:rFonts w:asciiTheme="minorHAnsi" w:hAnsiTheme="minorHAnsi" w:cstheme="minorHAnsi"/>
          <w:szCs w:val="24"/>
        </w:rPr>
      </w:r>
    </w:p>
    <w:p>
      <w:pPr>
        <w:pStyle w:val="1231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Таблица 2.1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23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Общая характеристика магистральных тепловых сетей</w:t>
      </w:r>
      <w:bookmarkEnd w:id="26"/>
      <w:r/>
      <w:bookmarkEnd w:id="27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74"/>
        <w:gridCol w:w="3580"/>
        <w:gridCol w:w="1439"/>
        <w:gridCol w:w="2218"/>
      </w:tblGrid>
      <w:tr>
        <w:tblPrEx/>
        <w:trPr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единой теплоснабжающей организации (далее – ЕТО)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Условный диаметр, мм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Протяженность трубопроводов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 1-трубном исчислении,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24" w:lineRule="auto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2674"/>
        <w:gridCol w:w="3580"/>
        <w:gridCol w:w="1439"/>
        <w:gridCol w:w="221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350-1 000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324 192,60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5 680,60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16 090,30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7 240,20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437,90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 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400-800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61 288,00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349" w:type="pct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3 134,70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07 – ООО «ГЭК»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«ГЭК»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3 455,40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08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2 296,00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21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Сибур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Сибур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7 704,00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9" w:type="pct"/>
            <w:textDirection w:val="lrTb"/>
            <w:noWrap w:val="false"/>
          </w:tcPr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40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15 360,00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5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Итого, система теплоснабжения города Перми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350-1 000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447 806,90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31"/>
        <w:jc w:val="right"/>
        <w:rPr>
          <w:b/>
          <w:bCs/>
          <w:sz w:val="28"/>
          <w:szCs w:val="28"/>
        </w:rPr>
      </w:pPr>
      <w:r/>
      <w:bookmarkStart w:id="28" w:name="_Ref163036866"/>
      <w:r/>
      <w:bookmarkStart w:id="29" w:name="_Toc164855524"/>
      <w:r/>
      <w:bookmarkStart w:id="30" w:name="_Toc175216078"/>
      <w:r>
        <w:rPr>
          <w:b/>
          <w:bCs/>
          <w:sz w:val="28"/>
          <w:szCs w:val="28"/>
        </w:rPr>
        <w:t xml:space="preserve">Таблица </w:t>
      </w:r>
      <w:bookmarkEnd w:id="28"/>
      <w:r>
        <w:rPr>
          <w:b/>
          <w:bCs/>
          <w:sz w:val="28"/>
          <w:szCs w:val="28"/>
        </w:rPr>
        <w:t xml:space="preserve">2.2</w:t>
      </w:r>
      <w:r>
        <w:rPr>
          <w:b/>
          <w:bCs/>
          <w:sz w:val="28"/>
          <w:szCs w:val="28"/>
        </w:rPr>
      </w:r>
    </w:p>
    <w:p>
      <w:pPr>
        <w:pStyle w:val="12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распределительных тепловых сетей</w:t>
      </w:r>
      <w:bookmarkEnd w:id="29"/>
      <w:r/>
      <w:bookmarkEnd w:id="30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74"/>
        <w:gridCol w:w="3580"/>
        <w:gridCol w:w="1439"/>
        <w:gridCol w:w="2218"/>
      </w:tblGrid>
      <w:tr>
        <w:tblPrEx/>
        <w:trPr>
          <w:trHeight w:val="20"/>
        </w:trPr>
        <w:tc>
          <w:tcPr>
            <w:shd w:val="clear" w:color="auto" w:fill="auto"/>
            <w:tcW w:w="134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ЕТО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80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726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Условный диаметр, мм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119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трубопроводов </w:t>
            </w:r>
            <w:r>
              <w:rPr>
                <w:color w:val="000000"/>
              </w:rPr>
            </w:r>
          </w:p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1-трубном исчислении, м</w:t>
            </w:r>
            <w:r>
              <w:rPr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3580"/>
        <w:gridCol w:w="1439"/>
        <w:gridCol w:w="2218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W w:w="267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vAlign w:val="center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716 146,60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440 701,50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01-2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64 480,60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19 833,80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01-3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176 076,70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38 893,90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vMerge w:val="restart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02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Филиал «Пермский»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ПАО «Т Плюс»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205 988,20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vMerge w:val="continue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организации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80 241,50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ПМУП «ГКТХ»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ПМУП «ГКТХ»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34 063,80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04 – АО «ПЗСП»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«ПЗСП»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7 448,80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06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«СК Вышка-2»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«СК Вышка-2»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125-250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3 361,40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07 – ООО «ГЭК»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«ГЭК»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20 876,20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08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ФГАОУ ВО «ПНИПУ»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ФГАОУ ВО «ПНИПУ»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10 148,20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11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Тимсервис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</w:t>
            </w:r>
            <w:r>
              <w:rPr>
                <w:color w:val="000000"/>
              </w:rPr>
              <w:t xml:space="preserve">Тимсервис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3 127,90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«НОВОГОР-Прикамье»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«НОВОГОР-Прикамье»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2 885,40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15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«Пермский насосный завод»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ООО «Пермский насосный завод»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80-150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2 261,50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20 – АО «ПЗ «Машиностроитель»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«ПЗ «Машиностроитель»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23 017,60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25 – ОАО «Центральный </w:t>
            </w:r>
            <w:r>
              <w:rPr>
                <w:color w:val="000000"/>
              </w:rPr>
              <w:t xml:space="preserve">Агроснаб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ОАО «Центральный </w:t>
            </w:r>
            <w:r>
              <w:rPr>
                <w:color w:val="000000"/>
              </w:rPr>
              <w:t xml:space="preserve">Агроснаб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551,7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33 – </w:t>
            </w:r>
            <w:r>
              <w:rPr>
                <w:color w:val="000000"/>
              </w:rPr>
            </w:r>
          </w:p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«Протон-ПМ»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«Протон-ПМ»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11 629,40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37 – ОАО «РЖД»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ОАО «РЖД»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50-100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978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40 – АО «</w:t>
            </w:r>
            <w:r>
              <w:rPr>
                <w:color w:val="000000"/>
              </w:rPr>
              <w:t xml:space="preserve">Галополимер</w:t>
            </w:r>
            <w:r>
              <w:rPr>
                <w:color w:val="000000"/>
              </w:rPr>
              <w:t xml:space="preserve"> 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АО «</w:t>
            </w:r>
            <w:r>
              <w:rPr>
                <w:color w:val="000000"/>
              </w:rPr>
              <w:t xml:space="preserve">Галополимер</w:t>
            </w:r>
            <w:r>
              <w:rPr>
                <w:color w:val="000000"/>
              </w:rPr>
              <w:t xml:space="preserve"> Пермь»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26 400,00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41 – ООО «Специализированный застройщик «</w:t>
            </w:r>
            <w:r>
              <w:rPr>
                <w:color w:val="000000"/>
              </w:rPr>
              <w:t xml:space="preserve">Экопарк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«Специализированный застройщик «</w:t>
            </w:r>
            <w:r>
              <w:rPr>
                <w:color w:val="000000"/>
              </w:rPr>
              <w:t xml:space="preserve">Экопарк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1 206,00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W w:w="2674" w:type="dxa"/>
            <w:textDirection w:val="lrTb"/>
            <w:noWrap w:val="false"/>
          </w:tcPr>
          <w:p>
            <w:pPr>
              <w:ind w:left="-112"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ЕТО № 42 – </w:t>
            </w:r>
            <w:r>
              <w:rPr>
                <w:color w:val="000000"/>
              </w:rPr>
              <w:br/>
              <w:t xml:space="preserve">ООО «РЭМ-сервис»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5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«Городская коммунальная служба»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50-200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1 986,50</w:t>
            </w:r>
            <w:r>
              <w:rPr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gridSpan w:val="2"/>
            <w:shd w:val="clear" w:color="auto" w:fill="auto"/>
            <w:tcW w:w="625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Итого, система теплоснабжения города Перми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3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15-300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1 892 305,20</w:t>
            </w:r>
            <w:r>
              <w:rPr>
                <w:color w:val="000000"/>
              </w:rPr>
            </w:r>
          </w:p>
        </w:tc>
      </w:tr>
    </w:tbl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----------------------------</w:t>
      </w:r>
      <w:r>
        <w:rPr>
          <w:i/>
          <w:iCs/>
          <w:sz w:val="28"/>
          <w:szCs w:val="28"/>
        </w:rPr>
      </w:r>
    </w:p>
    <w:p>
      <w:pPr>
        <w:ind w:firstLine="709"/>
      </w:pPr>
      <w:r>
        <w:t xml:space="preserve">Примечание. Источник информации – Схема теплоснабжения.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31"/>
        <w:jc w:val="right"/>
        <w:rPr>
          <w:b/>
          <w:bCs/>
          <w:sz w:val="28"/>
          <w:szCs w:val="28"/>
        </w:rPr>
      </w:pPr>
      <w:r/>
      <w:bookmarkStart w:id="31" w:name="_Ref163036871"/>
      <w:r/>
      <w:bookmarkStart w:id="32" w:name="_Toc164855525"/>
      <w:r/>
      <w:bookmarkStart w:id="33" w:name="_Toc175216079"/>
      <w:r/>
      <w:bookmarkStart w:id="34" w:name="_Hlk176271806"/>
      <w:r>
        <w:rPr>
          <w:b/>
          <w:bCs/>
          <w:sz w:val="28"/>
          <w:szCs w:val="28"/>
        </w:rPr>
        <w:t xml:space="preserve">Таблица </w:t>
      </w:r>
      <w:bookmarkEnd w:id="31"/>
      <w:r>
        <w:rPr>
          <w:b/>
          <w:bCs/>
          <w:sz w:val="28"/>
          <w:szCs w:val="28"/>
        </w:rPr>
        <w:t xml:space="preserve">2.3</w:t>
      </w:r>
      <w:r>
        <w:rPr>
          <w:b/>
          <w:bCs/>
          <w:sz w:val="28"/>
          <w:szCs w:val="28"/>
        </w:rPr>
      </w:r>
    </w:p>
    <w:p>
      <w:pPr>
        <w:pStyle w:val="12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распределительных сетей ГВС</w:t>
      </w:r>
      <w:bookmarkEnd w:id="32"/>
      <w:r/>
      <w:bookmarkEnd w:id="33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9"/>
        <w:gridCol w:w="3326"/>
        <w:gridCol w:w="1713"/>
        <w:gridCol w:w="2133"/>
      </w:tblGrid>
      <w:tr>
        <w:tblPrEx/>
        <w:trPr>
          <w:trHeight w:val="20"/>
        </w:trPr>
        <w:tc>
          <w:tcPr>
            <w:shd w:val="clear" w:color="auto" w:fill="auto"/>
            <w:tcW w:w="138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67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86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Условный диаметр, мм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6" w:type="pct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Протяженность трубопроводов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 1-трубном исчислении,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3326"/>
        <w:gridCol w:w="1713"/>
        <w:gridCol w:w="2133"/>
      </w:tblGrid>
      <w:tr>
        <w:tblPrEx/>
        <w:trPr>
          <w:trHeight w:val="20"/>
          <w:tblHeader/>
        </w:trPr>
        <w:tc>
          <w:tcPr>
            <w:shd w:val="clear" w:color="auto" w:fill="auto"/>
            <w:tcW w:w="273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182 309,20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72 148,30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39" w:type="dxa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23 930,00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3 659,00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39" w:type="dxa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01-3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29 901,00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12 490,60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39" w:type="dxa"/>
            <w:vMerge w:val="restart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02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Филиал «Пермский»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ПАО «Т Плюс»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34 061,20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vMerge w:val="continue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 организации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20-150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8 918,40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739" w:type="dxa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03 –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ПМУП «ГКТХ»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11 286,20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39" w:type="dxa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04 – АО «ПЗСП»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«ПЗСП»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100-300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3 708,20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39" w:type="dxa"/>
            <w:textDirection w:val="lrTb"/>
            <w:noWrap w:val="false"/>
          </w:tcPr>
          <w:p>
            <w:pPr>
              <w:ind w:left="-112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ЕТО № 20 – 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2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6065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Итого, система теплоснабжения города Перми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71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15-300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13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382 682,10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</w:rPr>
      </w:pPr>
      <w:r/>
      <w:bookmarkStart w:id="35" w:name="_Hlk176271553"/>
      <w:r/>
      <w:r>
        <w:rPr>
          <w:rFonts w:asciiTheme="minorHAnsi" w:hAnsiTheme="minorHAnsi" w:cstheme="minorHAnsi"/>
          <w:i/>
          <w:iCs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End w:id="34"/>
      <w:r/>
      <w:bookmarkEnd w:id="35"/>
      <w:r/>
      <w:r>
        <w:rPr>
          <w:rFonts w:asciiTheme="minorHAnsi" w:hAnsiTheme="minorHAnsi" w:cstheme="minorHAnsi"/>
          <w:sz w:val="28"/>
          <w:szCs w:val="28"/>
        </w:rPr>
      </w:r>
    </w:p>
    <w:p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Доля магист</w:t>
      </w:r>
      <w:r>
        <w:rPr>
          <w:rFonts w:asciiTheme="minorHAnsi" w:hAnsiTheme="minorHAnsi" w:cstheme="minorHAnsi"/>
          <w:sz w:val="28"/>
          <w:szCs w:val="28"/>
        </w:rPr>
        <w:t xml:space="preserve">ральных тепловых сетей в общей протяженности составляет 46,1 %, распределительных – 47,7 %, трубопроводов горячего водоснабжения – 6,3 %. Доля надземной прокладки тепловых сетей и трубопроводов горячего водоснабжения составляет 32,9 %, канальной – 62,2 %, </w:t>
      </w:r>
      <w:r>
        <w:rPr>
          <w:rFonts w:asciiTheme="minorHAnsi" w:hAnsiTheme="minorHAnsi" w:cstheme="minorHAnsi"/>
          <w:sz w:val="28"/>
          <w:szCs w:val="28"/>
        </w:rPr>
        <w:t xml:space="preserve">бесканальной</w:t>
      </w:r>
      <w:r>
        <w:rPr>
          <w:rFonts w:asciiTheme="minorHAnsi" w:hAnsiTheme="minorHAnsi" w:cstheme="minorHAnsi"/>
          <w:sz w:val="28"/>
          <w:szCs w:val="28"/>
        </w:rPr>
        <w:t xml:space="preserve"> – 4,9 %.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 территории городского округа также имеются бесхозяйные сети. </w:t>
      </w:r>
      <w:r>
        <w:rPr>
          <w:sz w:val="28"/>
          <w:szCs w:val="28"/>
        </w:rPr>
        <w:t xml:space="preserve">Между администрацией города Перми и ПАО «Т Плюс» заключено соглашение </w:t>
      </w:r>
      <w:r>
        <w:rPr>
          <w:sz w:val="28"/>
        </w:rPr>
        <w:t xml:space="preserve">о порядке взаимодейс</w:t>
      </w:r>
      <w:r>
        <w:rPr>
          <w:sz w:val="28"/>
        </w:rPr>
        <w:t xml:space="preserve">твия по выявлению, содержанию и эксплуатации тепловых сетей, являющихся бесхозяйными объектами теплоснабжения и горячего водоснабжения, расположенных на территории муниципального образования город Пермь, от 05.12.2023 № 059-01-35/5-216 (далее– Соглашение).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/>
      <w:bookmarkStart w:id="36" w:name="_Hlk192602880"/>
      <w:r>
        <w:rPr>
          <w:sz w:val="28"/>
          <w:szCs w:val="28"/>
        </w:rPr>
        <w:t xml:space="preserve">В соответствии с Соглашением ПАО «Т Пл</w:t>
      </w:r>
      <w:r>
        <w:rPr>
          <w:sz w:val="28"/>
          <w:szCs w:val="28"/>
        </w:rPr>
        <w:t xml:space="preserve">юс» обеспечивает содержание, обслуживание бесхозяйных объектов, выполнение мероприятий по постановке на кадастровый учет, включая выполнение работ по подготовке технической документации и технического плана, с последующей регистрацией права собственности. </w:t>
      </w:r>
      <w:bookmarkStart w:id="37" w:name="_Toc119947435"/>
      <w:r/>
      <w:bookmarkStart w:id="38" w:name="_Toc175215960"/>
      <w:r/>
      <w:bookmarkEnd w:id="36"/>
      <w:r/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2.1.3 Балансы мощности и ресурса</w:t>
      </w:r>
      <w:bookmarkEnd w:id="37"/>
      <w:r/>
      <w:bookmarkEnd w:id="38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84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Баланс тепловой энергии за 2019-2023 годы составлен на основании форм федерального статистического наблюдения 1-ТЕП «Сведения о снабжении теплоэнергией»</w:t>
      </w:r>
      <w:bookmarkStart w:id="39" w:name="_Hlk166591182"/>
      <w:r>
        <w:rPr>
          <w:rFonts w:asciiTheme="minorHAnsi" w:hAnsiTheme="minorHAnsi" w:cstheme="minorHAnsi"/>
          <w:sz w:val="28"/>
          <w:szCs w:val="28"/>
        </w:rPr>
        <w:t xml:space="preserve">, 4-ТЭР «Сведения об использовании топливно-энергетических ресурсов» </w:t>
      </w:r>
      <w:bookmarkEnd w:id="39"/>
      <w:r>
        <w:rPr>
          <w:rFonts w:asciiTheme="minorHAnsi" w:hAnsiTheme="minorHAnsi" w:cstheme="minorHAnsi"/>
          <w:sz w:val="28"/>
          <w:szCs w:val="28"/>
        </w:rPr>
        <w:t xml:space="preserve">и представлен в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таблице 2.4.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</w:r>
    </w:p>
    <w:p>
      <w:pPr>
        <w:pStyle w:val="1558"/>
        <w:rPr>
          <w:sz w:val="28"/>
          <w:szCs w:val="28"/>
        </w:rPr>
      </w:pPr>
      <w:r/>
      <w:bookmarkStart w:id="40" w:name="_Ref159681690"/>
      <w:r/>
      <w:bookmarkStart w:id="41" w:name="_Toc175216080"/>
      <w:r/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2.4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тепловой энергии</w:t>
      </w:r>
      <w:bookmarkEnd w:id="40"/>
      <w:r/>
      <w:bookmarkEnd w:id="41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3017"/>
        <w:gridCol w:w="1249"/>
        <w:gridCol w:w="1110"/>
        <w:gridCol w:w="1249"/>
        <w:gridCol w:w="1108"/>
        <w:gridCol w:w="1110"/>
        <w:gridCol w:w="1068"/>
      </w:tblGrid>
      <w:tr>
        <w:tblPrEx/>
        <w:trPr/>
        <w:tc>
          <w:tcPr>
            <w:tcW w:w="30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/>
            <w:bookmarkStart w:id="42" w:name="_Hlk63958897"/>
            <w:r>
              <w:rPr>
                <w:rFonts w:asciiTheme="minorHAnsi" w:hAnsiTheme="minorHAnsi" w:cstheme="minorHAnsi"/>
                <w:color w:val="00000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3017"/>
        <w:gridCol w:w="1249"/>
        <w:gridCol w:w="1110"/>
        <w:gridCol w:w="1249"/>
        <w:gridCol w:w="1108"/>
        <w:gridCol w:w="1110"/>
        <w:gridCol w:w="1068"/>
      </w:tblGrid>
      <w:tr>
        <w:tblPrEx/>
        <w:trPr>
          <w:cantSplit/>
          <w:tblHeader/>
        </w:trPr>
        <w:tc>
          <w:tcPr>
            <w:tcBorders>
              <w:bottom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Выработано тепловой энергии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14 049,9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13 162,5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14 813,1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14 204,6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13 504,4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Собственные нужды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-285,2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-267,2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-300,7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-500,4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-456,7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Отпуск в сеть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13 764,7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12 895,3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14 512,4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13 704,2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13 047,8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Потери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-1 718,9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-1 642,7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-1 848,7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-1 800,4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-1 734,9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Полезный отпуск, в т.ч.: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12 045,8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11 252,6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12 663,7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11 903,8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11 312,9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 целевому назначению: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отопление и вентиляция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5 758,4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5 358,5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5 679,9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5 159,4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5 026,8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горячая вода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664,2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588,3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557,4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599,7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541,3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производственные нужды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5 623,2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5 305,8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6 426,4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6 144,7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5 744,8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по группам потребителей: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i/>
                <w:color w:val="000000"/>
              </w:rPr>
            </w:r>
          </w:p>
        </w:tc>
      </w:tr>
      <w:tr>
        <w:tblPrEx/>
        <w:trPr>
          <w:cantSplit/>
        </w:trPr>
        <w:tc>
          <w:tcPr>
            <w:tcW w:w="3017" w:type="dxa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население, в т.ч.: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4 586,5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4 363,3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4 761,1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4 753,0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4 513,5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отопление и вентиляция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3 975,6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3 819,4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4 242,7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4 188,0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4 021,4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многоквартирные дома (далее – МКД)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3 537,8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3 373,0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3 744,3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3 621,6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3 488,6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индивидуально-определенные здания (далее – ИОЗ)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566,4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532,8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31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горячая вода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610,9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543,9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492,1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МКД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518,4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471,5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499,5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461,9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44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ИОЗ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46,9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30,2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bottom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бюджетные организации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738,3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677,9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750,5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703,9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прочие потребители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тыс. Гкал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6 721,0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6 211,4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7 148,5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6 400,3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6 095,4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ГСОП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</w:rPr>
              <w:t xml:space="preserve"> – факт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°С-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сут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5 580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5 130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5 028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5 630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5 352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ИПП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bCs/>
              </w:rPr>
              <w:t xml:space="preserve"> по Пермскому краю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97,5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104,3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6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105,9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43" w:name="_Hlk176273868"/>
      <w:r/>
      <w:bookmarkEnd w:id="42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44" w:name="_Hlk176272421"/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ГСОП – </w:t>
      </w:r>
      <w:r>
        <w:rPr>
          <w:rFonts w:asciiTheme="minorHAnsi" w:hAnsiTheme="minorHAnsi" w:cstheme="minorHAnsi"/>
          <w:szCs w:val="24"/>
        </w:rPr>
        <w:t xml:space="preserve">градусосутки</w:t>
      </w:r>
      <w:r>
        <w:rPr>
          <w:rFonts w:asciiTheme="minorHAnsi" w:hAnsiTheme="minorHAnsi" w:cstheme="minorHAnsi"/>
          <w:szCs w:val="24"/>
        </w:rPr>
        <w:t xml:space="preserve"> отопительного периода.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ИПП – индекс промышленного производства.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</w:t>
      </w:r>
      <w:r>
        <w:rPr>
          <w:rFonts w:asciiTheme="minorHAnsi" w:hAnsiTheme="minorHAnsi" w:cstheme="minorHAnsi"/>
          <w:szCs w:val="24"/>
        </w:rPr>
        <w:t xml:space="preserve">формации – форма федерального статистического наблюдения 1-ТЕП «Сведения о снабжении теплоэнергией», форма федерального статистического наблюдения 4-ТЭР «Сведения об использовании топливно-энергетических ресурсов» и оценки разработчика настоящей Программы.</w:t>
      </w:r>
      <w:bookmarkEnd w:id="43"/>
      <w:r/>
      <w:bookmarkEnd w:id="44"/>
      <w:r/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i/>
          <w:iCs w:val="0"/>
          <w:szCs w:val="24"/>
        </w:rPr>
      </w:pPr>
      <w:r>
        <w:rPr>
          <w:rFonts w:asciiTheme="minorHAnsi" w:hAnsiTheme="minorHAnsi" w:cstheme="minorHAnsi"/>
          <w:i/>
          <w:iCs w:val="0"/>
          <w:szCs w:val="24"/>
        </w:rPr>
      </w:r>
      <w:r>
        <w:rPr>
          <w:rFonts w:asciiTheme="minorHAnsi" w:hAnsiTheme="minorHAnsi" w:cstheme="minorHAnsi"/>
          <w:i/>
          <w:iCs w:val="0"/>
          <w:szCs w:val="24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Тепловой баланс системы теп</w:t>
      </w:r>
      <w:r>
        <w:rPr>
          <w:rFonts w:asciiTheme="minorHAnsi" w:hAnsiTheme="minorHAnsi" w:cstheme="minorHAnsi"/>
          <w:sz w:val="28"/>
          <w:szCs w:val="28"/>
        </w:rPr>
        <w:t xml:space="preserve">лоснабжения на базе источников тепловой энергии, функционирующих в режиме комбинированной выработки электрической и тепловой энергии общего пользования, в зоне деятельности единой теплоснабжающей организации № 01, 02, 01-2, 01-3 представлен в таблице 2.5.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 зоне действия ПТЭЦ-6 и ПТЭЦ-9 возникает локальный дефицит тепловой мощности, который нивелируется переключениями тепловой нагрузки и иными вариантами, представленными в Схеме теплоснабжения.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5" w:name="_Toc175216081"/>
      <w:r>
        <w:rPr>
          <w:b/>
          <w:bCs/>
          <w:sz w:val="28"/>
          <w:szCs w:val="28"/>
        </w:rPr>
        <w:t xml:space="preserve">Таблица 2.5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Тепловой баланс ТЭЦ</w:t>
      </w:r>
      <w:bookmarkEnd w:id="45"/>
      <w:r/>
      <w:r>
        <w:rPr>
          <w:b/>
          <w:bCs/>
          <w:sz w:val="28"/>
          <w:szCs w:val="28"/>
        </w:rPr>
      </w:r>
    </w:p>
    <w:p>
      <w:pPr>
        <w:jc w:val="right"/>
        <w:rPr>
          <w:lang w:eastAsia="en-US"/>
        </w:rPr>
      </w:pPr>
      <w:r>
        <w:rPr>
          <w:sz w:val="28"/>
          <w:szCs w:val="28"/>
        </w:rPr>
        <w:t xml:space="preserve">Гкал/ч</w:t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078"/>
        <w:gridCol w:w="992"/>
        <w:gridCol w:w="992"/>
        <w:gridCol w:w="992"/>
        <w:gridCol w:w="993"/>
        <w:gridCol w:w="985"/>
      </w:tblGrid>
      <w:tr>
        <w:tblPrEx/>
        <w:trPr>
          <w:trHeight w:val="20"/>
          <w:tblHeader/>
        </w:trPr>
        <w:tc>
          <w:tcPr>
            <w:shd w:val="clear" w:color="auto" w:fill="auto"/>
            <w:tcW w:w="879" w:type="dxa"/>
            <w:textDirection w:val="lrTb"/>
            <w:noWrap/>
          </w:tcPr>
          <w:p>
            <w:pPr>
              <w:ind w:left="-113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407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2023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4080"/>
        <w:gridCol w:w="992"/>
        <w:gridCol w:w="992"/>
        <w:gridCol w:w="992"/>
        <w:gridCol w:w="993"/>
        <w:gridCol w:w="985"/>
      </w:tblGrid>
      <w:tr>
        <w:tblPrEx/>
        <w:trPr>
          <w:cantSplit/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ind w:left="-113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815,50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599,90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801,90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599,90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470,00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1,64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1,28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53,70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42,00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31,40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31,70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37,31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 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754,76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364,47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445,58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442,88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521,26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661,10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299,90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420,00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428,40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473,44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-37,61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162,93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-37,13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-34,73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-118,70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120,24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282,85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33,69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22,99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-22,65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1 352,80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1 049,80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1 049,80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933,50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773,50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1 352,80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1 049,80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1 049,80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933,50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773,50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3,37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2,62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2,62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2,33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1,93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86,80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92,30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74,80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71,90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73,04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754,17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1 056,06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1 086,21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1 094,19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1 111,58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870,20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1 031,80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819,00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921,07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946,04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-444,28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-165,36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-178,01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-299,09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-477,23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454,96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-6,00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201,20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-10,09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-189,37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ПТЭЦ-13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261,40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2,26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2,26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12,50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12,50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12,70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13,60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13,60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186,27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188,87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189,66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189,95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190,10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148,30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149,10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156,90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157,02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148,70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59,99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57,39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56,39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55,20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55,05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98,49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97,09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87,89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88,37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97,79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0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ПТЭЦ-14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Установленная тепловая мощность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Располагаемая тепловая мощность станции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941,00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0,78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0,78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0,78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0,78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0,78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44,60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44,60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45,40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43,20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43,50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 ГВС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370,98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372,58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375,99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372,45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375,08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 и в паре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340,50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368,40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375,20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367,70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357,79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505,92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504,32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500,11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505,85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502,91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cantSplit/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4.8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080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580,71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552,71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544,31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552,91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5" w:type="dxa"/>
            <w:textDirection w:val="lrTb"/>
            <w:noWrap w:val="false"/>
          </w:tcPr>
          <w:p>
            <w:pPr>
              <w:ind w:left="-102" w:right="-105"/>
              <w:jc w:val="center"/>
              <w:rPr>
                <w:rFonts w:asciiTheme="minorHAnsi" w:hAnsiTheme="minorHAnsi" w:cstheme="minorHAnsi"/>
              </w:rPr>
            </w:pPr>
            <w:r>
              <w:t xml:space="preserve">560,42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8"/>
          <w:szCs w:val="28"/>
        </w:rPr>
      </w:pPr>
      <w:r/>
      <w:bookmarkStart w:id="46" w:name="_Hlk176271647"/>
      <w:r/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bookmarkEnd w:id="46"/>
      <w:r/>
      <w:r>
        <w:rPr>
          <w:rFonts w:asciiTheme="minorHAnsi" w:hAnsiTheme="minorHAnsi" w:cstheme="minorHAnsi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Общий тепловой баланс системы теплоснабжения на базе котельных в зоне деятельности ЕТО представлен в таблице 2.6. На котельных резерв тепловой мощности превышает 62 %.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7" w:name="_Toc175216082"/>
      <w:r>
        <w:rPr>
          <w:b/>
          <w:bCs/>
          <w:sz w:val="28"/>
          <w:szCs w:val="28"/>
        </w:rPr>
        <w:t xml:space="preserve">Таблица 2.6</w:t>
      </w:r>
      <w:r>
        <w:rPr>
          <w:b/>
          <w:bCs/>
          <w:sz w:val="28"/>
          <w:szCs w:val="28"/>
        </w:rPr>
      </w:r>
    </w:p>
    <w:p>
      <w:pPr>
        <w:pStyle w:val="1558"/>
      </w:pPr>
      <w:r>
        <w:rPr>
          <w:b/>
          <w:bCs/>
          <w:sz w:val="28"/>
          <w:szCs w:val="28"/>
        </w:rPr>
        <w:t xml:space="preserve">Общий тепловой баланс котельных</w:t>
      </w:r>
      <w:bookmarkEnd w:id="47"/>
      <w:r/>
      <w:r/>
    </w:p>
    <w:p>
      <w:pPr>
        <w:jc w:val="right"/>
        <w:rPr>
          <w:lang w:eastAsia="en-US"/>
        </w:rPr>
      </w:pPr>
      <w:r>
        <w:rPr>
          <w:sz w:val="28"/>
          <w:szCs w:val="28"/>
        </w:rPr>
        <w:t xml:space="preserve">Гкал/ч</w:t>
      </w:r>
      <w:r>
        <w:rPr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4517"/>
        <w:gridCol w:w="946"/>
        <w:gridCol w:w="946"/>
        <w:gridCol w:w="946"/>
        <w:gridCol w:w="999"/>
        <w:gridCol w:w="999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vAlign w:val="center"/>
            <w:textDirection w:val="lrTb"/>
            <w:noWrap/>
          </w:tcPr>
          <w:p>
            <w:pPr>
              <w:ind w:left="-120" w:right="-1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Установленная тепловая мощность котельных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3 395,0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3 410,3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3 415,0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3 449,9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3 188,1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Присоединенная тепловая нагрузка на коллекторах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1 303,4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1 301,3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1 490,8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1 534,6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1207,8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ind w:right="-1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Доля резерва тепловой мощности котельной (%)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62,0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Затраты тепла на собственные нужды станции в 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73,0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Потери в тепловых сетях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121,8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115,6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119,0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договорная тепловая нагрузка в ГВС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2 167,2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2 223,4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2 328,9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2 376,6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2 386,0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Присоединенная расчетная тепловая нагрузка в ГВС (на коллекторах станции)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1 702,4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1 782,3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1 984,2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2 000,0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2 013,0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договорной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1 366,8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1 322,3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1 489,4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1 480,4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1 497,0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7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Резерв/дефицит тепловой мощности (по расчетной нагрузке)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1 457,1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1 390,9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7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1 493,5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1 479,4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4" w:type="pct"/>
            <w:textDirection w:val="lrTb"/>
            <w:noWrap w:val="false"/>
          </w:tcPr>
          <w:p>
            <w:pPr>
              <w:ind w:left="-110" w:right="-10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1 496,0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/>
          <w:sz w:val="28"/>
          <w:szCs w:val="28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Примечание. Источник информации – Схема теплоснабжения.</w:t>
      </w:r>
      <w:r>
        <w:rPr>
          <w:rFonts w:asciiTheme="minorHAnsi" w:hAnsiTheme="minorHAnsi" w:cstheme="minorHAnsi"/>
        </w:rPr>
      </w:r>
    </w:p>
    <w:p>
      <w:pPr>
        <w:pStyle w:val="1558"/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48" w:name="_Toc119947436"/>
      <w:r/>
      <w:bookmarkStart w:id="49" w:name="_Toc175215961"/>
      <w:r>
        <w:rPr>
          <w:b/>
          <w:bCs/>
          <w:sz w:val="28"/>
          <w:szCs w:val="28"/>
        </w:rPr>
        <w:t xml:space="preserve">2.1.4 Доля поставки ресурса по приборам учета</w:t>
      </w:r>
      <w:bookmarkEnd w:id="48"/>
      <w:r/>
      <w:bookmarkEnd w:id="4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Учет тепловой энергии, отпускаемой с ТЭЦ, ведется с помощью коммерческих приборов учета, оборудованных системами передачи сигналов по системам телеизмерений.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Комме</w:t>
      </w:r>
      <w:r>
        <w:rPr>
          <w:rFonts w:asciiTheme="minorHAnsi" w:hAnsiTheme="minorHAnsi" w:cstheme="minorHAnsi"/>
          <w:sz w:val="28"/>
          <w:szCs w:val="28"/>
        </w:rPr>
        <w:t xml:space="preserve">рческий учет тепловой энергии, теплоносителя осуществляется с помощью приборов учета, которые устанавливаются в точке учета, расположенной на границе балансовой принадлежности, если договором теплоснабжения, договором поставки тепловой энергии (мощности), </w:t>
      </w:r>
      <w:r>
        <w:rPr>
          <w:rFonts w:asciiTheme="minorHAnsi" w:hAnsiTheme="minorHAnsi" w:cstheme="minorHAnsi"/>
          <w:sz w:val="28"/>
          <w:szCs w:val="28"/>
        </w:rPr>
        <w:t xml:space="preserve">теплоносителя или договором оказания услуг по передаче тепловой энергии, теплоносителя не определена иная точка учета. Организуется в целях осуществления расчетов между </w:t>
      </w:r>
      <w:r>
        <w:rPr>
          <w:rFonts w:asciiTheme="minorHAnsi" w:hAnsiTheme="minorHAnsi" w:cstheme="minorHAnsi"/>
          <w:sz w:val="28"/>
          <w:szCs w:val="28"/>
        </w:rPr>
        <w:t xml:space="preserve">теплоснабжающими, теплосетевыми организациями и потребителями тепловой энергии. Как правило, приборы учета тепловой энергии установлены на выводах от источника, на вводах в центральных тепловых пунктах (далее – ЦТП), а также непосредственно у потребителей.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/>
      <w:bookmarkStart w:id="50" w:name="_Toc119947437"/>
      <w:r>
        <w:rPr>
          <w:rFonts w:asciiTheme="minorHAnsi" w:hAnsiTheme="minorHAnsi" w:cstheme="minorHAnsi"/>
          <w:sz w:val="28"/>
          <w:szCs w:val="28"/>
        </w:rPr>
        <w:t xml:space="preserve">Согласно Схеме теплоснабжения п</w:t>
      </w:r>
      <w:r>
        <w:rPr>
          <w:rFonts w:asciiTheme="minorHAnsi" w:hAnsiTheme="minorHAnsi" w:cstheme="minorHAnsi"/>
          <w:sz w:val="28"/>
          <w:szCs w:val="28"/>
        </w:rPr>
        <w:t xml:space="preserve">одробные сведения об учете отпуска тепловой энергии на котельных отсутствуют, однако согласно отчетным целевым показателям ТСО в целом по муниципальному образованию по состоянию на 2023 год доля котельных, оборудованных приборами учета, составляет 61,9 %.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51" w:name="_Toc175215962"/>
      <w:r>
        <w:rPr>
          <w:b/>
          <w:bCs/>
          <w:sz w:val="28"/>
          <w:szCs w:val="28"/>
        </w:rPr>
        <w:t xml:space="preserve">2.1.5 Зоны действия источников ресурсов</w:t>
      </w:r>
      <w:bookmarkEnd w:id="50"/>
      <w:r/>
      <w:bookmarkEnd w:id="51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Описание существующих зон действия источников тепловой энергии города Перми представлено в таблице 2.7.</w:t>
      </w:r>
      <w:r>
        <w:rPr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2" w:name="_Toc175216083"/>
      <w:r>
        <w:rPr>
          <w:b/>
          <w:bCs/>
          <w:sz w:val="28"/>
          <w:szCs w:val="28"/>
        </w:rPr>
        <w:t xml:space="preserve">Таблица 2.7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Зоны действия источников тепловой энергии города Перми</w:t>
      </w:r>
      <w:bookmarkEnd w:id="52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"/>
        <w:gridCol w:w="2759"/>
        <w:gridCol w:w="6656"/>
      </w:tblGrid>
      <w:tr>
        <w:tblPrEx/>
        <w:trPr>
          <w:trHeight w:val="20"/>
          <w:tblHeader/>
        </w:trPr>
        <w:tc>
          <w:tcPr>
            <w:shd w:val="clear" w:color="auto" w:fill="auto"/>
            <w:tcW w:w="250" w:type="pct"/>
            <w:textDirection w:val="lrTb"/>
            <w:noWrap w:val="false"/>
          </w:tcPr>
          <w:p>
            <w:pPr>
              <w:ind w:left="-112" w:right="-11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9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теплоисточника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"/>
        <w:gridCol w:w="2801"/>
        <w:gridCol w:w="6654"/>
      </w:tblGrid>
      <w:tr>
        <w:tblPrEx/>
        <w:trPr>
          <w:trHeight w:val="20"/>
          <w:tblHeader/>
        </w:trPr>
        <w:tc>
          <w:tcPr>
            <w:shd w:val="clear" w:color="auto" w:fill="auto"/>
            <w:tcW w:w="230" w:type="pct"/>
            <w:vAlign w:val="center"/>
            <w:textDirection w:val="lrTb"/>
            <w:noWrap w:val="false"/>
          </w:tcPr>
          <w:p>
            <w:pPr>
              <w:ind w:left="-112" w:right="-11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Merge w:val="restar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ТЭЦ-6 и ВК-3 распространяется на центральную часть Свердловского, Ленинского и Мотовилихинского районов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Merge w:val="restar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ТЭЦ-9 и ВК-5 распространяется на Индустриальный, левобережную часть Дзержинского и Ленинского районов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ВК-2 в настоящее время работает в пиковом режиме по отношению к объединенной системе теплоснабжения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ТЭЦ-6+ВК-3. Зона действия ВК-2 распространяется на левобережную часть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ТЭЦ-14 распространяется на Кировский район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ТЭЦ-13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ТЭЦ-13 распространяется на правобережную часть Орджоникидзевского района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Блочно</w:t>
            </w:r>
            <w:r>
              <w:rPr>
                <w:rFonts w:asciiTheme="minorHAnsi" w:hAnsiTheme="minorHAnsi" w:cstheme="minorHAnsi"/>
                <w:color w:val="000000"/>
              </w:rPr>
              <w:t xml:space="preserve">-модульная котельная (далее – БМК) -20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(до 2024 г. – ВК-20)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ВК-20 распространяется на 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КамГЭС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Кислотные Дачи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Кислотные дачи,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восточной части Свердловского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Молодежная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Молодежный,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БМК «Таганрогская»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(до 2024 г. – ВК ПДК)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Заозерье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поселок Заозерье, находящийся в правобережной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Запруд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поселок Запруд, находящийся в 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Банная гора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Пермскую краевую клиническую психиатрическую больницу, расположенную в 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Окуловский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находящегося в правобережной части Дзержинского района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135" w:right="-10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Электрическая котельная (далее – </w:t>
            </w:r>
            <w:r>
              <w:rPr>
                <w:rFonts w:asciiTheme="minorHAnsi" w:hAnsiTheme="minorHAnsi" w:cstheme="minorHAnsi"/>
                <w:color w:val="000000"/>
              </w:rPr>
              <w:t xml:space="preserve">ЭлК</w:t>
            </w:r>
            <w:r>
              <w:rPr>
                <w:rFonts w:asciiTheme="minorHAnsi" w:hAnsiTheme="minorHAnsi" w:cstheme="minorHAnsi"/>
                <w:color w:val="000000"/>
              </w:rPr>
              <w:t xml:space="preserve">) Подснежник (до 2023 г. – ВК Подснежник)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27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детский пульмонологический санаторий «Светлана», находящийся в 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Верхняя Курья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Пышминская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Кавказская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два жилых дома по ул. Кавказской, находящихся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Брикетная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Камская Долина, находящегося в 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Чапаева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Чапаевский,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Западная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Нижняя Курья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зданий в районе в/г № 50, в/ч 63196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135" w:right="-10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БМК Б. Революции (до 2024 г. – ВК Б. Революции)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Жукова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здание Пермского краевого перинатального центра по ул. Маршала Жукова, находящегося в 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Лепешинской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Наумова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квартал микрорайона Курья, находящегося в правобережной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Бахаревская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квартал, находящийся в Свердловском районе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Криворожская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Чусовская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находящегося в 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Искра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и микрорайон Молодежный, находящийся в 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ГКТХ Вышка-2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Вышка-2, находящийся в 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Хабаровская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микрорайон </w:t>
            </w:r>
            <w:r>
              <w:rPr>
                <w:rFonts w:asciiTheme="minorHAnsi" w:hAnsiTheme="minorHAnsi" w:cstheme="minorHAnsi"/>
                <w:color w:val="000000"/>
              </w:rPr>
              <w:t xml:space="preserve">Акуловский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Белозерская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четыре жилых дома по ул. Александра Щербакова, ул. Белозерской, находящихся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Дементьева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Запруд по ул. Журналиста Дементьева, ул. Исхакова, находящихся в 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Южная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южную часть квартала микрорайона Южный, находящегося в Свердловском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Докучаева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предприятия АО «ПЗСП» и микрорайон Пролетарский,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Костычева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Пролетарский, находящийся в правобережной части Дзержинского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Менжинского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дом по ул. Менжинского,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Баранчинская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дом по ул. Баранчинской,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trike/>
                <w:color w:val="000000"/>
              </w:rPr>
              <w:t xml:space="preserve">44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Восточная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ОАО «РЖД» и ряд сторонних потребителей у ж/д ст. Пермь-Сортировочная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Блочная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ОАО «РЖД» и ряд сторонних потребителей у ж/д ст. Блочная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Вышка-2 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(ООО «СК Вышка-2»)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Вышка-2 по ул. Целинной, находящихся в 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Пермский картон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ООО «Пермский картон» распространяется на микрорайон Бумажник, находящийся в 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ПНИПУ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«ПНИПУ» распространяется на микрорайон Студенческий городок, находящийся в правобережной части Ленинского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Новомет</w:t>
            </w:r>
            <w:r>
              <w:rPr>
                <w:rFonts w:asciiTheme="minorHAnsi" w:hAnsiTheme="minorHAnsi" w:cstheme="minorHAnsi"/>
                <w:color w:val="000000"/>
              </w:rPr>
              <w:t xml:space="preserve">-Пермь» распространяется на промышленную зону одноименного предприятия и часть микрорайона Ремзавод, находящегося на западной окраине Индустриального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Ива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вновь строящийся жилой район Ива («Грибоедова»), находящийся в левобережной части Мотовилихинского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Делегатская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жилой квартал микрорайона </w:t>
            </w:r>
            <w:r>
              <w:rPr>
                <w:rFonts w:asciiTheme="minorHAnsi" w:hAnsiTheme="minorHAnsi" w:cstheme="minorHAnsi"/>
                <w:color w:val="000000"/>
              </w:rPr>
              <w:t xml:space="preserve">Левшино</w:t>
            </w:r>
            <w:r>
              <w:rPr>
                <w:rFonts w:asciiTheme="minorHAnsi" w:hAnsiTheme="minorHAnsi" w:cstheme="minorHAnsi"/>
                <w:color w:val="000000"/>
              </w:rPr>
              <w:t xml:space="preserve">, находящийся в левобережной части Орджоникидзевского района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1415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ЧОС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5 жилых домов по ул. Водозаборной, 1-й Павловский проезд и МАДОУ «Детский сад», находящиеся в левобережной части Орджоникидзевского района. Зона действия котельной также распространяется на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ФКУ «ИК-32 ГУФСИН России по 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4 жилых дома по ул. Докучаева, находящихся в правобережной части Дзержинского района. Также котельная работает на корпуса ФКУ «ИК-32 ГУФСИН России по 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Точка поставки от котельной ВК Хмели, находящейся за чертой города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группу жилых домов по шоссе Космонавтов, находящихся в Индустриальном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 ул. Целинной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комплекс жилых домов, расположенных на вновь осваиваемой территории микрорайона Вышка-2 по ул. Целинной, находящихся в Мотовилихинском районе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Промышленная котельная (далее – ПК) по ул. Гальперина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ind w:right="-11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ФКП «Пермский пороховой завод»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ПК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Камтэкс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котельной распространяется на промышленную зону АО «</w:t>
            </w:r>
            <w:r>
              <w:rPr>
                <w:rFonts w:asciiTheme="minorHAnsi" w:hAnsiTheme="minorHAnsi" w:cstheme="minorHAnsi"/>
                <w:color w:val="000000"/>
              </w:rPr>
              <w:t xml:space="preserve">Камтэкс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«Газпром газораспределение Пермь»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«Газпром газораспределение Пермь»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«ПЗ «Машиностроитель»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«ПЗ «Машиностроитель»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«СИБУР-Химпром»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 «</w:t>
            </w:r>
            <w:r>
              <w:rPr>
                <w:rFonts w:asciiTheme="minorHAnsi" w:hAnsiTheme="minorHAnsi" w:cstheme="minorHAnsi"/>
                <w:color w:val="000000"/>
              </w:rPr>
              <w:t xml:space="preserve">Сибур</w:t>
            </w:r>
            <w:r>
              <w:rPr>
                <w:rFonts w:asciiTheme="minorHAnsi" w:hAnsiTheme="minorHAnsi" w:cstheme="minorHAnsi"/>
                <w:color w:val="000000"/>
              </w:rPr>
              <w:t xml:space="preserve">-Химпром»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Генкеля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ряд сторонних производственных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«Держава-М»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«Держава-М»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ОАО «Центральный </w:t>
            </w:r>
            <w:r>
              <w:rPr>
                <w:rFonts w:asciiTheme="minorHAnsi" w:hAnsiTheme="minorHAnsi" w:cstheme="minorHAnsi"/>
                <w:color w:val="000000"/>
              </w:rPr>
              <w:t xml:space="preserve">Агроснаб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ОАО «Центральный </w:t>
            </w:r>
            <w:r>
              <w:rPr>
                <w:rFonts w:asciiTheme="minorHAnsi" w:hAnsiTheme="minorHAnsi" w:cstheme="minorHAnsi"/>
                <w:color w:val="000000"/>
              </w:rPr>
              <w:t xml:space="preserve">Агроснаб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«Надежда»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«Надежда»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92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по ул. Деревообделочной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«Армейский Обоз»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«Теплосеть»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«Теплосеть»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/>
            <w:bookmarkStart w:id="53" w:name="RANGE!A70"/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bookmarkEnd w:id="53"/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«Энергия-С»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«Энергия-С»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Лесозаводская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филиала «</w:t>
            </w:r>
            <w:r>
              <w:rPr>
                <w:rFonts w:asciiTheme="minorHAnsi" w:hAnsiTheme="minorHAnsi" w:cstheme="minorHAnsi"/>
                <w:color w:val="000000"/>
              </w:rPr>
              <w:t xml:space="preserve">ЗиД</w:t>
            </w:r>
            <w:r>
              <w:rPr>
                <w:rFonts w:asciiTheme="minorHAnsi" w:hAnsiTheme="minorHAnsi" w:cstheme="minorHAnsi"/>
                <w:color w:val="000000"/>
              </w:rPr>
              <w:t xml:space="preserve">» АО «НПО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Курганприбор</w:t>
            </w:r>
            <w:r>
              <w:rPr>
                <w:rFonts w:asciiTheme="minorHAnsi" w:hAnsiTheme="minorHAnsi" w:cstheme="minorHAnsi"/>
                <w:color w:val="000000"/>
              </w:rPr>
              <w:t xml:space="preserve">» г. Пермь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ГТУ-ТЭС-200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«ЛУКОЙЛ-</w:t>
            </w:r>
            <w:r>
              <w:rPr>
                <w:rFonts w:asciiTheme="minorHAnsi" w:hAnsiTheme="minorHAnsi" w:cstheme="minorHAnsi"/>
                <w:color w:val="00000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123А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ООО «ЛУКОЙЛ-</w:t>
            </w:r>
            <w:r>
              <w:rPr>
                <w:rFonts w:asciiTheme="minorHAnsi" w:hAnsiTheme="minorHAnsi" w:cstheme="minorHAnsi"/>
                <w:color w:val="00000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color w:val="000000"/>
              </w:rPr>
              <w:t xml:space="preserve">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АО «Протон-ПМ»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«Протон-ПМ»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ФКУ «ИК-29 ГУФСИН России по Пермскому краю»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площадку ФКУ «ИК-29 ГУФСИН России по Пермскому краю»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СПК по ул. Ракитной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 «СПК» потребителей по ул. Ракитной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ind w:left="-142" w:right="-18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ВК ООО «РЭМ-Сервис»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источника распространяется на жилые здания в районе ул. Верхне-</w:t>
            </w:r>
            <w:r>
              <w:rPr>
                <w:rFonts w:asciiTheme="minorHAnsi" w:hAnsiTheme="minorHAnsi" w:cstheme="minorHAnsi"/>
                <w:color w:val="000000"/>
              </w:rPr>
              <w:t xml:space="preserve">Муллинской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ПМС-168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ОАО «РЖД»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АО «Пермский мукомольный завод»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«Пермский мукомольный завод»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Котельная по ул. </w:t>
            </w:r>
            <w:r>
              <w:rPr>
                <w:rFonts w:asciiTheme="minorHAnsi" w:hAnsiTheme="minorHAnsi" w:cstheme="minorHAnsi"/>
                <w:color w:val="000000"/>
              </w:rPr>
              <w:t xml:space="preserve">Ласьвинской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распространяется на производственную площадку АО «</w:t>
            </w:r>
            <w:r>
              <w:rPr>
                <w:rFonts w:asciiTheme="minorHAnsi" w:hAnsiTheme="minorHAnsi" w:cstheme="minorHAnsi"/>
                <w:color w:val="000000"/>
              </w:rPr>
              <w:t xml:space="preserve">Галополимер</w:t>
            </w:r>
            <w:r>
              <w:rPr>
                <w:rFonts w:asciiTheme="minorHAnsi" w:hAnsiTheme="minorHAnsi" w:cstheme="minorHAnsi"/>
                <w:color w:val="000000"/>
              </w:rPr>
              <w:t xml:space="preserve"> Пермь» и ряд сторонних потребителей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Котельная </w:t>
            </w:r>
            <w:r>
              <w:rPr>
                <w:rFonts w:asciiTheme="minorHAnsi" w:hAnsiTheme="minorHAnsi" w:cstheme="minorHAnsi"/>
              </w:rPr>
              <w:br/>
              <w:t xml:space="preserve">по ул. Б. Революции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источника распространяется на здания </w:t>
            </w:r>
            <w:r>
              <w:rPr>
                <w:rFonts w:asciiTheme="minorHAnsi" w:hAnsiTheme="minorHAnsi" w:cstheme="minorHAnsi"/>
              </w:rPr>
              <w:t xml:space="preserve">по ул. Б. Революции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41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Котельная </w:t>
            </w:r>
            <w:r>
              <w:rPr>
                <w:rFonts w:asciiTheme="minorHAnsi" w:hAnsiTheme="minorHAnsi" w:cstheme="minorHAnsi"/>
              </w:rPr>
              <w:br/>
              <w:t xml:space="preserve">по ул. 2-я </w:t>
            </w:r>
            <w:r>
              <w:rPr>
                <w:rFonts w:asciiTheme="minorHAnsi" w:hAnsiTheme="minorHAnsi" w:cstheme="minorHAnsi"/>
              </w:rPr>
              <w:t xml:space="preserve">Казанцевская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3357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Зона действия источника распространяется на здания</w:t>
            </w:r>
            <w:r>
              <w:rPr>
                <w:rFonts w:asciiTheme="minorHAnsi" w:hAnsiTheme="minorHAnsi" w:cstheme="minorHAnsi"/>
                <w:color w:val="000000"/>
              </w:rPr>
              <w:br/>
              <w:t xml:space="preserve"> </w:t>
            </w:r>
            <w:r>
              <w:rPr>
                <w:rFonts w:asciiTheme="minorHAnsi" w:hAnsiTheme="minorHAnsi" w:cstheme="minorHAnsi"/>
              </w:rPr>
              <w:t xml:space="preserve">по ул. 2-я </w:t>
            </w:r>
            <w:r>
              <w:rPr>
                <w:rFonts w:asciiTheme="minorHAnsi" w:hAnsiTheme="minorHAnsi" w:cstheme="minorHAnsi"/>
              </w:rPr>
              <w:t xml:space="preserve">Казанцевская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t xml:space="preserve">Примечание. Источник информации – Схема теплоснабжения.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/>
      <w:bookmarkStart w:id="54" w:name="_Toc119947438"/>
      <w:r/>
      <w:bookmarkStart w:id="55" w:name="_Toc175215963"/>
      <w:r/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54"/>
      <w:r/>
      <w:bookmarkEnd w:id="55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56" w:name="_Hlk176256559"/>
      <w:r/>
      <w:bookmarkStart w:id="57" w:name="_Hlk165964512"/>
      <w:r>
        <w:rPr>
          <w:sz w:val="28"/>
          <w:szCs w:val="28"/>
        </w:rPr>
        <w:t xml:space="preserve">В системе наблюдается локальный дефицит тепловой мощности в некоторых зонах, что не позволяет подключать новых абонентов.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по состоянию на 2023 год существовал дефицит тепловой мощности на следующих источниках: ВК Докучаева, ВК Костычева, ВК Менжинского, ВК Баранчинская, ВК Пермский картон.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ограничений являются: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конструктивные особенности котлов;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ограничения производительности тягодутьевых устройств;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ветхое состояние эксплуатируемого оборудования.</w:t>
      </w:r>
      <w:bookmarkEnd w:id="56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ряде случаев произошло переключение нагрузки и существовавший дефицит тепловой мощности был ликвидирован. </w:t>
      </w:r>
      <w:r>
        <w:rPr>
          <w:sz w:val="28"/>
          <w:szCs w:val="28"/>
          <w:highlight w:val="white"/>
        </w:rPr>
        <w:t xml:space="preserve">Одним из возможных мероприятий по устранению дефицита по договорной нагрузке является её пересмотр.</w:t>
      </w:r>
      <w:r>
        <w:rPr>
          <w:sz w:val="28"/>
          <w:szCs w:val="28"/>
          <w:highlight w:val="white"/>
        </w:rPr>
      </w:r>
    </w:p>
    <w:p>
      <w:pPr>
        <w:pStyle w:val="1584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58" w:name="_Toc119947439"/>
      <w:r/>
      <w:bookmarkStart w:id="59" w:name="_Toc175215964"/>
      <w:r/>
      <w:bookmarkEnd w:id="57"/>
      <w:r>
        <w:rPr>
          <w:b/>
          <w:bCs/>
          <w:sz w:val="28"/>
          <w:szCs w:val="28"/>
        </w:rPr>
        <w:t xml:space="preserve">2.1.7 Надежность работы системы</w:t>
      </w:r>
      <w:bookmarkEnd w:id="58"/>
      <w:r/>
      <w:bookmarkEnd w:id="59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теплоснабжения обеспечивается надежной работой всех элементов системы теплоснабжения, а также внешних по отношению к системе теплоснабжения систем электро-, водо-, топливоснабжения источников тепловой энергии.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Энергетические объекты характеризуются различными состояниями: рабочим, работоспособным, резервным, отказа, аварийного ремонта, простоя, предупредительного ремонта.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за последние 5 лет по данным единых теплоснабжающих организаций аварий на котельных не происходило.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технологические н</w:t>
      </w:r>
      <w:r>
        <w:rPr>
          <w:sz w:val="28"/>
          <w:szCs w:val="28"/>
        </w:rPr>
        <w:t xml:space="preserve">арушения, произошедшие на электростанциях, не приводили к ограничению отпуска тепловой энергии и снижению качества теплоносителя. После выяснения причин в сжатые сроки принимались меры для устранения нарушений и дальнейшего восстановления заданного режима.</w:t>
      </w:r>
      <w:r>
        <w:rPr>
          <w:sz w:val="28"/>
          <w:szCs w:val="28"/>
        </w:rPr>
      </w:r>
    </w:p>
    <w:p>
      <w:pPr>
        <w:pStyle w:val="15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Одними из проблем надежного теплоснабжения потребителей в зоне действия систем централизованного теплоснабжения с разветвленной сетевой </w:t>
      </w:r>
      <w:r>
        <w:rPr>
          <w:rFonts w:eastAsia="Times New Roman"/>
          <w:sz w:val="28"/>
          <w:szCs w:val="28"/>
        </w:rPr>
        <w:t xml:space="preserve">структурой являются высокие значения отказов на тепловых сетях и отсутствие четкой положительной динамики сокращения числа инцидентов.</w:t>
      </w:r>
      <w:r>
        <w:rPr>
          <w:rFonts w:eastAsia="Times New Roman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60" w:name="_Hlk193393686"/>
      <w:r>
        <w:rPr>
          <w:sz w:val="28"/>
          <w:szCs w:val="28"/>
        </w:rPr>
        <w:t xml:space="preserve">Анализ</w:t>
      </w:r>
      <w:r>
        <w:rPr>
          <w:sz w:val="28"/>
          <w:szCs w:val="28"/>
        </w:rPr>
        <w:t xml:space="preserve"> статистики отказов показывает существенное снижение повреждаемости тепловых сетей в 2023 году. В этот период зафиксировано наименьшее количество отказов за 2019-2023 годы. Причиной данному факту является снижение в 2 раза относительно 2022 года отказов в </w:t>
      </w:r>
      <w:r>
        <w:rPr>
          <w:sz w:val="28"/>
          <w:szCs w:val="28"/>
        </w:rPr>
        <w:t xml:space="preserve">межотопительный</w:t>
      </w:r>
      <w:r>
        <w:rPr>
          <w:sz w:val="28"/>
          <w:szCs w:val="28"/>
        </w:rPr>
        <w:t xml:space="preserve"> период и период испытаний. При э</w:t>
      </w:r>
      <w:r>
        <w:rPr>
          <w:sz w:val="28"/>
          <w:szCs w:val="28"/>
        </w:rPr>
        <w:t xml:space="preserve">том повреждаемость в отопительный период хотя и уменьшилась на 11 %, все же снижение не такое сильное. Однако, прослеживается явный тренд на снижение за последние 3 года. Отказы, приводящие к прекращению теплоснабжения, также снизились от уровня 2022 года.</w:t>
      </w:r>
      <w:bookmarkEnd w:id="60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Время, затраченное на восстановление работоспособности тепловых сетей, в значительной степени зависит от следующих факторов: диаметр трубопровода, тип прокладки, объем дренирования и заполнения.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действующим нормативам, среднее время, затраченное на восстановление работоспособности тепловых сетей в отопительный период, в зависимости от диаметра трубопровода представлено в таблице 2.8.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61" w:name="_Toc175216084"/>
      <w:r>
        <w:rPr>
          <w:b/>
          <w:bCs/>
          <w:sz w:val="28"/>
          <w:szCs w:val="28"/>
        </w:rPr>
        <w:t xml:space="preserve">Таблица 2.8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Среднее время восстановлений тепловых сетей (норматив)</w:t>
      </w:r>
      <w:bookmarkEnd w:id="61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1"/>
        <w:gridCol w:w="5310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Диаметр труб тепловых сетей, мм</w:t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</w:rPr>
            </w:pPr>
            <w:r>
              <w:rPr>
                <w:bCs/>
              </w:rPr>
              <w:t xml:space="preserve">Время восстановления теплоснабжения, ч</w:t>
            </w:r>
            <w:r>
              <w:rPr>
                <w:bCs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22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26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29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800 – 1 000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40</w:t>
            </w:r>
            <w: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/>
        </w:trPr>
        <w:tc>
          <w:tcPr>
            <w:tcW w:w="2321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1 200 – 1 400</w:t>
            </w:r>
            <w:r/>
          </w:p>
        </w:tc>
        <w:tc>
          <w:tcPr>
            <w:tcW w:w="2679" w:type="pct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 54</w:t>
            </w:r>
            <w:r/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указанную статист</w:t>
      </w:r>
      <w:r>
        <w:rPr>
          <w:sz w:val="28"/>
          <w:szCs w:val="28"/>
        </w:rPr>
        <w:t xml:space="preserve">ику включены интервалы времени от момента выявления дефекта по месту и характеру (после проведения работ по вскрытию), отключения участка проведения работ, заполнения и включения в работу с закрытием аварийной заявки. При оценке данных временных затрат не </w:t>
      </w:r>
      <w:r>
        <w:rPr>
          <w:sz w:val="28"/>
          <w:szCs w:val="28"/>
        </w:rPr>
        <w:t xml:space="preserve">включались технологические операции по доставке дежурных бригад к месту возможной аварии, оперативные переключения по выявлению участка с повышенным расходом и время согласования проведения раскопок с владельцами смежных объектов инженерной инфраструктуры.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Схеме теплоснабжения в целом по городу время восстановления работоспособности тепловых сетей соответствует установленным нормативам.</w:t>
      </w:r>
      <w:r>
        <w:rPr>
          <w:sz w:val="28"/>
          <w:szCs w:val="28"/>
        </w:rPr>
      </w:r>
    </w:p>
    <w:p>
      <w:pPr>
        <w:pStyle w:val="1584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Диспетчерская служба Филиала «Пермский» ПАО «Т Плюс» обеспечивает непрерывное оперативно-диспетчерское управление ПТЭЦ-6, 9, 13, 14 (в части тепловой нагрузки), ВК-2, 3, БМК-20, тепловыми сетями и насосными станциями</w:t>
      </w:r>
      <w:r>
        <w:rPr>
          <w:rFonts w:eastAsia="Calibri"/>
        </w:rPr>
        <w:t xml:space="preserve">. </w:t>
      </w:r>
      <w:r>
        <w:rPr>
          <w:rFonts w:eastAsia="Calibri"/>
        </w:rPr>
      </w:r>
    </w:p>
    <w:p>
      <w:pPr>
        <w:pStyle w:val="15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62" w:name="_Toc119947440"/>
      <w:r/>
      <w:bookmarkStart w:id="63" w:name="_Toc175215965"/>
      <w:r>
        <w:rPr>
          <w:b/>
          <w:bCs/>
          <w:sz w:val="28"/>
          <w:szCs w:val="28"/>
        </w:rPr>
        <w:t xml:space="preserve">2.1.8 Качество поставляемого ресурса</w:t>
      </w:r>
      <w:bookmarkEnd w:id="62"/>
      <w:r/>
      <w:bookmarkEnd w:id="63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Регулирование отпуска тепла на источнике качественное, путем </w:t>
      </w:r>
      <w:r>
        <w:rPr>
          <w:sz w:val="28"/>
          <w:szCs w:val="28"/>
        </w:rPr>
        <w:t xml:space="preserve">изменения температуры сетевой воды в подающем трубопроводе в соответствии с прогнозируемой температурой наружного воздуха. В переходный период – качественно-количественное. Отпуск тепла производится по температурному графику 150-70 ºС со срезкой на 125 ºС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увеличения располагаемого напора при температурах наружного воздуха ниже, чем в точке срезки (регулирование ре</w:t>
      </w:r>
      <w:r>
        <w:rPr>
          <w:sz w:val="28"/>
          <w:szCs w:val="28"/>
        </w:rPr>
        <w:t xml:space="preserve">жима в указанном диапазоне – количественно-качественное). Работа систем теплоснабжения при температурах наружного воздуха ниже точки срезки, определяемая температурой теплоносителя в подающем трубопроводе, равной 125 ºС, компенсируется отпущенным расходом.</w:t>
      </w:r>
      <w:r>
        <w:rPr>
          <w:sz w:val="28"/>
          <w:szCs w:val="28"/>
        </w:rPr>
      </w:r>
    </w:p>
    <w:p>
      <w:pPr>
        <w:pStyle w:val="15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котельных города Перми осуществляется центральное качественное регулирование отпуска тепла в тепловые сети. Графики изменения температур теплоносителя определены при проектировании и строительстве систем теплоснабжения.</w:t>
      </w:r>
      <w:r>
        <w:rPr>
          <w:rFonts w:eastAsia="Calibri"/>
          <w:sz w:val="28"/>
          <w:szCs w:val="28"/>
        </w:rPr>
      </w:r>
    </w:p>
    <w:p>
      <w:pPr>
        <w:pStyle w:val="15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Изменение температуры теплоносителя производится посредством изменения количества подаваемого на горение топлива.</w:t>
      </w:r>
      <w:r>
        <w:rPr>
          <w:rFonts w:eastAsia="Calibri"/>
          <w:sz w:val="28"/>
          <w:szCs w:val="28"/>
        </w:rPr>
      </w:r>
    </w:p>
    <w:p>
      <w:pPr>
        <w:pStyle w:val="1584"/>
        <w:keepLines/>
        <w:keepNext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Подключение потребителей к тепловой сети следующее:</w:t>
      </w:r>
      <w:r>
        <w:rPr>
          <w:rFonts w:eastAsia="Calibr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температуре в прямом трубопроводе свыше 95°C – зависимая схема отопления, как правило, с применением элеваторов;</w:t>
      </w:r>
      <w:r>
        <w:rPr>
          <w:rFonts w:eastAsia="Calibri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температуре в прямом трубопроводе 95°C – непосредственное присоединение систем отопления к тепловой сети.</w:t>
      </w:r>
      <w:r>
        <w:rPr>
          <w:rFonts w:eastAsia="Calibri"/>
          <w:sz w:val="28"/>
          <w:szCs w:val="28"/>
        </w:rPr>
      </w:r>
    </w:p>
    <w:p>
      <w:pPr>
        <w:pStyle w:val="1584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тепла от источников до потребителей осуществляется по магистральным и распределительным тепловым сетям.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Значительная протяженность тепловых сетей и сложный рельеф местности сформировали локальные зоны, где не обеспечиваются параметры качества предоставляемых услуг, а именно: низкий располагаемый напор и (или) превышение сверх</w:t>
      </w:r>
      <w:r>
        <w:rPr>
          <w:sz w:val="28"/>
          <w:szCs w:val="28"/>
        </w:rPr>
        <w:t xml:space="preserve"> допустимого давления в обратном трубопроводе, а также низкое значение величины коэффициента смешения в связи с удаленностью потребительской системы от источника тепла или ЦТП, определяющей значительную величину падения температуры в подающем трубопроводе.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64" w:name="_Toc119947441"/>
      <w:r/>
      <w:bookmarkStart w:id="65" w:name="_Toc175215966"/>
      <w:r/>
      <w:bookmarkStart w:id="66" w:name="_Hlk192155410"/>
      <w:r>
        <w:rPr>
          <w:b/>
          <w:bCs/>
          <w:sz w:val="28"/>
          <w:szCs w:val="28"/>
        </w:rPr>
        <w:t xml:space="preserve">2.1.9 Воздействие на окружающую среду</w:t>
      </w:r>
      <w:bookmarkEnd w:id="64"/>
      <w:r/>
      <w:bookmarkEnd w:id="65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газов, утвержденной </w:t>
      </w:r>
      <w:bookmarkStart w:id="67" w:name="_Hlk166591700"/>
      <w:r>
        <w:rPr>
          <w:sz w:val="28"/>
          <w:szCs w:val="28"/>
        </w:rPr>
        <w:t xml:space="preserve">приказом Минприроды России от 27.05.2022 № 371</w:t>
      </w:r>
      <w:bookmarkEnd w:id="67"/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ыбросы парниковых газов в 2023 году оценены на уровне 2 685,6 тыс. т СО2-экв. Основная часть эмиссии возникла в результате сжигания природного газа (2 590,3 тыс. т СО2-экв.). Их динамика напрямую зависит от сжигания топлива на источниках тепловой энергии. 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/>
      <w:bookmarkStart w:id="68" w:name="_Toc119947442"/>
      <w:r/>
      <w:bookmarkStart w:id="69" w:name="_Toc175215967"/>
      <w:r/>
      <w:bookmarkEnd w:id="66"/>
      <w:r/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2.1.10 Тарифы, плата (тариф) за подключение (присоединение), структура себестоимости производства и транспорта ресурса</w:t>
      </w:r>
      <w:bookmarkEnd w:id="68"/>
      <w:r/>
      <w:bookmarkEnd w:id="69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Индикативный предельный уровень цены на тепловую энергию (мощность) в муниципальном образовании город Пермь, отнесенном к ценовой зоне теплоснабжения, установлен постановлением Министерства тари</w:t>
      </w:r>
      <w:r>
        <w:rPr>
          <w:sz w:val="28"/>
          <w:szCs w:val="28"/>
        </w:rPr>
        <w:t xml:space="preserve">фного регулирования и энергетики Пермского края от 15.11.2023 № 158-т на 2024 год, постановлением от 24.10.2024 № 122-т – на 2025 год. Информация о индикативном предельном уровне цены на тепловую энергию на 2024 и 2025 годы приведена в таблицах 2.9 и 2.10.</w:t>
      </w:r>
      <w:r>
        <w:rPr>
          <w:sz w:val="28"/>
          <w:szCs w:val="28"/>
        </w:rPr>
      </w:r>
    </w:p>
    <w:p>
      <w:pPr>
        <w:pStyle w:val="15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70" w:name="_Toc175216085"/>
      <w:r>
        <w:rPr>
          <w:b/>
          <w:bCs/>
          <w:sz w:val="28"/>
          <w:szCs w:val="28"/>
        </w:rPr>
        <w:t xml:space="preserve">Таблица 2.9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Индикативный предельный уровень цен на тепловую энергию на 2024 год </w:t>
      </w:r>
      <w:bookmarkEnd w:id="70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1434"/>
        <w:gridCol w:w="976"/>
        <w:gridCol w:w="1276"/>
        <w:gridCol w:w="1124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ind w:left="-149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ЕТО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56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(код, индекс) системы теплоснабжения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8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Индикативный предельный уровень цены на тепловую энергию (мощность), руб./Гкал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ind w:left="-172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01.01.2024 по 30.06.2024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400" w:type="dxa"/>
            <w:textDirection w:val="lrTb"/>
            <w:noWrap w:val="false"/>
          </w:tcPr>
          <w:p>
            <w:pPr>
              <w:ind w:left="-164"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01.07.2024 по 31.12.2024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 Плюс»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1-3, 6, 34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3 338.87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ПМУП «ГКТХ»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«ПЗСП»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36-38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41-43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«ГЭК»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«ПНИПУ»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2 790,77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3 348,92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2 915,84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3 499,01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Новомет</w:t>
            </w:r>
            <w:r>
              <w:rPr>
                <w:sz w:val="20"/>
                <w:szCs w:val="20"/>
              </w:rPr>
              <w:t xml:space="preserve">-Пермь»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Тимсервис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2 898,58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3 478,30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«НОВОГ'ОР-Прикамье»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2 772,52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3 327,02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1"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«Пермский насосный завод»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3 324,77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3 324,77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3 476,17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3 476,17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«Пермский пороховой завод»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2 896,71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3 476,05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«ПЗ «Машиностроитель»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2 770,54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3 324,65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2 911,38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3 493,66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2 799,81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3 359,78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«Держава-М»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2 788,68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3 346,42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2 924,40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3 509,28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«Армейский Обоз»1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3 346,25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3 346,25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3 496,49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3 496,49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«Протон-ПМ»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2 769,14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3 322,97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2 895,39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3 474,47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1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ind w:left="-153"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2 782,39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3 338,87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3 489,31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1 – Организация применяет упрощенную систему налогообложения.</w:t>
      </w:r>
      <w:r/>
    </w:p>
    <w:p>
      <w:pPr>
        <w:pStyle w:val="1584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2.10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Индикативный предельный уровень цен на тепловую энергию на 2025 год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1417"/>
        <w:gridCol w:w="1418"/>
        <w:gridCol w:w="992"/>
        <w:gridCol w:w="1275"/>
        <w:gridCol w:w="1125"/>
      </w:tblGrid>
      <w:tr>
        <w:tblPrEx/>
        <w:trPr>
          <w:trHeight w:val="20"/>
        </w:trPr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vAlign w:val="center"/>
            <w:vMerge w:val="restart"/>
            <w:textDirection w:val="lrTb"/>
            <w:noWrap w:val="false"/>
          </w:tcPr>
          <w:p>
            <w:pPr>
              <w:ind w:left="-163" w:right="-146"/>
              <w:jc w:val="center"/>
              <w:tabs>
                <w:tab w:val="left" w:pos="0" w:leader="none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left="-64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Номер (код, индекс)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системы теплоснабжения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4810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Индикативный предельный уровень цены на тепловую энергию (мощность), руб./Гкал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ind w:left="-154" w:right="-1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01.01.2025 по 30.06.2025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2400" w:type="dxa"/>
            <w:textDirection w:val="lrTb"/>
            <w:noWrap w:val="false"/>
          </w:tcPr>
          <w:p>
            <w:pPr>
              <w:ind w:left="-155" w:right="-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01.07.2025 по 31.12.2025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без НДС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НДС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без НДС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 НДС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spacing w:line="72" w:lineRule="auto"/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1417"/>
        <w:gridCol w:w="1418"/>
        <w:gridCol w:w="992"/>
        <w:gridCol w:w="1275"/>
        <w:gridCol w:w="1125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Филиал «Пермский» ПАО «Т Плюс»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1-3, 6, 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ПМУП «ГКТХ»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АО «ПЗСП»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36-38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ОАО «РЖД»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41-42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ФГАОУ ВО «ПНИПУ»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2 915,84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3 499,01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4 089,11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4 906,93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ООО 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Тимсервис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2 898,58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3 478,30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4 060,98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4 873,18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АО «ПЗ «Машиностроитель»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2 911,38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3 493,66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4 081,84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4 898,21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АО «Держава-М»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2 924,40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3 509,28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4 103,05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4 923,66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8" w:type="dxa"/>
            <w:textDirection w:val="lrTb"/>
            <w:noWrap w:val="false"/>
          </w:tcPr>
          <w:p>
            <w:pPr>
              <w:ind w:left="-151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60" w:type="dxa"/>
            <w:textDirection w:val="lrTb"/>
            <w:noWrap w:val="false"/>
          </w:tcPr>
          <w:p>
            <w:pPr>
              <w:ind w:left="-153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2 907,76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3 489,31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4 075,94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4 891,13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цены на тепловую энергию (мощность) в ценовой зоне теплоснабжения в муниципальном образовании на 2024 год установлен постановлением Министерства тарифного регулирова</w:t>
      </w:r>
      <w:r>
        <w:rPr>
          <w:sz w:val="28"/>
          <w:szCs w:val="28"/>
        </w:rPr>
        <w:t xml:space="preserve">ния и энергетики Пермского края от 15.11.2023 № 155-т, на 2025 год – постановлением Министерства тарифного регулирования и энергетики Пермского края от 24.10.2024 № 123-т. Данные об установленных предельных уровнях цены представлены в таблицах 2.11 и 2.12.</w:t>
      </w:r>
      <w:r>
        <w:rPr>
          <w:sz w:val="28"/>
          <w:szCs w:val="28"/>
        </w:rPr>
      </w:r>
    </w:p>
    <w:p>
      <w:pPr>
        <w:pStyle w:val="1584"/>
        <w:rPr>
          <w:highlight w:val="yellow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71" w:name="_Toc175216086"/>
      <w:r>
        <w:rPr>
          <w:b/>
          <w:bCs/>
          <w:sz w:val="28"/>
          <w:szCs w:val="28"/>
        </w:rPr>
        <w:t xml:space="preserve">Таблица 2.11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Предельный уровень цены на тепловую энергию на 2024 год</w:t>
      </w:r>
      <w:bookmarkEnd w:id="71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2126"/>
        <w:gridCol w:w="5954"/>
        <w:gridCol w:w="850"/>
        <w:gridCol w:w="851"/>
        <w:gridCol w:w="867"/>
        <w:gridCol w:w="798"/>
      </w:tblGrid>
      <w:tr>
        <w:tblPrEx/>
        <w:trPr>
          <w:trHeight w:val="20"/>
          <w:tblHeader/>
        </w:trPr>
        <w:tc>
          <w:tcPr>
            <w:tcW w:w="4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70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ЕТО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231"/>
              <w:ind w:left="-83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системы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83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5954" w:type="dxa"/>
            <w:vMerge w:val="restart"/>
            <w:textDirection w:val="lrTb"/>
            <w:noWrap w:val="false"/>
          </w:tcPr>
          <w:p>
            <w:pPr>
              <w:pStyle w:val="1231"/>
              <w:ind w:left="-56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ТСО и зоны теплоснабжения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3366" w:type="dxa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Предельный уровень цены на тепловую энергию, руб./Гкал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4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701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1231"/>
              <w:ind w:left="-83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pStyle w:val="1231"/>
              <w:ind w:left="-56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1701" w:type="dxa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 по 30.06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Mar>
              <w:left w:w="28" w:type="dxa"/>
              <w:right w:w="28" w:type="dxa"/>
            </w:tcMar>
            <w:tcW w:w="1665" w:type="dxa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01.07. по 31.12.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41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701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954" w:type="dxa"/>
            <w:vMerge w:val="continue"/>
            <w:textDirection w:val="lrTb"/>
            <w:noWrap w:val="false"/>
          </w:tcPr>
          <w:p>
            <w:pPr>
              <w:pStyle w:val="1231"/>
              <w:ind w:left="-56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sz w:val="20"/>
                <w:szCs w:val="20"/>
              </w:rPr>
            </w:r>
          </w:p>
        </w:tc>
        <w:tc>
          <w:tcPr>
            <w:tcW w:w="867" w:type="dxa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sz w:val="20"/>
                <w:szCs w:val="20"/>
              </w:rPr>
            </w:r>
          </w:p>
        </w:tc>
        <w:tc>
          <w:tcPr>
            <w:tcW w:w="798" w:type="dxa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698"/>
        <w:gridCol w:w="2126"/>
        <w:gridCol w:w="5938"/>
        <w:gridCol w:w="866"/>
        <w:gridCol w:w="825"/>
        <w:gridCol w:w="878"/>
        <w:gridCol w:w="813"/>
      </w:tblGrid>
      <w:tr>
        <w:tblPrEx/>
        <w:trPr>
          <w:trHeight w:val="20"/>
          <w:tblHeader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5938" w:type="dxa"/>
            <w:vAlign w:val="center"/>
            <w:textDirection w:val="lrTb"/>
            <w:noWrap w:val="false"/>
          </w:tcPr>
          <w:p>
            <w:pPr>
              <w:pStyle w:val="1231"/>
              <w:ind w:left="-56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vAlign w:val="center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vAlign w:val="center"/>
            <w:textDirection w:val="lrTb"/>
            <w:noWrap w:val="false"/>
          </w:tcPr>
          <w:p>
            <w:pPr>
              <w:pStyle w:val="1231"/>
              <w:ind w:left="-113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 «Т Плюс»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Пермь, зона теплоснабжения ПТЭЦ-9, микрорайон </w:t>
            </w:r>
            <w:r>
              <w:rPr>
                <w:sz w:val="20"/>
                <w:szCs w:val="20"/>
              </w:rPr>
              <w:t xml:space="preserve">Заостровка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2 166,09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2 599,31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2 460,68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2 952,82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Пермь, за исключением зоны теплоснабжения ПТЭЦ-14)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2 274,05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2 728,86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2 541,81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3 050,17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Пермь, за исключением зоны теплоснабжения ПТЭЦ-14)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Пермь, ЦТП по улицам: Горького, </w:t>
            </w:r>
            <w:r>
              <w:rPr>
                <w:sz w:val="20"/>
                <w:szCs w:val="20"/>
              </w:rPr>
              <w:t xml:space="preserve">Генкеля</w:t>
            </w:r>
            <w:r>
              <w:rPr>
                <w:sz w:val="20"/>
                <w:szCs w:val="20"/>
              </w:rPr>
              <w:t xml:space="preserve">, Каменского, </w:t>
            </w:r>
            <w:r>
              <w:rPr>
                <w:sz w:val="20"/>
                <w:szCs w:val="20"/>
              </w:rPr>
              <w:t xml:space="preserve">Барамзиной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Генкеля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4-18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(ВК Кислотные дачи, ВК Новые </w:t>
            </w:r>
            <w:r>
              <w:rPr>
                <w:sz w:val="20"/>
                <w:szCs w:val="20"/>
              </w:rPr>
              <w:t xml:space="preserve">Ляды</w:t>
            </w:r>
            <w:r>
              <w:rPr>
                <w:sz w:val="20"/>
                <w:szCs w:val="20"/>
              </w:rPr>
              <w:t xml:space="preserve">, ВК </w:t>
            </w:r>
            <w:r>
              <w:rPr>
                <w:sz w:val="20"/>
                <w:szCs w:val="20"/>
              </w:rPr>
              <w:t xml:space="preserve">Левшино</w:t>
            </w:r>
            <w:r>
              <w:rPr>
                <w:sz w:val="20"/>
                <w:szCs w:val="20"/>
              </w:rPr>
              <w:t xml:space="preserve">, БМК Таганрогская, ВК Заозерье, ВК Молодежная, ВК Каменского, ВК Запруд, ВК Банная гора, ВК </w:t>
            </w:r>
            <w:r>
              <w:rPr>
                <w:sz w:val="20"/>
                <w:szCs w:val="20"/>
              </w:rPr>
              <w:t xml:space="preserve">Окуловский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ЭлК</w:t>
            </w:r>
            <w:r>
              <w:rPr>
                <w:sz w:val="20"/>
                <w:szCs w:val="20"/>
              </w:rPr>
              <w:t xml:space="preserve"> Подснежник, ВК ДИПИ, ВК </w:t>
            </w:r>
            <w:r>
              <w:rPr>
                <w:sz w:val="20"/>
                <w:szCs w:val="20"/>
              </w:rPr>
              <w:t xml:space="preserve">Пышминская</w:t>
            </w:r>
            <w:r>
              <w:rPr>
                <w:sz w:val="20"/>
                <w:szCs w:val="20"/>
              </w:rPr>
              <w:t xml:space="preserve">, ВК Крикетная, ВК Кавказская)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(потребители, ранее оплачивающие производство и передачу тепловой энергии по сетям ПАО НПО «Искра»)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2 239,55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2 687,46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2 516,22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3 019,46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(потребители, ранее оплачивающие производство и передачу тепловой энергии по сетям ПАО НПО «Искра», ПМУП «ГКТХ»)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2 496,64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2 995,97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2 754,67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3 305,60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(потребители, ранее оплачивающие производство и передачу тепловой энергии по сетям ООО «Пермская сетевая компания»)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«Пермский» 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(потребители, ранее оплачивающие производство и передачу тепловой энергии по сетям ООО «Пермская сетевая компания» и ПМУП «ГКТХ»)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«Т Плюс» 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(г. Пермь, зона теплоснабжения ПТЭЦ-14)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22-28, 30, 31, 33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«Т Плюс» (ВК Криворожская, ВК Лепешинской, ВК Наумова, ВК Чапаева, ВК Бахаревская, ВК Лесопарковая, ВК Б. Революции, ВК Жукова, ВК Чусовская, ВК Березовая роща)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«Т Плюс» (ВК Западная)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2 489,96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2 987,95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2 750,89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3 301,07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ПМУП «ГКТХ»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20, 21, 29, 32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ПМУП «ГКТХ» (ВК Вышка-2, ВК Хабаровская, ВК Белозерская, ВК Дементьева)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Align w:val="center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ПМУП «ГКТХ» (ВК Южная)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2 372,54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2 847,05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2 614,80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3 137,76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«ПЗСП»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36-37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ind w:left="-56" w:right="-115"/>
            </w:pPr>
            <w:r>
              <w:rPr>
                <w:sz w:val="20"/>
                <w:szCs w:val="20"/>
              </w:rPr>
              <w:t xml:space="preserve">АО «ПЗСП» (ВК Докучаева, ВК Костычева)</w:t>
            </w:r>
            <w:r/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2 347,50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2 817,00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2 596,19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3 115,43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continue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ind w:left="-56" w:right="-115"/>
            </w:pPr>
            <w:r>
              <w:rPr>
                <w:sz w:val="20"/>
                <w:szCs w:val="20"/>
              </w:rPr>
              <w:t xml:space="preserve">АО «ПЗСП» (ВК Менжинского)</w:t>
            </w:r>
            <w:r/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2 635,48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3 162,58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continue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ind w:left="-56" w:right="-115"/>
            </w:pPr>
            <w:r>
              <w:rPr>
                <w:sz w:val="20"/>
                <w:szCs w:val="20"/>
              </w:rPr>
              <w:t xml:space="preserve">АО «ПЗСП» (ВК Баранчинская)</w:t>
            </w:r>
            <w:r/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1231"/>
              <w:ind w:right="-8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ТУ Свердловской дирекции по ТВ ЦДТВ – филиала ОАО «РЖД»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 (ВК Восточная)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2 492,74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2 991,29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2 752,35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3 302,82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continue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 (ВК Блочная)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2 230,92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2 677,11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2 509,53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3 011,44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continue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 (ВК РЖД, Каменского)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2 212,28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2 654,73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2 495,58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2 994,70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СК «Вышка-2»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СК «Вышка-2»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«ГЭК»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«ГЭК» (ВК Пермский картон)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2 640,77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3 168,92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ПНИПУ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ФГАОУ ВО ПНИПУ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2 355,97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2 827,16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2 604,43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3 125,32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Новомет</w:t>
            </w:r>
            <w:r>
              <w:rPr>
                <w:sz w:val="20"/>
                <w:szCs w:val="20"/>
              </w:rPr>
              <w:t xml:space="preserve">-Пермь»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Новомет</w:t>
            </w:r>
            <w:r>
              <w:rPr>
                <w:sz w:val="20"/>
                <w:szCs w:val="20"/>
              </w:rPr>
              <w:t xml:space="preserve">-Пермь»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2 617,95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3 141,54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Тимсервис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Тимсервис</w:t>
            </w:r>
            <w:r>
              <w:rPr>
                <w:sz w:val="20"/>
                <w:szCs w:val="20"/>
              </w:rPr>
              <w:t xml:space="preserve">» (ВК Ива)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vMerge w:val="continue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Тимсервис</w:t>
            </w:r>
            <w:r>
              <w:rPr>
                <w:sz w:val="20"/>
                <w:szCs w:val="20"/>
              </w:rPr>
              <w:t xml:space="preserve">» (ВК Делегатская)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2 396,98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2 878,77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2 625,82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3 150,98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2 129,36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2 555,24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2 433,06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2 919,67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ООО «Пермский насосный завод»</w:t>
            </w:r>
            <w:r>
              <w:rPr>
                <w:sz w:val="20"/>
                <w:szCs w:val="20"/>
                <w:vertAlign w:val="superscript"/>
              </w:rPr>
              <w:t xml:space="preserve">2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«Пермский насосный завод» (ВК Хмели)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3 983,73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3 983,73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3 476,17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3476,17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«ПТЭК»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«ПТЭК» (ВК СПК Вышка-2)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8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«Пермский пороховой завод»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«Пермский пороховой завод»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2 609,60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3 131,53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2 896,71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3 476,05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 «ПЗ «Машиностроитель»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«ПЗ «Машиностроитель»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2 217,82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2 661,39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2 509,90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3 011,88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ТУ Свердловской дирекции по ТВ ЦДТВ – филиала ОАО «РЖД»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«РЖД» (ВК АО «ФПК»)</w:t>
            </w:r>
            <w:r>
              <w:rPr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«Держава-М»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«Держава-М»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2 762,97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3 315,56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ООО «Армейский Обоз»</w:t>
            </w:r>
            <w:r>
              <w:rPr>
                <w:sz w:val="20"/>
                <w:szCs w:val="20"/>
                <w:vertAlign w:val="superscript"/>
              </w:rPr>
              <w:t xml:space="preserve">2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«Армейский Обоз»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2 788,54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3 346,25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3 496,49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3 496,49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«НПО «</w:t>
            </w:r>
            <w:r>
              <w:rPr>
                <w:sz w:val="20"/>
                <w:szCs w:val="20"/>
              </w:rPr>
              <w:t xml:space="preserve">Курганприбор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«НПО «</w:t>
            </w:r>
            <w:r>
              <w:rPr>
                <w:sz w:val="20"/>
                <w:szCs w:val="20"/>
              </w:rPr>
              <w:t xml:space="preserve">Курганприбор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«Протон-ПМ»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«Протон-ПМ»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2 782,39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2 895,39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3 474,47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ind w:right="-17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2 391,74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2 870,09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2 628,91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3 154,69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«СПК»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«СПК» (ВК СПК по ул. Ракитная)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2 776,96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3 332,37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2 902,80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3 483,36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ООО «РЭМ-Сервис»</w:t>
            </w:r>
            <w:r>
              <w:rPr>
                <w:sz w:val="20"/>
                <w:szCs w:val="20"/>
                <w:vertAlign w:val="superscript"/>
              </w:rPr>
              <w:t xml:space="preserve">2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«РЭМ-Сервис»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АО «Пермский мукомольный завод»</w:t>
            </w:r>
            <w:r>
              <w:rPr>
                <w:sz w:val="20"/>
                <w:szCs w:val="20"/>
                <w:vertAlign w:val="superscript"/>
              </w:rPr>
              <w:t xml:space="preserve">2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«Пермский мукомольный завод»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3 338,87</w:t>
            </w:r>
            <w:r>
              <w:rPr>
                <w:b/>
                <w:sz w:val="20"/>
                <w:szCs w:val="20"/>
                <w:vertAlign w:val="superscript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2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Галополимер</w:t>
            </w:r>
            <w:r>
              <w:rPr>
                <w:sz w:val="20"/>
                <w:szCs w:val="20"/>
              </w:rPr>
              <w:t xml:space="preserve"> Пермь»</w:t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</w:p>
        </w:tc>
        <w:tc>
          <w:tcPr>
            <w:tcW w:w="5938" w:type="dxa"/>
            <w:textDirection w:val="lrTb"/>
            <w:noWrap w:val="false"/>
          </w:tcPr>
          <w:p>
            <w:pPr>
              <w:pStyle w:val="1231"/>
              <w:ind w:left="-56"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Галополимер</w:t>
            </w:r>
            <w:r>
              <w:rPr>
                <w:sz w:val="20"/>
                <w:szCs w:val="20"/>
              </w:rPr>
              <w:t xml:space="preserve"> Пермь»</w:t>
            </w:r>
            <w:r>
              <w:rPr>
                <w:sz w:val="20"/>
                <w:szCs w:val="20"/>
              </w:rPr>
            </w:r>
          </w:p>
        </w:tc>
        <w:tc>
          <w:tcPr>
            <w:tcW w:w="86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2 907,92</w:t>
            </w:r>
            <w:r>
              <w:rPr>
                <w:sz w:val="20"/>
                <w:szCs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3 489,50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keepLines/>
        <w:keepNext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1 – В соответствии с разделом II Правил определения в ценовых зонах теплоснабжения предельного ур</w:t>
      </w:r>
      <w:r>
        <w:t xml:space="preserve">овня цены на тепловую энергию (мощность), включая правила индексации предельного уровня цены на тепловую энергию, технико-экономическими параметрами работы котельных и тепловых сетей, используемыми для расчета, утвержденных постановлением Правительства РФ </w:t>
      </w:r>
      <w:r>
        <w:br/>
        <w:t xml:space="preserve">от 15.12.2017 № 1562. </w:t>
      </w:r>
      <w:r/>
    </w:p>
    <w:p>
      <w:pPr>
        <w:ind w:firstLine="709"/>
        <w:jc w:val="both"/>
      </w:pPr>
      <w:r>
        <w:t xml:space="preserve">** – Организация применяет упрощенную систему налогообложения.</w:t>
      </w:r>
      <w:r/>
    </w:p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58"/>
        <w:ind w:right="-31"/>
        <w:jc w:val="right"/>
        <w:rPr>
          <w:b/>
          <w:bCs/>
          <w:sz w:val="28"/>
          <w:szCs w:val="28"/>
        </w:rPr>
      </w:pPr>
      <w:r/>
      <w:bookmarkStart w:id="72" w:name="_Toc175216087"/>
      <w:r>
        <w:rPr>
          <w:b/>
          <w:bCs/>
          <w:sz w:val="28"/>
          <w:szCs w:val="28"/>
        </w:rPr>
        <w:t xml:space="preserve">Таблица 2.12</w:t>
      </w:r>
      <w:r>
        <w:rPr>
          <w:b/>
          <w:bCs/>
          <w:sz w:val="28"/>
          <w:szCs w:val="28"/>
        </w:rPr>
      </w:r>
    </w:p>
    <w:p>
      <w:pPr>
        <w:pStyle w:val="1558"/>
        <w:ind w:right="-4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Предельный уровень цены на тепловую энергию в 2025 году</w:t>
      </w:r>
      <w:bookmarkEnd w:id="72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  <w:r>
        <w:rPr>
          <w:sz w:val="28"/>
          <w:szCs w:val="28"/>
          <w:highlight w:val="yellow"/>
          <w:lang w:eastAsia="en-US"/>
        </w:rPr>
      </w:r>
    </w:p>
    <w:p>
      <w:pPr>
        <w:spacing w:line="48" w:lineRule="auto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  <w:r>
        <w:rPr>
          <w:sz w:val="10"/>
          <w:szCs w:val="10"/>
          <w:highlight w:val="yellow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2394"/>
        <w:gridCol w:w="1529"/>
        <w:gridCol w:w="6814"/>
        <w:gridCol w:w="836"/>
        <w:gridCol w:w="833"/>
        <w:gridCol w:w="836"/>
        <w:gridCol w:w="795"/>
      </w:tblGrid>
      <w:tr>
        <w:tblPrEx/>
        <w:trPr>
          <w:trHeight w:val="20"/>
          <w:tblHeader/>
        </w:trPr>
        <w:tc>
          <w:tcPr>
            <w:tcW w:w="523" w:type="dxa"/>
            <w:vMerge w:val="restart"/>
            <w:textDirection w:val="lrTb"/>
            <w:noWrap w:val="false"/>
          </w:tcPr>
          <w:p>
            <w:pPr>
              <w:ind w:left="-117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Наименование ЕТО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29" w:type="dxa"/>
            <w:vMerge w:val="restart"/>
            <w:textDirection w:val="lrTb"/>
            <w:noWrap w:val="false"/>
          </w:tcPr>
          <w:p>
            <w:pPr>
              <w:pStyle w:val="1231"/>
              <w:ind w:left="-115" w:right="-1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Номер системы теплоснабжения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Наименование ТСО и зоны теплоснабжения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gridSpan w:val="4"/>
            <w:tcW w:w="3300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Предельный уровень цены на тепловую энергию, руб./Гкал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29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14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gridSpan w:val="2"/>
            <w:tcW w:w="1669" w:type="dxa"/>
            <w:textDirection w:val="lrTb"/>
            <w:noWrap w:val="false"/>
          </w:tcPr>
          <w:p>
            <w:pPr>
              <w:pStyle w:val="1231"/>
              <w:ind w:left="-102" w:right="-10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 по 30.06.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gridSpan w:val="2"/>
            <w:tcW w:w="1631" w:type="dxa"/>
            <w:textDirection w:val="lrTb"/>
            <w:noWrap w:val="false"/>
          </w:tcPr>
          <w:p>
            <w:pPr>
              <w:pStyle w:val="1231"/>
              <w:ind w:left="-102" w:right="-10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01.07. по 31.12.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5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94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29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14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tcW w:w="833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36" w:type="dxa"/>
            <w:textDirection w:val="lrTb"/>
            <w:noWrap w:val="false"/>
          </w:tcPr>
          <w:p>
            <w:pPr>
              <w:pStyle w:val="1231"/>
              <w:ind w:left="-104" w:righ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без НДС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r>
          </w:p>
        </w:tc>
        <w:tc>
          <w:tcPr>
            <w:tcW w:w="795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НДС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383"/>
        <w:gridCol w:w="1518"/>
        <w:gridCol w:w="6804"/>
        <w:gridCol w:w="826"/>
        <w:gridCol w:w="823"/>
        <w:gridCol w:w="879"/>
        <w:gridCol w:w="814"/>
      </w:tblGrid>
      <w:tr>
        <w:tblPrEx/>
        <w:trPr>
          <w:trHeight w:val="20"/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23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79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pStyle w:val="1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(г. Пермь, зона теплоснабжения ПТЭЦ-9, микрорайон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Заостровка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2 460,68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2 952,82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3 749,70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4 499,64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(г. Пермь, за исключением зоны теплоснабжения ПТЭЦ-14)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2 541,81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3 050,17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3 811,25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4 573,50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(г. Пермь, за исключением зоны теплоснабжения ПТЭЦ-14) ПАО «Т Плюс» филиал Пермский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1-3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(г. Пермь, ЦТП по улицам: Горького,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Генкеля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Каменского,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Барамзиной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Генкеля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4-18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1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(ВК Кислотные дачи, ВК Новые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Ляды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ВК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Левшино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БМК Таганрогская, ВК Заозерье, ВК Молодежная, ВК Каменского, ВК Запруд, ВК Банная гора, ВК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Окуловский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ЭлК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Подснежник, ВК ДИПИ, ВК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Пышминская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ВК Крикетная, ВК Кавказская)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(потребители, ранее оплачивающие производство и передачу тепловой энергии по сетям ПАО НПО «Искра»)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2 516,22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3 019,46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3 791,68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4 550,02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0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(потребители, ранее оплачивающие производство и передачу тепловой энергии по сетям ПАО НПО «Искра», ПМУП «ГКТХ»)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2 754,67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3 305,60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(потребители, ранее оплачивающие производство и передачу тепловой энергии по сетям ООО «ПСК»)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(потребители, ранее оплачивающие производство и передачу тепловой энергии по сетям ООО «ПСК» и ПМУП «ГКТХ»)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1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(г. Пермь, зона теплоснабжения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ПТЭЦ-14)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22-28, 30, 31, 33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ind w:right="-11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(ВК Криворожская, ВК Лепешинской, ВК Наумова, ВК Чапаева, ВК Бахаревская, ВК Лесопарковая, БМК Б. Революции, ВК Жукова, ВК Чусовская, ВК Березовая роща)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(ВК Западная)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2 750,89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3 301,07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(43)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Филиал «Пермский» ПАО «Т Плюс» (ранее потребители, относящиеся к ОАО «РЖД», котельная «Боровая)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2 495,58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2 994,70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3 776,19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4 531,43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ПМУП «ГКТХ»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20, 21, 29, 32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ПМУП «ГКТХ» (ВК Вышка-2, ВК Хабаровская, ВК Белозерская, ВК Дементьева)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ПМУП «ГКТХ» (ВК Южная)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2 614,80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3 137,76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3 865,46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4 638,55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«ПЗСП»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36-37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«ПЗСП» (ВК Докучаева. ВК Костычева)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2 596,19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3 115,43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3 851,60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4 621,92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«ПЗСП» (ВК Менжинского)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«ПЗСП» (ВК Баранчинская)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ОАО «РЖД» (ВК Восточная)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2 752,35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3 302,82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ОАО «РЖД» (ВК Блочная)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2 509,53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3 011,44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3 786,79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4 544,15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ОАО «РЖД» (ВК АО «ФПК»)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СК «Вышка-2»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СК «Вышка-2»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«ГЭК»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«ГЭК» (ВК Пермский картон)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ФГАОУ ВО ПНИПУ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ФГАОУ ВО ПНИПУ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2 604,43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3 125,32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3 864,62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4 637,54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Новомет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-Пермь»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Новомет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-Пермь»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 (ВК Ива)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vMerge w:val="continue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Тимсервис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 (ВК Делегатская)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2 625,82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3 150,98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3 865,24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4 638,29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«НОВОГОР-Прикамье» (ВК ЧОС)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left="-85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ФКУ ИК-32 ГУФСИН России по Пермскому краю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2 433,06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2 919,67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3 728,50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4 474,20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«Пермский насосный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3 476,17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3 476,17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4 869,72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4 869,72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«ПТЭК»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«ПТЭК» (ВК СПК Вышка-2)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ФКП «Пермский пороховой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2 896,71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3 476,05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4 057,94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4 869,53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righ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«Пермский завод «Машиностроитель»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«Пермский завод «Машиностроитель»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2 509,90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3 011,88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3 789,99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4 547,99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«Держава-М»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«Держава-М»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2 762,97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3 315,56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4 103,05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4 923,66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left="-85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«Армейский Обоз»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3 496,49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3 496,49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4 902,82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4 902,82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left="-85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«НПО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Курганприбор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«НПО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Курганприбор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«Протон-ПМ»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«Протон-ПМ»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2 895,39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3 474,47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4 055,78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4 866,94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left="-85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ФКУ ИК-29 ГУФСИН России по Пермскому краю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2 628,91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3 154,69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3 875,40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4 650,48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«СПК»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«СПК» (ВК СПК по ул. Ракитная)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2 902,80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3 483,36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4 067,86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4 881,43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«РЭМ-Сервис»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«РЭМ-Сервис»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3 323,33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5 136,01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«Пермский мукомольный завод»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ind w:left="-85" w:right="-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Галополимер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Пермь»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АО «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Галополимер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Пермь»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2 907,92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3 489,50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4 076,20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4 891,44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«ЛУКОЙЛ-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518" w:type="dxa"/>
            <w:textDirection w:val="lrTb"/>
            <w:noWrap w:val="false"/>
          </w:tcPr>
          <w:p>
            <w:pPr>
              <w:pStyle w:val="12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123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ООО «ЛУКОЙЛ-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Пермнефтеоргсинтез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6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2 901,50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23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3 481,80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879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4 065,74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pStyle w:val="1231"/>
              <w:ind w:left="-102" w:right="-11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4 878,89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</w:tbl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73" w:name="_Hlk176272875"/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 – В соответствии с разделом II Правил определения в ценовых зонах теплоснабжения предельного уровня цены на тепловую </w:t>
      </w:r>
      <w:r>
        <w:rPr>
          <w:rFonts w:asciiTheme="minorHAnsi" w:hAnsiTheme="minorHAnsi" w:cstheme="minorHAnsi"/>
          <w:szCs w:val="24"/>
        </w:rPr>
        <w:t xml:space="preserve">энергию (мощность), включая правила индексации предельного уровня цены на тепловую энергию, технико-экономическими параметрами работы котельных и тепловых сетей, используемыми для расчета, утвержденных постановлением Правительства РФ от 15.12.2017 № 1562. 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iCs w:val="0"/>
        </w:rPr>
        <w:sectPr>
          <w:footerReference w:type="default" r:id="rId11"/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rFonts w:asciiTheme="minorHAnsi" w:hAnsiTheme="minorHAnsi" w:cstheme="minorHAnsi"/>
          <w:szCs w:val="24"/>
        </w:rPr>
        <w:t xml:space="preserve">2 – Организация применяет упрощенную систему налогообложения</w:t>
      </w:r>
      <w:r>
        <w:rPr>
          <w:rFonts w:asciiTheme="minorHAnsi" w:hAnsiTheme="minorHAnsi" w:cstheme="minorHAnsi"/>
          <w:iCs w:val="0"/>
        </w:rPr>
        <w:t xml:space="preserve">.</w:t>
      </w:r>
      <w:r>
        <w:rPr>
          <w:rFonts w:asciiTheme="minorHAnsi" w:hAnsiTheme="minorHAnsi" w:cstheme="minorHAnsi"/>
          <w:iCs w:val="0"/>
        </w:rPr>
      </w:r>
    </w:p>
    <w:p>
      <w:pPr>
        <w:pStyle w:val="1584"/>
      </w:pPr>
      <w:r/>
      <w:bookmarkStart w:id="74" w:name="_Hlk192587737"/>
      <w:r>
        <w:t xml:space="preserve">Цена (тариф) на тепловую энергию для населения прочих потребителей определяется в соответствии с условиями законодательства, касающегося ценовых зон, Соглашения об исполнении</w:t>
      </w:r>
      <w:r>
        <w:t xml:space="preserve"> схемы теплоснабжения, заключенного каждым из ЕТО с Администрацией города Перми, с учетом величины индекса совокупного платежа граждан на коммунальные услуги согласно Прогнозу социально-экономического развития Российской Федерации, действующему в соответст</w:t>
      </w:r>
      <w:r>
        <w:t xml:space="preserve">вующий календарный год, одобренному Правительством Российской Федерации, увеличенную не более чем на 3,0 процентных пункта. Тарифы в рассматриваемый период изменялись в широких пределах. Средневзвешенная цена на тепловую энергию в 2022 году составляла 1 59</w:t>
      </w:r>
      <w:r>
        <w:t xml:space="preserve">2 руб./Гкал (без НДС); в 2023 году – 1 684,34 руб./Гкал (без НДС) (по данным Схемы теплоснабжения). Действующие цены для населения и прочих потребителей на тепловую энергию в 2024-2025 годы для основных теплоснабжающих организаций приведены в таблице 2.13.</w:t>
      </w:r>
      <w:bookmarkEnd w:id="74"/>
      <w:r/>
      <w:r/>
    </w:p>
    <w:p>
      <w:pPr>
        <w:pStyle w:val="1584"/>
      </w:pPr>
      <w:r/>
      <w:r/>
    </w:p>
    <w:p>
      <w:pPr>
        <w:pStyle w:val="1584"/>
        <w:ind w:right="111" w:firstLine="0"/>
        <w:jc w:val="right"/>
        <w:rPr>
          <w:b/>
          <w:bCs/>
          <w:sz w:val="28"/>
          <w:szCs w:val="28"/>
        </w:rPr>
      </w:pPr>
      <w:r/>
      <w:bookmarkStart w:id="75" w:name="_Toc175216088"/>
      <w:r/>
      <w:bookmarkEnd w:id="73"/>
      <w:r>
        <w:rPr>
          <w:b/>
          <w:bCs/>
          <w:sz w:val="28"/>
          <w:szCs w:val="28"/>
        </w:rPr>
        <w:t xml:space="preserve">Таблица</w:t>
      </w:r>
      <w:bookmarkStart w:id="76" w:name="_Ref163045768"/>
      <w:r/>
      <w:bookmarkStart w:id="77" w:name="_Ref163207324"/>
      <w:r/>
      <w:bookmarkStart w:id="78" w:name="_Ref164261427"/>
      <w:r>
        <w:rPr>
          <w:b/>
          <w:bCs/>
          <w:sz w:val="28"/>
          <w:szCs w:val="28"/>
        </w:rPr>
        <w:t xml:space="preserve"> </w:t>
      </w:r>
      <w:bookmarkEnd w:id="76"/>
      <w:r/>
      <w:bookmarkEnd w:id="77"/>
      <w:r/>
      <w:bookmarkEnd w:id="78"/>
      <w:r>
        <w:rPr>
          <w:b/>
          <w:bCs/>
          <w:sz w:val="28"/>
          <w:szCs w:val="28"/>
        </w:rPr>
        <w:t xml:space="preserve">2.13</w:t>
      </w:r>
      <w:r>
        <w:rPr>
          <w:b/>
          <w:bCs/>
          <w:sz w:val="28"/>
          <w:szCs w:val="28"/>
        </w:rPr>
      </w:r>
    </w:p>
    <w:p>
      <w:pPr>
        <w:pStyle w:val="1584"/>
        <w:ind w:firstLine="0"/>
        <w:jc w:val="center"/>
        <w:rPr>
          <w:b/>
          <w:bCs/>
          <w:sz w:val="28"/>
          <w:szCs w:val="28"/>
        </w:rPr>
      </w:pPr>
      <w:r/>
      <w:bookmarkStart w:id="79" w:name="_Hlk192587687"/>
      <w:r>
        <w:rPr>
          <w:b/>
          <w:bCs/>
          <w:sz w:val="28"/>
          <w:szCs w:val="28"/>
        </w:rPr>
        <w:t xml:space="preserve">Цены (тарифы) на тепловую энергию в 2024-2025 годы для населения и прочих потребителей </w:t>
      </w:r>
      <w:bookmarkEnd w:id="75"/>
      <w:r/>
      <w:bookmarkEnd w:id="79"/>
      <w:r/>
      <w:r>
        <w:rPr>
          <w:b/>
          <w:bCs/>
          <w:sz w:val="28"/>
          <w:szCs w:val="28"/>
        </w:rPr>
      </w:r>
    </w:p>
    <w:p>
      <w:pPr>
        <w:pStyle w:val="1584"/>
        <w:ind w:right="-598" w:firstLine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spacing w:line="48" w:lineRule="auto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  <w:r>
        <w:rPr>
          <w:sz w:val="10"/>
          <w:szCs w:val="10"/>
          <w:highlight w:val="yellow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3045"/>
        <w:gridCol w:w="1645"/>
        <w:gridCol w:w="1608"/>
        <w:gridCol w:w="1459"/>
        <w:gridCol w:w="159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80" w:name="_Hlk192587807"/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ТСО/потребители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4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045"/>
        <w:gridCol w:w="1645"/>
        <w:gridCol w:w="1606"/>
        <w:gridCol w:w="1459"/>
        <w:gridCol w:w="1600"/>
      </w:tblGrid>
      <w:tr>
        <w:tblPrEx/>
        <w:trPr>
          <w:trHeight w:val="20"/>
          <w:tblHeader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0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935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теплоснабжения ПТЭЦ-9, </w:t>
            </w:r>
            <w:r>
              <w:rPr>
                <w:color w:val="000000"/>
                <w:sz w:val="20"/>
                <w:szCs w:val="20"/>
              </w:rPr>
              <w:t xml:space="preserve">мкр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Заостровка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1 362,23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1 550,22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1 550,22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1 942,43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1 634,67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1 860,25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1 860,25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2 330,92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Пермь, за исключением зоны теплоснабжения ПТЭЦ-14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1 477,26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1 681,12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1 681,12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2 106,44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1 772,71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2 017,34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2 017,34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2 527,73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Пермь, зона теплоснабжения ПТЭЦ-14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1 772,24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1 999,09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1 999,09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2 358,93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2 126,69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2 398,91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2 398,91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2 830,72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Пермь, за исключением зоны теплоснабжения ПТЭЦ-14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1 772,62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1 999,52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1 999,52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2 359,43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2 127,14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2 399,41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2 399,41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2 831,32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ВК Кислотные дачи, ВК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  <w:t xml:space="preserve">, ВК </w:t>
            </w:r>
            <w:r>
              <w:rPr>
                <w:color w:val="000000"/>
                <w:sz w:val="20"/>
                <w:szCs w:val="20"/>
              </w:rPr>
              <w:t xml:space="preserve">Левшино</w:t>
            </w:r>
            <w:r>
              <w:rPr>
                <w:color w:val="000000"/>
                <w:sz w:val="20"/>
                <w:szCs w:val="20"/>
              </w:rPr>
              <w:t xml:space="preserve">, БМК Таганрогская, ВК Заозерье, ВК Каменского, ВК Запруд, ВК Банная гора, ВК </w:t>
            </w:r>
            <w:r>
              <w:rPr>
                <w:color w:val="000000"/>
                <w:sz w:val="20"/>
                <w:szCs w:val="20"/>
              </w:rPr>
              <w:t xml:space="preserve">Окуловский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ЭлК</w:t>
            </w:r>
            <w:r>
              <w:rPr>
                <w:color w:val="000000"/>
                <w:sz w:val="20"/>
                <w:szCs w:val="20"/>
              </w:rPr>
              <w:t xml:space="preserve"> Подснежник, ВК ДИПИ, ВК </w:t>
            </w:r>
            <w:r>
              <w:rPr>
                <w:color w:val="000000"/>
                <w:sz w:val="20"/>
                <w:szCs w:val="20"/>
              </w:rPr>
              <w:t xml:space="preserve">Пышминская</w:t>
            </w:r>
            <w:r>
              <w:rPr>
                <w:color w:val="000000"/>
                <w:sz w:val="20"/>
                <w:szCs w:val="20"/>
              </w:rPr>
              <w:t xml:space="preserve">, ВК Брикетная, ВК Кавказская, ВК Молодежная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1 772,62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1 999,52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1 999,52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2 359,43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2 127,14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2 399,41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2 399,41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2 831,32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935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НПО «Искра»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по адресу: г. Пермь, ул. Академика Веденеева, потребители, оплачивающие производство и передачу тепловой энергии по сетям ПАО НПО «ИСКРА»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1 440,08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1 638,81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1 638,81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2 053,43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1 728,09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1 966,57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1 966,57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2 464,12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по адресу: г. Пермь, ул. Академика Веденеева, потребители, оплачивающие производство и передачу тепловой энергии по сетям ПМУП «ГКТХ»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1 664,84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1 894,59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1 894,59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2 373,92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1 997,82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2 273,52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2 273,51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2 848,70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по адресу: г. Пермь, ул. Академика Веденеева, потребители, оплачивающие производство и передачу тепловой энергии по сетям филиала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1 834,04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2 068,80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2 068,80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2 441,18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2 200,84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2 482,56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2 482,56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2 929,42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ind w:left="-64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по адресу: г. Пермь, ул. Академика Веденеева, потребители, оплачивающие производство и передачу тепловой энергии по сетям филиала «Пермский» ПАО «Т Плюс» и ПМУП «ГКТХ»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1 916,41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2 161,71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2 161,71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2 550,82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2 299,69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2 594,05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2 594,05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3 060,98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93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ПМУП «ГКТХ»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ind w:left="-5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ВК Чапаева, ВК Березовая роща, БМК Б. Революции, ВК Жукова, ВК Лепешинской, ВК Наумова, ВК Ленская, ВК </w:t>
            </w:r>
            <w:r>
              <w:rPr>
                <w:color w:val="000000"/>
                <w:sz w:val="20"/>
                <w:szCs w:val="20"/>
              </w:rPr>
              <w:t xml:space="preserve">Бахаревсмкая</w:t>
            </w:r>
            <w:r>
              <w:rPr>
                <w:color w:val="000000"/>
                <w:sz w:val="20"/>
                <w:szCs w:val="20"/>
              </w:rPr>
              <w:t xml:space="preserve">, ВК Криворожская, ВК Чусовская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1 840,51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2 076,10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2 076,10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2 449,80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2 208,61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2 491,31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2 491,31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2 939,76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по адресу: г. Пермь, котельная Западная2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1 640,61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1 867,01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1 867,01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2 339,36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1 968,74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2 240,41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2 240,41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2 807,23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потребители, подключенные к тепловой сети по адресу: г. Пермь, начало - ул. Докучаева, 27, конец - жилые дома по ул. Докучаева, 27а, 27б, 27в, 27г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1 404,89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1 423,70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1423,70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1 685,87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1708,44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1708,44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БМК, г. Пермь, ул. Казахская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1 622,69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1 836,89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1 836,89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1 947,23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2 204,27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2 204,27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Пермь, ул. С. </w:t>
            </w:r>
            <w:r>
              <w:rPr>
                <w:color w:val="000000"/>
                <w:sz w:val="20"/>
                <w:szCs w:val="20"/>
              </w:rPr>
              <w:t xml:space="preserve">Данщина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1 300,00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1 471,60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1 471,60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1 560,00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1 765,92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1 765,92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н/д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935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ТУ Свердловской дирекции по ТВ ЦДТВ – филиала ОАО «РЖД»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Пермь, ЦТП </w:t>
            </w:r>
            <w:r>
              <w:rPr>
                <w:color w:val="000000"/>
                <w:sz w:val="20"/>
                <w:szCs w:val="20"/>
              </w:rPr>
              <w:t xml:space="preserve">Генкеля</w:t>
            </w:r>
            <w:r>
              <w:rPr>
                <w:color w:val="000000"/>
                <w:sz w:val="20"/>
                <w:szCs w:val="20"/>
              </w:rPr>
              <w:t xml:space="preserve"> (1), ЦТП Каменского, ЦТП </w:t>
            </w:r>
            <w:r>
              <w:rPr>
                <w:color w:val="000000"/>
                <w:sz w:val="20"/>
                <w:szCs w:val="20"/>
              </w:rPr>
              <w:t xml:space="preserve">Барамзиной</w:t>
            </w:r>
            <w:r>
              <w:rPr>
                <w:color w:val="000000"/>
                <w:sz w:val="20"/>
                <w:szCs w:val="20"/>
              </w:rPr>
              <w:t xml:space="preserve">, ЦТП </w:t>
            </w:r>
            <w:r>
              <w:rPr>
                <w:color w:val="000000"/>
                <w:sz w:val="20"/>
                <w:szCs w:val="20"/>
              </w:rPr>
              <w:t xml:space="preserve">Генкеля</w:t>
            </w:r>
            <w:r>
              <w:rPr>
                <w:color w:val="000000"/>
                <w:sz w:val="20"/>
                <w:szCs w:val="20"/>
              </w:rPr>
              <w:t xml:space="preserve"> (2)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2 037,99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2 298,85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2 298,85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2 712,64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2 445,59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2 758,63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2 758,63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3 255,17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зона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Боровая-4 по адресу: г. Пермь, ул. Каменского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деятельности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63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Поставка ТЭ потребителям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потребители (ГВ),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1 285,64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1 682,03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1 682,03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2 107,58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304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население (с НДС), руб./Гкал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4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1 542,77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2 018,44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2 018,44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2 529,10</w:t>
            </w:r>
            <w:bookmarkEnd w:id="80"/>
            <w:r/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jc w:val="left"/>
        <w:rPr>
          <w:rFonts w:asciiTheme="minorHAnsi" w:hAnsiTheme="minorHAnsi" w:cstheme="minorHAnsi"/>
          <w:i/>
          <w:iCs w:val="0"/>
          <w:sz w:val="28"/>
          <w:szCs w:val="28"/>
          <w:highlight w:val="yellow"/>
        </w:rPr>
      </w:pPr>
      <w:r>
        <w:rPr>
          <w:rFonts w:asciiTheme="minorHAnsi" w:hAnsiTheme="minorHAnsi" w:cstheme="minorHAnsi"/>
          <w:i/>
          <w:iCs w:val="0"/>
          <w:sz w:val="28"/>
          <w:szCs w:val="28"/>
          <w:highlight w:val="yellow"/>
        </w:rPr>
      </w:r>
      <w:r>
        <w:rPr>
          <w:rFonts w:asciiTheme="minorHAnsi" w:hAnsiTheme="minorHAnsi" w:cstheme="minorHAnsi"/>
          <w:i/>
          <w:iCs w:val="0"/>
          <w:sz w:val="28"/>
          <w:szCs w:val="28"/>
          <w:highlight w:val="yellow"/>
        </w:rPr>
      </w:r>
    </w:p>
    <w:p>
      <w:pPr>
        <w:pStyle w:val="1584"/>
      </w:pPr>
      <w:r/>
      <w:bookmarkStart w:id="81" w:name="_Hlk192587917"/>
      <w:r>
        <w:t xml:space="preserve">Тарифы на горячее водоснабжение устанавливаются для отдельных теплоснабжающих организаций. С 2022 года устанавливались только тарифы на отдельные компоненты (тепловую энергию и теплоноситель). </w:t>
      </w:r>
      <w:r/>
    </w:p>
    <w:p>
      <w:pPr>
        <w:pStyle w:val="1584"/>
        <w:rPr>
          <w:rFonts w:asciiTheme="minorHAnsi" w:hAnsiTheme="minorHAnsi" w:cstheme="minorHAnsi"/>
          <w:iCs w:val="0"/>
        </w:rPr>
      </w:pPr>
      <w:r/>
      <w:bookmarkStart w:id="82" w:name="_Hlk193455763"/>
      <w:r>
        <w:t xml:space="preserve">В соответствии с частью 9 статьи 23.4 Федерального Закона от 27.07.2010 № 190-ФЗ «О теплоснабжении» плата за подключение (техн</w:t>
      </w:r>
      <w:r>
        <w:t xml:space="preserve">ологическое присоединение) к системе теплоснабжения в ценовых зонах устанавливается соглашением сторон договора на подключение (технологическое присоединение). В случае, если стороны договора не достигли соглашения о размере платы за подключение (технологи</w:t>
      </w:r>
      <w:r>
        <w:t xml:space="preserve">ческое присоединение) к системе теплоснабжения, размер платы за подключение (технологическое присоединение) к системе теплоснабжения определяется в порядке, установленном частями 8-12 Статьи 14 Федерального Закона от 27.07.2010 № 190-ФЗ «О теплоснабжении».</w:t>
      </w:r>
      <w:bookmarkEnd w:id="81"/>
      <w:r/>
      <w:r>
        <w:rPr>
          <w:rFonts w:asciiTheme="minorHAnsi" w:hAnsiTheme="minorHAnsi" w:cstheme="minorHAnsi"/>
          <w:iCs w:val="0"/>
        </w:rPr>
      </w:r>
    </w:p>
    <w:p>
      <w:pPr>
        <w:pStyle w:val="1478"/>
        <w:jc w:val="center"/>
        <w:keepLines/>
        <w:keepNext/>
        <w:rPr>
          <w:b/>
          <w:bCs/>
          <w:sz w:val="28"/>
          <w:szCs w:val="28"/>
        </w:rPr>
      </w:pPr>
      <w:r/>
      <w:bookmarkStart w:id="83" w:name="_Toc119947443"/>
      <w:r/>
      <w:bookmarkStart w:id="84" w:name="_Toc175215968"/>
      <w:r/>
      <w:bookmarkEnd w:id="82"/>
      <w:r>
        <w:rPr>
          <w:b/>
          <w:bCs/>
          <w:sz w:val="28"/>
          <w:szCs w:val="28"/>
        </w:rPr>
        <w:t xml:space="preserve">2.1.11 Технические и технологические проблемы в системе</w:t>
      </w:r>
      <w:bookmarkEnd w:id="83"/>
      <w:r/>
      <w:bookmarkEnd w:id="84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можно выделить следующие основные проблемы в системе теплоснабжения: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локальный дефицит тепловой мощности в некоторых зонах, что не позволяет подключать новых абонентов;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низкий коэффициент использования (избыточность) установленной тепловой мощности ряда источников;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низкий уровень автоматизации большей части котельных;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высокий моральный и физический износ котельного и вспомогательного оборудования на ряде источников тепловой энергии;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высокий износ значительной части участков тепловой сети;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несоответствие режима отпуска тепловой энергии фактическим характеристикам потребителей;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наличие открытой схемы горячего водоснабжения в ряде зон;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наличие ограничений по пропускной способности магистральных теплопроводов от ПТЭЦ-9 и ВК-3;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неиспользование возобновляемых источников тепловой энергии (древесные отходы Камского целлюлозно-бумажного комбината).</w:t>
      </w:r>
      <w:r>
        <w:rPr>
          <w:sz w:val="28"/>
          <w:szCs w:val="28"/>
        </w:rPr>
      </w:r>
    </w:p>
    <w:p>
      <w:pPr>
        <w:pStyle w:val="1558"/>
      </w:pPr>
      <w:r/>
      <w:bookmarkStart w:id="85" w:name="_Toc119947444"/>
      <w:r/>
      <w:bookmarkStart w:id="86" w:name="_Toc175215969"/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Краткий анализ существующего состояния системы водоснабжения</w:t>
      </w:r>
      <w:bookmarkEnd w:id="85"/>
      <w:r/>
      <w:bookmarkEnd w:id="8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Раздел 2.2 «Краткий анализ существующего состояния системы водоснабжения» не публикуется в открытом доступе в соответствии с </w:t>
      </w:r>
      <w:bookmarkStart w:id="87" w:name="_Hlk166591828"/>
      <w:r>
        <w:rPr>
          <w:sz w:val="28"/>
          <w:szCs w:val="28"/>
        </w:rPr>
        <w:t xml:space="preserve">Указом Президента Российской Федерации от 30.11.1995 № 1203 «Об утверждении Перечня сведений, отнесенных к государственной тайне»</w:t>
      </w:r>
      <w:bookmarkEnd w:id="87"/>
      <w:r>
        <w:rPr>
          <w:sz w:val="28"/>
          <w:szCs w:val="28"/>
        </w:rPr>
        <w:t xml:space="preserve">. Сведения приведены в обосновывающих материалах Программы.</w:t>
      </w:r>
      <w:r>
        <w:rPr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88" w:name="_Toc119578576"/>
      <w:r/>
      <w:bookmarkStart w:id="89" w:name="_Toc119947456"/>
      <w:r/>
      <w:bookmarkStart w:id="90" w:name="_Toc175215970"/>
      <w:r>
        <w:rPr>
          <w:b/>
          <w:bCs/>
          <w:sz w:val="28"/>
          <w:szCs w:val="28"/>
        </w:rPr>
        <w:t xml:space="preserve">2.3. Краткий анализ существующего состояния системы водоотведения</w:t>
      </w:r>
      <w:bookmarkStart w:id="91" w:name="_Toc119947457"/>
      <w:r/>
      <w:bookmarkStart w:id="92" w:name="_Toc175215971"/>
      <w:r/>
      <w:bookmarkEnd w:id="88"/>
      <w:r/>
      <w:bookmarkEnd w:id="89"/>
      <w:r/>
      <w:bookmarkEnd w:id="90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 Институциональная структура</w:t>
      </w:r>
      <w:bookmarkEnd w:id="91"/>
      <w:r/>
      <w:bookmarkEnd w:id="9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централизованного водоотведения (далее – ЦВО) города Перми представляет собой комплекс взаимосвязанных инженерных сооружений, обеспечивающих бесперебойное отведение сточных вод от абонентов. Сточные воды от жилых мас</w:t>
      </w:r>
      <w:r>
        <w:rPr>
          <w:sz w:val="28"/>
          <w:szCs w:val="28"/>
        </w:rPr>
        <w:t xml:space="preserve">сивов по внутриквартальным сетям поступают в коллекторы, транспортирующие сток к канализационным насосным станциям (далее – КНС), которые по напорным сетям подают стоки в более крупные системы трубопроводов, а также на канализационные очистные сооружения.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Функциональная структура ЦВО города Перми представляет собой разделенную между юр</w:t>
      </w:r>
      <w:r>
        <w:rPr>
          <w:sz w:val="28"/>
          <w:szCs w:val="28"/>
        </w:rPr>
        <w:t xml:space="preserve">идическими лицами очистку и транспортировку сточных вод. Обеспечение потребителей услугой водоотведения осуществляется организациями водопроводно-канализационного хозяйства (далее – ВКХ), самой крупной и основной из которых является ООО «НОВОГОР-Прикамье».</w:t>
      </w:r>
      <w:r>
        <w:rPr>
          <w:sz w:val="28"/>
          <w:szCs w:val="28"/>
        </w:rPr>
      </w:r>
    </w:p>
    <w:p>
      <w:pPr>
        <w:pStyle w:val="158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 </w:t>
      </w:r>
      <w:bookmarkStart w:id="93" w:name="_Hlk166591845"/>
      <w:r>
        <w:rPr>
          <w:rFonts w:eastAsiaTheme="minorEastAsia"/>
          <w:sz w:val="28"/>
          <w:szCs w:val="28"/>
        </w:rPr>
        <w:t xml:space="preserve">постановлением администрации города Перми от 24.07.2013 № 604 «Об определении гарантирующих организаций в сфере водоснабжения и водоотведения на территории города Перми» </w:t>
      </w:r>
      <w:bookmarkStart w:id="94" w:name="_Hlk192161661"/>
      <w:r>
        <w:rPr>
          <w:rFonts w:eastAsiaTheme="minorEastAsia"/>
          <w:sz w:val="28"/>
          <w:szCs w:val="28"/>
        </w:rPr>
        <w:t xml:space="preserve">определены </w:t>
      </w:r>
      <w:bookmarkEnd w:id="93"/>
      <w:r>
        <w:rPr>
          <w:rFonts w:eastAsiaTheme="minorEastAsia"/>
          <w:sz w:val="28"/>
          <w:szCs w:val="28"/>
        </w:rPr>
        <w:t xml:space="preserve">следующие гарантирующие организации для централизованных систем водоотведения города Перми: </w:t>
      </w:r>
      <w:bookmarkEnd w:id="94"/>
      <w:r/>
      <w:r>
        <w:rPr>
          <w:rFonts w:eastAsiaTheme="minorEastAsia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ООО «НОВОГОР-Прикамье»;</w:t>
      </w:r>
      <w:r>
        <w:rPr>
          <w:rFonts w:eastAsiaTheme="minorEastAsia"/>
          <w:sz w:val="28"/>
          <w:szCs w:val="28"/>
        </w:rPr>
      </w:r>
    </w:p>
    <w:p>
      <w:pPr>
        <w:pStyle w:val="158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Theme="minorHAnsi" w:hAnsiTheme="minorHAnsi" w:cstheme="minorHAnsi"/>
          <w:sz w:val="28"/>
          <w:szCs w:val="28"/>
        </w:rPr>
        <w:t xml:space="preserve">Пермский ТУ Свердловской дирекции по ТВ ЦДТВ – филиала ОАО «РЖД»</w:t>
      </w:r>
      <w:r>
        <w:rPr>
          <w:rFonts w:eastAsia="Times New Roman"/>
          <w:color w:val="000000"/>
        </w:rPr>
        <w:t xml:space="preserve">;</w:t>
      </w:r>
      <w:r/>
    </w:p>
    <w:p>
      <w:pPr>
        <w:pStyle w:val="1472"/>
        <w:numPr>
          <w:ilvl w:val="0"/>
          <w:numId w:val="0"/>
        </w:numPr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АО «Энергетик-ПМ».</w:t>
      </w:r>
      <w:r>
        <w:rPr>
          <w:rFonts w:eastAsiaTheme="minorEastAsia"/>
          <w:sz w:val="28"/>
          <w:szCs w:val="28"/>
        </w:rPr>
      </w:r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услуги по водоотведению предоставляют следующие организации: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ООО «НОВОГОР-Прикамье»;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АО «Энергетик-ПМ»;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АО «</w:t>
      </w:r>
      <w:r>
        <w:rPr>
          <w:sz w:val="28"/>
          <w:szCs w:val="28"/>
        </w:rPr>
        <w:t xml:space="preserve">Новомет</w:t>
      </w:r>
      <w:r>
        <w:rPr>
          <w:sz w:val="28"/>
          <w:szCs w:val="28"/>
        </w:rPr>
        <w:t xml:space="preserve">-Пермь»;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АО «ПЗ «Машиностроитель»;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АО «Протон-ПМ»;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Пермский ТУ Свердловской дирекции по ТВ ЦДТВ – филиала </w:t>
      </w:r>
      <w:r>
        <w:rPr>
          <w:sz w:val="28"/>
          <w:szCs w:val="28"/>
        </w:rPr>
        <w:br/>
        <w:t xml:space="preserve">ОАО «РЖД»;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АО «СИБУР-Химпром»;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АО «Сорбент»;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индивидуальный предприниматель (далее – ИП) </w:t>
      </w:r>
      <w:r>
        <w:rPr>
          <w:sz w:val="28"/>
          <w:szCs w:val="28"/>
        </w:rPr>
        <w:t xml:space="preserve">Еловикова</w:t>
      </w:r>
      <w:r>
        <w:rPr>
          <w:sz w:val="28"/>
          <w:szCs w:val="28"/>
        </w:rPr>
        <w:t xml:space="preserve"> Ольга Николаевна (</w:t>
      </w:r>
      <w:bookmarkStart w:id="95" w:name="_Hlk192590178"/>
      <w:r>
        <w:rPr>
          <w:sz w:val="28"/>
          <w:szCs w:val="28"/>
        </w:rPr>
        <w:t xml:space="preserve">до 2025 года на основании постановления Министерства тарифного регулирования и энергетики Пермского края от 20.11.2024 № 263-в</w:t>
      </w:r>
      <w:bookmarkEnd w:id="95"/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муниципальное предприятие (далее – МП)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ООО «Камский кабель»;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ООО «ЛУКОЙЛ-</w:t>
      </w:r>
      <w:r>
        <w:rPr>
          <w:sz w:val="28"/>
          <w:szCs w:val="28"/>
        </w:rPr>
        <w:t xml:space="preserve">Пермнефтеоргсинтез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 ООО «</w:t>
      </w:r>
      <w:r>
        <w:rPr>
          <w:sz w:val="28"/>
          <w:szCs w:val="28"/>
        </w:rPr>
        <w:t xml:space="preserve">Стоксервис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14. ООО «Тепло-М»;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ООО «Объединенная кабельная компания»;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Филиал «Пермский» ПАО «Т Плюс»;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 ФГАОУ ВО «ПНИПУ»;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bookmarkStart w:id="96" w:name="_Hlk193121983"/>
      <w:r>
        <w:rPr>
          <w:sz w:val="28"/>
          <w:szCs w:val="28"/>
        </w:rPr>
        <w:t xml:space="preserve">Филиал «ПМУ» акционерного общества «Объединенная химическая компания» «УРАЛХИМ» (далее – Филиал «ПМУ» АО «ОХК «УРАЛХИМ»)</w:t>
      </w:r>
      <w:bookmarkEnd w:id="96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ФКП «Пермский пороховой завод».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отведения хозяйственно-бытовых стоков города Перми включает: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основных комплекса очистных сооружений канализации (далее – ОСК) общей производительностью 450 тыс. 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., 2 из которых эксплуатируются ООО «НОВОГОР-Прикамье»;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малые ОСК, находящиеся на балансе прочих организаций ВКХ;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около 120 КНС, 65 из которых эксплуатируются ООО «НОВОГОР-Прикамье»;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1 768,1 км канализационных сетей, из которых 1 339,5 км эксплуатируются ООО «НОВОГОР-Прикамье».</w:t>
      </w:r>
      <w:bookmarkStart w:id="97" w:name="_Toc119947458"/>
      <w:r/>
      <w:bookmarkStart w:id="98" w:name="_Toc175215972"/>
      <w:r/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2.3.2 Характеристика системы водоотведения</w:t>
      </w:r>
      <w:bookmarkEnd w:id="97"/>
      <w:r/>
      <w:bookmarkEnd w:id="98"/>
      <w:r/>
      <w:r>
        <w:rPr>
          <w:b/>
          <w:b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Хозяйственно-бытовая система канализации города Перми включает три основных комплекса ОСК, которые эксплуатируются различными организациями ВКХ, общей производительностью 450 тыс. 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., а также несколько малых ОСК, находящихся на балансе организаций ВКХ. Перечень комплексов ОСК в городе Перми приведен в таблице 2.14. 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99" w:name="_Ref160027182"/>
      <w:r/>
      <w:bookmarkStart w:id="100" w:name="_Toc76997670"/>
      <w:r/>
      <w:bookmarkStart w:id="101" w:name="_Toc90259874"/>
      <w:r/>
      <w:bookmarkStart w:id="102" w:name="_Toc110254240"/>
      <w:r/>
      <w:bookmarkStart w:id="103" w:name="_Toc175216091"/>
      <w:r>
        <w:rPr>
          <w:b/>
          <w:bCs/>
          <w:sz w:val="28"/>
          <w:szCs w:val="28"/>
        </w:rPr>
        <w:t xml:space="preserve">Таблица </w:t>
      </w:r>
      <w:bookmarkEnd w:id="99"/>
      <w:r>
        <w:rPr>
          <w:b/>
          <w:bCs/>
          <w:sz w:val="28"/>
          <w:szCs w:val="28"/>
        </w:rPr>
        <w:t xml:space="preserve">2.14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комплексов очистных сооружений канализации</w:t>
      </w:r>
      <w:bookmarkEnd w:id="100"/>
      <w:r/>
      <w:bookmarkEnd w:id="101"/>
      <w:r/>
      <w:bookmarkEnd w:id="102"/>
      <w:r/>
      <w:bookmarkEnd w:id="103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522"/>
        <w:gridCol w:w="2773"/>
        <w:gridCol w:w="1245"/>
        <w:gridCol w:w="2525"/>
        <w:gridCol w:w="2846"/>
      </w:tblGrid>
      <w:tr>
        <w:tblPrEx/>
        <w:trPr>
          <w:jc w:val="center"/>
          <w:trHeight w:val="20"/>
          <w:tblHeader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ОСК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ind w:left="-137" w:right="-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Год ввода в </w:t>
            </w:r>
            <w:r>
              <w:rPr>
                <w:rFonts w:asciiTheme="minorHAnsi" w:hAnsiTheme="minorHAnsi" w:cstheme="minorHAnsi"/>
              </w:rPr>
              <w:t xml:space="preserve">экспл</w:t>
            </w:r>
            <w:r>
              <w:rPr>
                <w:rFonts w:asciiTheme="minorHAnsi" w:hAnsiTheme="minorHAnsi" w:cstheme="minorHAnsi"/>
              </w:rPr>
              <w:t xml:space="preserve">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Эксплуатирующая организация ВКХ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Место сброса очищенных сточных вод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«</w:t>
            </w:r>
            <w:r>
              <w:rPr>
                <w:rFonts w:asciiTheme="minorHAnsi" w:hAnsiTheme="minorHAnsi" w:cstheme="minorHAnsi"/>
              </w:rPr>
              <w:t xml:space="preserve">Гляденово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Воткинское</w:t>
            </w:r>
            <w:r>
              <w:rPr>
                <w:rFonts w:asciiTheme="minorHAnsi" w:hAnsiTheme="minorHAnsi" w:cstheme="minorHAnsi"/>
              </w:rPr>
              <w:t xml:space="preserve"> водохранилище на р. Каме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«Новые </w:t>
            </w:r>
            <w:r>
              <w:rPr>
                <w:rFonts w:asciiTheme="minorHAnsi" w:hAnsiTheme="minorHAnsi" w:cstheme="minorHAnsi"/>
              </w:rPr>
              <w:t xml:space="preserve">Ляды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1968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</w:t>
            </w:r>
            <w:r>
              <w:rPr>
                <w:rFonts w:asciiTheme="minorHAnsi" w:hAnsiTheme="minorHAnsi" w:cstheme="minorHAnsi"/>
              </w:rPr>
              <w:t xml:space="preserve">Прутивная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ind w:left="-87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Биологические очистные сооружения (далее – БОС) </w:t>
            </w:r>
            <w:r>
              <w:rPr>
                <w:rFonts w:asciiTheme="minorHAnsi" w:hAnsiTheme="minorHAnsi" w:cstheme="minorHAnsi"/>
              </w:rPr>
              <w:t xml:space="preserve">мкр</w:t>
            </w:r>
            <w:r>
              <w:rPr>
                <w:rFonts w:asciiTheme="minorHAnsi" w:hAnsiTheme="minorHAnsi" w:cstheme="minorHAnsi"/>
              </w:rPr>
              <w:t xml:space="preserve">. Крым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ind w:left="-91" w:right="-1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МП «</w:t>
            </w:r>
            <w:r>
              <w:rPr>
                <w:rFonts w:asciiTheme="minorHAnsi" w:hAnsiTheme="minorHAnsi" w:cstheme="minorHAnsi"/>
              </w:rPr>
              <w:t xml:space="preserve">Пермводоканал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Воткинское</w:t>
            </w:r>
            <w:r>
              <w:rPr>
                <w:rFonts w:asciiTheme="minorHAnsi" w:hAnsiTheme="minorHAnsi" w:cstheme="minorHAnsi"/>
              </w:rPr>
              <w:t xml:space="preserve"> водохранилище на р. Каме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773" w:type="dxa"/>
            <w:textDirection w:val="lrTb"/>
            <w:noWrap w:val="false"/>
          </w:tcPr>
          <w:p>
            <w:pPr>
              <w:ind w:left="-188"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ОСК </w:t>
            </w:r>
            <w:r>
              <w:rPr>
                <w:rFonts w:asciiTheme="minorHAnsi" w:hAnsiTheme="minorHAnsi" w:cstheme="minorHAnsi"/>
              </w:rPr>
              <w:br/>
              <w:t xml:space="preserve">АО «СИБУР-Химпром»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1973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ind w:left="-91" w:right="-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«СИБУР-Химпром»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Кама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522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773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БОС 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1969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25" w:type="dxa"/>
            <w:textDirection w:val="lrTb"/>
            <w:noWrap w:val="false"/>
          </w:tcPr>
          <w:p>
            <w:pPr>
              <w:ind w:right="-1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АО «Протон-ПМ»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46" w:type="dxa"/>
            <w:textDirection w:val="lrTb"/>
            <w:noWrap w:val="false"/>
          </w:tcPr>
          <w:p>
            <w:pPr>
              <w:ind w:left="-100" w:right="-12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р. Большая Вороновка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Хозяйственно-бытовые сточные </w:t>
      </w:r>
      <w:r>
        <w:rPr>
          <w:sz w:val="28"/>
          <w:szCs w:val="28"/>
        </w:rPr>
        <w:t xml:space="preserve">воды с жилой застройки, объектов социально-культурной сферы и промышленных предприятий города Перми поступают в систему коммунальной канализации города и перекачиваются КНС на ОСК. Общая протяженность сетей канализации города Перми составляет 1 768,06 км. </w:t>
      </w:r>
      <w:r>
        <w:rPr>
          <w:sz w:val="28"/>
          <w:szCs w:val="28"/>
        </w:rPr>
        <w:t xml:space="preserve">Внутриплощадные</w:t>
      </w:r>
      <w:r>
        <w:rPr>
          <w:sz w:val="28"/>
          <w:szCs w:val="28"/>
        </w:rPr>
        <w:t xml:space="preserve"> трубопроводы предприятий, а также частные канализационные сети не рассматриваются.</w:t>
      </w:r>
      <w:r>
        <w:rPr>
          <w:sz w:val="28"/>
          <w:szCs w:val="28"/>
        </w:rPr>
      </w:r>
    </w:p>
    <w:p>
      <w:pPr>
        <w:pStyle w:val="1584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Около 75,8 % сетей (от общей протяженности) находятся в эксплуатации ООО «НОВОГОР-Прикамье», остальные 24,2 % сетей относятся к прочим организациям ВКХ. </w:t>
      </w:r>
      <w:r>
        <w:rPr>
          <w:rFonts w:eastAsiaTheme="minorEastAsia"/>
          <w:sz w:val="28"/>
          <w:szCs w:val="28"/>
        </w:rPr>
        <w:t xml:space="preserve">Общая протяженность канализационной сети ООО «НОВОГОР-Прикамье» на 31.12.2023 составляет 1 339,54 км. </w:t>
      </w:r>
      <w:r>
        <w:rPr>
          <w:rFonts w:eastAsiaTheme="minorEastAsia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sz w:val="28"/>
          <w:szCs w:val="28"/>
        </w:rPr>
        <w:t xml:space="preserve">Большой удельный вес ветхих труб в общей протяженности сетей водоотведения (более 60 %) вызывает угрозу их разрушения с последующим </w:t>
      </w:r>
      <w:r>
        <w:rPr>
          <w:sz w:val="28"/>
          <w:szCs w:val="28"/>
        </w:rPr>
        <w:t xml:space="preserve">изливом</w:t>
      </w:r>
      <w:r>
        <w:rPr>
          <w:sz w:val="28"/>
          <w:szCs w:val="28"/>
        </w:rPr>
        <w:t xml:space="preserve"> сточных вод в почву. Значительный физический износ трубопроводов не позволяет обеспечивать безаварийную работу канализационных сетей. 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Всего в системе хозяйственно-фекальной канализации города Перми используется около 120 КНС. Всего в эксплуатации ООО «НОВОГОР-Прикамье» находится 65 КНС. Прочие насосные станции </w:t>
      </w:r>
      <w:r>
        <w:rPr>
          <w:rFonts w:eastAsia="Calibri"/>
          <w:sz w:val="28"/>
          <w:szCs w:val="28"/>
        </w:rPr>
        <w:t xml:space="preserve">предназначены для перекачки стоков в централизованную систему водоотведения, </w:t>
      </w:r>
      <w:r>
        <w:rPr>
          <w:sz w:val="28"/>
          <w:szCs w:val="28"/>
        </w:rPr>
        <w:t xml:space="preserve">поступающих</w:t>
      </w:r>
      <w:r>
        <w:rPr>
          <w:rFonts w:eastAsia="Calibri"/>
          <w:sz w:val="28"/>
          <w:szCs w:val="28"/>
        </w:rPr>
        <w:t xml:space="preserve"> от отдельных земельных участков и территорий, как правило, промышленного назначения. Станции представляют собой части локальных систем канализации промышленных предприятий.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структурой городской территории стоки транспортируются по двум основным технологическим цепочкам – правого и левого берега.</w:t>
      </w:r>
      <w:r>
        <w:rPr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</w:pPr>
      <w:r/>
      <w:bookmarkStart w:id="104" w:name="_Toc119947459"/>
      <w:r/>
      <w:bookmarkStart w:id="105" w:name="_Toc175215973"/>
      <w:r>
        <w:rPr>
          <w:b/>
          <w:bCs/>
          <w:sz w:val="28"/>
          <w:szCs w:val="28"/>
        </w:rPr>
        <w:t xml:space="preserve">2.3.3 Балансы мощности и ресурса</w:t>
      </w:r>
      <w:bookmarkEnd w:id="104"/>
      <w:r/>
      <w:bookmarkEnd w:id="105"/>
      <w:r/>
      <w:r/>
    </w:p>
    <w:p>
      <w:pPr>
        <w:pStyle w:val="1558"/>
        <w:keepLines/>
        <w:keepNext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Годовые фактические балансы водоотведения города Перми приведены в таблице 2.15.</w:t>
      </w:r>
      <w:r>
        <w:rPr>
          <w:sz w:val="28"/>
          <w:szCs w:val="28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06" w:name="_Ref160116321"/>
      <w:r/>
      <w:bookmarkStart w:id="107" w:name="_Toc175216092"/>
      <w:r>
        <w:rPr>
          <w:b/>
          <w:bCs/>
          <w:sz w:val="28"/>
          <w:szCs w:val="28"/>
        </w:rPr>
        <w:t xml:space="preserve">Таблица </w:t>
      </w:r>
      <w:bookmarkEnd w:id="106"/>
      <w:r>
        <w:rPr>
          <w:b/>
          <w:bCs/>
          <w:sz w:val="28"/>
          <w:szCs w:val="28"/>
        </w:rPr>
        <w:t xml:space="preserve">2.15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Балансы водоотведения города Перми</w:t>
      </w:r>
      <w:bookmarkEnd w:id="10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455"/>
        <w:gridCol w:w="1276"/>
        <w:gridCol w:w="1134"/>
        <w:gridCol w:w="1134"/>
        <w:gridCol w:w="1134"/>
        <w:gridCol w:w="1134"/>
        <w:gridCol w:w="112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132 818,81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131 517,38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131 859,26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128 553,99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128 491,69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132 818,81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131 517,38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131 859,26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128 553,99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128 491,69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ind w:right="-10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Полезный отпуск водоотведения, в т.ч. по группам потребителей: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85 848,27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80 984,96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81 280,90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84 218,80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85 620,94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48 892,29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49 156,08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49 173,07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49 006,41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49 558,22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3 658,51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3 054,47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3 363,63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3 439,90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3 228,96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33 184,36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28 673,78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28 664,87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31 698,10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32 742,11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жидкие бытовые отходы (далее – ЖБО)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113,11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79,32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91,65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55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Технологические и хозяйственные расходы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25 572,37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30 340,73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31 040,23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27 012,63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25 625,81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55" w:type="dxa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Неучтенный объем принятых сточных вод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1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21 398,17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20 191,69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19 538,14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17 322,56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17 244,95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4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16,11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15,35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14,82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13,47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8" w:type="dxa"/>
            <w:textDirection w:val="lrTb"/>
            <w:noWrap w:val="false"/>
          </w:tcPr>
          <w:p>
            <w:pPr>
              <w:ind w:left="-148" w:right="-107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13,42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Баланс водоотведения регулируемыми организациями, наделенными статусом «гарантирующие» в сфере водоотведения, за период 2019-2023 годов представлен в таблице 2.16.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08" w:name="_Toc162523859"/>
      <w:r/>
      <w:bookmarkStart w:id="109" w:name="_Toc175216093"/>
      <w:r>
        <w:rPr>
          <w:b/>
          <w:bCs/>
          <w:sz w:val="28"/>
          <w:szCs w:val="28"/>
        </w:rPr>
        <w:t xml:space="preserve">Таблица 2.16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водоотведения гарантирующими организациями</w:t>
      </w:r>
      <w:bookmarkEnd w:id="108"/>
      <w:r/>
      <w:bookmarkEnd w:id="10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94"/>
        <w:gridCol w:w="1247"/>
        <w:gridCol w:w="1108"/>
        <w:gridCol w:w="1126"/>
        <w:gridCol w:w="1100"/>
        <w:gridCol w:w="1104"/>
        <w:gridCol w:w="1070"/>
      </w:tblGrid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ind w:left="-117" w:right="-13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247" w:type="dxa"/>
            <w:vAlign w:val="center"/>
            <w:textDirection w:val="lrTb"/>
            <w:noWrap w:val="false"/>
          </w:tcPr>
          <w:p>
            <w:pPr>
              <w:ind w:left="-114" w:right="-10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48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88"/>
        <w:gridCol w:w="1347"/>
        <w:gridCol w:w="1088"/>
        <w:gridCol w:w="1107"/>
        <w:gridCol w:w="1081"/>
        <w:gridCol w:w="1085"/>
        <w:gridCol w:w="1053"/>
      </w:tblGrid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ind w:left="-117" w:right="-13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vAlign w:val="center"/>
            <w:textDirection w:val="lrTb"/>
            <w:noWrap w:val="false"/>
          </w:tcPr>
          <w:p>
            <w:pPr>
              <w:ind w:left="-114" w:right="-10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7"/>
            <w:shd w:val="clear" w:color="auto" w:fill="auto"/>
            <w:tcW w:w="9349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«НОВОГОР-Прикамье» 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100 517,02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98 033,87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97 947,88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93 318,29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94 036,10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99 911,73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97 429,46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97 375,07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92 756,72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93 479,37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Передано на очистку другим организациям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605,29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604,41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572,82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561,57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556,73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ind w:right="-253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Полезный отпуск водоотведения, в т.ч. по группам потребителей: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73 645,15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72 010,83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72 901,31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71 751,75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73 187,08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ind w:left="-112" w:right="-10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48 631,11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48 941,82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48 963,03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48 779,39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49 548,56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ind w:left="-112" w:right="-10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3 585,16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3 002,62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3 282,83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3 301,59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3 228,96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ind w:left="-112" w:right="-10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21 315,76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19 965,75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20 576,13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19 596,38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20 317,90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ind w:left="-112" w:right="-10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1.4.4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ind w:left="6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ЖБО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113,11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100,63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79,32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74,39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91,65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Технологические и хозяйственные расходы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5 509,94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5 870,81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5 545,90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4 291,51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3 628,87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1.6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Неучтенный объем принятых сточных вод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21 361,93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20 152,23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19 500,68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17 275,02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17 220,16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7"/>
            <w:shd w:val="clear" w:color="auto" w:fill="auto"/>
            <w:tcW w:w="9349" w:type="dxa"/>
            <w:vAlign w:val="center"/>
            <w:textDirection w:val="lrTb"/>
            <w:noWrap w:val="false"/>
          </w:tcPr>
          <w:p>
            <w:pPr>
              <w:ind w:right="-10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АО «Энергетик-ПМ»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2 407,34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2 545,46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2 628,22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2 312,33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1 810,85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2588" w:type="dxa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Передано на очистку другим организациям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2 407,34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2 545,46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2 628,22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2 312,33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1 810,85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7"/>
            <w:shd w:val="clear" w:color="auto" w:fill="auto"/>
            <w:tcW w:w="9349" w:type="dxa"/>
            <w:textDirection w:val="lrTb"/>
            <w:noWrap w:val="false"/>
          </w:tcPr>
          <w:p>
            <w:pPr>
              <w:ind w:left="48" w:right="-5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Пермский ТУ Свердловской дирекции по ТВ ЦДТВ – филиала ОАО «РЖД»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Объем отведенных стоков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куб.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396,00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242,59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682,91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665,31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449,76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Пропущено через очистные сооружения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</w:pPr>
            <w:r>
              <w:t xml:space="preserve">тыс. куб.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3.3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8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Передано на очистку другим организациям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347" w:type="dxa"/>
            <w:textDirection w:val="lrTb"/>
            <w:noWrap/>
          </w:tcPr>
          <w:p>
            <w:pPr>
              <w:ind w:left="-113" w:right="-105"/>
              <w:jc w:val="center"/>
            </w:pPr>
            <w:r>
              <w:t xml:space="preserve">тыс. куб. 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8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396,00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7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242,59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1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682,91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85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665,31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53" w:type="dxa"/>
            <w:textDirection w:val="lrTb"/>
            <w:noWrap w:val="false"/>
          </w:tcPr>
          <w:p>
            <w:pPr>
              <w:ind w:left="-110" w:right="-52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449,76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Сведения о производственных мощностях системы водоотведения города Перми представлены в таблице 2.17.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10" w:name="_Ref160103595"/>
      <w:r/>
      <w:bookmarkStart w:id="111" w:name="_Toc164855569"/>
      <w:r/>
      <w:bookmarkStart w:id="112" w:name="_Toc175216094"/>
      <w:r>
        <w:rPr>
          <w:b/>
          <w:bCs/>
          <w:sz w:val="28"/>
          <w:szCs w:val="28"/>
        </w:rPr>
        <w:t xml:space="preserve">Таблица </w:t>
      </w:r>
      <w:bookmarkEnd w:id="110"/>
      <w:r>
        <w:rPr>
          <w:b/>
          <w:bCs/>
          <w:sz w:val="28"/>
          <w:szCs w:val="28"/>
        </w:rPr>
        <w:t xml:space="preserve">2.17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производственных мощностях системы водоотведения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bookmarkEnd w:id="111"/>
      <w:r/>
      <w:bookmarkEnd w:id="11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696"/>
        <w:gridCol w:w="2745"/>
        <w:gridCol w:w="4710"/>
        <w:gridCol w:w="1760"/>
      </w:tblGrid>
      <w:tr>
        <w:tblPrEx/>
        <w:trPr>
          <w:trHeight w:val="20"/>
        </w:trPr>
        <w:tc>
          <w:tcPr>
            <w:tcW w:w="35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Год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385" w:type="pct"/>
            <w:textDirection w:val="lrTb"/>
            <w:noWrap w:val="false"/>
          </w:tcPr>
          <w:p>
            <w:pPr>
              <w:ind w:left="-100" w:right="-108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Объем сточных вод, пропущенных через ОСК, тыс. куб. м/год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376" w:type="pct"/>
            <w:textDirection w:val="lrTb"/>
            <w:noWrap w:val="false"/>
          </w:tcPr>
          <w:p>
            <w:pPr>
              <w:ind w:left="-99" w:right="-10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Расчетный расход сточных вод, пропущенных через ОСК в сутки наибольшего водоотведения, тыс. куб. м /сут.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888" w:type="pct"/>
            <w:textDirection w:val="lrTb"/>
            <w:noWrap w:val="false"/>
          </w:tcPr>
          <w:p>
            <w:pPr>
              <w:ind w:left="-114" w:right="-115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Резерв мощности ОСК, %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2745"/>
        <w:gridCol w:w="4710"/>
        <w:gridCol w:w="1760"/>
      </w:tblGrid>
      <w:tr>
        <w:tblPrEx/>
        <w:trPr>
          <w:trHeight w:val="20"/>
          <w:tblHeader/>
        </w:trPr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textDirection w:val="lrTb"/>
            <w:noWrap w:val="false"/>
          </w:tcPr>
          <w:p>
            <w:pPr>
              <w:ind w:left="-100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textDirection w:val="lrTb"/>
            <w:noWrap w:val="false"/>
          </w:tcPr>
          <w:p>
            <w:pPr>
              <w:ind w:left="-99" w:right="-10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textDirection w:val="lrTb"/>
            <w:noWrap w:val="false"/>
          </w:tcPr>
          <w:p>
            <w:pPr>
              <w:ind w:left="-114" w:right="-11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1 (ОСК «</w:t>
            </w:r>
            <w:r>
              <w:rPr>
                <w:rFonts w:asciiTheme="minorHAnsi" w:hAnsiTheme="minorHAnsi" w:cstheme="minorHAnsi"/>
                <w:color w:val="000000"/>
              </w:rPr>
              <w:t xml:space="preserve">Гляденово</w:t>
            </w:r>
            <w:r>
              <w:rPr>
                <w:rFonts w:asciiTheme="minorHAnsi" w:hAnsiTheme="minorHAnsi" w:cstheme="minorHAnsi"/>
                <w:color w:val="000000"/>
              </w:rPr>
              <w:t xml:space="preserve">»)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99 158,03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353,17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19,74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96 817,21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344,83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21,63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96 926,56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345,22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21,54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92 280,73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328,67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25,30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93 008,27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331,26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24,71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2 (ОСК пос. Новые </w:t>
            </w:r>
            <w:r>
              <w:rPr>
                <w:rFonts w:asciiTheme="minorHAnsi" w:hAnsiTheme="minorHAnsi" w:cstheme="minorHAnsi"/>
                <w:color w:val="000000"/>
              </w:rPr>
              <w:t xml:space="preserve">Ляды</w:t>
            </w:r>
            <w:r>
              <w:rPr>
                <w:rFonts w:asciiTheme="minorHAnsi" w:hAnsiTheme="minorHAnsi" w:cstheme="minorHAnsi"/>
                <w:color w:val="000000"/>
              </w:rPr>
              <w:t xml:space="preserve">)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753,70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2,68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40,35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612,26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51,54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448,50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1,60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64,50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475,99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1,70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62,33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471,10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1,68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62,71</w:t>
            </w:r>
            <w:r>
              <w:rPr>
                <w:rFonts w:asciiTheme="minorHAnsi" w:hAnsiTheme="minorHAnsi" w:cstheme="minorHAnsi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9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Технологическая зона № 3 (ОСК </w:t>
            </w:r>
            <w:r>
              <w:rPr>
                <w:rFonts w:asciiTheme="minorHAnsi" w:hAnsiTheme="minorHAnsi" w:cstheme="minorHAnsi"/>
                <w:color w:val="000000"/>
              </w:rPr>
              <w:t xml:space="preserve">мкр</w:t>
            </w:r>
            <w:r>
              <w:rPr>
                <w:rFonts w:asciiTheme="minorHAnsi" w:hAnsiTheme="minorHAnsi" w:cstheme="minorHAnsi"/>
                <w:color w:val="000000"/>
              </w:rPr>
              <w:t xml:space="preserve">. Крым)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605,29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56,88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604,41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2,15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56,95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572,82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2,04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59,20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561,57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60,00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27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556,73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1,98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17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60,34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1.</w:t>
      </w:r>
      <w:r>
        <w:rPr>
          <w:rFonts w:asciiTheme="minorHAnsi" w:hAnsiTheme="minorHAnsi" w:cstheme="minorHAnsi"/>
          <w:lang w:eastAsia="en-US"/>
        </w:rPr>
        <w:t xml:space="preserve"> В соответствии с пунктом 5.2 «СП 31.13330.2021. Свод правил. Водоснабжение. Наружные сети и сооружения. СНиП 2.04.02-84*», </w:t>
      </w:r>
      <w:r>
        <w:rPr>
          <w:rFonts w:asciiTheme="minorHAnsi" w:hAnsiTheme="minorHAnsi" w:cstheme="minorHAnsi"/>
          <w:lang w:eastAsia="en-US"/>
        </w:rPr>
        <w:t xml:space="preserve">Kсут.max</w:t>
      </w:r>
      <w:r>
        <w:rPr>
          <w:rFonts w:asciiTheme="minorHAnsi" w:hAnsiTheme="minorHAnsi" w:cstheme="minorHAnsi"/>
          <w:lang w:eastAsia="en-US"/>
        </w:rPr>
        <w:t xml:space="preserve"> = 1,3.</w:t>
      </w:r>
      <w:r>
        <w:rPr>
          <w:rFonts w:asciiTheme="minorHAnsi" w:hAnsiTheme="minorHAnsi" w:cstheme="minorHAnsi"/>
          <w:lang w:eastAsia="en-US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13" w:name="_Toc119947460"/>
      <w:r/>
      <w:bookmarkStart w:id="114" w:name="_Toc175215974"/>
      <w:r>
        <w:rPr>
          <w:b/>
          <w:bCs/>
          <w:sz w:val="28"/>
          <w:szCs w:val="28"/>
        </w:rPr>
        <w:t xml:space="preserve">2.3.4 Доля поставки ресурса по приборам учета</w:t>
      </w:r>
      <w:bookmarkEnd w:id="113"/>
      <w:r/>
      <w:bookmarkEnd w:id="114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Здания, строения и сооружения на территории города Перми не оборудованы общедомовыми приборами учета принимаемых сточных вод. Размер платы за коммунальную услугу водоотведения, предоставленную за расчетный </w:t>
      </w:r>
      <w:r>
        <w:rPr>
          <w:sz w:val="28"/>
          <w:szCs w:val="28"/>
        </w:rPr>
        <w:t xml:space="preserve">период, в жилом помещении, не оборудованном индивидуальным или общим (квартирным) прибором учета сточных бытовых вод, рассчитывается исходя из суммы объемов холодной и горячей воды, предоставленных в таком жилом помещении и определенных по показаниям индив</w:t>
      </w:r>
      <w:r>
        <w:rPr>
          <w:sz w:val="28"/>
          <w:szCs w:val="28"/>
        </w:rPr>
        <w:t xml:space="preserve">идуальных или общих (квартирных) приборов учета холодной и горячей воды за расчетный период, а при отсутствии приборов учета холодной и горячей воды – исходя из нормативов потребления коммунальных услуг по холодному и горячему водоснабжению, водоотведению.</w:t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15" w:name="_Toc119947461"/>
      <w:r/>
      <w:bookmarkStart w:id="116" w:name="_Toc175215975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2.3.5 Зоны действия источников ресурсов</w:t>
      </w:r>
      <w:bookmarkEnd w:id="115"/>
      <w:r/>
      <w:bookmarkEnd w:id="11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17" w:name="_Hlk166591879"/>
      <w:r>
        <w:rPr>
          <w:sz w:val="28"/>
          <w:szCs w:val="28"/>
        </w:rPr>
        <w:t xml:space="preserve">постановлением Правительства Российской Федерации от 05.09.2013 № 782 «О схемах водоснабжения и водоотведения» </w:t>
      </w:r>
      <w:bookmarkEnd w:id="117"/>
      <w:r>
        <w:rPr>
          <w:sz w:val="28"/>
          <w:szCs w:val="28"/>
        </w:rPr>
        <w:t xml:space="preserve">под технологической зоной водоотведения понимается часть централизованной системы водоотведения (канализации), отведение сточных вод из ко</w:t>
      </w:r>
      <w:r>
        <w:rPr>
          <w:sz w:val="28"/>
          <w:szCs w:val="28"/>
        </w:rPr>
        <w:t xml:space="preserve">торой осуществляется в водный объект через одно инженерное сооружение, предназначенное для сброса сточных вод в водный объект, или несколько технологически связанных между собой инженерных сооружений, предназначенных для сброса сточных вод в водный объект.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зоны соответствуют бассейнам водоотведения очистных сооружений. Каждый бассейн имеет систему сбора, транспортировки, перекачки </w:t>
      </w:r>
      <w:r>
        <w:rPr>
          <w:sz w:val="28"/>
          <w:szCs w:val="28"/>
        </w:rPr>
        <w:t xml:space="preserve">и очистные сооружения (либо отсутствие очистки с выпуском неочищенных сточных вод на рельеф или водный объект).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организо</w:t>
      </w:r>
      <w:r>
        <w:rPr>
          <w:sz w:val="28"/>
          <w:szCs w:val="28"/>
        </w:rPr>
        <w:t xml:space="preserve">вана преимущественно централизованная система водоотведения для объектов жилого, административного и производственного назначения. Системы производственной (технической) канализации, как правило, обслуживают отдельные объекты промышленного назначения, кото</w:t>
      </w:r>
      <w:r>
        <w:rPr>
          <w:sz w:val="28"/>
          <w:szCs w:val="28"/>
        </w:rPr>
        <w:t xml:space="preserve">рые имеют собственные очистные сооружения и выпуски в водные объекты, находящиеся в хозяйственном ведении промышленных предприятий. Система дождевой канализации выполнена по раздельной схеме (по отношению к городской централизованной системе канализации).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зонах нецентрализованного водоотведения абоненты осуществляют водоотведение </w:t>
      </w:r>
      <w:r>
        <w:rPr>
          <w:sz w:val="28"/>
          <w:szCs w:val="28"/>
        </w:rPr>
        <w:t xml:space="preserve">децентрализованно</w:t>
      </w:r>
      <w:r>
        <w:rPr>
          <w:sz w:val="28"/>
          <w:szCs w:val="28"/>
        </w:rPr>
        <w:t xml:space="preserve"> (в септики либо выгребные ямы), стоки из которых вывозятся автотранспортом и сливаются в городскую централизованную систему канализации.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городе Перми сформировались три основные технологические зоны водоотведения: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1 –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», эксплуатируемые ООО «НОВОГОР-Прикамье»;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2 – 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эксплуатируемые ООО «НОВОГОР-Прикамье»;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№ 3 – 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эксплуатируемые МП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Каждая из зон имеет собственные ОСК и выпуски очищенных сточных вод в водоемы, систему КНС и коллекторов. Организационно все зоны обслуживаются одним оператором коммунального комплекса – </w:t>
      </w:r>
      <w:r>
        <w:rPr>
          <w:sz w:val="28"/>
          <w:szCs w:val="28"/>
        </w:rPr>
        <w:br/>
        <w:t xml:space="preserve">ООО «НОВОГОР-Прикамье» (гарантирующая организация), за исключением 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обслуживание которых производит МП 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1 (ОСК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») охватывает основную часть территории города Перми. </w:t>
      </w:r>
      <w:bookmarkStart w:id="118" w:name="_Hlk178170744"/>
      <w:r>
        <w:rPr>
          <w:sz w:val="28"/>
          <w:szCs w:val="28"/>
        </w:rPr>
        <w:t xml:space="preserve">Сточные воды Кировского, Дзержинского, Ленинского, Орджоникидзевского, Мотовилихинского, Свердловского и Индустриального районов при помощи КНС поступают в приемную камеру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». </w:t>
      </w:r>
      <w:bookmarkEnd w:id="118"/>
      <w:r>
        <w:rPr>
          <w:sz w:val="28"/>
          <w:szCs w:val="28"/>
        </w:rPr>
        <w:t xml:space="preserve">В технологической зоне № 1 АО «СИБУР-Химпром» на локальных ОСК производит очистку собственных сточных вод и сточных вод </w:t>
      </w:r>
      <w:r>
        <w:rPr>
          <w:sz w:val="28"/>
          <w:szCs w:val="28"/>
        </w:rPr>
        <w:t xml:space="preserve">субабонентов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2 (ОСК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 охватывает территорию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. В технологической зоне принимаются хозяйственно-бытовые сточные воды от жилой застройки поселка. В технологической зоне № 2 АО «Протон-ПМ» на локальных ОСК производит очистку собственных сточных вод и сточных вод </w:t>
      </w:r>
      <w:r>
        <w:rPr>
          <w:sz w:val="28"/>
          <w:szCs w:val="28"/>
        </w:rPr>
        <w:t xml:space="preserve">субабонентов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зона водоотведения № 3 (ОСК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Крым) охватывает территорию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Крым. В технологической зоне принимаются хозяйственно-бытовые сточные воды жилых домов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 Крым, а также производственные и хозяйственно-бытовые стоки АО «РНЦ «Прикладная химия (ГПХН)»,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поступающие на очистку по сетям ООО «НОВОГОР-Прикамье», </w:t>
      </w:r>
      <w:r>
        <w:rPr>
          <w:sz w:val="28"/>
          <w:szCs w:val="28"/>
        </w:rPr>
        <w:t xml:space="preserve">и других предприятий, расположенных в районе очистных сооружений. 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119" w:name="_Toc119947462"/>
      <w:r/>
      <w:bookmarkStart w:id="120" w:name="_Toc175215976"/>
      <w:r>
        <w:rPr>
          <w:b/>
          <w:bCs/>
          <w:sz w:val="28"/>
          <w:szCs w:val="28"/>
        </w:rPr>
        <w:t xml:space="preserve">2.3.6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городу Перми в целом</w:t>
      </w:r>
      <w:bookmarkEnd w:id="119"/>
      <w:r/>
      <w:bookmarkEnd w:id="120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Анализ резервов и дефицитов производственных мощ</w:t>
      </w:r>
      <w:r>
        <w:rPr>
          <w:sz w:val="28"/>
          <w:szCs w:val="28"/>
        </w:rPr>
        <w:t xml:space="preserve">ностей системы водоотведения города Перми по технологическим зонам в период 2019-2023 годов был выполнен на основании проектной мощности ОСК, а также на основании расчетных расходов в сутки наибольшего поступления сточных вод (в соответствии с пунктом 5.2 </w:t>
      </w:r>
      <w:bookmarkStart w:id="121" w:name="_Hlk166591902"/>
      <w:r>
        <w:rPr>
          <w:sz w:val="28"/>
          <w:szCs w:val="28"/>
        </w:rPr>
        <w:t xml:space="preserve">«СП 31.13330.2021. Свод правил. Водоснабжение. Наружные сети и сооружения. СНиП 2.04.02-84*»</w:t>
      </w:r>
      <w:bookmarkEnd w:id="121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</w:t>
      </w:r>
      <w:r>
        <w:rPr>
          <w:sz w:val="28"/>
          <w:szCs w:val="28"/>
          <w:vertAlign w:val="subscript"/>
        </w:rPr>
        <w:t xml:space="preserve">сут.max</w:t>
      </w:r>
      <w:r>
        <w:rPr>
          <w:sz w:val="28"/>
          <w:szCs w:val="28"/>
        </w:rPr>
        <w:t xml:space="preserve"> = 1,3).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Анализ резервов и дефицитов производственных мощностей системы водоотведения города Перми показал достаточный резерв на всех объектах водоотведения.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прогнозном периоде наблюдается общая тенденция к снижению объемов водоотведения, поступающих в систему водоотведения города Перми, дефицита мощностей системы водоотведения не ожидается.</w:t>
      </w:r>
      <w:r>
        <w:rPr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22" w:name="_Toc119947463"/>
      <w:r/>
      <w:bookmarkStart w:id="123" w:name="_Toc175215977"/>
      <w:r>
        <w:rPr>
          <w:b/>
          <w:bCs/>
          <w:sz w:val="28"/>
          <w:szCs w:val="28"/>
        </w:rPr>
        <w:t xml:space="preserve">2.3.7 Надежность работы системы</w:t>
      </w:r>
      <w:bookmarkEnd w:id="122"/>
      <w:r/>
      <w:bookmarkEnd w:id="123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24" w:name="_Hlk166591918"/>
      <w:r>
        <w:rPr>
          <w:sz w:val="28"/>
          <w:szCs w:val="28"/>
        </w:rPr>
        <w:t xml:space="preserve">«СП 32.13330.2018. Свод правил. Канализация. Наружные сети и сооружения СНиП 2.04.03.-85»</w:t>
      </w:r>
      <w:bookmarkEnd w:id="124"/>
      <w:r>
        <w:rPr>
          <w:sz w:val="28"/>
          <w:szCs w:val="28"/>
        </w:rPr>
        <w:t xml:space="preserve"> надежность действия системы канализации характеризуется сохранением необходимой расчетной пропускной способности и степени очистки сточных вод при изменении в определенных пределах расходов сточных вод и сос</w:t>
      </w:r>
      <w:r>
        <w:rPr>
          <w:sz w:val="28"/>
          <w:szCs w:val="28"/>
        </w:rPr>
        <w:t xml:space="preserve">тава загрязняющих веществ, условий сброса их в водные объекты, в условиях перебоев в электроснабжении, возможных аварий на коммуникациях, оборудовании и сооружениях, производства плановых ремонтных работ, ситуаций, связанных с особыми природными условиями.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Надежность работы очистных сооружений канализации определяется, в первую очередь, состоянием технологического оборуд</w:t>
      </w:r>
      <w:r>
        <w:rPr>
          <w:sz w:val="28"/>
          <w:szCs w:val="28"/>
        </w:rPr>
        <w:t xml:space="preserve">ования. Существующие технологии очистки стоков не позволяют обеспечить соответствие качества очищенных сточных вод действующим нормативам. Для сооружений характерны высокая степень физического износа сооружений, механического и электрического оборудования.</w:t>
      </w:r>
      <w:r>
        <w:rPr>
          <w:sz w:val="28"/>
          <w:szCs w:val="28"/>
        </w:rPr>
      </w:r>
    </w:p>
    <w:p>
      <w:pPr>
        <w:pStyle w:val="1584"/>
        <w:rPr>
          <w:rStyle w:val="1540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надежностью системы транспортировки стоков понимается ее свойство бесперебойного отвода сточных вод от обслуживаемых объектов в расчетных количествах в соответствии с санитарно-гигиеническими требованиями и с соблюдением мер по охране окружающей среды. </w:t>
      </w:r>
      <w:r>
        <w:rPr>
          <w:rStyle w:val="1540"/>
          <w:rFonts w:eastAsiaTheme="minorHAnsi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Практика показывает, что трубопроводные сети являются не только наиболее функционально значимым элементом системы канализации, но и наиболее уязвимым с точки зрения надежности. По-прежнему острой остается проблема износа канализационной сети.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фондов системы водоотведения достигает 85 %. Существующие темпы восстановления сети не позволяют удержать техническое </w:t>
      </w:r>
      <w:r>
        <w:rPr>
          <w:sz w:val="28"/>
          <w:szCs w:val="28"/>
        </w:rPr>
        <w:t xml:space="preserve">состояние даже на существующем уровне. В зоне высоких рисков находятся коллекторы, выполненные из железобетонных труб, подверженных газовой коррозии.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25" w:name="_Hlk166591928"/>
      <w:r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04.04.2014 № 162/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</w:t>
      </w:r>
      <w:bookmarkEnd w:id="125"/>
      <w:r>
        <w:rPr>
          <w:sz w:val="28"/>
          <w:szCs w:val="28"/>
        </w:rPr>
        <w:t xml:space="preserve">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 год.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Среднее удельное количество засоров и повреждений на сетях основной эксплуатирующей организации – </w:t>
      </w:r>
      <w:r>
        <w:rPr>
          <w:rFonts w:eastAsiaTheme="minorEastAsia"/>
          <w:color w:val="000000"/>
          <w:sz w:val="28"/>
          <w:szCs w:val="28"/>
        </w:rPr>
        <w:t xml:space="preserve">ООО «НОВОГОР-Прикамье» </w:t>
      </w:r>
      <w:r>
        <w:rPr>
          <w:sz w:val="28"/>
          <w:szCs w:val="28"/>
        </w:rPr>
        <w:t xml:space="preserve">за 2019-2023 годы составляет более 4 ед./км.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26" w:name="_Toc119947464"/>
      <w:r/>
      <w:bookmarkStart w:id="127" w:name="_Toc175215978"/>
      <w:r>
        <w:rPr>
          <w:b/>
          <w:bCs/>
          <w:sz w:val="28"/>
          <w:szCs w:val="28"/>
        </w:rPr>
        <w:t xml:space="preserve">2.3.8 Качество поставляемого ресурса</w:t>
      </w:r>
      <w:bookmarkEnd w:id="126"/>
      <w:r/>
      <w:bookmarkEnd w:id="127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Существующие технологии очистки стоков не позволяют обеспечить соответствие качества очищенных сточных вод действующим нормативам </w:t>
      </w:r>
      <w:bookmarkStart w:id="128" w:name="_Hlk166591938"/>
      <w:r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bookmarkEnd w:id="128"/>
      <w:r>
        <w:rPr>
          <w:sz w:val="28"/>
          <w:szCs w:val="28"/>
        </w:rPr>
        <w:t xml:space="preserve">. Кроме того, засоры на сетях канализации, нарушения целостности тру</w:t>
      </w:r>
      <w:r>
        <w:rPr>
          <w:sz w:val="28"/>
          <w:szCs w:val="28"/>
        </w:rPr>
        <w:t xml:space="preserve">б в результате высокой степени износа трубопроводов (разрушение сводов, разгерметизация стыковых соединений, прорастание корнями деревьев, разрушение колодцев) представляют угрозу заражения окружающей среды органическими и микробиологическими соединениями.</w:t>
      </w:r>
      <w:r>
        <w:rPr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129" w:name="_Toc119947465"/>
      <w:r/>
      <w:bookmarkStart w:id="130" w:name="_Toc175215979"/>
      <w:r>
        <w:rPr>
          <w:b/>
          <w:bCs/>
          <w:sz w:val="28"/>
          <w:szCs w:val="28"/>
        </w:rPr>
        <w:t xml:space="preserve">2.3.9 Воздействие на окружающую среду</w:t>
      </w:r>
      <w:bookmarkEnd w:id="129"/>
      <w:r/>
      <w:bookmarkEnd w:id="130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Водным кодексом Российской Федерации сточные воды – дождевые, талые, инфильтрацио</w:t>
      </w:r>
      <w:r>
        <w:rPr>
          <w:sz w:val="28"/>
          <w:szCs w:val="28"/>
        </w:rPr>
        <w:t xml:space="preserve">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с соблюдением требований, предусмотренных законодательством в области охраны окружающей среды.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Сброс сточных вод через централизованную систему водоотведения осуществляется в водные объекты. При этом сточные воды могут вызывать их загрязнение: химическое, биологическое и физическое.</w:t>
      </w:r>
      <w:r>
        <w:rPr>
          <w:sz w:val="28"/>
          <w:szCs w:val="28"/>
        </w:rPr>
      </w:r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Химическое загрязнение водных объектов осуществляется посредством </w:t>
      </w:r>
      <w:r>
        <w:rPr>
          <w:sz w:val="28"/>
          <w:szCs w:val="28"/>
        </w:rPr>
        <w:t xml:space="preserve">привноса</w:t>
      </w:r>
      <w:r>
        <w:rPr>
          <w:sz w:val="28"/>
          <w:szCs w:val="28"/>
        </w:rPr>
        <w:t xml:space="preserve"> веществ, концентрации которых превышают установленные нормативные требования к качеству воды водных объектов различных видов хозяйственного использования. Химическое загрязнение приводит к: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ухудшению органолептических свойств воды: повышению мутности, ухудшению запаха, вкуса и др.;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повышению концентрации веществ, оказывающих острое и хроническое токсическое действие на живые организмы;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«цветению» воды.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Биологическое загрязнение сточными водами осуществляется через сброс в водные объекты микроорганизмов, содержание которых превышает допустимые </w:t>
      </w:r>
      <w:r>
        <w:rPr>
          <w:sz w:val="28"/>
          <w:szCs w:val="28"/>
        </w:rPr>
        <w:t xml:space="preserve">уровни, установленные для сточных вод. В результате биологического загрязнения ухудшаются санитарно-эпидемиологические показатели воды; ее потребление может привести к инфекционным заболеваниям.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Физическое загрязнение осуществляется при сбросе сточных вод, отличающихся по физическим характеристикам от воды водного объекта. Это может быть т</w:t>
      </w:r>
      <w:r>
        <w:rPr>
          <w:sz w:val="28"/>
          <w:szCs w:val="28"/>
        </w:rPr>
        <w:t xml:space="preserve">епловое загрязнение – сброс сточных вод, отличающихся по температуре от воды водного объекта. Это вызывает изменение температурного режима, установившегося в водоеме, и, как следствие, условий обитания гидробионтов, эффективности самоочищения водоема и др.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Объекты, оказывающие негативное воздействие на окружающую среду, в зависимости от уровня такого воздействия подразделяются на четыре категории: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 категории, оказывающие значительное негативное воздействие на окружающую среду и относящиеся к областям применения наилучших доступных технологий;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II категории, оказывающие умеренное негативное воздействие на окружающую среду;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III категории, оказывающие незначительное негативное воздействие на окружающую среду;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объекты IV категории, оказывающие минимальное негативное воздействие на окружающую среду.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 присвоена I категория негативного воздействия.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ОСК пос.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присвоена II категория негативного воздействия.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Для снижения негативного воздействия на окружающую среду ООО «НОВОГОР-Прикамье» разработана Программа повышения экологической эффективности от 22.09.2023. Программа включает мероприятия, направленные на снижение сбросов загрязняющих веществ.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Информация о нормативах допустимых сбросов загрязняющих</w:t>
      </w:r>
      <w:r>
        <w:rPr>
          <w:sz w:val="28"/>
          <w:szCs w:val="28"/>
        </w:rPr>
        <w:t xml:space="preserve"> веществ и микроорганизмов в водные объекты для выпусков централизованной системы водоотведения, эксплуатируемой ООО «НОВОГОР-Прикамье», и показателях эффективности удаления загрязняющих веществ очистными сооружениями за 2023 год приведена в таблице 2.18. 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31" w:name="_Ref160174627"/>
      <w:r/>
      <w:bookmarkStart w:id="132" w:name="_Toc164855571"/>
      <w:r/>
      <w:bookmarkStart w:id="133" w:name="_Toc175216095"/>
      <w:r>
        <w:rPr>
          <w:b/>
          <w:bCs/>
          <w:sz w:val="28"/>
          <w:szCs w:val="28"/>
        </w:rPr>
        <w:t xml:space="preserve">Таблица </w:t>
      </w:r>
      <w:bookmarkEnd w:id="131"/>
      <w:r>
        <w:rPr>
          <w:b/>
          <w:bCs/>
          <w:sz w:val="28"/>
          <w:szCs w:val="28"/>
        </w:rPr>
        <w:t xml:space="preserve">2.18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эффективности удаления загрязняющих веществ очистными сооружениями канализации</w:t>
      </w:r>
      <w:bookmarkEnd w:id="132"/>
      <w:r/>
      <w:bookmarkEnd w:id="133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456"/>
        <w:gridCol w:w="2127"/>
        <w:gridCol w:w="1417"/>
        <w:gridCol w:w="851"/>
        <w:gridCol w:w="1552"/>
      </w:tblGrid>
      <w:tr>
        <w:tblPrEx/>
        <w:trPr>
          <w:trHeight w:val="20"/>
          <w:tblHeader/>
        </w:trPr>
        <w:tc>
          <w:tcPr>
            <w:shd w:val="clear" w:color="auto" w:fill="auto"/>
            <w:tcW w:w="508" w:type="dxa"/>
            <w:vMerge w:val="restart"/>
            <w:textDirection w:val="lrTb"/>
            <w:noWrap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5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Выпуск ОСК «</w:t>
            </w:r>
            <w:r>
              <w:rPr>
                <w:color w:val="000000"/>
                <w:sz w:val="20"/>
                <w:szCs w:val="20"/>
              </w:rPr>
              <w:t xml:space="preserve">Гляденово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4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Выпуск ОСК </w:t>
            </w:r>
            <w:r>
              <w:rPr>
                <w:color w:val="000000"/>
                <w:sz w:val="20"/>
                <w:szCs w:val="20"/>
              </w:rPr>
              <w:t xml:space="preserve">мкр</w:t>
            </w:r>
            <w:r>
              <w:rPr>
                <w:color w:val="000000"/>
                <w:sz w:val="20"/>
                <w:szCs w:val="20"/>
              </w:rPr>
              <w:t xml:space="preserve">.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50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45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Норматив допустимого сброса загрязняющих веществ (далее – НДС ЗВ)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Эффективность удаления загрязняющих веществ, %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НДС ЗВ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 w:val="false"/>
          </w:tcPr>
          <w:p>
            <w:pPr>
              <w:ind w:left="-107" w:right="-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Эффективность удаления загрязняющих веществ, %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456"/>
        <w:gridCol w:w="2127"/>
        <w:gridCol w:w="1417"/>
        <w:gridCol w:w="851"/>
        <w:gridCol w:w="1552"/>
      </w:tblGrid>
      <w:tr>
        <w:tblPrEx/>
        <w:trPr>
          <w:trHeight w:val="20"/>
          <w:tblHeader/>
        </w:trPr>
        <w:tc>
          <w:tcPr>
            <w:shd w:val="clear" w:color="auto" w:fill="auto"/>
            <w:tcW w:w="50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Химическое потребление кислорода (далее – ХПК),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93,10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Биологическое потребление кислорода (далее – </w:t>
            </w:r>
            <w:r>
              <w:rPr>
                <w:sz w:val="20"/>
                <w:szCs w:val="20"/>
              </w:rPr>
              <w:t xml:space="preserve">БПКп</w:t>
            </w:r>
            <w:r>
              <w:rPr>
                <w:sz w:val="20"/>
                <w:szCs w:val="20"/>
              </w:rPr>
              <w:t xml:space="preserve">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98,98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Взвешенные вещества,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Сухой остаток,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1 532,70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ind w:left="-116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20,45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Аммоний ион,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99,35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Нитрит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Нитрат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Фосфат – ионы (Р),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98,64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Сульфаты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429,00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-13,42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60,61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Хлорид – ионы,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4,17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Нефтепродукты,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96,21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Фенолы (летучие),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Анионные поверхностно-активные вещества (АПАВ),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96,80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Неионогенные поверхностно-активные вещества (НПАВ), </w:t>
            </w:r>
            <w:r>
              <w:rPr>
                <w:sz w:val="20"/>
                <w:szCs w:val="20"/>
              </w:rPr>
            </w:r>
          </w:p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94,39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Железо,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92,74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Медь,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Цинк,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Никель,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Свинец,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Алюминий,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08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Кобальт, мг/куб. </w:t>
            </w:r>
            <w:r>
              <w:rPr>
                <w:sz w:val="20"/>
                <w:szCs w:val="20"/>
              </w:rPr>
              <w:t xml:space="preserve">дм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52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</w:r>
      <w:r>
        <w:rPr>
          <w:rFonts w:asciiTheme="minorHAnsi" w:hAnsiTheme="minorHAnsi" w:cstheme="minorHAnsi"/>
          <w:i/>
          <w:iCs/>
          <w:sz w:val="20"/>
          <w:szCs w:val="20"/>
        </w:rPr>
      </w:r>
    </w:p>
    <w:p>
      <w:pPr>
        <w:pStyle w:val="1584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jc w:val="both"/>
        <w:rPr>
          <w:lang w:eastAsia="en-US"/>
        </w:rPr>
      </w:pPr>
      <w:r>
        <w:rPr>
          <w:rFonts w:asciiTheme="minorHAnsi" w:hAnsiTheme="minorHAnsi" w:cstheme="minorHAnsi"/>
        </w:rPr>
        <w:t xml:space="preserve">1. Разрешение на сбросы веществ (за исключением радиоактивных веществ) и микроорганизмов в водные объекты от 09.02.2023 № 03-02-0596, </w:t>
      </w:r>
      <w:r>
        <w:t xml:space="preserve">выданное Западно-Уральским межрегиональном управлением Росприроднадзора</w:t>
      </w:r>
      <w:r>
        <w:rPr>
          <w:rFonts w:asciiTheme="minorHAnsi" w:hAnsiTheme="minorHAnsi" w:cstheme="minorHAnsi"/>
        </w:rPr>
        <w:t xml:space="preserve">.</w:t>
      </w:r>
      <w:r>
        <w:rPr>
          <w:lang w:eastAsia="en-US"/>
        </w:rPr>
      </w:r>
    </w:p>
    <w:p>
      <w:pPr>
        <w:pStyle w:val="1584"/>
        <w:rPr>
          <w:iCs w:val="0"/>
          <w:szCs w:val="24"/>
          <w:highlight w:val="white"/>
        </w:rPr>
      </w:pPr>
      <w:r>
        <w:rPr>
          <w:rFonts w:asciiTheme="minorHAnsi" w:hAnsiTheme="minorHAnsi" w:cstheme="minorHAnsi"/>
          <w:iCs w:val="0"/>
          <w:szCs w:val="24"/>
          <w:highlight w:val="white"/>
        </w:rPr>
        <w:t xml:space="preserve">2. </w:t>
      </w:r>
      <w:r>
        <w:rPr>
          <w:iCs w:val="0"/>
          <w:szCs w:val="24"/>
          <w:highlight w:val="white"/>
        </w:rPr>
        <w:t xml:space="preserve">Декларация о воздействии на окружающую среду, поданная в Западно-Уральское межрегиональное управление Росприроднадзора 22.04.2021 (</w:t>
      </w:r>
      <w:r>
        <w:rPr>
          <w:iCs w:val="0"/>
          <w:szCs w:val="24"/>
          <w:highlight w:val="white"/>
        </w:rPr>
        <w:t xml:space="preserve">вх</w:t>
      </w:r>
      <w:r>
        <w:rPr>
          <w:iCs w:val="0"/>
          <w:szCs w:val="24"/>
          <w:highlight w:val="white"/>
        </w:rPr>
        <w:t xml:space="preserve">. № 6804-вх).</w:t>
      </w:r>
      <w:r>
        <w:rPr>
          <w:iCs w:val="0"/>
          <w:szCs w:val="24"/>
          <w:highlight w:val="white"/>
        </w:rPr>
      </w:r>
    </w:p>
    <w:p>
      <w:pPr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58"/>
        <w:keepLines/>
        <w:keepNext/>
        <w:rPr>
          <w:b/>
          <w:bCs/>
          <w:sz w:val="28"/>
          <w:szCs w:val="28"/>
          <w:highlight w:val="yellow"/>
        </w:rPr>
      </w:pPr>
      <w:r/>
      <w:bookmarkStart w:id="134" w:name="_Toc119947466"/>
      <w:r/>
      <w:bookmarkStart w:id="135" w:name="_Toc175215980"/>
      <w:r>
        <w:rPr>
          <w:b/>
          <w:bCs/>
          <w:sz w:val="28"/>
          <w:szCs w:val="28"/>
        </w:rPr>
        <w:t xml:space="preserve">2.3.10 Тарифы, плата (тариф) за подключение (присоединение), структура себестоимости производства и транспорта ресурса</w:t>
      </w:r>
      <w:bookmarkEnd w:id="134"/>
      <w:r/>
      <w:bookmarkEnd w:id="135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yellow"/>
        </w:rPr>
      </w:r>
    </w:p>
    <w:p>
      <w:pPr>
        <w:pStyle w:val="1558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ind w:firstLine="54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сфере водоотведения на территории города Перми статусом гарантирующей организации наделены ООО «НОВОГОР-Прикамье», </w:t>
      </w:r>
      <w:r>
        <w:rPr>
          <w:rFonts w:asciiTheme="minorHAnsi" w:hAnsiTheme="minorHAnsi" w:cstheme="minorHAnsi"/>
          <w:sz w:val="28"/>
          <w:szCs w:val="28"/>
        </w:rPr>
        <w:t xml:space="preserve">Пермский ТУ Свердловской дирекции по ТВ ЦДТВ – филиала ОАО «РЖД»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и АО «Энергетик-ПМ». Также в данном муниципальном образовании в этой сфере осуществляют деятельность еще 16 регулируемых организаций. </w:t>
      </w:r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таблице 2.19 приведены тарифы на оказание услуг водоотведения в городе 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rStyle w:val="1232"/>
          <w:b/>
          <w:bCs/>
          <w:sz w:val="28"/>
          <w:szCs w:val="28"/>
        </w:rPr>
      </w:pPr>
      <w:r/>
      <w:bookmarkStart w:id="136" w:name="_Toc175216096"/>
      <w:r>
        <w:rPr>
          <w:rStyle w:val="1232"/>
          <w:b/>
          <w:bCs/>
          <w:sz w:val="28"/>
          <w:szCs w:val="28"/>
        </w:rPr>
        <w:t xml:space="preserve">Таблица 2.19</w:t>
      </w:r>
      <w:r>
        <w:rPr>
          <w:rStyle w:val="1232"/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оказание услуг водоотведения</w:t>
      </w:r>
      <w:bookmarkEnd w:id="136"/>
      <w:r>
        <w:rPr>
          <w:b/>
          <w:bCs/>
          <w:sz w:val="28"/>
          <w:szCs w:val="28"/>
        </w:rPr>
        <w:t xml:space="preserve"> на 2024-2025 годы</w:t>
      </w:r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spacing w:line="48" w:lineRule="auto"/>
        <w:rPr>
          <w:sz w:val="10"/>
          <w:szCs w:val="10"/>
          <w:highlight w:val="yellow"/>
        </w:rPr>
      </w:pPr>
      <w:r>
        <w:rPr>
          <w:sz w:val="10"/>
          <w:szCs w:val="10"/>
          <w:highlight w:val="yellow"/>
        </w:rPr>
      </w:r>
      <w:r>
        <w:rPr>
          <w:sz w:val="10"/>
          <w:szCs w:val="10"/>
          <w:highlight w:val="yellow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82"/>
        <w:gridCol w:w="1350"/>
        <w:gridCol w:w="904"/>
        <w:gridCol w:w="851"/>
        <w:gridCol w:w="850"/>
        <w:gridCol w:w="844"/>
      </w:tblGrid>
      <w:tr>
        <w:tblPrEx/>
        <w:trPr>
          <w:trHeight w:val="20"/>
          <w:tblHeader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организации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restart"/>
            <w:textDirection w:val="lrTb"/>
            <w:noWrap w:val="false"/>
          </w:tcPr>
          <w:p>
            <w:pPr>
              <w:ind w:left="-103" w:right="-114"/>
              <w:jc w:val="center"/>
              <w:rPr>
                <w:color w:val="000000"/>
                <w:sz w:val="20"/>
                <w:szCs w:val="20"/>
              </w:rPr>
            </w:pPr>
            <w:r/>
            <w:bookmarkStart w:id="137" w:name="_Hlk166591980"/>
            <w:r>
              <w:rPr>
                <w:color w:val="000000"/>
                <w:sz w:val="20"/>
                <w:szCs w:val="20"/>
              </w:rPr>
              <w:t xml:space="preserve">Постановление Министерства тарифного регулирования и энергетики Пермского края</w:t>
            </w:r>
            <w:bookmarkEnd w:id="137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Сроки действия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1755" w:type="dxa"/>
            <w:textDirection w:val="lrTb"/>
            <w:noWrap w:val="false"/>
          </w:tcPr>
          <w:p>
            <w:pPr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Водоотведение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1694" w:type="dxa"/>
            <w:textDirection w:val="lrTb"/>
            <w:noWrap w:val="false"/>
          </w:tcPr>
          <w:p>
            <w:pPr>
              <w:ind w:left="-116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Водоотведение (транспортировка)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4" w:type="dxa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ind w:left="-95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ind w:left="-157" w:righ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 НДС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ind w:left="-104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НДС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282"/>
        <w:gridCol w:w="1350"/>
        <w:gridCol w:w="908"/>
        <w:gridCol w:w="847"/>
        <w:gridCol w:w="850"/>
        <w:gridCol w:w="844"/>
      </w:tblGrid>
      <w:tr>
        <w:tblPrEx/>
        <w:trPr>
          <w:trHeight w:val="20"/>
          <w:tblHeader/>
        </w:trPr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vAlign w:val="center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vAlign w:val="center"/>
            <w:textDirection w:val="lrTb"/>
            <w:noWrap w:val="false"/>
          </w:tcPr>
          <w:p>
            <w:pPr>
              <w:ind w:left="-95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vAlign w:val="center"/>
            <w:textDirection w:val="lrTb"/>
            <w:noWrap w:val="false"/>
          </w:tcPr>
          <w:p>
            <w:pPr>
              <w:ind w:left="-104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949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«НОВОГОР-Прикамье» (Пермский ГО) 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350" w:type="dxa"/>
            <w:vMerge w:val="restar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continue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300-в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350" w:type="dxa"/>
            <w:vMerge w:val="restar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continue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04.12.2024 № 270-в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restar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continue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04.12.2024 № 270-в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restart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textDirection w:val="lrTb"/>
            <w:noWrap w:val="false"/>
          </w:tcPr>
          <w:p>
            <w:pPr>
              <w:ind w:left="93" w:right="-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vMerge w:val="continue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45,41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«Энергетик-ПМ»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138" w:name="_Hlk166592031"/>
            <w:r>
              <w:rPr>
                <w:color w:val="000000"/>
                <w:sz w:val="20"/>
                <w:szCs w:val="20"/>
              </w:rPr>
              <w:t xml:space="preserve">от 06.12.2023 № 315-в</w:t>
            </w:r>
            <w:bookmarkEnd w:id="138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315-в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284-в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284-в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64,77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ind w:right="-9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ТУ Свердловской дирекции по ТВ ЦДТВ - филиала ОАО «РЖД»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№313-в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№313-в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ind w:left="-103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Новомет</w:t>
            </w:r>
            <w:r>
              <w:rPr>
                <w:color w:val="000000"/>
                <w:sz w:val="20"/>
                <w:szCs w:val="20"/>
              </w:rPr>
              <w:t xml:space="preserve">-Пермь»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139" w:name="_Hlk166592059"/>
            <w:r>
              <w:rPr>
                <w:color w:val="000000"/>
                <w:sz w:val="20"/>
                <w:szCs w:val="20"/>
              </w:rPr>
              <w:t xml:space="preserve">от 06.12.2023 №335-в</w:t>
            </w:r>
            <w:bookmarkEnd w:id="139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№335-в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75,52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949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</w:t>
            </w:r>
            <w:r>
              <w:rPr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color w:val="000000"/>
                <w:sz w:val="20"/>
                <w:szCs w:val="20"/>
              </w:rPr>
              <w:t xml:space="preserve">»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right w:w="28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Индустриальный район г. Перми (ул. Промышленная)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13.11.2024 № 245-в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13.11.2024 № 245-в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Очистка стоков в микрорайоне Крым Кировского района г. 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302-в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13.11.2024 № 245-в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13.11.2024 № 245-в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29,22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Транспортировка сточных вод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04.12.2024 № 271-в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04.12.2024 № 271-в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ind w:right="-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 «ПЗ «Машиностроитель»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298-в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 298-в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307-в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«Тепло-М»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0" w:name="_Hlk166592139"/>
            <w:r>
              <w:rPr>
                <w:color w:val="000000"/>
                <w:sz w:val="20"/>
                <w:szCs w:val="20"/>
              </w:rPr>
              <w:t xml:space="preserve">от 06.12.2023 №336-в</w:t>
            </w:r>
            <w:bookmarkEnd w:id="140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№336-в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295-в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 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 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4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bottom w:val="single" w:color="auto" w:sz="4" w:space="0"/>
            </w:tcBorders>
            <w:tcW w:w="949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 ПАО «Т Плюс» 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restart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/>
            <w:bookmarkStart w:id="141" w:name="_Hlk166592144"/>
            <w:r>
              <w:rPr>
                <w:color w:val="000000"/>
                <w:sz w:val="20"/>
                <w:szCs w:val="20"/>
              </w:rPr>
              <w:t xml:space="preserve">от 06.12.2023 №306-в</w:t>
            </w:r>
            <w:bookmarkEnd w:id="141"/>
            <w:r/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17.07.2024 № 27-в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17.07.2024 № 27-в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restart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ПТЭЦ-9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17.07.2024 № 27-в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1" w:type="dxa"/>
            <w:vMerge w:val="continue"/>
            <w:textDirection w:val="lrTb"/>
            <w:noWrap w:val="false"/>
          </w:tcPr>
          <w:p>
            <w:pPr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ind w:left="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17.07.2024 № 27-в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ФГАОУ ВО «ПНИПУ»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№303-в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/>
            <w:bookmarkStart w:id="142" w:name="_Hlk166592158"/>
            <w:r>
              <w:rPr>
                <w:color w:val="000000"/>
                <w:sz w:val="20"/>
                <w:szCs w:val="20"/>
              </w:rPr>
              <w:t xml:space="preserve">от 06.12.2023 №303-в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bookmarkEnd w:id="142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53,42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297-в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49,66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«СИБУР-Химпром»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№301-в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№301-в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73,40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280-в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 «Сорбент»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№299-в 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58,40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№299-в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308-в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_Ref192243658 \n \h  \* MERGEFORMAT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«Протон-ПМ»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№296-в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_Ref192243658 \n \h  \* MERGEFORMAT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№296-в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_Ref192243658 \n \h  \* MERGEFORMAT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306-в 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_Ref192243658 \n \h  \* MERGEFORMAT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306-в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ind w:right="-10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«ЛУКОЙЛ-</w:t>
            </w:r>
            <w:r>
              <w:rPr>
                <w:color w:val="000000"/>
                <w:sz w:val="20"/>
                <w:szCs w:val="20"/>
              </w:rPr>
              <w:t xml:space="preserve">Пермнефтеоргсинтез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/>
            <w:bookmarkStart w:id="143" w:name="_Hlk166592182"/>
            <w:r>
              <w:rPr>
                <w:color w:val="000000"/>
                <w:sz w:val="20"/>
                <w:szCs w:val="20"/>
              </w:rPr>
              <w:t xml:space="preserve">от 01.11.2023 №158-в</w:t>
            </w:r>
            <w:bookmarkEnd w:id="143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23,45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01.11.2023 №158-в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30.10.2024 № 169-в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_Ref192243658 \n \h  \* MERGEFORMAT 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REF _Ref192240592 \n \h </w:instrText>
            </w:r>
            <w:r>
              <w:rPr>
                <w:color w:val="000000"/>
                <w:sz w:val="20"/>
                <w:szCs w:val="20"/>
                <w:lang w:val="en-US"/>
              </w:rPr>
              <w:instrText xml:space="preserve"> \* MERGEFORMAT </w:instrTex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30.10.2024 № 169-в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«Камский кабель» 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18.10.2023 № 100-в, </w:t>
            </w:r>
            <w:bookmarkStart w:id="144" w:name="_Hlk166592201"/>
            <w:r>
              <w:rPr>
                <w:color w:val="000000"/>
                <w:sz w:val="20"/>
                <w:szCs w:val="20"/>
              </w:rPr>
              <w:br/>
              <w:t xml:space="preserve">от 23.08.2023 № 62-в</w:t>
            </w:r>
            <w:bookmarkEnd w:id="144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18.10.2023 № 100-в, </w:t>
            </w:r>
            <w:r>
              <w:rPr>
                <w:color w:val="000000"/>
                <w:sz w:val="20"/>
                <w:szCs w:val="20"/>
              </w:rPr>
              <w:br/>
              <w:t xml:space="preserve">от 23.08.2023 № 62-в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14.08.2024 № 42-в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14.08.2024 № 42-в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ФКП «Пермский пороховой завод»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06.10.2023 №75-в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06.10.2023 №75-в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31.07.2024 № 37-в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</w:t>
            </w:r>
            <w:r>
              <w:rPr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color w:val="000000"/>
                <w:sz w:val="20"/>
                <w:szCs w:val="20"/>
              </w:rPr>
              <w:t xml:space="preserve"> Ольга Николаевна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№318-в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№318-в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20.11.2024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204,4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«ПМУ» АО «ОХК «УРАЛХИМ»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66,68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06.12.2023 №295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  <w:t xml:space="preserve">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81,35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11.12.2024 № 304-в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77,38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Стоксервис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№269-в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№269-в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№269-в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01.12.2023 №269-в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«Объединенная кабельная компания»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/>
            <w:bookmarkStart w:id="145" w:name="_Hlk166592229"/>
            <w:r>
              <w:rPr>
                <w:color w:val="000000"/>
                <w:sz w:val="20"/>
                <w:szCs w:val="20"/>
              </w:rPr>
              <w:t xml:space="preserve">от 16.08.2023 №55-в</w:t>
            </w:r>
            <w:bookmarkEnd w:id="145"/>
            <w:r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 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16.08.2023 №55-в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 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14.08.2024 № 43-в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по 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82" w:type="dxa"/>
            <w:textDirection w:val="lrTb"/>
            <w:noWrap w:val="false"/>
          </w:tcPr>
          <w:p>
            <w:pPr>
              <w:ind w:left="-102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14.08.2024 № 43-в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50" w:type="dxa"/>
            <w:textDirection w:val="lrTb"/>
            <w:noWrap w:val="false"/>
          </w:tcPr>
          <w:p>
            <w:pPr>
              <w:ind w:left="-102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по 31.12.2025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4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</w:r>
      <w:r>
        <w:rPr>
          <w:rFonts w:asciiTheme="minorHAnsi" w:hAnsiTheme="minorHAnsi" w:cstheme="minorHAnsi"/>
          <w:i/>
          <w:iCs/>
          <w:sz w:val="20"/>
          <w:szCs w:val="20"/>
        </w:rPr>
      </w:r>
    </w:p>
    <w:p>
      <w:pPr>
        <w:pStyle w:val="1584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jc w:val="both"/>
        <w:rPr>
          <w:lang w:eastAsia="en-US"/>
        </w:rPr>
      </w:pPr>
      <w:r>
        <w:rPr>
          <w:rFonts w:asciiTheme="minorHAnsi" w:hAnsiTheme="minorHAnsi" w:cstheme="minorHAnsi"/>
        </w:rPr>
        <w:t xml:space="preserve">1. В соответствии с постановлением Министерства тарифного регулирования и энергетики Пермского края от 20.11.2024 № 263-в в установлении тарифа в сфере водоотведения на 2025 год отказано.</w:t>
      </w:r>
      <w:r>
        <w:rPr>
          <w:lang w:eastAsia="en-US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rStyle w:val="1232"/>
          <w:rFonts w:cs="Times New Roman" w:eastAsiaTheme="minorHAnsi"/>
          <w:sz w:val="28"/>
          <w:szCs w:val="28"/>
        </w:rPr>
      </w:pPr>
      <w:r>
        <w:rPr>
          <w:sz w:val="28"/>
          <w:szCs w:val="28"/>
        </w:rPr>
        <w:t xml:space="preserve">Ставки тарифо</w:t>
      </w:r>
      <w:r>
        <w:rPr>
          <w:sz w:val="28"/>
          <w:szCs w:val="28"/>
        </w:rPr>
        <w:t xml:space="preserve">в на подключение (технологическое присоединение) к централизованной системе водоотведения на территории города Перми, установленные для ООО «НОВОГОР-Прикамье», в отношении заявителей, величина подключаемой нагрузки объектов которых не превышает 250 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 и (или) осущест</w:t>
      </w:r>
      <w:r>
        <w:rPr>
          <w:sz w:val="28"/>
          <w:szCs w:val="28"/>
        </w:rPr>
        <w:t xml:space="preserve">вляется с использованием создаваемых сетей водоснабжения с наружным диаметром, не превышающим 250 мм, на 2024 год, утверждены постановлением Министерства тарифного регулирования и энергетики Пермского края от 20.12.2023 № 138-тп и приведены в таблице 2.20.</w:t>
      </w:r>
      <w:bookmarkStart w:id="146" w:name="_Toc175216097"/>
      <w:r/>
      <w:r>
        <w:rPr>
          <w:rStyle w:val="1232"/>
          <w:rFonts w:cs="Times New Roman" w:eastAsiaTheme="minorHAnsi"/>
          <w:sz w:val="28"/>
          <w:szCs w:val="28"/>
        </w:rPr>
      </w:r>
    </w:p>
    <w:p>
      <w:pPr>
        <w:pStyle w:val="1584"/>
        <w:rPr>
          <w:rStyle w:val="1232"/>
          <w:rFonts w:cs="Times New Roman" w:eastAsiaTheme="minorHAnsi"/>
          <w:sz w:val="28"/>
          <w:szCs w:val="28"/>
          <w:highlight w:val="yellow"/>
        </w:rPr>
      </w:pPr>
      <w:r>
        <w:rPr>
          <w:rFonts w:cs="Times New Roman" w:eastAsiaTheme="minorHAnsi"/>
          <w:sz w:val="28"/>
          <w:szCs w:val="28"/>
          <w:highlight w:val="yellow"/>
        </w:rPr>
      </w:r>
      <w:r>
        <w:rPr>
          <w:rStyle w:val="1232"/>
          <w:rFonts w:cs="Times New Roman" w:eastAsiaTheme="minorHAnsi"/>
          <w:sz w:val="28"/>
          <w:szCs w:val="28"/>
          <w:highlight w:val="yellow"/>
        </w:rPr>
      </w:r>
    </w:p>
    <w:p>
      <w:pPr>
        <w:pStyle w:val="1558"/>
        <w:jc w:val="right"/>
        <w:keepLines/>
        <w:keepNext/>
        <w:rPr>
          <w:rStyle w:val="1232"/>
          <w:rFonts w:cs="Times New Roman" w:eastAsiaTheme="minorHAnsi"/>
          <w:b/>
          <w:bCs/>
          <w:sz w:val="28"/>
          <w:szCs w:val="28"/>
        </w:rPr>
      </w:pPr>
      <w:r>
        <w:rPr>
          <w:rStyle w:val="1232"/>
          <w:rFonts w:cs="Times New Roman" w:eastAsiaTheme="minorHAnsi"/>
          <w:b/>
          <w:bCs/>
          <w:sz w:val="28"/>
          <w:szCs w:val="28"/>
        </w:rPr>
        <w:t xml:space="preserve">Таблица 2.20</w:t>
      </w:r>
      <w:r>
        <w:rPr>
          <w:rStyle w:val="1232"/>
          <w:rFonts w:cs="Times New Roman" w:eastAsiaTheme="minorHAnsi"/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подключение (технологическое присоединение) 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централизованной системе водоотведения, установленные 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ООО «НОВОГОР-Прикамье»</w:t>
      </w:r>
      <w:bookmarkEnd w:id="146"/>
      <w:r>
        <w:rPr>
          <w:b/>
          <w:bCs/>
          <w:sz w:val="28"/>
          <w:szCs w:val="28"/>
        </w:rPr>
        <w:t xml:space="preserve"> на 2024 год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454"/>
        <w:gridCol w:w="1776"/>
        <w:gridCol w:w="2119"/>
      </w:tblGrid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3"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тарифной ставки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 w:val="false"/>
          </w:tcPr>
          <w:p>
            <w:pPr>
              <w:ind w:left="-105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Величина тарифной ставки (без учета НДС)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Ставка тарифа за подключаемую нагрузку водопроводной сети на покрытие расходов на подключение объектов заявителей к централизованной системе водоотведения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руб./куб. м </w:t>
            </w:r>
            <w:r>
              <w:rPr>
                <w:color w:val="000000"/>
                <w:sz w:val="20"/>
                <w:szCs w:val="20"/>
              </w:rPr>
              <w:t xml:space="preserve">сут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42,21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Ставка тарифа на покрытие расходов на прокладку сетей водоснабжения от точки подключения объекта заявителя до точки подключения к централизованным сетям водоотведения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ind w:firstLin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Траншейный способ прокладки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Ставка тарифа на покрытие расходов на прокладку сетей водоотведения (Ø 160 мм)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 за 1 п. км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20 150,59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Бестраншейный способ прокладки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Ставка тарифа на покрытие расходов на прокладку сетей водоотведения (Ø 160 мм, 2 Ø 160 мм)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vMerge w:val="restart"/>
            <w:textDirection w:val="lrTb"/>
            <w:noWrap w:val="false"/>
          </w:tcPr>
          <w:p>
            <w:pPr>
              <w:ind w:left="-102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руб. за 1 п. км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30 794,81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ind w:left="-117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54" w:type="dxa"/>
            <w:textDirection w:val="lrTb"/>
            <w:noWrap w:val="false"/>
          </w:tcPr>
          <w:p>
            <w:pPr>
              <w:ind w:left="1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Ставка тарифа на покрытие расходов на прокладку сетей водоотведения (Ø 200 мм, 2 Ø 200 мм)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7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11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31 478,98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Ставки тарифов на подключение (технологическое присоединение) к централизованной системе водоотведения на территории города Перми, установленные для ООО «НОВОГОР-Прикамье» на 2025 год, утверждены постановлением Министерства </w:t>
      </w:r>
      <w:r>
        <w:rPr>
          <w:sz w:val="28"/>
          <w:szCs w:val="28"/>
        </w:rPr>
        <w:t xml:space="preserve">тарифного регулирования и энергетики Пермского края от 19.12.2024 № 170-тп. Установленные ставки дифференцированы по способу прокладки и диаметру прокладываемой сети, а также учитывают затраты на строительство сети и степень восстановления благоустройства.</w:t>
      </w:r>
      <w:r>
        <w:rPr>
          <w:sz w:val="28"/>
          <w:szCs w:val="28"/>
        </w:rPr>
      </w:r>
    </w:p>
    <w:p>
      <w:pPr>
        <w:pStyle w:val="1584"/>
      </w:pPr>
      <w:r>
        <w:rPr>
          <w:sz w:val="28"/>
          <w:szCs w:val="28"/>
        </w:rPr>
        <w:t xml:space="preserve">Ставки тарифо</w:t>
      </w:r>
      <w:r>
        <w:rPr>
          <w:sz w:val="28"/>
          <w:szCs w:val="28"/>
        </w:rPr>
        <w:t xml:space="preserve">в на подключение (технологическое присоединение) к централизованной системе водоотведения на территории города Перми, установленные для ООО «НОВОГОР-Прикамье», в отношении заявителей, величина подключаемой нагрузки объектов которых не превышает 250 куб. м/</w:t>
      </w:r>
      <w:r>
        <w:rPr>
          <w:sz w:val="28"/>
          <w:szCs w:val="28"/>
        </w:rPr>
        <w:t xml:space="preserve">сут</w:t>
      </w:r>
      <w:r>
        <w:rPr>
          <w:sz w:val="28"/>
          <w:szCs w:val="28"/>
        </w:rPr>
        <w:t xml:space="preserve">. и (или) осуществляется с использованием создаваемых сетей с наружным диаметром, не превышающим 250 мм на 2025 год, приведены в таблице 2.21.</w:t>
      </w:r>
      <w:r/>
    </w:p>
    <w:p>
      <w:pPr>
        <w:pStyle w:val="1584"/>
      </w:pPr>
      <w:r/>
      <w:r/>
    </w:p>
    <w:p>
      <w:pPr>
        <w:pStyle w:val="1558"/>
        <w:jc w:val="right"/>
        <w:keepLines/>
        <w:keepNext/>
        <w:rPr>
          <w:rStyle w:val="1232"/>
          <w:rFonts w:cs="Times New Roman" w:eastAsiaTheme="minorHAnsi"/>
          <w:b/>
          <w:bCs/>
          <w:sz w:val="28"/>
          <w:szCs w:val="28"/>
        </w:rPr>
      </w:pPr>
      <w:r>
        <w:rPr>
          <w:rStyle w:val="1232"/>
          <w:rFonts w:cs="Times New Roman" w:eastAsiaTheme="minorHAnsi"/>
          <w:b/>
          <w:bCs/>
          <w:sz w:val="28"/>
          <w:szCs w:val="28"/>
        </w:rPr>
        <w:t xml:space="preserve">Таблица 2.21</w:t>
      </w:r>
      <w:r>
        <w:rPr>
          <w:rStyle w:val="1232"/>
          <w:rFonts w:cs="Times New Roman" w:eastAsiaTheme="minorHAnsi"/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подключение (технологическое присоединение)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централизованной системе водоотведения, установленные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ООО «НОВОГОР-Прикамье» на 2025 год</w:t>
      </w:r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jc w:val="right"/>
      </w:pPr>
      <w:r>
        <w:t xml:space="preserve">тыс. руб./км (без НДС)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275"/>
        <w:gridCol w:w="1276"/>
        <w:gridCol w:w="1269"/>
      </w:tblGrid>
      <w:tr>
        <w:tblPrEx/>
        <w:trPr>
          <w:trHeight w:val="20"/>
          <w:tblHeader/>
        </w:trPr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ind w:left="-109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тарифной ставки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vAlign w:val="center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ПЭ Ø160 мм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ПЭ Ø225 мм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vAlign w:val="center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ПЭ 2Ø110 мм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275"/>
        <w:gridCol w:w="1276"/>
        <w:gridCol w:w="1269"/>
      </w:tblGrid>
      <w:tr>
        <w:tblPrEx/>
        <w:trPr>
          <w:trHeight w:val="20"/>
          <w:tblHeader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09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ind w:left="-102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Траншейный способ прокладки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11 463,5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14 932,02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 и асфальтобетонного покрытия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18 801,37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22 425,76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17 459,17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20 927,69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 и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19 339,67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22 808,19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газона, асфальтобетонного покрытия и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24 797,04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28 421,43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Бестраншейный способ прокладки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23 685,17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24 927,56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23 123,36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 и асфальтобетонного покрытия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26 717,95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28 082,06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26 312,01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29 680,84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30 923,23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29 119,03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 и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30 613,01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31 855,4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30 051,2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21" w:type="dxa"/>
            <w:textDirection w:val="lrTb"/>
            <w:noWrap w:val="false"/>
          </w:tcPr>
          <w:p>
            <w:pPr>
              <w:ind w:left="-117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ind w:left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сети с восстановлением благоустройства в форме газона, асфальтобетонного покрытия и устройством водопроводного колодца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32 713,62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34 077,73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32 307,68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</w:pPr>
      <w:r/>
      <w:r/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2.3.11 Технические и технологические проблемы в системе</w:t>
      </w:r>
      <w:r>
        <w:rPr>
          <w:b/>
          <w:bCs/>
          <w:sz w:val="28"/>
          <w:szCs w:val="28"/>
        </w:rPr>
      </w:r>
    </w:p>
    <w:p>
      <w:pPr>
        <w:pStyle w:val="1584"/>
        <w:keepLines/>
        <w:keepNext/>
      </w:pPr>
      <w:r/>
      <w:r/>
    </w:p>
    <w:p>
      <w:pPr>
        <w:pStyle w:val="1584"/>
        <w:keepLines/>
        <w:keepNext/>
        <w:rPr>
          <w:sz w:val="28"/>
          <w:szCs w:val="28"/>
        </w:rPr>
      </w:pPr>
      <w:r/>
      <w:bookmarkStart w:id="147" w:name="_Toc119947468"/>
      <w:r>
        <w:rPr>
          <w:sz w:val="28"/>
          <w:szCs w:val="28"/>
        </w:rPr>
        <w:t xml:space="preserve">В системе ЦВО города Перми существуют следующие проблемы.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  <w:highlight w:val="magenta"/>
        </w:rPr>
      </w:pPr>
      <w:r>
        <w:rPr>
          <w:b/>
          <w:bCs/>
          <w:sz w:val="28"/>
          <w:szCs w:val="28"/>
        </w:rPr>
        <w:t xml:space="preserve">Несоответствие технологии очистки сточных вод современным требованиям.</w:t>
      </w:r>
      <w:r>
        <w:rPr>
          <w:sz w:val="28"/>
          <w:szCs w:val="28"/>
          <w:highlight w:val="magenta"/>
        </w:rPr>
        <w:t xml:space="preserve"> </w:t>
      </w:r>
      <w:r>
        <w:rPr>
          <w:sz w:val="28"/>
          <w:szCs w:val="28"/>
          <w:highlight w:val="magenta"/>
        </w:rPr>
      </w:r>
    </w:p>
    <w:p>
      <w:pPr>
        <w:pStyle w:val="1584"/>
        <w:rPr>
          <w:sz w:val="28"/>
          <w:szCs w:val="28"/>
          <w:highlight w:val="magenta"/>
        </w:rPr>
      </w:pPr>
      <w:r>
        <w:rPr>
          <w:sz w:val="28"/>
          <w:szCs w:val="28"/>
        </w:rPr>
        <w:t xml:space="preserve">Очистные сооружения города Перми были построены в 60-70-х годах. Существующие технологии очистки стоков на ОСК «</w:t>
      </w:r>
      <w:r>
        <w:rPr>
          <w:sz w:val="28"/>
          <w:szCs w:val="28"/>
        </w:rPr>
        <w:t xml:space="preserve">Гляденово</w:t>
      </w:r>
      <w:r>
        <w:rPr>
          <w:sz w:val="28"/>
          <w:szCs w:val="28"/>
        </w:rPr>
        <w:t xml:space="preserve">» и ОСК «Новые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», эксплуатацию которых осуществляет ООО «НОВОГОР-Прикамье», позволяют обеспечить соответствие</w:t>
      </w:r>
      <w:r>
        <w:rPr>
          <w:sz w:val="28"/>
          <w:szCs w:val="28"/>
        </w:rPr>
        <w:t xml:space="preserve"> качества очищенных сточных вод установленным НДС ЗВ. Однако качество очистки сточных вод не соответствует современным требованиям к сбрасываемым в водоем сточным водам (требования к предельно-допустимым концентрациям загрязняющих веществ, установленные Са</w:t>
      </w:r>
      <w:r>
        <w:rPr>
          <w:sz w:val="28"/>
          <w:szCs w:val="28"/>
        </w:rPr>
        <w:t xml:space="preserve">нПиН). Для снижения негативного воздействия на окружающую среду ООО «НОВОГОР-Прикамье» разработана Программа повышения экологической эффективности от 22.09.2023. Программа включает мероприятия, направленные на снижение сбросов загрязняющих веществ. На ОСК </w:t>
      </w:r>
      <w:r>
        <w:rPr>
          <w:sz w:val="28"/>
          <w:szCs w:val="28"/>
        </w:rPr>
        <w:t xml:space="preserve">мкр</w:t>
      </w:r>
      <w:r>
        <w:rPr>
          <w:sz w:val="28"/>
          <w:szCs w:val="28"/>
        </w:rPr>
        <w:t xml:space="preserve">. Крым, эксплуатацию которого осуществляет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», наблюдаются превышения НДС ЗВ по таким показателям, как: аммоний-ионы, взвешенные вещества, нитрит-ионы, БПК, АПАВ, железо, ХПК, фосфаты.</w:t>
      </w:r>
      <w:r>
        <w:rPr>
          <w:sz w:val="28"/>
          <w:szCs w:val="28"/>
          <w:highlight w:val="magenta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Для сооружений характерны высокая степень физического износа сооружений, механического и электрического оборудования.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Одной из самых серьезных проблем системы канализации города является проблема утилизации осадка сточных вод. Существующие </w:t>
      </w:r>
      <w:r>
        <w:rPr>
          <w:sz w:val="28"/>
          <w:szCs w:val="28"/>
        </w:rPr>
        <w:t xml:space="preserve">илонакопители</w:t>
      </w:r>
      <w:r>
        <w:rPr>
          <w:sz w:val="28"/>
          <w:szCs w:val="28"/>
        </w:rPr>
        <w:t xml:space="preserve"> практически исчерпали свой ресурс. </w:t>
      </w:r>
      <w:r>
        <w:rPr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Дисбаланс мощностей системы сбора и транспортировки стоков.</w:t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Характерной особенностью системы канализации города Перми является несогласованность мощ</w:t>
      </w:r>
      <w:r>
        <w:rPr>
          <w:sz w:val="28"/>
          <w:szCs w:val="28"/>
        </w:rPr>
        <w:t xml:space="preserve">ностей КНС и объемов стоков, поступающих с обслуживаемых территорий. Большинство станций имеют избыточную мощность. В то же время мощность некоторых насосных станций, в зоне обслуживания которых активно производилась новая застройка, практически исчерпана.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Реконструкции КНС препятствует стесненность условий городской застройки. Также для принятия технических решений в части расчета необходимой </w:t>
      </w:r>
      <w:r>
        <w:rPr>
          <w:sz w:val="28"/>
          <w:szCs w:val="28"/>
        </w:rPr>
        <w:t xml:space="preserve">мощности КНС необходимо произвести оценку перспективного изменения бассейнов </w:t>
      </w:r>
      <w:r>
        <w:rPr>
          <w:sz w:val="28"/>
          <w:szCs w:val="28"/>
        </w:rPr>
        <w:t xml:space="preserve">канализования</w:t>
      </w:r>
      <w:r>
        <w:rPr>
          <w:sz w:val="28"/>
          <w:szCs w:val="28"/>
        </w:rPr>
        <w:t xml:space="preserve"> станций.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Мощности самотечных коллекторов также загружены неэффективно. Часть коллекторов работает в «перегруженном» режиме.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Незавершенность начатых проектов по реконструкции системы канализации.</w:t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Длительная реализация проекта по изменению технологической схемы транспортировки стоков левобережной части города. В настоящее время мощности построенной районной КНС-3 «Парковый» и главного разгрузочного коллектора эффективно не используются.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канализации центральной части города по-прежнему работает в перегруженном режиме. На возможност</w:t>
      </w:r>
      <w:r>
        <w:rPr>
          <w:sz w:val="28"/>
          <w:szCs w:val="28"/>
        </w:rPr>
        <w:t xml:space="preserve">ь проведения реконструкции магистральных коллекторов в центральной части города влияют такие факторы, как: стесненность городской застройки, наличие объектов культурного наследия, запрет на нарушение целостности автодорог, высокая капиталоемкость и другие.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Предельная степень физического износа сетей и сооружений.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Износ основных фондов систе</w:t>
      </w:r>
      <w:r>
        <w:rPr>
          <w:sz w:val="28"/>
          <w:szCs w:val="28"/>
        </w:rPr>
        <w:t xml:space="preserve">мы водоотведения достигает 85 %. Существующие темпы восстановления сети не позволяют удержать техническое состояние даже на существующем уровне. В зоне высоких рисков находятся коллекторы, выполненные из железобетонных труб, подверженных газовой коррозии.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Напорные коллекторы насосных станций, выполненные из незащищенных стальных труб, находятся в аварийном состоянии. Десятки насосных станций работают по единственному напорному коллектору, что исключает возможность его реконструкции.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Плохое техническое состояние сетей стало причиной чрезмерно высоких притоков поверхностных вод в систему канализации и вынуждает держать избыточные мощности на насосных станциях.</w:t>
      </w:r>
      <w:r>
        <w:rPr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Технологическое отставание.</w:t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Сооружения системы канализации по своему техническому уровню не соответствуют современным требованиям. Насосные станции используют морально устаревшее и </w:t>
      </w:r>
      <w:r>
        <w:rPr>
          <w:sz w:val="28"/>
          <w:szCs w:val="28"/>
        </w:rPr>
        <w:t xml:space="preserve">неэнергоэффективное</w:t>
      </w:r>
      <w:r>
        <w:rPr>
          <w:sz w:val="28"/>
          <w:szCs w:val="28"/>
        </w:rPr>
        <w:t xml:space="preserve"> насосное и электрическое оборудование. Существующая система управления технологическими процессами перекачки и очистки стоков не позволяет оперативно реагировать на изменяющиеся режимы притока сточных вод.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148" w:name="_Toc175215982"/>
      <w:r>
        <w:rPr>
          <w:b/>
          <w:bCs/>
          <w:sz w:val="28"/>
          <w:szCs w:val="28"/>
        </w:rPr>
        <w:t xml:space="preserve">2.4. Краткий анализ существующего состояния системы электроснабжения</w:t>
      </w:r>
      <w:bookmarkEnd w:id="147"/>
      <w:r/>
      <w:bookmarkEnd w:id="148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149" w:name="_Toc119947469"/>
      <w:r/>
      <w:bookmarkStart w:id="150" w:name="_Toc175215983"/>
      <w:r>
        <w:rPr>
          <w:b/>
          <w:bCs/>
          <w:sz w:val="28"/>
          <w:szCs w:val="28"/>
        </w:rPr>
        <w:t xml:space="preserve">2.4.1 Институциональная структура</w:t>
      </w:r>
      <w:bookmarkEnd w:id="149"/>
      <w:r/>
      <w:bookmarkEnd w:id="150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электроэнергетики, расположенные в городе Перми, входят в состав объединенной энергетической системы филиала </w:t>
      </w:r>
      <w:bookmarkStart w:id="151" w:name="_Hlk164946834"/>
      <w:r>
        <w:rPr>
          <w:sz w:val="28"/>
          <w:szCs w:val="28"/>
        </w:rPr>
        <w:t xml:space="preserve">АО «Системный оператор Единой энергетической системы» «Объединенное диспетчерское управление энергосистемы Урала» (далее – филиал АО «СО ЕЭС» «ОДУ Урала»)</w:t>
      </w:r>
      <w:bookmarkEnd w:id="151"/>
      <w:r>
        <w:rPr>
          <w:sz w:val="28"/>
          <w:szCs w:val="28"/>
        </w:rPr>
        <w:t xml:space="preserve">. Оперативно-диспетчерское управление объектами электроэнергетики осуществляет филиал </w:t>
      </w:r>
      <w:bookmarkStart w:id="152" w:name="_Hlk164946856"/>
      <w:r>
        <w:rPr>
          <w:sz w:val="28"/>
          <w:szCs w:val="28"/>
        </w:rPr>
        <w:t xml:space="preserve">АО </w:t>
      </w:r>
      <w:r>
        <w:rPr>
          <w:sz w:val="28"/>
          <w:szCs w:val="28"/>
        </w:rPr>
        <w:t xml:space="preserve">«Системный оператор Единой энергетической системы» «Региональное диспетчерское управление энергосистем Пермского края, Удмуртской Республики и Кировской области» (далее – филиал АО «СО ЕЭС» «Пермское РДУ»)</w:t>
      </w:r>
      <w:bookmarkEnd w:id="152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муниципального образования осуществляется от магистральных сетей, обслуживаемых филиалом </w:t>
      </w:r>
      <w:bookmarkStart w:id="153" w:name="_Hlk164946864"/>
      <w:r>
        <w:rPr>
          <w:sz w:val="28"/>
          <w:szCs w:val="28"/>
        </w:rPr>
        <w:t xml:space="preserve">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 – «Пермэнерго»</w:t>
      </w:r>
      <w:bookmarkEnd w:id="153"/>
      <w:r>
        <w:rPr>
          <w:sz w:val="28"/>
          <w:szCs w:val="28"/>
        </w:rPr>
        <w:t xml:space="preserve">, и источников электрической энергии, вырабатывающих последнюю непосредственно в границах города Перми. К ним относятся: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16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ПТЭЦ-6, ПТЭЦ-9, ПТЭЦ-13, ПТЭЦ-14, эксплуатируемые филиалом «Пермский» ПАО «Т Плюс»;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16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Камская гидроэлектростанция (далее – ГЭС) (</w:t>
      </w:r>
      <w:bookmarkStart w:id="154" w:name="_Hlk164946928"/>
      <w:r>
        <w:rPr>
          <w:sz w:val="28"/>
          <w:szCs w:val="28"/>
        </w:rPr>
        <w:t xml:space="preserve">филиал ПАО «РусГидро» – «Камская ГЭС»)</w:t>
      </w:r>
      <w:bookmarkEnd w:id="154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Электрическая энергия из магистральных сетей поступает в города Перми через следующие подстанции, эксплуатируемые </w:t>
      </w:r>
      <w:bookmarkStart w:id="155" w:name="_Hlk164946962"/>
      <w:r>
        <w:rPr>
          <w:sz w:val="28"/>
          <w:szCs w:val="28"/>
        </w:rPr>
        <w:t xml:space="preserve">филиалом ПАО «Федеральная сетевая компания Единой энергетической системы» Пермского предприятия магистральных электрических сетей (далее – ПАО «ФСК ЕЭС» Пермское ПМЭС</w:t>
      </w:r>
      <w:bookmarkEnd w:id="155"/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подстанция (далее – ПС)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«Владимирская» (располагается в Пермском муниципальном районе);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Химкомплекс</w:t>
      </w:r>
      <w:r>
        <w:rPr>
          <w:sz w:val="28"/>
          <w:szCs w:val="28"/>
        </w:rPr>
        <w:t xml:space="preserve">» (располагается в городе Перми);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17"/>
        </w:numPr>
        <w:ind w:left="0" w:firstLine="709"/>
        <w:tabs>
          <w:tab w:val="clear" w:pos="102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«Соболи» (располагается в Пермском муниципальном районе).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состав электрических сетей входят: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высоковольтные линии от вышеупомянутых подстанций, включая </w:t>
      </w:r>
      <w:bookmarkStart w:id="156" w:name="_Hlk164947019"/>
      <w:r>
        <w:rPr>
          <w:sz w:val="28"/>
          <w:szCs w:val="28"/>
        </w:rPr>
        <w:t xml:space="preserve">воздушные линии (далее – ВЛ</w:t>
      </w:r>
      <w:bookmarkEnd w:id="156"/>
      <w:r>
        <w:rPr>
          <w:sz w:val="28"/>
          <w:szCs w:val="28"/>
        </w:rPr>
        <w:t xml:space="preserve">) 110 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«Камская ГЭС – Апрельская II» с отпайками, эксплуатируемых филиалом ПАО «ФСК ЕЭС» Пермское ПМЭС;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распределительные сети среднего и низкого напряжения, эксплуатируемые </w:t>
      </w:r>
      <w:bookmarkStart w:id="157" w:name="_Hlk164947057"/>
      <w:r>
        <w:rPr>
          <w:sz w:val="28"/>
          <w:szCs w:val="28"/>
        </w:rPr>
        <w:t xml:space="preserve">филиалом 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 – «Пермэнерго» </w:t>
      </w:r>
      <w:bookmarkEnd w:id="157"/>
      <w:r>
        <w:rPr>
          <w:sz w:val="28"/>
          <w:szCs w:val="28"/>
        </w:rPr>
        <w:t xml:space="preserve">через производственные отделения «Пермские городские электрические сети», «Северные электрические сети» и «Центральные электрические сети». Компания также занимается эксплуатацией подстанций напряжением 0,4-110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электрические сети разного напряжения, находящиеся на балансе организаций различных форм собственности (ОАО «РЖД» и другие).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Закупку на оптовом рынке электроэнергии и мощности, проведение оплаты за транспортировку электроэнергии до потребителей, выставление счетов последним и осуществление сбора средств с них осуществляет единственный гарантирующий поставщик </w:t>
      </w:r>
      <w:bookmarkStart w:id="158" w:name="_Hlk164947086"/>
      <w:r>
        <w:rPr>
          <w:sz w:val="28"/>
          <w:szCs w:val="28"/>
        </w:rPr>
        <w:t xml:space="preserve">ПАО «</w:t>
      </w:r>
      <w:r>
        <w:rPr>
          <w:sz w:val="28"/>
          <w:szCs w:val="28"/>
        </w:rPr>
        <w:t xml:space="preserve">Пермэнергосбыт</w:t>
      </w:r>
      <w:r>
        <w:rPr>
          <w:sz w:val="28"/>
          <w:szCs w:val="28"/>
        </w:rPr>
        <w:t xml:space="preserve">»</w:t>
      </w:r>
      <w:bookmarkEnd w:id="158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электрической энергии потребителям осуществляется на основании договоров </w:t>
      </w:r>
      <w:r>
        <w:rPr>
          <w:sz w:val="28"/>
          <w:szCs w:val="28"/>
        </w:rPr>
        <w:t xml:space="preserve">ресурсоснабжения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Услуги по снабжению потребителей электроэнергией оказываются по прямым договорам, заключаемым с бюджетными и прочими организациями. С населением заключаются либо прямые договоры, либо услуга оказывается опосредованно (например, через управляющую компанию).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Основной эксплуатирующей организацией, ответственной за уличное освещение города Перми, является муниципальное бюджетное учреждение (далее – МБУ)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». В рамках своих полномочий МБУ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 отвечает за текущее содержание сетей, ремонт и устранение аварий. МБУ «</w:t>
      </w:r>
      <w:r>
        <w:rPr>
          <w:sz w:val="28"/>
          <w:szCs w:val="28"/>
        </w:rPr>
        <w:t xml:space="preserve">Горсвет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обслуживает более 30 тысяч светильников, более тысячи километров сетей наружного освещения.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59" w:name="_Toc119947470"/>
      <w:r/>
      <w:bookmarkStart w:id="160" w:name="_Toc175215984"/>
      <w:r>
        <w:rPr>
          <w:b/>
          <w:bCs/>
          <w:sz w:val="28"/>
          <w:szCs w:val="28"/>
        </w:rPr>
        <w:t xml:space="preserve">2.4.2 Характеристика системы электроснабжения</w:t>
      </w:r>
      <w:bookmarkEnd w:id="159"/>
      <w:r/>
      <w:bookmarkEnd w:id="160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Схемой и программой развития электроэнергетических систем России на 2024-2029 годы. Эне</w:t>
      </w:r>
      <w:r>
        <w:rPr>
          <w:sz w:val="28"/>
          <w:szCs w:val="28"/>
        </w:rPr>
        <w:t xml:space="preserve">ргосистема Пермского края», утвержденной приказом Министерства энергетики Российской Федерации от 30.11.2023 № 1095, установленная мощность электростанций энергосистемы муниципального образования город Пермь на 01.01.2024 составила 1495,6 МВт, в том числе: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ГЭС – 552,0 МВт (36,9 %);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ТЭС – 943,6 МВт (63,1 %).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течение ретроспективного периода динамика изменения потребления электрической энергии и мощности энергосистемы города Перми обуславливалась следующими факторами: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значительной разницей среднесуточных </w:t>
      </w:r>
      <w:bookmarkStart w:id="161" w:name="_Hlk164947136"/>
      <w:r>
        <w:rPr>
          <w:sz w:val="28"/>
          <w:szCs w:val="28"/>
        </w:rPr>
        <w:t xml:space="preserve">температур наружного воздуха </w:t>
      </w:r>
      <w:bookmarkEnd w:id="161"/>
      <w:r>
        <w:rPr>
          <w:sz w:val="28"/>
          <w:szCs w:val="28"/>
        </w:rPr>
        <w:t xml:space="preserve">в дни прохождения годовых максимумов потребления мощности;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увеличением потребления объектами железнодорожного транспорта;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разнонаправленными тенденциями потребления предприятиями обрабатывающих производств;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снижением потерь в сетях при передаче электрической энергии.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расположена одна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Химкомплекс</w:t>
      </w:r>
      <w:r>
        <w:rPr>
          <w:sz w:val="28"/>
          <w:szCs w:val="28"/>
        </w:rPr>
        <w:t xml:space="preserve">». Также в непосредственной близости от границы города расположены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«Владимирская» и ПС 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«Соболи». Данные подстанции являются источниками питания городских сетей электроснабжения 110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или в непосредственной близости от его границ расположены 73 ПС </w:t>
      </w:r>
      <w:r>
        <w:rPr>
          <w:color w:val="444444"/>
          <w:sz w:val="28"/>
          <w:szCs w:val="28"/>
        </w:rPr>
        <w:t xml:space="preserve">110 </w:t>
      </w:r>
      <w:r>
        <w:rPr>
          <w:color w:val="444444"/>
          <w:sz w:val="28"/>
          <w:szCs w:val="28"/>
        </w:rPr>
        <w:t xml:space="preserve">кВ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Протяженность линий электропередачи (далее – ЛЭП) производственного отделения </w:t>
      </w:r>
      <w:bookmarkStart w:id="162" w:name="_Hlk164947582"/>
      <w:r>
        <w:rPr>
          <w:sz w:val="28"/>
          <w:szCs w:val="28"/>
        </w:rPr>
        <w:t xml:space="preserve">«Пермские городские электрические сети» филиала «Пермэнерго» (далее – «ПГЭС» филиала «Пермэнерго»)</w:t>
      </w:r>
      <w:bookmarkEnd w:id="162"/>
      <w:r>
        <w:rPr>
          <w:sz w:val="28"/>
          <w:szCs w:val="28"/>
        </w:rPr>
        <w:t xml:space="preserve"> составляет 4 559,5 км с общим износом 66,2 %. Пермские городские электрические сети обеспечивают электроснабжением потребител</w:t>
      </w:r>
      <w:r>
        <w:rPr>
          <w:sz w:val="28"/>
          <w:szCs w:val="28"/>
        </w:rPr>
        <w:t xml:space="preserve">ей Свердловского, Ленинского, Мотовилихинского, Индустриального, Дзержинского, Орджоникидзевского, Кировского районов города Перми. Центральные электрические сети обеспечивают электроснабжением потребителей Свердловского района города Перми (поселок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 и Пермского муниципального района.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Пермского края расположено более 3 178,4 км (с учетом протяженностей цепей) электрических сетей </w:t>
      </w:r>
      <w:bookmarkStart w:id="163" w:name="_Hlk164947603"/>
      <w:r>
        <w:rPr>
          <w:sz w:val="28"/>
          <w:szCs w:val="28"/>
        </w:rPr>
        <w:t xml:space="preserve">ПАО «ФСК ЕЭС»</w:t>
      </w:r>
      <w:bookmarkEnd w:id="163"/>
      <w:r>
        <w:rPr>
          <w:sz w:val="28"/>
          <w:szCs w:val="28"/>
        </w:rPr>
        <w:t xml:space="preserve">, в том числе: ВЛ 500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1 069,72 км, ВЛ 220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1 693,0 км, ВЛ 110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– 70,68 км. Из них по территории города Перми пролегает около трети вышеуказанной протяженности.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городе насчитыва</w:t>
      </w:r>
      <w:r>
        <w:rPr>
          <w:sz w:val="28"/>
          <w:szCs w:val="28"/>
        </w:rPr>
        <w:t xml:space="preserve">ется 47 118 опор наружного освещения, на которых размещены 54 570 светильников, в том числе 34 276 натриевых светильников. Автоматизированная система управления наружным освещением и автоматизированная система коммерческого учета электроэнергии охватывает </w:t>
      </w:r>
      <w:r>
        <w:rPr>
          <w:sz w:val="28"/>
          <w:szCs w:val="28"/>
        </w:rPr>
        <w:t xml:space="preserve">весь городской комплекс системы наружного освещения. Протяженность линий составляет 1 724 км, в том числе кабельных линий (далее – КЛ)-578 км, </w:t>
      </w:r>
      <w:r>
        <w:rPr>
          <w:sz w:val="28"/>
          <w:szCs w:val="28"/>
        </w:rPr>
        <w:br/>
        <w:t xml:space="preserve">ВЛ-1146 км.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Потребление электроэнергии</w:t>
      </w:r>
      <w:r>
        <w:rPr>
          <w:sz w:val="28"/>
          <w:szCs w:val="28"/>
          <w:highlight w:val="white"/>
        </w:rPr>
        <w:t xml:space="preserve"> в 2022 году на нужды наружного освещения </w:t>
      </w:r>
      <w:r>
        <w:rPr>
          <w:sz w:val="28"/>
          <w:szCs w:val="28"/>
          <w:highlight w:val="white"/>
        </w:rPr>
        <w:t xml:space="preserve">составляет 23,2 млн </w:t>
      </w:r>
      <w:r>
        <w:rPr>
          <w:sz w:val="28"/>
          <w:szCs w:val="28"/>
          <w:highlight w:val="white"/>
        </w:rPr>
        <w:t xml:space="preserve">кВт‧ч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64" w:name="_Toc119947471"/>
      <w:r/>
      <w:bookmarkStart w:id="165" w:name="_Toc175215985"/>
      <w:r>
        <w:rPr>
          <w:b/>
          <w:bCs/>
          <w:sz w:val="28"/>
          <w:szCs w:val="28"/>
        </w:rPr>
        <w:t xml:space="preserve">2.4.3 Балансы мощности и ресурса</w:t>
      </w:r>
      <w:bookmarkEnd w:id="164"/>
      <w:r/>
      <w:bookmarkEnd w:id="165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электрической энергии за 2019-2023 годы представлен в таблице 2.22. 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66" w:name="_Ref159682115"/>
      <w:r/>
      <w:bookmarkStart w:id="167" w:name="_Toc175216098"/>
      <w:r/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2.22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Баланс электрической энерги</w:t>
      </w:r>
      <w:bookmarkEnd w:id="166"/>
      <w:r>
        <w:rPr>
          <w:b/>
          <w:bCs/>
          <w:color w:val="000000" w:themeColor="text1"/>
          <w:sz w:val="28"/>
          <w:szCs w:val="28"/>
        </w:rPr>
        <w:t xml:space="preserve">и</w:t>
      </w:r>
      <w:bookmarkEnd w:id="167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84"/>
      </w:pPr>
      <w:r/>
      <w:r/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3018"/>
        <w:gridCol w:w="1387"/>
        <w:gridCol w:w="1108"/>
        <w:gridCol w:w="1108"/>
        <w:gridCol w:w="1110"/>
        <w:gridCol w:w="1110"/>
        <w:gridCol w:w="1070"/>
      </w:tblGrid>
      <w:tr>
        <w:tblPrEx/>
        <w:trPr>
          <w:trHeight w:val="20"/>
          <w:tblHeader/>
        </w:trPr>
        <w:tc>
          <w:tcPr>
            <w:tcW w:w="30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8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2023</w:t>
            </w:r>
            <w:r>
              <w:rPr>
                <w:color w:val="000000"/>
                <w:sz w:val="20"/>
                <w:szCs w:val="20"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Производство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6 714,3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6 913,4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5 697,9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5 454,8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5 151,1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Нетто-переток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2 365,9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1 705,4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3 529,8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3 800,4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4 198,5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Собственные нужды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Отпуск в сеть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9 080,2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8 618,8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9 227,7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9 255,2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9 349,6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-1 150,2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-1 018,5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-1 036,4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-1 120,4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-1 116,5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Преобразование топлива, в т.ч.: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-551,3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-508,7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-538,8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котельные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-551,3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-508,7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-466,1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-538,8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т.ч.: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7 378,7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7 091,6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7 725,2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7 668,7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7 694,3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население, из него: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1 448,9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1 460,9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1 460,9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1 487,9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1 190,6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1 200,2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1 209,0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1 209,0</w:t>
            </w: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1 229,2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245,1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248,7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251,9</w:t>
            </w:r>
            <w:r>
              <w:rPr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251,9</w:t>
            </w:r>
            <w:r>
              <w:rPr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258,7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бюджетные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232,5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230,6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255,1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3018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3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млн </w:t>
            </w:r>
            <w:r>
              <w:rPr>
                <w:bCs/>
                <w:color w:val="000000"/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5 710,5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5 412,1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6 013,8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5 957,3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5 951,3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sz w:val="20"/>
          <w:szCs w:val="20"/>
          <w:lang w:eastAsia="en-US"/>
        </w:rPr>
      </w:pPr>
      <w:r>
        <w:rPr>
          <w:rFonts w:cs="Arial Unicode MS"/>
          <w:i/>
          <w:color w:val="000000"/>
          <w:sz w:val="20"/>
          <w:szCs w:val="20"/>
          <w:lang w:eastAsia="en-US"/>
        </w:rPr>
      </w:r>
      <w:r>
        <w:rPr>
          <w:rFonts w:cs="Arial Unicode MS"/>
          <w:i/>
          <w:color w:val="000000"/>
          <w:sz w:val="20"/>
          <w:szCs w:val="2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форма федерального статистического наблюдения 1-ТЕ</w:t>
      </w:r>
      <w:r>
        <w:rPr>
          <w:rFonts w:cs="Arial Unicode MS"/>
          <w:iCs/>
          <w:color w:val="000000"/>
          <w:lang w:eastAsia="en-US"/>
        </w:rPr>
        <w:t xml:space="preserve">П «Сведения о снабжении теплоэнергией», форма федерального статистического наблюдения 22-ЖКХ (ресурсы) «Сведения о работе ресурсоснабжающих организаций в условиях реформы», балансы электрической мощности и энергии и оценки разработчика настоящей Программы.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/>
          <w:color w:val="000000"/>
          <w:sz w:val="20"/>
          <w:lang w:eastAsia="en-US"/>
        </w:rPr>
      </w:pPr>
      <w:r>
        <w:rPr>
          <w:rFonts w:cs="Arial Unicode MS"/>
          <w:i/>
          <w:color w:val="000000"/>
          <w:sz w:val="20"/>
          <w:lang w:eastAsia="en-US"/>
        </w:rPr>
      </w:r>
      <w:r>
        <w:rPr>
          <w:rFonts w:cs="Arial Unicode MS"/>
          <w:i/>
          <w:color w:val="000000"/>
          <w:sz w:val="20"/>
          <w:lang w:eastAsia="en-US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168" w:name="_Toc119947472"/>
      <w:r/>
      <w:bookmarkStart w:id="169" w:name="_Toc175215986"/>
      <w:r>
        <w:rPr>
          <w:b/>
          <w:bCs/>
          <w:sz w:val="28"/>
          <w:szCs w:val="28"/>
        </w:rPr>
        <w:t xml:space="preserve">2.4.4 Доля поставки ресурса по приборам учета</w:t>
      </w:r>
      <w:bookmarkEnd w:id="168"/>
      <w:r/>
      <w:bookmarkEnd w:id="169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bookmarkStart w:id="170" w:name="_Hlk166592462"/>
      <w:r>
        <w:rPr>
          <w:sz w:val="28"/>
          <w:szCs w:val="28"/>
        </w:rPr>
        <w:t xml:space="preserve">постановлениями Правительства Российской Федерации от 04.05.2012 № 442 «О функционировании розничных рынков электрической энергии, полном и (или) частичном ограничении режима потребления </w:t>
      </w:r>
      <w:r>
        <w:rPr>
          <w:sz w:val="28"/>
          <w:szCs w:val="28"/>
          <w:highlight w:val="white"/>
        </w:rPr>
        <w:t xml:space="preserve">электрической энергии»</w:t>
      </w:r>
      <w:bookmarkEnd w:id="170"/>
      <w:r>
        <w:rPr>
          <w:sz w:val="28"/>
          <w:szCs w:val="28"/>
          <w:highlight w:val="white"/>
        </w:rPr>
        <w:t xml:space="preserve">, от 06.05.2011 № 354 «О предоставлении коммунальных услуг собственникам и пользователям помещений в многоквартирных домах и жилых домов» с 01.07.2020 ответственность за установку и замену приборов учета электроэнергии переходит к энергети</w:t>
      </w:r>
      <w:r>
        <w:rPr>
          <w:sz w:val="28"/>
          <w:szCs w:val="28"/>
        </w:rPr>
        <w:t xml:space="preserve">ческим компаниям: гарантирующим поставщикам в многоквартирных домах и к сетевым компаниям в случае с прочими потребителями (к ним в том числе относятся потребители в частной жилой застройке), при этом </w:t>
      </w:r>
      <w:r>
        <w:rPr>
          <w:sz w:val="28"/>
          <w:szCs w:val="28"/>
          <w:highlight w:val="white"/>
        </w:rPr>
        <w:t xml:space="preserve">с 01.01.2022</w:t>
      </w:r>
      <w:r>
        <w:rPr>
          <w:sz w:val="28"/>
          <w:szCs w:val="28"/>
        </w:rPr>
        <w:t xml:space="preserve"> установке подлежат приборы учета, соответствующие требованиям к приборам учета электрической энергии, которые могут быть присоединены к интеллектуальной системе учета электрической энергии (мощности).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Доля оснащенности приборами учета электроэнергии составляет в 2023 году: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коллективными (общедомовыми) – 100,0 %;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индивидуальными: </w:t>
      </w:r>
      <w:r>
        <w:rPr>
          <w:sz w:val="28"/>
          <w:szCs w:val="28"/>
        </w:rPr>
      </w:r>
    </w:p>
    <w:p>
      <w:pPr>
        <w:pStyle w:val="99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МКД – 100,0 %;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ИОЗ – 100,0 %.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71" w:name="_Toc119947473"/>
      <w:r/>
      <w:bookmarkStart w:id="172" w:name="_Toc175215987"/>
      <w:r>
        <w:rPr>
          <w:b/>
          <w:bCs/>
          <w:sz w:val="28"/>
          <w:szCs w:val="28"/>
        </w:rPr>
        <w:t xml:space="preserve">2.4.5 Зоны действия источников ресурсов</w:t>
      </w:r>
      <w:bookmarkEnd w:id="171"/>
      <w:r/>
      <w:bookmarkEnd w:id="172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Зона действия источника электроснабжения обусловлена рекомендуемой предельной протяженностью ЛЭП в зависимости от номинального напряжения и передаваемой мощности. </w:t>
      </w:r>
      <w:bookmarkStart w:id="173" w:name="_Hlk166592475"/>
      <w:r>
        <w:rPr>
          <w:sz w:val="28"/>
          <w:szCs w:val="28"/>
        </w:rPr>
        <w:t xml:space="preserve">На территории города Перми или в непосредственной близости от его границ расположены 73 ПС 6 – 110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Источники электроснабжения локализованы в местах существующей и перспективной нагрузки, поэтому обеспечивают централизованное электроснабжение потребителей</w:t>
      </w:r>
      <w:r>
        <w:rPr>
          <w:rFonts w:asciiTheme="minorHAnsi" w:hAnsiTheme="minorHAnsi" w:cstheme="minorHAnsi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74" w:name="_Toc119947474"/>
      <w:r/>
      <w:bookmarkStart w:id="175" w:name="_Toc175215988"/>
      <w:r/>
      <w:bookmarkEnd w:id="173"/>
      <w:r>
        <w:rPr>
          <w:b/>
          <w:bCs/>
          <w:sz w:val="28"/>
          <w:szCs w:val="28"/>
        </w:rPr>
        <w:t xml:space="preserve">2.4.6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174"/>
      <w:r/>
      <w:bookmarkEnd w:id="175"/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отсутствует недостаток генерирующих мощностей. Однако в связи с интенсивными планами перспективного развития города, возможно, требуется дополнительной объем свободной для технологического присоединения мощности вблизи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Судозавод</w:t>
      </w:r>
      <w:r>
        <w:rPr>
          <w:sz w:val="28"/>
          <w:szCs w:val="28"/>
        </w:rPr>
        <w:t xml:space="preserve">, ПС 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Мост, ПС 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Балмошная</w:t>
      </w:r>
      <w:r>
        <w:rPr>
          <w:sz w:val="28"/>
          <w:szCs w:val="28"/>
        </w:rPr>
        <w:t xml:space="preserve">, 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Старехи</w:t>
      </w:r>
      <w:r>
        <w:rPr>
          <w:sz w:val="28"/>
          <w:szCs w:val="28"/>
        </w:rPr>
        <w:t xml:space="preserve">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Закамская</w:t>
      </w:r>
      <w:r>
        <w:rPr>
          <w:sz w:val="28"/>
          <w:szCs w:val="28"/>
        </w:rPr>
        <w:t xml:space="preserve">, ПС 110/35/10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Муллы,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Телефонная, ПС 35/10/6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Первомайская, ПС 110/10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Краснова, Первомайская,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Дзержинская и 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Крохалевка</w:t>
      </w:r>
      <w:r>
        <w:rPr>
          <w:sz w:val="28"/>
          <w:szCs w:val="28"/>
        </w:rPr>
        <w:t xml:space="preserve"> для ввода новых потребителей.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176" w:name="_Toc119947475"/>
      <w:r/>
      <w:bookmarkStart w:id="177" w:name="_Toc175215989"/>
      <w:r>
        <w:rPr>
          <w:b/>
          <w:bCs/>
          <w:sz w:val="28"/>
          <w:szCs w:val="28"/>
        </w:rPr>
        <w:t xml:space="preserve">2.4.7 Надежность работы системы</w:t>
      </w:r>
      <w:bookmarkEnd w:id="176"/>
      <w:r/>
      <w:bookmarkEnd w:id="177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сети системы электроснабжения в основном находятся в удовлетворительном состоянии. Общий износ ЛЭП «ПГЭС» филиала «Пермэнерго» составляет 66,2 %.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система наружного освещения в городе Перми умеренно эффективно функционирует. В рамках проекта «Умный свет» с 2019 года проводится активная модернизация уличного освещения.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2022 году заменены на современные светодиодные светильники 10 880 неэффективных светильников, новое уличное освещение обустроено на более чем 5 км дорожного полотна, установлены контроллеры управления, позволяющие регулировать освещение. </w:t>
      </w:r>
      <w:r>
        <w:rPr>
          <w:sz w:val="28"/>
          <w:szCs w:val="28"/>
        </w:rPr>
      </w:r>
    </w:p>
    <w:p>
      <w:pPr>
        <w:pStyle w:val="15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178" w:name="_Toc119947476"/>
      <w:r/>
      <w:bookmarkStart w:id="179" w:name="_Toc175215990"/>
      <w:r>
        <w:rPr>
          <w:b/>
          <w:bCs/>
          <w:sz w:val="28"/>
          <w:szCs w:val="28"/>
        </w:rPr>
        <w:t xml:space="preserve">2.4.8 Качество поставляемого ресурса</w:t>
      </w:r>
      <w:bookmarkEnd w:id="178"/>
      <w:r/>
      <w:bookmarkEnd w:id="179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качеству коммунальной услуги «электроснабжение», допустимые отступления от этих требований и допустимая продолжительность перерывов предоставления коммунальных услуг определены Правилами </w:t>
      </w:r>
      <w:r>
        <w:rPr>
          <w:sz w:val="28"/>
          <w:szCs w:val="28"/>
        </w:rPr>
        <w:t xml:space="preserve">предоставления коммунальных услуг собственникам и пользователям помещений в многоквартирных домах и жилых домов, утвержденными </w:t>
      </w:r>
      <w:bookmarkStart w:id="180" w:name="_Hlk166592496"/>
      <w:r>
        <w:rPr>
          <w:sz w:val="28"/>
          <w:szCs w:val="28"/>
        </w:rPr>
        <w:t xml:space="preserve">постановлением Правительства Российской Федерации от 06.05.2011</w:t>
      </w:r>
      <w:bookmarkEnd w:id="180"/>
      <w:r>
        <w:rPr>
          <w:sz w:val="28"/>
          <w:szCs w:val="28"/>
        </w:rPr>
        <w:t xml:space="preserve"> № 354, а именно: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бесперебойное круглосуточное электроснабжение в течение </w:t>
      </w:r>
      <w:r>
        <w:rPr>
          <w:sz w:val="28"/>
          <w:szCs w:val="28"/>
        </w:rPr>
        <w:t xml:space="preserve">года. Допустимая продолжительность перерыва электроснабжения: 2 часа </w:t>
      </w:r>
      <w:bookmarkStart w:id="181" w:name="_Hlk192595007"/>
      <w:r>
        <w:rPr>
          <w:sz w:val="28"/>
          <w:szCs w:val="28"/>
        </w:rPr>
        <w:t xml:space="preserve">–</w:t>
      </w:r>
      <w:bookmarkEnd w:id="181"/>
      <w:r>
        <w:rPr>
          <w:sz w:val="28"/>
          <w:szCs w:val="28"/>
        </w:rPr>
        <w:t xml:space="preserve"> при наличии двух независимых взаимно резервирующих источников питания; 24 часа – при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наличии 1 источника питания;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постоянное соответствие напряжения и частоты электрического тока требованиям законодательства Российской Федерации о техническом регулировании (</w:t>
      </w:r>
      <w:bookmarkStart w:id="182" w:name="_Hlk166592502"/>
      <w:r>
        <w:rPr>
          <w:sz w:val="28"/>
          <w:szCs w:val="28"/>
        </w:rPr>
        <w:t xml:space="preserve">ГОСТ 32144-2013</w:t>
      </w:r>
      <w:bookmarkEnd w:id="182"/>
      <w:r>
        <w:rPr>
          <w:sz w:val="28"/>
          <w:szCs w:val="28"/>
        </w:rPr>
        <w:t xml:space="preserve"> и </w:t>
      </w:r>
      <w:bookmarkStart w:id="183" w:name="_Hlk166592508"/>
      <w:r>
        <w:rPr>
          <w:sz w:val="28"/>
          <w:szCs w:val="28"/>
        </w:rPr>
        <w:t xml:space="preserve">ГОСТ 29322-2014</w:t>
      </w:r>
      <w:bookmarkEnd w:id="183"/>
      <w:r>
        <w:rPr>
          <w:sz w:val="28"/>
          <w:szCs w:val="28"/>
        </w:rPr>
        <w:t xml:space="preserve">). Отклонение напряжения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(или) частоты электрического тока от требований законодательства Российской Федерации о техническом регулировании не допускается.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электроснабжения города Перми соответствует предъявляемым требованиям.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184" w:name="_Toc119947477"/>
      <w:r/>
      <w:bookmarkStart w:id="185" w:name="_Toc175215991"/>
      <w:r>
        <w:rPr>
          <w:b/>
          <w:bCs/>
          <w:sz w:val="28"/>
          <w:szCs w:val="28"/>
        </w:rPr>
        <w:t xml:space="preserve">2.4.9 Воздействие на окружающую среду</w:t>
      </w:r>
      <w:bookmarkEnd w:id="184"/>
      <w:r/>
      <w:bookmarkEnd w:id="185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Расчет эмиссии парниковых газов проводился в соответствии с Методикой количественного определения объемов выбросов парниковых газов и поглощений парниковых газов, утвержденной </w:t>
      </w:r>
      <w:bookmarkStart w:id="186" w:name="_Hlk166592517"/>
      <w:r>
        <w:rPr>
          <w:sz w:val="28"/>
          <w:szCs w:val="28"/>
        </w:rPr>
        <w:t xml:space="preserve">приказом Минприроды России от 27.05.2022 № 371</w:t>
      </w:r>
      <w:bookmarkEnd w:id="186"/>
      <w:r>
        <w:rPr>
          <w:sz w:val="28"/>
          <w:szCs w:val="28"/>
        </w:rPr>
        <w:t xml:space="preserve">. Выбросы парниковых газов в 2023 году оценены на уровне 1 644,4 тыс. т СО</w:t>
      </w:r>
      <w:r>
        <w:rPr>
          <w:sz w:val="28"/>
          <w:szCs w:val="28"/>
          <w:vertAlign w:val="subscript"/>
        </w:rPr>
        <w:t xml:space="preserve">2-экв. </w:t>
      </w:r>
      <w:r>
        <w:rPr>
          <w:sz w:val="28"/>
          <w:szCs w:val="28"/>
        </w:rPr>
        <w:t xml:space="preserve">Все они возникли в результате сжигания природного газа. Их динамика напрямую зависит от сжигания топлива на источниках электрической энергии.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87" w:name="_Toc119947478"/>
      <w:r/>
      <w:bookmarkStart w:id="188" w:name="_Toc175215992"/>
      <w:r>
        <w:rPr>
          <w:b/>
          <w:bCs/>
          <w:sz w:val="28"/>
          <w:szCs w:val="28"/>
        </w:rPr>
        <w:t xml:space="preserve">2.4.10 Тарифы, плата (тариф) за подключение (присоединение), структура себестоимости производства и транспорта ресурса</w:t>
      </w:r>
      <w:bookmarkEnd w:id="187"/>
      <w:r/>
      <w:bookmarkEnd w:id="188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Тарифы на электрическую энер</w:t>
      </w:r>
      <w:r>
        <w:rPr>
          <w:sz w:val="28"/>
          <w:szCs w:val="28"/>
        </w:rPr>
        <w:t xml:space="preserve">гию для населения и приравненных к нему категорий на 2024 год и 2025 год были установлены постановлениями Министерства тарифного регулирования и энергетики Пермского края от 21.12.2023 № 16-э и от 29.11.2024 № 13-э соответственно. В рассматриваемый период </w:t>
      </w:r>
      <w:r>
        <w:rPr>
          <w:sz w:val="28"/>
          <w:szCs w:val="28"/>
        </w:rPr>
        <w:t xml:space="preserve">одноставочные</w:t>
      </w:r>
      <w:r>
        <w:rPr>
          <w:sz w:val="28"/>
          <w:szCs w:val="28"/>
        </w:rPr>
        <w:t xml:space="preserve"> тарифы увеличились в 2024 году на 8,9 % для городского населения со стационарными газовыми</w:t>
      </w:r>
      <w:r>
        <w:rPr>
          <w:sz w:val="28"/>
          <w:szCs w:val="28"/>
        </w:rPr>
        <w:t xml:space="preserve"> плитами и 9,7 % – для сельского и городского населения со стационарными электроплитами, в 2025  году на 12,4 % и 12,3 % – для указанных категорий соответственно. Более подробно действующие тарифы для населения за 2024-2025годы представлены в таблице 2.23.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Тарифы для бюджетных и прочих организаций на электрическую энергию складываются из фиксированного тарифа на передачу электроэнергии и тарифа купли-продажи электроэнергии на нерегулируемом рынке, из-за чего конечная цена на услугу не фиксированная.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Плата за технологическое </w:t>
      </w:r>
      <w:r>
        <w:rPr>
          <w:sz w:val="28"/>
          <w:szCs w:val="28"/>
        </w:rPr>
        <w:t xml:space="preserve">присоединение к электрическим сетям на 2024 год установлена постановлением Министерства тарифного регулирования и энергетики Пермского края от 23.11.2023 № 121-тп, на 2025 год постановлением Министерства тарифного регулирования и энергетики Пермского края </w:t>
      </w:r>
      <w:r>
        <w:rPr>
          <w:sz w:val="28"/>
          <w:szCs w:val="28"/>
        </w:rPr>
        <w:t xml:space="preserve">от 19.11.2024 № 150-тп. В данных документах содержатся станда</w:t>
      </w:r>
      <w:r>
        <w:rPr>
          <w:sz w:val="28"/>
          <w:szCs w:val="28"/>
        </w:rPr>
        <w:t xml:space="preserve">ртизированные тарифные ставки, ставки за единицу максимальной мощности и формулы платы за технологическое присоединение энергопринимающих устройств потребителей и объектов электросетевого хозяйства к электрическим сетям территориальных сетевых организаций.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189" w:name="_Toc175216099"/>
      <w:r>
        <w:rPr>
          <w:b/>
          <w:bCs/>
          <w:sz w:val="28"/>
          <w:szCs w:val="28"/>
        </w:rPr>
        <w:t xml:space="preserve">Таблица 2.23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электрическую энергию для населения на 2024-2025 год</w:t>
      </w:r>
      <w:bookmarkEnd w:id="189"/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2666"/>
        <w:gridCol w:w="1132"/>
        <w:gridCol w:w="1283"/>
        <w:gridCol w:w="972"/>
        <w:gridCol w:w="972"/>
        <w:gridCol w:w="972"/>
        <w:gridCol w:w="972"/>
        <w:gridCol w:w="972"/>
        <w:gridCol w:w="972"/>
        <w:gridCol w:w="972"/>
        <w:gridCol w:w="972"/>
        <w:gridCol w:w="966"/>
      </w:tblGrid>
      <w:tr>
        <w:tblPrEx/>
        <w:trPr>
          <w:trHeight w:val="57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2666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32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419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58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left w:w="11" w:type="dxa"/>
              <w:right w:w="11" w:type="dxa"/>
            </w:tcMar>
            <w:tcW w:w="128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до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916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07.07.2024 по 31.12.2024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91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01.01.2025 до 30.06.2025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291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07.07.2025 по 31.12.2025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2666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III </w:t>
            </w:r>
            <w:r>
              <w:rPr>
                <w:color w:val="000000"/>
                <w:sz w:val="20"/>
                <w:szCs w:val="20"/>
              </w:rPr>
              <w:t xml:space="preserve">диап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городское со стационарными газовыми плитами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одноставочный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двум зонам суток, в т.ч.: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дневная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трем зонам суток, в т.ч.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firstLine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firstLine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firstLine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городское со стационарными электроплитами и сельское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одноставочный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двум зонам суток, в т.ч.: 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дневная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трем зонам суток, в т.ч.: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Потребители, приравненные к населению городскому со стационарными электрическими плитами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одноставочный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двум зонам суток, в т.ч.: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дневная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382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трем зонам суток, в т.ч.: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полупиковая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2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666" w:type="dxa"/>
            <w:vAlign w:val="center"/>
            <w:textDirection w:val="lrTb"/>
            <w:noWrap/>
          </w:tcPr>
          <w:p>
            <w:pPr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ночная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руб./кВт-ч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8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8,13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Cs w:val="24"/>
        </w:rPr>
      </w:pPr>
      <w:r>
        <w:rPr>
          <w:rFonts w:asciiTheme="minorHAnsi" w:hAnsiTheme="minorHAnsi" w:cstheme="minorHAnsi"/>
          <w:i/>
          <w:iCs w:val="0"/>
          <w:szCs w:val="24"/>
        </w:rPr>
      </w:r>
      <w:r>
        <w:rPr>
          <w:rFonts w:asciiTheme="minorHAnsi" w:hAnsiTheme="minorHAnsi" w:cstheme="minorHAnsi"/>
          <w:i/>
          <w:iCs w:val="0"/>
          <w:szCs w:val="24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</w:p>
    <w:p>
      <w:pPr>
        <w:pStyle w:val="1584"/>
        <w:jc w:val="center"/>
        <w:rPr>
          <w:b/>
          <w:bCs/>
          <w:sz w:val="28"/>
          <w:szCs w:val="28"/>
        </w:rPr>
      </w:pPr>
      <w:r/>
      <w:bookmarkStart w:id="190" w:name="_Toc119947479"/>
      <w:r/>
      <w:bookmarkStart w:id="191" w:name="_Toc175215993"/>
      <w:r>
        <w:rPr>
          <w:b/>
          <w:bCs/>
          <w:sz w:val="28"/>
          <w:szCs w:val="28"/>
        </w:rPr>
        <w:t xml:space="preserve">2.4.11 Технические и технологические проблемы в системе</w:t>
      </w:r>
      <w:bookmarkEnd w:id="190"/>
      <w:r/>
      <w:bookmarkEnd w:id="191"/>
      <w:r/>
      <w:r>
        <w:rPr>
          <w:b/>
          <w:bCs/>
          <w:sz w:val="28"/>
          <w:szCs w:val="28"/>
        </w:rPr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технического анализа выделены следующие ключевые проблемы и задачи развития системы электроснабжения.</w:t>
      </w:r>
      <w:r>
        <w:rPr>
          <w:sz w:val="28"/>
          <w:szCs w:val="28"/>
        </w:rPr>
      </w:r>
    </w:p>
    <w:p>
      <w:pPr>
        <w:pStyle w:val="1584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bookmarkStart w:id="192" w:name="_Hlk193180869"/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города Перми отсутствует недостаток генерирующих мощностей. Однако в связи с интенсивными планами перспективного развития города, возможно, требуется дополнительной объем свободной для технологического присоединения мощности вблизи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Судозавод</w:t>
      </w:r>
      <w:r>
        <w:rPr>
          <w:sz w:val="28"/>
          <w:szCs w:val="28"/>
        </w:rPr>
        <w:t xml:space="preserve">, ПС 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Мост, ПС 110/35/6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Балмошная</w:t>
      </w:r>
      <w:r>
        <w:rPr>
          <w:sz w:val="28"/>
          <w:szCs w:val="28"/>
        </w:rPr>
        <w:t xml:space="preserve">, 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Старехи</w:t>
      </w:r>
      <w:r>
        <w:rPr>
          <w:sz w:val="28"/>
          <w:szCs w:val="28"/>
        </w:rPr>
        <w:t xml:space="preserve">, ПС 35/6 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Закамская</w:t>
      </w:r>
      <w:r>
        <w:rPr>
          <w:sz w:val="28"/>
          <w:szCs w:val="28"/>
        </w:rPr>
        <w:t xml:space="preserve">, ПС 110/35/10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Муллы,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Телефонная, ПС 35/10/6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Первомайская, ПС 110/10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Краснова, Первомайская, ПС 35/6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Дзержинская и ПС 110/6 </w:t>
      </w:r>
      <w:r>
        <w:rPr>
          <w:sz w:val="28"/>
          <w:szCs w:val="28"/>
        </w:rPr>
        <w:t xml:space="preserve">кВ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Крохалевка</w:t>
      </w:r>
      <w:r>
        <w:rPr>
          <w:sz w:val="28"/>
          <w:szCs w:val="28"/>
        </w:rPr>
        <w:t xml:space="preserve"> для ввода новых потребителей</w:t>
      </w:r>
      <w:bookmarkEnd w:id="192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84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Оборудование и сети системы электроснабжения в основном находятся в удовлетворительном состоянии, однако: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зафиксирован высокий процент износа существующих электрических подстанций;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наблюдается отсутствие свободной трансформаторной мощности не менее 5 существующих электрических подстанций;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выявлена значительная доля электрических сетей с превышением нормативного эксплуатационного срока элементов воздушных линий, исходя из сроков ввода в эксплуатацию оборудования, с учетом нормируемых сроков эксплуатации элементов возду</w:t>
      </w:r>
      <w:r>
        <w:rPr>
          <w:sz w:val="28"/>
          <w:szCs w:val="28"/>
        </w:rPr>
        <w:t xml:space="preserve">шных линий. Показана низкая пропускная способность электрических сетей, отсутствие возможности подключения новых потребителей без ухудшения условий электроснабжения существующих потребителей на фоне заявленного интенсивного перспективного развития города. </w:t>
      </w:r>
      <w:r>
        <w:rPr>
          <w:color w:val="000000"/>
          <w:sz w:val="28"/>
          <w:szCs w:val="28"/>
        </w:rPr>
      </w:r>
    </w:p>
    <w:p>
      <w:pPr>
        <w:pStyle w:val="1584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Требуется форсированная модернизация системы энергоснабжения, о чем свидетельствует ежегодный рост технических потерь. Среди приоритетных технологических направлений: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ЛЭП с заменой провода на аналог большей пропускной способности;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и капитальный ремонт изношенного электросетевого оборудования;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строительство новых подстанций, воздушных ЛЭП;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реконструкция ПС;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локальных зон альтернативных источников электроснабжения.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Установка новых светодиодных светильников без реконструкции изношенн</w:t>
      </w:r>
      <w:r>
        <w:rPr>
          <w:sz w:val="28"/>
          <w:szCs w:val="28"/>
        </w:rPr>
        <w:t xml:space="preserve">ых участков электрических сетей нецелесообразна, так как может привести к преждевременному выходу из строя дорогостоящего оборудования. Воздушные линии на отдельных участках выполнены с применением неизолированных проводов. Для повышения надежности работы </w:t>
      </w:r>
      <w:r>
        <w:rPr>
          <w:sz w:val="28"/>
          <w:szCs w:val="28"/>
        </w:rPr>
        <w:t xml:space="preserve">установок наружного освещения целесообразно провести замену неизолированных проводов на самонесущий изолированный провод (далее – СИП), или перевести линию в кабельное исполнение, что позволит снизить аварийности и эксплуатационные затраты на обслуживание.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Визуальный анализ функционального наружного освещения выявил следующую проблематику: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применение усиленных железобетонных опор, металлических трубчатых опор на центральных улицах, что негативно сказывается на внешнем виде центра города;</w:t>
      </w:r>
      <w:r>
        <w:rPr>
          <w:sz w:val="28"/>
          <w:szCs w:val="28"/>
          <w:highlight w:val="white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две трети линий выполнены в воздушном исполнении, что негативно сказывается на внешнем виде центральной и исторических частей города;</w:t>
      </w:r>
      <w:r>
        <w:rPr>
          <w:sz w:val="28"/>
          <w:szCs w:val="28"/>
          <w:highlight w:val="white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телемеханическое и диспетчерское оборудование установок морально и физически устарело и требует реконструкции;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присутствует дефицит освещения дворовых территорий;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отсутствует полноценное освещение пешеходных зон в большинстве случаев. Функциональная подсветка на высоких опорах рассчитана на освещение проезжей части улицы. Пешеходной части недостаточно освещения от подсветки витрин магазинов и проезжей части;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присутствует прокладка СИП по опорам наружного освещения, не предназначенным для этого;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на улицах почти не используют дизайнерские </w:t>
      </w:r>
      <w:r>
        <w:rPr>
          <w:sz w:val="28"/>
          <w:szCs w:val="28"/>
        </w:rPr>
        <w:t xml:space="preserve">опоры, которые являются малыми архитектурными формами и влияют на архитектурный облик города. Применяются унифицированные светильники, используемые и на дорогах, и на центральных улицах города, которые не подчеркивают особенности и исторический облик улиц;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отсутствует целостность светового облика главных улиц города как достопримечательных мест;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уровень освещенности отличается на разных участках улицы, архитектурная подсветка имеет фрагментарный характер. Большинство культовых объектов не имеют архитектурной подсветки, их восприятие в ночное вр</w:t>
      </w:r>
      <w:r>
        <w:rPr>
          <w:sz w:val="28"/>
          <w:szCs w:val="28"/>
        </w:rPr>
        <w:t xml:space="preserve">емя обеспечивается за счет функционального освещения улиц. Визуальное восприятие объектов культурного наследия города, в основном, обеспечивается за счет функционального освещения улиц. Таким образом, нивелируется историческая составляющая городской среды.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/>
      <w:bookmarkStart w:id="193" w:name="_Toc119947480"/>
      <w:r/>
      <w:bookmarkStart w:id="194" w:name="_Toc175215994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Краткий анализ существующего состояния системы газоснабжения</w:t>
      </w:r>
      <w:bookmarkEnd w:id="193"/>
      <w:r/>
      <w:bookmarkEnd w:id="194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195" w:name="_Toc119947481"/>
      <w:r/>
      <w:bookmarkStart w:id="196" w:name="_Toc175215995"/>
      <w:r>
        <w:rPr>
          <w:b/>
          <w:bCs/>
          <w:sz w:val="28"/>
          <w:szCs w:val="28"/>
        </w:rPr>
        <w:t xml:space="preserve">2.5.1 Институциональная структура</w:t>
      </w:r>
      <w:bookmarkEnd w:id="195"/>
      <w:r/>
      <w:bookmarkEnd w:id="196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197" w:name="_Hlk52897698"/>
      <w:r>
        <w:rPr>
          <w:sz w:val="28"/>
          <w:szCs w:val="28"/>
        </w:rPr>
        <w:t xml:space="preserve">Природный (сетевой) газ поступает в городской округ из магистральных трубопроводов </w:t>
      </w:r>
      <w:bookmarkStart w:id="198" w:name="_Hlk164947883"/>
      <w:r>
        <w:rPr>
          <w:sz w:val="28"/>
          <w:szCs w:val="28"/>
        </w:rPr>
        <w:t xml:space="preserve">ООО «Газпром трансгаз Чайковский»</w:t>
      </w:r>
      <w:bookmarkEnd w:id="198"/>
      <w:r>
        <w:rPr>
          <w:sz w:val="28"/>
          <w:szCs w:val="28"/>
        </w:rPr>
        <w:t xml:space="preserve">, обслуживаемых филиалом ООО «Газпром трансгаз Чайковский» </w:t>
      </w:r>
      <w:bookmarkStart w:id="199" w:name="_Hlk164947906"/>
      <w:r>
        <w:rPr>
          <w:sz w:val="28"/>
          <w:szCs w:val="28"/>
        </w:rPr>
        <w:t xml:space="preserve">Пермским линейным производственным управлением магистральных газопроводов (далее – Пермское ЛПУМГ)</w:t>
      </w:r>
      <w:bookmarkEnd w:id="199"/>
      <w:r>
        <w:rPr>
          <w:sz w:val="28"/>
          <w:szCs w:val="28"/>
        </w:rPr>
        <w:t xml:space="preserve">. Компания также занимается эксплуатацией </w:t>
      </w:r>
      <w:bookmarkStart w:id="200" w:name="_Hlk164947920"/>
      <w:r>
        <w:rPr>
          <w:sz w:val="28"/>
          <w:szCs w:val="28"/>
        </w:rPr>
        <w:t xml:space="preserve">газораспределительных станций (далее – ГРС</w:t>
      </w:r>
      <w:bookmarkEnd w:id="200"/>
      <w:r>
        <w:rPr>
          <w:sz w:val="28"/>
          <w:szCs w:val="28"/>
        </w:rPr>
        <w:t xml:space="preserve">). Далее по системе распределительных газопроводов </w:t>
      </w:r>
      <w:bookmarkStart w:id="201" w:name="_Hlk164947959"/>
      <w:r>
        <w:rPr>
          <w:sz w:val="28"/>
          <w:szCs w:val="28"/>
        </w:rPr>
        <w:t xml:space="preserve">АО «Газпром газораспределение Пермь»</w:t>
      </w:r>
      <w:bookmarkEnd w:id="201"/>
      <w:r>
        <w:rPr>
          <w:sz w:val="28"/>
          <w:szCs w:val="28"/>
        </w:rPr>
        <w:t xml:space="preserve"> природный газ доставляется конечным потребителям. Предприятие также оказывает услуги по техническому обслуживанию газовых сетей, оборудования абонентов и осуществляет подключение потребителей. </w:t>
      </w:r>
      <w:bookmarkStart w:id="202" w:name="_Hlk164947977"/>
      <w:r>
        <w:rPr>
          <w:sz w:val="28"/>
          <w:szCs w:val="28"/>
        </w:rPr>
        <w:t xml:space="preserve">ООО «Газпром межрегионгаз Пермь»</w:t>
      </w:r>
      <w:bookmarkEnd w:id="202"/>
      <w:r>
        <w:rPr>
          <w:sz w:val="28"/>
          <w:szCs w:val="28"/>
        </w:rPr>
        <w:t xml:space="preserve"> занимается непосредственно реализацией </w:t>
      </w:r>
      <w:r>
        <w:rPr>
          <w:sz w:val="28"/>
          <w:szCs w:val="28"/>
        </w:rPr>
        <w:t xml:space="preserve">природного газа конечным потребителям, оказывая снабженческо-сбытовые услуги.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Услуги по с</w:t>
      </w:r>
      <w:r>
        <w:rPr>
          <w:sz w:val="28"/>
          <w:szCs w:val="28"/>
        </w:rPr>
        <w:t xml:space="preserve">набжению потребителей природным газом оказываются по прямым договорам, заключаемым с населением, бюджетными и прочими организациями. С частью граждан – собственниками (нанимателями) жилых помещений в многоквартирных домах – прямые договоры не заключаются.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sz w:val="28"/>
          <w:szCs w:val="28"/>
          <w:highlight w:val="white"/>
        </w:rPr>
        <w:t xml:space="preserve">01.09.2023</w:t>
      </w:r>
      <w:r>
        <w:rPr>
          <w:sz w:val="28"/>
          <w:szCs w:val="28"/>
        </w:rPr>
        <w:t xml:space="preserve"> обслуживать </w:t>
      </w:r>
      <w:bookmarkStart w:id="203" w:name="_Hlk164948010"/>
      <w:r>
        <w:rPr>
          <w:sz w:val="28"/>
          <w:szCs w:val="28"/>
        </w:rPr>
        <w:t xml:space="preserve">внутридомовое и внутриквартирное газовое оборудование</w:t>
      </w:r>
      <w:bookmarkEnd w:id="203"/>
      <w:r>
        <w:rPr>
          <w:sz w:val="28"/>
          <w:szCs w:val="28"/>
        </w:rPr>
        <w:t xml:space="preserve"> могут только газораспределительные </w:t>
      </w:r>
      <w:r>
        <w:rPr>
          <w:sz w:val="28"/>
          <w:szCs w:val="28"/>
        </w:rPr>
        <w:t xml:space="preserve">организации и компании, занимающиеся транспортировкой природного газа по распределительным сетям. Поэтому абоненты, проживающие в индивидуальных жилых домах, обязаны перезаключить договор о техническом обслуживании и ремонте по истечении срока действия име</w:t>
      </w:r>
      <w:r>
        <w:rPr>
          <w:sz w:val="28"/>
          <w:szCs w:val="28"/>
        </w:rPr>
        <w:t xml:space="preserve">ющегося договора. Пролонгация таких договоров не предусмотрена. Абоненты, проживающие в многоквартирных домах, обязаны были заключить (перезаключить) договор о техническом обслуживании и ремонте внутриквартирного газового оборудования в срок до 31.12.2023.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04" w:name="_Toc119947482"/>
      <w:r/>
      <w:bookmarkStart w:id="205" w:name="_Toc175215996"/>
      <w:r/>
      <w:bookmarkEnd w:id="197"/>
      <w:r>
        <w:rPr>
          <w:b/>
          <w:bCs/>
          <w:sz w:val="28"/>
          <w:szCs w:val="28"/>
        </w:rPr>
        <w:t xml:space="preserve">2.5.2 Характеристика системы газоснабжения</w:t>
      </w:r>
      <w:bookmarkEnd w:id="204"/>
      <w:r/>
      <w:bookmarkEnd w:id="205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газоснабжения города Перми являются ГРС: на левом берегу – ГРС-1 «Соболи» и ГРС-3 «</w:t>
      </w:r>
      <w:r>
        <w:rPr>
          <w:sz w:val="28"/>
          <w:szCs w:val="28"/>
        </w:rPr>
        <w:t xml:space="preserve">Гамово</w:t>
      </w:r>
      <w:r>
        <w:rPr>
          <w:sz w:val="28"/>
          <w:szCs w:val="28"/>
        </w:rPr>
        <w:t xml:space="preserve">»; на правом берегу – ГРС «Гайва». ГРС-2 «Крым» была относительно недавно выведена из эксплуатации. Подсистема газоснабжения левого берега не отвечает всем требованиям надежности </w:t>
      </w:r>
      <w:r>
        <w:rPr>
          <w:sz w:val="28"/>
          <w:szCs w:val="28"/>
        </w:rPr>
        <w:br/>
        <w:t xml:space="preserve">из-за наличия вероятности прекращения подачи природного газа части потребителей при выходе из строя одного из источников (ГРС-1 </w:t>
      </w:r>
      <w:r>
        <w:rPr>
          <w:sz w:val="28"/>
          <w:szCs w:val="28"/>
        </w:rPr>
        <w:br/>
        <w:t xml:space="preserve">или ГРС-3), а также при необходимости проведения ремонтных работ на газовых сетях высокого давления.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газораспределения состоит из трех изолированных частей: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правобережная часть, получающая природный газ от ГРС «Гайва»;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ГРС-3;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ГРС-1.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на территории города Перми располагается только ГРС «Гайва».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расчетами </w:t>
      </w:r>
      <w:bookmarkStart w:id="206" w:name="_Hlk164949702"/>
      <w:r>
        <w:rPr>
          <w:sz w:val="28"/>
          <w:szCs w:val="28"/>
        </w:rPr>
        <w:t xml:space="preserve">ОАО «</w:t>
      </w:r>
      <w:r>
        <w:rPr>
          <w:sz w:val="28"/>
          <w:szCs w:val="28"/>
        </w:rPr>
        <w:t xml:space="preserve">ГипроНИИгаз</w:t>
      </w:r>
      <w:r>
        <w:rPr>
          <w:sz w:val="28"/>
          <w:szCs w:val="28"/>
        </w:rPr>
        <w:t xml:space="preserve">» </w:t>
      </w:r>
      <w:bookmarkEnd w:id="206"/>
      <w:r>
        <w:rPr>
          <w:sz w:val="28"/>
          <w:szCs w:val="28"/>
        </w:rPr>
        <w:t xml:space="preserve">гидравлических режимов для газопроводов высокого давления (1,2 МПа) параметры и характеристики обеспечивают во всех трех подсистемах подачу природного газа требуемого давления.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Дальнейшее распределение пр</w:t>
      </w:r>
      <w:r>
        <w:rPr>
          <w:sz w:val="28"/>
          <w:szCs w:val="28"/>
        </w:rPr>
        <w:t xml:space="preserve">иродного газа происходит через головной газораспределительный пункт (далее – ГРП), которые обеспечивают потребителям подачу топлива необходимого среднего давления. Требования надежности системы не обеспечиваются только в случае отключения головного ГРП-1.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>
        <w:rPr>
          <w:sz w:val="28"/>
          <w:szCs w:val="28"/>
        </w:rPr>
        <w:t xml:space="preserve">АО «Газпром газораспределение Пермь» в системе газораспределения по состоянию на 01.10.2023 функционировали в общей сложности 820 пунктов редуцирования природного газа совокупной проектной мощностью 2 410 675 куб. м/час, средняя загрузка которых составила </w:t>
      </w:r>
      <w:r>
        <w:rPr>
          <w:sz w:val="28"/>
          <w:szCs w:val="28"/>
        </w:rPr>
        <w:t xml:space="preserve">1 446 045 куб. м/час, или примерно 60 %. Средний износ газорегуляторных пунктов – 40 %.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транспортировки природного газа в городе Перми трехступенчатая: трубопроводы высокого, среднего и низкого давления. Основная часть газопроводов эксплуатируется АО «Газпром газораспределение Пермь», другая – прочими организациями.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01.10.2023 АО «Газпром газораспределение Пермь» э</w:t>
      </w:r>
      <w:r>
        <w:rPr>
          <w:sz w:val="28"/>
          <w:szCs w:val="28"/>
        </w:rPr>
        <w:t xml:space="preserve">ксплуатировало 1 498,454 км стальных газопроводов (в 2021 году – 1 479,260 км; в 2022 году – 1 490,970 км). Средний износ стальных газопроводов – 60 %. Почти все они имеют электрохимическую защиту. Протяженность эксплуатируемых полимерных газопроводов на 0</w:t>
      </w:r>
      <w:r>
        <w:rPr>
          <w:sz w:val="28"/>
          <w:szCs w:val="28"/>
        </w:rPr>
        <w:t xml:space="preserve">1.10.2023 – 578,472 км (в 2021 году – 499,080 км; в 2022 году – 542,770 км). Средний износ полимерных газопроводов – 5 %. Общая протяженность газопроводов в 2023 году – 2 076,926 км (в 2021 году – 1 978,340 км; в 2022 году – 2 033,740 км). Средний износ га</w:t>
      </w:r>
      <w:r>
        <w:rPr>
          <w:sz w:val="28"/>
          <w:szCs w:val="28"/>
        </w:rPr>
        <w:t xml:space="preserve">зовых сетей – 45 %. Большую их часть составляют газопроводы низкого давления. В структуре с каждым годом увеличивается доля полимерных трубопроводов, что также положительно влияет на износ газовых сетей ввиду более продолжительного срока службы последних.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бесхозяйных газопроводов – 16,848 км; их средний износ – 50 %. За рассматриваемый период их протяженность сокращалась – в 2021 году они насчитывали 22,311 км.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07" w:name="_Toc119947483"/>
      <w:r/>
      <w:bookmarkStart w:id="208" w:name="_Toc175215997"/>
      <w:r>
        <w:rPr>
          <w:b/>
          <w:bCs/>
          <w:sz w:val="28"/>
          <w:szCs w:val="28"/>
        </w:rPr>
        <w:t xml:space="preserve">2.5.3 Балансы мощности и ресурса</w:t>
      </w:r>
      <w:bookmarkEnd w:id="207"/>
      <w:r/>
      <w:bookmarkEnd w:id="208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природного газа за 2019-2023 годы был сформирован по сведениям из форм ста</w:t>
      </w:r>
      <w:r>
        <w:rPr>
          <w:sz w:val="28"/>
          <w:szCs w:val="28"/>
        </w:rPr>
        <w:t xml:space="preserve">тистического наблюдения 1-ТЕП «Сведения о снабжении теплоэнергией», 4-ТЭР «Сведения об использовании топливно-энергетических ресурсов», 22-ЖКХ (ресурсы) «Сведения о работе ресурсоснабжающих организаций в условиях реформы» и данных, представленных тепло- и </w:t>
      </w:r>
      <w:r>
        <w:rPr>
          <w:sz w:val="28"/>
          <w:szCs w:val="28"/>
        </w:rPr>
        <w:t xml:space="preserve">электроснабжающими</w:t>
      </w:r>
      <w:r>
        <w:rPr>
          <w:sz w:val="28"/>
          <w:szCs w:val="28"/>
        </w:rPr>
        <w:t xml:space="preserve"> организациями. Баланс природного газа за рассматриваемый период представлен в таблице 2.24. </w:t>
      </w:r>
      <w:r>
        <w:rPr>
          <w:sz w:val="28"/>
          <w:szCs w:val="28"/>
        </w:rPr>
      </w:r>
    </w:p>
    <w:p>
      <w:pPr>
        <w:pStyle w:val="1558"/>
        <w:jc w:val="left"/>
        <w:rPr>
          <w:sz w:val="28"/>
          <w:szCs w:val="28"/>
        </w:rPr>
      </w:pPr>
      <w:r/>
      <w:bookmarkStart w:id="209" w:name="_Ref159505273"/>
      <w:r/>
      <w:bookmarkStart w:id="210" w:name="_Toc156460432"/>
      <w:r/>
      <w:bookmarkStart w:id="211" w:name="_Toc175216100"/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2.24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природного газа</w:t>
      </w:r>
      <w:bookmarkEnd w:id="209"/>
      <w:r/>
      <w:bookmarkEnd w:id="210"/>
      <w:r/>
      <w:bookmarkEnd w:id="211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14"/>
        <w:gridCol w:w="1492"/>
        <w:gridCol w:w="1275"/>
        <w:gridCol w:w="1136"/>
        <w:gridCol w:w="1134"/>
        <w:gridCol w:w="1134"/>
        <w:gridCol w:w="1126"/>
      </w:tblGrid>
      <w:tr>
        <w:tblPrEx/>
        <w:trPr>
          <w:trHeight w:val="20"/>
          <w:tblHeader/>
        </w:trPr>
        <w:tc>
          <w:tcPr>
            <w:shd w:val="clear" w:color="auto" w:fill="auto"/>
            <w:tcW w:w="1319" w:type="pct"/>
            <w:vAlign w:val="center"/>
            <w:textDirection w:val="lrTb"/>
            <w:noWrap w:val="false"/>
          </w:tcPr>
          <w:p>
            <w:pPr>
              <w:ind w:firstLine="37"/>
              <w:jc w:val="center"/>
              <w:rPr>
                <w:bCs/>
                <w:iCs/>
              </w:rPr>
            </w:pPr>
            <w:r/>
            <w:bookmarkStart w:id="212" w:name="_Hlk60850553"/>
            <w:r>
              <w:rPr>
                <w:bCs/>
                <w:iCs/>
              </w:rPr>
              <w:t xml:space="preserve">Показатели</w:t>
            </w:r>
            <w:r>
              <w:rPr>
                <w:bCs/>
                <w:iCs/>
              </w:rPr>
            </w:r>
          </w:p>
        </w:tc>
        <w:tc>
          <w:tcPr>
            <w:shd w:val="clear" w:color="auto" w:fill="auto"/>
            <w:tcW w:w="753" w:type="pct"/>
            <w:vAlign w:val="center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Ед. изм.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2019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2020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vAlign w:val="center"/>
            <w:textDirection w:val="lrTb"/>
            <w:noWrap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2021</w:t>
            </w:r>
            <w:r>
              <w:rPr>
                <w:bCs/>
              </w:rPr>
            </w:r>
          </w:p>
        </w:tc>
        <w:tc>
          <w:tcPr>
            <w:tcW w:w="572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</w:rPr>
            </w:pPr>
            <w:r>
              <w:rPr>
                <w:bCs/>
              </w:rPr>
              <w:t xml:space="preserve">2022</w:t>
            </w:r>
            <w:r>
              <w:rPr>
                <w:bCs/>
              </w:rPr>
            </w:r>
          </w:p>
        </w:tc>
        <w:tc>
          <w:tcPr>
            <w:tcW w:w="568" w:type="pct"/>
            <w:vAlign w:val="center"/>
            <w:textDirection w:val="lrTb"/>
            <w:noWrap w:val="false"/>
          </w:tcPr>
          <w:p>
            <w:pPr>
              <w:ind w:firstLine="28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 xml:space="preserve">2023</w:t>
            </w:r>
            <w:r>
              <w:rPr>
                <w:bCs/>
                <w:vertAlign w:val="superscript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Добыча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Получено со стороны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14 498,3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13 766,3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15 238,0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14 279,3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13 642,1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Отпущено на сторону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Собственные нужды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Изменение запасов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</w:t>
            </w:r>
            <w:r>
              <w:rPr>
                <w:bCs/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0,02</w:t>
            </w:r>
            <w:r>
              <w:rPr>
                <w:bCs/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-0,002</w:t>
            </w:r>
            <w:r>
              <w:rPr>
                <w:bCs/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-0,0002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Отпуск в сеть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14 498,3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13 766,3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15 238,0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14 279,3</w:t>
            </w:r>
            <w:r>
              <w:rPr>
                <w:bCs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13 642,1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  <w:vertAlign w:val="superscript"/>
              </w:rPr>
            </w:pPr>
            <w:r>
              <w:rPr>
                <w:bCs/>
              </w:rPr>
              <w:t xml:space="preserve">Потери</w:t>
            </w:r>
            <w:r>
              <w:rPr>
                <w:bCs/>
                <w:vertAlign w:val="superscript"/>
              </w:rPr>
              <w:t xml:space="preserve">1</w:t>
            </w:r>
            <w:r>
              <w:rPr>
                <w:bCs/>
                <w:vertAlign w:val="superscript"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-59,2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-5</w:t>
            </w:r>
            <w:r>
              <w:rPr>
                <w:lang w:val="en-US"/>
              </w:rPr>
              <w:t xml:space="preserve">6</w:t>
            </w:r>
            <w:r>
              <w:t xml:space="preserve">,</w:t>
            </w: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-61,</w:t>
            </w: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-58,0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-53,</w:t>
            </w:r>
            <w:r>
              <w:rPr>
                <w:lang w:val="en-US"/>
              </w:rPr>
              <w:t xml:space="preserve">8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Преобразование топлива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-2 608,7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-2 529,9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-2 831,3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-2 615,4</w:t>
            </w:r>
            <w:r>
              <w:rPr>
                <w:bCs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-2 828,7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 w:firstLine="140"/>
              <w:rPr>
                <w:bCs/>
              </w:rPr>
            </w:pPr>
            <w:r>
              <w:rPr>
                <w:bCs/>
              </w:rPr>
              <w:t xml:space="preserve">котельные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-887,1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-886,3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-1 071,2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-1 029,3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-1 048,1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 w:firstLine="140"/>
              <w:rPr>
                <w:bCs/>
              </w:rPr>
            </w:pPr>
            <w:r>
              <w:rPr>
                <w:bCs/>
              </w:rPr>
              <w:t xml:space="preserve">ТЭЦ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-1 721,</w:t>
            </w: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-1 643,</w:t>
            </w: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-1 760,1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-1 586,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-1 780,6</w:t>
            </w:r>
            <w:r>
              <w:rPr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Полезный отпуск, </w:t>
            </w:r>
            <w:r>
              <w:rPr>
                <w:bCs/>
              </w:rPr>
            </w:r>
          </w:p>
          <w:p>
            <w:pPr>
              <w:ind w:left="34"/>
            </w:pPr>
            <w:r>
              <w:rPr>
                <w:bCs/>
              </w:rPr>
              <w:t xml:space="preserve">в т.ч.: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м.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11 830,4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11 180,4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12 344,9</w:t>
            </w:r>
            <w:r>
              <w:rPr>
                <w:bCs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11 605,9</w:t>
            </w:r>
            <w:r>
              <w:rPr>
                <w:bCs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10 759,6</w:t>
            </w:r>
            <w:r>
              <w:rPr>
                <w:bCs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население, в т.ч.: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474,7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469,1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511,8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552,5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547,2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отопление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369,4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364,5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410,7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452,4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451,1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горячая вода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3,2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3,2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3,1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3,1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3,1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пищеприготовление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102,1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101,5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98,0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97,0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93,0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бюджетные организации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20,6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20,8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22,3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22,4</w:t>
            </w:r>
            <w:r>
              <w:rPr>
                <w:color w:val="000000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транспорт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млн куб. м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1,6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</w:pPr>
            <w:r>
              <w:t xml:space="preserve">1,7</w:t>
            </w:r>
            <w:r/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6,7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46,7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14,8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прочие потребители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9 411,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8 713,</w:t>
            </w: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</w:pPr>
            <w:r>
              <w:t xml:space="preserve">10 797,9</w:t>
            </w:r>
            <w:r/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</w:pPr>
            <w:r>
              <w:t xml:space="preserve">9 214,9</w:t>
            </w:r>
            <w:r/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</w:pPr>
            <w:r>
              <w:t xml:space="preserve">7 988,1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1319" w:type="pct"/>
            <w:textDirection w:val="lrTb"/>
            <w:noWrap w:val="false"/>
          </w:tcPr>
          <w:p>
            <w:pPr>
              <w:ind w:left="37" w:firstLine="139"/>
            </w:pPr>
            <w:r>
              <w:t xml:space="preserve">неэнергетические нужды</w:t>
            </w:r>
            <w:r/>
          </w:p>
        </w:tc>
        <w:tc>
          <w:tcPr>
            <w:shd w:val="clear" w:color="auto" w:fill="auto"/>
            <w:tcW w:w="753" w:type="pct"/>
            <w:textDirection w:val="lrTb"/>
            <w:noWrap/>
          </w:tcPr>
          <w:p>
            <w:pPr>
              <w:jc w:val="center"/>
            </w:pPr>
            <w:r>
              <w:rPr>
                <w:bCs/>
              </w:rPr>
              <w:t xml:space="preserve">млн куб. м</w:t>
            </w:r>
            <w:r/>
          </w:p>
        </w:tc>
        <w:tc>
          <w:tcPr>
            <w:shd w:val="clear" w:color="auto" w:fill="auto"/>
            <w:tcW w:w="643" w:type="pct"/>
            <w:textDirection w:val="lrTb"/>
            <w:noWrap/>
          </w:tcPr>
          <w:p>
            <w:pPr>
              <w:jc w:val="center"/>
            </w:pPr>
            <w:r>
              <w:t xml:space="preserve">1 922,4</w:t>
            </w:r>
            <w:r/>
          </w:p>
        </w:tc>
        <w:tc>
          <w:tcPr>
            <w:shd w:val="clear" w:color="auto" w:fill="auto"/>
            <w:tcW w:w="573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1 975,</w:t>
            </w:r>
            <w:r>
              <w:rPr>
                <w:lang w:val="en-US"/>
              </w:rPr>
              <w:t xml:space="preserve">7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572" w:type="pct"/>
            <w:textDirection w:val="lrTb"/>
            <w:noWrap/>
          </w:tcPr>
          <w:p>
            <w:pPr>
              <w:jc w:val="center"/>
              <w:rPr>
                <w:lang w:val="en-US"/>
              </w:rPr>
            </w:pPr>
            <w:r>
              <w:t xml:space="preserve">1 006,</w:t>
            </w:r>
            <w:r>
              <w:rPr>
                <w:lang w:val="en-US"/>
              </w:rPr>
              <w:t xml:space="preserve">2</w:t>
            </w:r>
            <w:r>
              <w:rPr>
                <w:lang w:val="en-US"/>
              </w:rPr>
            </w:r>
          </w:p>
        </w:tc>
        <w:tc>
          <w:tcPr>
            <w:tcW w:w="572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1 769,</w:t>
            </w:r>
            <w:r>
              <w:rPr>
                <w:lang w:val="en-US"/>
              </w:rPr>
              <w:t xml:space="preserve">4</w:t>
            </w:r>
            <w:r>
              <w:rPr>
                <w:lang w:val="en-US"/>
              </w:rPr>
            </w:r>
          </w:p>
        </w:tc>
        <w:tc>
          <w:tcPr>
            <w:tcW w:w="568" w:type="pct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2 186,9</w:t>
            </w:r>
            <w:r>
              <w:rPr>
                <w:lang w:val="en-US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/>
      <w:bookmarkStart w:id="213" w:name="_Hlk176273884"/>
      <w:r/>
      <w:bookmarkEnd w:id="212"/>
      <w:r/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pStyle w:val="1584"/>
        <w:rPr>
          <w:szCs w:val="24"/>
        </w:rPr>
      </w:pPr>
      <w:r>
        <w:rPr>
          <w:rFonts w:cs="Arial Unicode MS"/>
          <w:color w:val="000000"/>
          <w:szCs w:val="24"/>
        </w:rPr>
        <w:t xml:space="preserve">Примечание. Источники информации – ф</w:t>
      </w:r>
      <w:r>
        <w:rPr>
          <w:szCs w:val="24"/>
        </w:rPr>
        <w:t xml:space="preserve">орм</w:t>
      </w:r>
      <w:r>
        <w:rPr>
          <w:szCs w:val="24"/>
        </w:rPr>
        <w:t xml:space="preserve">ы федерального статистического наблюдения 1-ТЕП «Сведения о снабжении теплоэнергией», 4-ТЭР «Сведения об использовании топливно-энергетических ресурсов», 22-ЖКХ (ресурсы) «Сведения о работе ресурсоснабжающих организаций в условиях реформы», данные тепло-, </w:t>
      </w:r>
      <w:r>
        <w:rPr>
          <w:szCs w:val="24"/>
        </w:rPr>
        <w:t xml:space="preserve">электроснабжающих</w:t>
      </w:r>
      <w:r>
        <w:rPr>
          <w:szCs w:val="24"/>
        </w:rPr>
        <w:t xml:space="preserve"> организаций и оценки разработчика настоящей Программы.</w:t>
      </w:r>
      <w:r>
        <w:rPr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14" w:name="_Toc119947484"/>
      <w:r/>
      <w:bookmarkStart w:id="215" w:name="_Toc175215998"/>
      <w:r/>
      <w:bookmarkEnd w:id="213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2.5.4 Доля поставки ресурса по приборам учета</w:t>
      </w:r>
      <w:bookmarkEnd w:id="214"/>
      <w:r/>
      <w:bookmarkEnd w:id="215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Природный газ подается на коммунально-бытовые предприятия, промышленные и сельскохозяйственные объекты, населению и прочим организациям. В муниципальном образовании количество газифицированных </w:t>
      </w:r>
      <w:r>
        <w:rPr>
          <w:sz w:val="28"/>
          <w:szCs w:val="28"/>
        </w:rPr>
        <w:t xml:space="preserve">котельных – 962 ед.; газифицированных жилых домов – 20 121 ед.; газифицированных квартир – 310 699 ед. В последних установлены 19 413 газовых водогрейных колонок и 124 газовых отопительных аппарата. Количество последних в индивидуальных домах – 20 428 ед.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форме статистического наблюдения № 1-жилфонд «Сведения о жилищном фонде» за 2023 год общая площадь жилых помещений, обеспеченных услугой централизованного газоснабжения, составляла примерно </w:t>
      </w:r>
      <w:r>
        <w:rPr>
          <w:sz w:val="28"/>
          <w:szCs w:val="28"/>
        </w:rPr>
        <w:br/>
        <w:t xml:space="preserve">16 074 тыс. кв. м (из них 16 048 тыс. кв. м в многоквартирных домах, или 57 % от общей площади).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Доля оснащенности приборами учета природного газа составляет </w:t>
      </w:r>
      <w:r>
        <w:rPr>
          <w:sz w:val="28"/>
          <w:szCs w:val="28"/>
        </w:rPr>
        <w:br/>
        <w:t xml:space="preserve">в 2023 году: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коллективными (общедомовыми) – 100,0 %;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индивидуальными: </w:t>
      </w:r>
      <w:r>
        <w:rPr>
          <w:sz w:val="28"/>
          <w:szCs w:val="28"/>
        </w:rPr>
      </w:r>
    </w:p>
    <w:p>
      <w:pPr>
        <w:pStyle w:val="99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МКД – 47,4 %;</w:t>
      </w:r>
      <w:r>
        <w:rPr>
          <w:sz w:val="28"/>
          <w:szCs w:val="28"/>
        </w:rPr>
      </w:r>
    </w:p>
    <w:p>
      <w:pPr>
        <w:pStyle w:val="99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ИОЗ – 100,0 %.</w:t>
      </w:r>
      <w:r>
        <w:rPr>
          <w:sz w:val="28"/>
          <w:szCs w:val="28"/>
        </w:rPr>
      </w:r>
    </w:p>
    <w:p>
      <w:pPr>
        <w:pStyle w:val="999"/>
        <w:ind w:left="1429" w:firstLine="0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16" w:name="_Toc175215999"/>
      <w:r>
        <w:rPr>
          <w:b/>
          <w:bCs/>
          <w:sz w:val="28"/>
          <w:szCs w:val="28"/>
        </w:rPr>
        <w:t xml:space="preserve">2.5.5 Зоны действия источников ресурсов</w:t>
      </w:r>
      <w:bookmarkEnd w:id="216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газораспределения состоит из трех изолированных частей: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правобережная часть, получающая природный газ от ГРС «Гайва»;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ГРС-3;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левобережная часть, получающая природный газ от ГРС-1. </w:t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/>
      <w:bookmarkStart w:id="217" w:name="_Toc119947486"/>
      <w:r/>
      <w:bookmarkStart w:id="218" w:name="_Toc175216000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217"/>
      <w:r/>
      <w:bookmarkEnd w:id="218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19" w:name="_Hlk192506823"/>
      <w:r>
        <w:rPr>
          <w:sz w:val="28"/>
          <w:szCs w:val="28"/>
        </w:rPr>
        <w:t xml:space="preserve">Согласно информации, размещенной ООО «Газпром трансгаз Чайковский» в открытом доступе, на последнюю отчётную дату ГРС «Гайва» имела резерв от про</w:t>
      </w:r>
      <w:r>
        <w:rPr>
          <w:sz w:val="28"/>
          <w:szCs w:val="28"/>
        </w:rPr>
        <w:t xml:space="preserve">ектной мощности (с учетом выданных технических условий на подключение) равный 51 %; ГРС-1 – 17 %; ГРС-3 – 43 %. Во всех случаях мероприятия по увеличению пропускной способности газораспределительных станций газоснабжающей организацией не предусматриваются.</w:t>
      </w:r>
      <w:bookmarkEnd w:id="219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АО «Газпром газораспределение Пермь» в системе газораспределения по состоянию на 01.10.2023 функционировали в общей сложности 820 пунктов редуцирования природного газа совокупной проектной мощностью 2 410 675</w:t>
      </w:r>
      <w:r>
        <w:t xml:space="preserve"> </w:t>
      </w:r>
      <w:r>
        <w:rPr>
          <w:sz w:val="28"/>
          <w:szCs w:val="28"/>
        </w:rPr>
        <w:t xml:space="preserve">куб. м/час, средняя загрузка которых составила 1 446 045 куб. м/час, или примерно 60 %.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20" w:name="_Toc119947487"/>
      <w:r/>
      <w:bookmarkStart w:id="221" w:name="_Toc175216001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2.5.7 Надежность работы системы</w:t>
      </w:r>
      <w:bookmarkEnd w:id="220"/>
      <w:r/>
      <w:bookmarkEnd w:id="221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АО «Газпром газораспределение Пермь» аварий в газовых сетях не было. В целом газопроводы находятся в удовлетворительном состоянии. Система газоснабжения в эксплуатации достаточно надежна.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22" w:name="_Toc119947488"/>
      <w:r/>
      <w:bookmarkStart w:id="223" w:name="_Toc175216002"/>
      <w:r>
        <w:rPr>
          <w:b/>
          <w:bCs/>
          <w:sz w:val="28"/>
          <w:szCs w:val="28"/>
        </w:rPr>
        <w:t xml:space="preserve">2.5.8 Качество поставляемого ресурса</w:t>
      </w:r>
      <w:bookmarkEnd w:id="222"/>
      <w:r/>
      <w:bookmarkEnd w:id="223"/>
      <w:r/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качества и</w:t>
      </w:r>
      <w:r>
        <w:rPr>
          <w:sz w:val="28"/>
          <w:szCs w:val="28"/>
        </w:rPr>
        <w:t xml:space="preserve"> надежности эксплуатации системы газораспределения низкого давления выявлен ряд территорий города Перми, в которых не соблюдаются все требования: микрорайон Крым, микрорайон Гайва, микрорайон Запруд, микрорайон Липовая гора, микрорайон Водники, микрорайон </w:t>
      </w:r>
      <w:r>
        <w:rPr>
          <w:sz w:val="28"/>
          <w:szCs w:val="28"/>
        </w:rPr>
        <w:t xml:space="preserve">Костарево</w:t>
      </w:r>
      <w:r>
        <w:rPr>
          <w:sz w:val="28"/>
          <w:szCs w:val="28"/>
        </w:rPr>
        <w:t xml:space="preserve">, Свердловский район, микрорай</w:t>
      </w:r>
      <w:r>
        <w:rPr>
          <w:sz w:val="28"/>
          <w:szCs w:val="28"/>
        </w:rPr>
        <w:t xml:space="preserve">он Камский, Центральный микрорайон, Индустриальный район. Основные проблемы сетей низкого давления приведенных территорий связаны со сложностью обеспечения подачи газа потребителям в пределах требуемых давлений из-за недостаточности пропускной способности </w:t>
      </w:r>
      <w:r>
        <w:rPr>
          <w:sz w:val="28"/>
          <w:szCs w:val="28"/>
        </w:rPr>
        <w:t xml:space="preserve">газопроводов, а также наличия тупиковых участков сети с высоким суммарным потреблением газа.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24" w:name="_Toc119947489"/>
      <w:r/>
      <w:bookmarkStart w:id="225" w:name="_Toc175216003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2.5.9 Воздействие на окружающую среду</w:t>
      </w:r>
      <w:bookmarkEnd w:id="224"/>
      <w:r/>
      <w:bookmarkEnd w:id="225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воздействия газораспределительной системы на окружающую среду являются выбросы загрязняющих веществ в атмосферу, главным образом, парниковых газов, поскольку шумовые возде</w:t>
      </w:r>
      <w:r>
        <w:rPr>
          <w:sz w:val="28"/>
          <w:szCs w:val="28"/>
        </w:rPr>
        <w:t xml:space="preserve">йствия характерны для мест добычи природного газа и прокладки магистральных трубопроводов, которые находятся за пределами городского округа, а сбросы осуществляются только в случае аварий и инцидентов в местах пересечения водоемов газовыми трубопроводами.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газораспределительной системе города Перми тр</w:t>
      </w:r>
      <w:r>
        <w:rPr>
          <w:sz w:val="28"/>
          <w:szCs w:val="28"/>
        </w:rPr>
        <w:t xml:space="preserve">анспортируется природный газ, поэтому происходит эмиссия только одного парникового газа – метана – в виде фугитивных выбросов, которые имеют место вследствие утечек, аварийных и технологических (например, продувка пылеуловителей) выбросов природного газа.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26" w:name="_Toc119947490"/>
      <w:r/>
      <w:bookmarkStart w:id="227" w:name="_Toc175216004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2.5.10 Тарифы, плата (тариф) за подключение (присоединение), структура себестоимости производства и транспорта ресурса</w:t>
      </w:r>
      <w:bookmarkEnd w:id="226"/>
      <w:r/>
      <w:bookmarkEnd w:id="227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цена на природный газ, реализуемый населению, зависит от целей его использования (</w:t>
      </w:r>
      <w:r>
        <w:rPr>
          <w:sz w:val="28"/>
          <w:szCs w:val="28"/>
        </w:rPr>
        <w:t xml:space="preserve">пищеприготовление</w:t>
      </w:r>
      <w:r>
        <w:rPr>
          <w:sz w:val="28"/>
          <w:szCs w:val="28"/>
        </w:rPr>
        <w:t xml:space="preserve">, нагрев воды и т.п.), степени обеспеченности газовым оборудованием и наличия приборов учета.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Министерства тарифного регулирования и энергетики Пе</w:t>
      </w:r>
      <w:r>
        <w:rPr>
          <w:sz w:val="28"/>
          <w:szCs w:val="28"/>
        </w:rPr>
        <w:t xml:space="preserve">рмского края от 18.11.2022 № 5-г установлены розничные цены для населения на природный газ на период с 01.12.2022 года до 30.06.2024 года. Согласно данному постановлению в первой половине 2024 года розничная цена для населения по приборам учёта составляла: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с газовым счетчиком на приготовление пищи и нагрев воды – 7,06 руб. (с НДС) за кубический метр;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помещениях с газовым счетчиком на отопление и приготовление пищи – 5,93 (с НДС) за кубический метр.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Министерства тарифного регулирования и энергетики Пермского края от 17.07.2024г. № 1-г введены в действие с 01.08.2024 года розничные цены для населения на природный газ по приборам учета в размере: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с газовым счетчиком на приготовление пищи и нагрев воды – 7,69 руб. (с НДС) за кубический метр;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помещениях с газовым счетчиком на отопление и приготовление пищи – 6,46 руб. (с НДС) за кубический метр.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розничной цены для населения в 2024 году составил в рассматриваемый период составил 8,9 %.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об установленных розничных ценах для населения на природный газ, в том числе и в случае отсутствия приборов учёта приведены в таблице 2.25.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/>
      <w:bookmarkStart w:id="228" w:name="_Toc175216101"/>
      <w:r>
        <w:rPr>
          <w:b/>
          <w:bCs/>
          <w:sz w:val="28"/>
          <w:szCs w:val="28"/>
        </w:rPr>
        <w:t xml:space="preserve">Таблица 2.25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Розничная цена на природный газ для населения в период 2024-2025 годы (с НДС)</w:t>
      </w:r>
      <w:bookmarkEnd w:id="228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6"/>
        <w:gridCol w:w="5262"/>
        <w:gridCol w:w="863"/>
        <w:gridCol w:w="1520"/>
        <w:gridCol w:w="1520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" w:type="dxa"/>
            <w:vMerge w:val="restart"/>
            <w:textDirection w:val="lrTb"/>
            <w:noWrap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ind w:left="-106" w:right="-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Период действия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1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01.01.2024 по 30.06.2024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01.07.2024 по 31.07.2025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6"/>
        <w:gridCol w:w="5262"/>
        <w:gridCol w:w="863"/>
        <w:gridCol w:w="1520"/>
        <w:gridCol w:w="1520"/>
      </w:tblGrid>
      <w:tr>
        <w:tblPrEx/>
        <w:trPr>
          <w:trHeight w:val="20"/>
          <w:tblHeader/>
        </w:trPr>
        <w:tc>
          <w:tcPr>
            <w:tcW w:w="72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1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47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28" w:type="dxa"/>
              <w:right w:w="28" w:type="dxa"/>
            </w:tcMar>
            <w:tcW w:w="147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890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оплате по прибору учета стоимость 1 куб. м потребленного газа составляет: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приготовление пищи и нагрев воды с использованием газовой плиты (в отсутствие других направлений использования газа)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7,69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отопление с одновр</w:t>
            </w:r>
            <w:r>
              <w:rPr>
                <w:color w:val="000000"/>
                <w:sz w:val="20"/>
                <w:szCs w:val="20"/>
              </w:rPr>
              <w:t xml:space="preserve">еменным использованием газа на 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 многоквартирных домах)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6,46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отопление и (или) выработку электрической энергии с использованием котельных всех типов и (или) иного оборудования, находящихся в общей долевой собственности собственников помещений в многоквартирных домах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6,46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890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оплате по нормативу стоимость газа в месяц на 1 человека составляет: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квартире с газовой плитой и горячим водоснабжением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84,72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92,28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квартире с газовой плитой без горячего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153,8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квартире при наличии газовой плиты и проточного водонагревателя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3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247,1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269,15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890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оплате потребления газа в частном секторе без прибора учета: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auto"/>
            <w:tcW w:w="72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1м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  <w:t xml:space="preserve"> отапливаемой площади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7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64,6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Розничная цена на природный газ, реализуемого прочим потребителям (кроме населения), складывается из оптовой цены, платы за транзит и применения различного рода надбавок, устанавливаемых регулирующими органами.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Плат</w:t>
      </w:r>
      <w:r>
        <w:rPr>
          <w:rFonts w:asciiTheme="minorHAnsi" w:hAnsiTheme="minorHAnsi" w:cstheme="minorHAnsi"/>
          <w:sz w:val="28"/>
          <w:szCs w:val="28"/>
        </w:rPr>
        <w:t xml:space="preserve">а за транзит устанавливается в зависимости от принадлежности к той или иной группе, от годовых объемов его использования и компании, осуществляющей транзит. Дополнительно в цене газа учитываются плата за снабженческо-сбытовые услуги и специальная надбавка.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Плата за технологическое присоединение газоиспользующего оборудования к сетям газораспреде</w:t>
      </w:r>
      <w:r>
        <w:rPr>
          <w:rFonts w:asciiTheme="minorHAnsi" w:hAnsiTheme="minorHAnsi" w:cstheme="minorHAnsi"/>
          <w:sz w:val="28"/>
          <w:szCs w:val="28"/>
        </w:rPr>
        <w:t xml:space="preserve">ления. В 2024 году плата за технологическое присоединение определялась постановлением Министерства тарифного регулирования и энергетики Пермского края от 15.12.2023 № 136-тп, в 2025 году регламентируется постановлением Министерства тарифного регулирования </w:t>
      </w:r>
      <w:r>
        <w:rPr>
          <w:rFonts w:asciiTheme="minorHAnsi" w:hAnsiTheme="minorHAnsi" w:cstheme="minorHAnsi"/>
          <w:sz w:val="28"/>
          <w:szCs w:val="28"/>
        </w:rPr>
        <w:t xml:space="preserve">и энергетики Пермского края от 18.12.2024 № 167-тп. В период с 2024 по 2025 годы размер платы не изменился, информация представлена в таблице 2.26.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ind w:firstLine="0"/>
        <w:jc w:val="right"/>
        <w:rPr>
          <w:b/>
          <w:bCs/>
          <w:sz w:val="28"/>
          <w:szCs w:val="28"/>
        </w:rPr>
      </w:pPr>
      <w:r/>
      <w:bookmarkStart w:id="229" w:name="_Ref160014988"/>
      <w:r/>
      <w:bookmarkStart w:id="230" w:name="_Toc175216102"/>
      <w:r/>
      <w:r>
        <w:rPr>
          <w:b/>
          <w:bCs/>
          <w:sz w:val="28"/>
          <w:szCs w:val="28"/>
        </w:rPr>
      </w:r>
    </w:p>
    <w:p>
      <w:pPr>
        <w:pStyle w:val="1584"/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2.26</w:t>
      </w:r>
      <w:r>
        <w:rPr>
          <w:b/>
          <w:bCs/>
          <w:sz w:val="28"/>
          <w:szCs w:val="28"/>
        </w:rPr>
      </w:r>
    </w:p>
    <w:p>
      <w:pPr>
        <w:pStyle w:val="158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Плата за подключение к сетям газораспределения </w:t>
      </w:r>
      <w:r>
        <w:rPr>
          <w:b/>
          <w:bCs/>
          <w:sz w:val="28"/>
          <w:szCs w:val="28"/>
        </w:rPr>
        <w:br/>
        <w:t xml:space="preserve">АО «Газпром газораспределение Пермь» на 2024 и 2025 год</w:t>
      </w:r>
      <w:bookmarkEnd w:id="229"/>
      <w:r/>
      <w:bookmarkEnd w:id="230"/>
      <w:r>
        <w:rPr>
          <w:b/>
          <w:bCs/>
          <w:sz w:val="28"/>
          <w:szCs w:val="28"/>
        </w:rPr>
        <w:t xml:space="preserve">ы</w:t>
      </w:r>
      <w:r>
        <w:rPr>
          <w:b/>
          <w:bCs/>
          <w:sz w:val="28"/>
          <w:szCs w:val="28"/>
        </w:rPr>
      </w:r>
    </w:p>
    <w:p>
      <w:pPr>
        <w:pStyle w:val="158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1588"/>
        <w:tblW w:w="5000" w:type="pct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ook w:val="01E0" w:firstRow="1" w:lastRow="1" w:firstColumn="1" w:lastColumn="1" w:noHBand="0" w:noVBand="0"/>
      </w:tblPr>
      <w:tblGrid>
        <w:gridCol w:w="592"/>
        <w:gridCol w:w="6912"/>
        <w:gridCol w:w="1278"/>
        <w:gridCol w:w="1123"/>
      </w:tblGrid>
      <w:tr>
        <w:tblPrEx/>
        <w:trPr>
          <w:trHeight w:val="20"/>
        </w:trPr>
        <w:tc>
          <w:tcPr>
            <w:tcW w:w="299" w:type="pct"/>
            <w:vMerge w:val="restart"/>
            <w:textDirection w:val="lrTb"/>
            <w:noWrap w:val="false"/>
          </w:tcPr>
          <w:p>
            <w:pPr>
              <w:pStyle w:val="1471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3489" w:type="pct"/>
            <w:vMerge w:val="restart"/>
            <w:textDirection w:val="lrTb"/>
            <w:noWrap w:val="false"/>
          </w:tcPr>
          <w:p>
            <w:pPr>
              <w:pStyle w:val="147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position w:val="-2"/>
                <w:sz w:val="20"/>
                <w:szCs w:val="20"/>
                <w:lang w:val="ru-RU"/>
              </w:rPr>
              <w:t xml:space="preserve">Заявители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gridSpan w:val="2"/>
            <w:tcW w:w="1212" w:type="pct"/>
            <w:textDirection w:val="lrTb"/>
            <w:noWrap w:val="false"/>
          </w:tcPr>
          <w:p>
            <w:pPr>
              <w:pStyle w:val="1471"/>
              <w:ind w:left="-2" w:firstLine="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Плата за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подключение, руб.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99" w:type="pct"/>
            <w:vMerge w:val="continue"/>
            <w:textDirection w:val="lrTb"/>
            <w:noWrap w:val="false"/>
          </w:tcPr>
          <w:p>
            <w:pPr>
              <w:pStyle w:val="1471"/>
              <w:ind w:left="10"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89" w:type="pct"/>
            <w:vMerge w:val="continue"/>
            <w:textDirection w:val="lrTb"/>
            <w:noWrap w:val="false"/>
          </w:tcPr>
          <w:p>
            <w:pPr>
              <w:pStyle w:val="1471"/>
              <w:ind w:left="0"/>
              <w:jc w:val="center"/>
              <w:rPr>
                <w:position w:val="-2"/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</w:r>
            <w:r>
              <w:rPr>
                <w:position w:val="-2"/>
                <w:sz w:val="20"/>
                <w:szCs w:val="20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pStyle w:val="1471"/>
              <w:ind w:left="-2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1471"/>
              <w:ind w:left="-2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588"/>
        <w:tblW w:w="5000" w:type="pct"/>
        <w:tblBorders>
          <w:top w:val="single" w:color="131313" w:sz="6" w:space="0"/>
          <w:left w:val="single" w:color="131313" w:sz="6" w:space="0"/>
          <w:bottom w:val="single" w:color="131313" w:sz="6" w:space="0"/>
          <w:right w:val="single" w:color="131313" w:sz="6" w:space="0"/>
          <w:insideH w:val="single" w:color="131313" w:sz="6" w:space="0"/>
          <w:insideV w:val="single" w:color="131313" w:sz="6" w:space="0"/>
        </w:tblBorders>
        <w:tblLook w:val="01E0" w:firstRow="1" w:lastRow="1" w:firstColumn="1" w:lastColumn="1" w:noHBand="0" w:noVBand="0"/>
      </w:tblPr>
      <w:tblGrid>
        <w:gridCol w:w="592"/>
        <w:gridCol w:w="6912"/>
        <w:gridCol w:w="1278"/>
        <w:gridCol w:w="1123"/>
      </w:tblGrid>
      <w:tr>
        <w:tblPrEx/>
        <w:trPr>
          <w:trHeight w:val="20"/>
          <w:tblHeader/>
        </w:trPr>
        <w:tc>
          <w:tcPr>
            <w:tcW w:w="299" w:type="pct"/>
            <w:textDirection w:val="lrTb"/>
            <w:noWrap w:val="false"/>
          </w:tcPr>
          <w:p>
            <w:pPr>
              <w:pStyle w:val="1471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3489" w:type="pct"/>
            <w:vAlign w:val="center"/>
            <w:textDirection w:val="lrTb"/>
            <w:noWrap w:val="false"/>
          </w:tcPr>
          <w:p>
            <w:pPr>
              <w:pStyle w:val="1471"/>
              <w:ind w:left="0"/>
              <w:jc w:val="center"/>
              <w:rPr>
                <w:rFonts w:ascii="Times New Roman" w:hAnsi="Times New Roman" w:cs="Times New Roman"/>
                <w:position w:val="-2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position w:val="-2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position w:val="-2"/>
                <w:sz w:val="20"/>
                <w:szCs w:val="20"/>
                <w:lang w:val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pStyle w:val="1471"/>
              <w:ind w:left="-2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1471"/>
              <w:ind w:left="-2" w:firstLine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299" w:type="pct"/>
            <w:textDirection w:val="lrTb"/>
            <w:noWrap w:val="false"/>
          </w:tcPr>
          <w:p>
            <w:pPr>
              <w:pStyle w:val="1471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3489" w:type="pct"/>
            <w:vAlign w:val="center"/>
            <w:textDirection w:val="lrTb"/>
            <w:noWrap w:val="false"/>
          </w:tcPr>
          <w:p>
            <w:pPr>
              <w:pStyle w:val="1471"/>
              <w:ind w:left="107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Плата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технологическое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присоединение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газоиспользующего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 максимальным часовым расходом газа,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превышающим 15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куб.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метров в час включительно, с учетом расхода газа газоиспользующим оборудованием, ранее 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дключенным в данной точке подключения (для Заявителей, намеревающихся использовать газ для целей предпринимательской (коммерческой) деятельности), при условии, что расстояние от газоиспользующего оборудования до газораспределительной сети с проектным рабоч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 давлением не более 0,3 МПа, измеряемое по прямой линии (наименьшее расстояние), составляет не более 200 метров, и мероприятия предполагают строительство только газопроводов (без необходимости выполнения мероприятий по прокладке газопроводов бестраншейны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 способом и устройства пункта редуцирования газа) в соответствии с утвержденной в 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объектов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газоснабжения,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используемых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обеспечения населения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газом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(без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учета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НДС)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pStyle w:val="1471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668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1471"/>
              <w:ind w:right="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668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tcW w:w="299" w:type="pct"/>
            <w:textDirection w:val="lrTb"/>
            <w:noWrap w:val="false"/>
          </w:tcPr>
          <w:p>
            <w:pPr>
              <w:pStyle w:val="1471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3489" w:type="pct"/>
            <w:vAlign w:val="center"/>
            <w:textDirection w:val="lrTb"/>
            <w:noWrap w:val="false"/>
          </w:tcPr>
          <w:p>
            <w:pPr>
              <w:pStyle w:val="1471"/>
              <w:ind w:left="117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Плата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технологическое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присоединение</w:t>
            </w:r>
            <w:r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газоиспользующего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максимальным часовым расходом газа, не превышающим 5 куб. м/час включительно, с учетом расхода газа газоиспользующим оборудованием, ранее подключенным в данной точке подключения (для прочих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Заявителей), при условии, что расстояние от газоиспользующего оборудования до газораспределительной сети с проектным рабочим давлением не более 0,3 МПа, измеря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емое по прямой линии (наименьшее расстояние), составляет не более 200 метров, и мероприятия предполагают строительство только газопроводов (без необходимости выполнения мероприятий по прокладке газопроводов бестраншейным способом и устройства пункта редуци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рования газа) в соответствии с утвержденной в установленном порядке региональной (межрегиональной) программой газификации жилищно-коммунального хозяйства, промышленных и иных организаций, в том числе схемой расположения объектов газоснабжения, используемых</w:t>
            </w:r>
            <w:r>
              <w:rPr>
                <w:rFonts w:ascii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обеспечения населения газом (с учетом НДС)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645" w:type="pct"/>
            <w:textDirection w:val="lrTb"/>
            <w:noWrap w:val="false"/>
          </w:tcPr>
          <w:p>
            <w:pPr>
              <w:pStyle w:val="1471"/>
              <w:ind w:left="34" w:right="1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580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</w:r>
          </w:p>
        </w:tc>
        <w:tc>
          <w:tcPr>
            <w:tcW w:w="567" w:type="pct"/>
            <w:textDirection w:val="lrTb"/>
            <w:noWrap w:val="false"/>
          </w:tcPr>
          <w:p>
            <w:pPr>
              <w:pStyle w:val="1471"/>
              <w:ind w:left="34" w:right="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158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Стандартизированные тарифные ставки, используемые для определения величины платы за технологическое присоединение к газораспределительным сетям АО «Газпром газораспр</w:t>
      </w:r>
      <w:r>
        <w:rPr>
          <w:sz w:val="28"/>
          <w:szCs w:val="28"/>
        </w:rPr>
        <w:t xml:space="preserve">еделение Пермь» до границ земельного участка на 2025 год установлены постановлением Министерства тарифного регулирования и энергетики Пермского края от 18.12.2024 № 168-тп. В 2024 году действовали ставки, утвержденные постановлением от 20.12.2023 № 137-тп.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31" w:name="_Toc119947491"/>
      <w:r/>
      <w:bookmarkStart w:id="232" w:name="_Toc175216005"/>
      <w:r/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2.5.11 </w:t>
      </w:r>
      <w:r>
        <w:rPr>
          <w:b/>
          <w:bCs/>
          <w:sz w:val="28"/>
          <w:szCs w:val="28"/>
          <w:highlight w:val="white"/>
        </w:rPr>
        <w:t xml:space="preserve">Технические</w:t>
      </w:r>
      <w:r>
        <w:rPr>
          <w:b/>
          <w:bCs/>
          <w:sz w:val="28"/>
          <w:szCs w:val="28"/>
        </w:rPr>
        <w:t xml:space="preserve"> и технологические проблемы в системе</w:t>
      </w:r>
      <w:bookmarkEnd w:id="231"/>
      <w:r/>
      <w:bookmarkEnd w:id="232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Среди основных проблем можно выделить: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ложность обеспечения подачи газа потребителям некоторых микрорайонов в пределах требуемых значений давления из-за недостаточности пропускной способности газопроводов, а также наличия тупиковых участков сети с высоким суммарным потреблением природного газа;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высокий износ стальных газопроводов;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требований по надежности в ряде случаев – отсутствие резервирования. 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33" w:name="_Toc119947492"/>
      <w:r/>
      <w:bookmarkStart w:id="234" w:name="_Toc175216006"/>
      <w:r>
        <w:rPr>
          <w:b/>
          <w:bCs/>
          <w:sz w:val="28"/>
          <w:szCs w:val="28"/>
        </w:rPr>
        <w:t xml:space="preserve">2.6. Краткий анализ существующего состояния сферы (системы) обращения с ТКО</w:t>
      </w:r>
      <w:bookmarkEnd w:id="233"/>
      <w:r/>
      <w:bookmarkEnd w:id="234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35" w:name="_Toc119947493"/>
      <w:r/>
      <w:bookmarkStart w:id="236" w:name="_Toc175216007"/>
      <w:r>
        <w:rPr>
          <w:b/>
          <w:bCs/>
          <w:sz w:val="28"/>
          <w:szCs w:val="28"/>
        </w:rPr>
        <w:t xml:space="preserve">2.6.1 Институциональная структура</w:t>
      </w:r>
      <w:bookmarkEnd w:id="235"/>
      <w:r/>
      <w:bookmarkEnd w:id="236"/>
      <w:r/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сбору и транспортировке твердых коммунальных отходов в городе Перми осуществляется через регионального оператора – акционерное общество «Пермский региональный оператор твердых коммунальных отходов»</w:t>
      </w:r>
      <w:r>
        <w:rPr>
          <w:rStyle w:val="1496"/>
          <w:sz w:val="28"/>
          <w:szCs w:val="28"/>
        </w:rPr>
        <w:footnoteReference w:id="3"/>
      </w:r>
      <w:r>
        <w:rPr>
          <w:rStyle w:val="1008"/>
          <w:rFonts w:eastAsiaTheme="minorEastAsia" w:cstheme="minorBidi"/>
          <w:lang w:eastAsia="en-US"/>
        </w:rPr>
        <w:t xml:space="preserve"> </w:t>
      </w:r>
      <w:r>
        <w:rPr>
          <w:sz w:val="28"/>
          <w:szCs w:val="28"/>
        </w:rPr>
        <w:t xml:space="preserve"> (далее – АО «ПРО ТКО»), выполняющего эту функцию с 01.01.2019. Западно-У</w:t>
      </w:r>
      <w:r>
        <w:rPr>
          <w:sz w:val="28"/>
          <w:szCs w:val="28"/>
        </w:rPr>
        <w:t xml:space="preserve">ральским межрегиональным управлением Федеральной службы по надзору в сфере природопользования региональному оператору выдана лицензия от 09.11.2022 № Л020-00113-59/00047059 на осуществление деятельности по транспортированию отходов I-IV классов опасности.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Вывоз ТКО с территории города Перми осуществляют следующие компании на основании заключенных с АО «ПРО ТКО» договоров: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 w:right="-144"/>
        <w:rPr>
          <w:sz w:val="28"/>
          <w:szCs w:val="28"/>
        </w:rPr>
      </w:pPr>
      <w:r/>
      <w:bookmarkStart w:id="237" w:name="_Hlk164951541"/>
      <w:r>
        <w:rPr>
          <w:sz w:val="28"/>
          <w:szCs w:val="28"/>
        </w:rPr>
        <w:t xml:space="preserve">1. ООО «ВМ-Сервис»;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38" w:name="_Hlk164951552"/>
      <w:r/>
      <w:bookmarkEnd w:id="237"/>
      <w:r>
        <w:rPr>
          <w:sz w:val="28"/>
          <w:szCs w:val="28"/>
        </w:rPr>
        <w:t xml:space="preserve">2.</w:t>
      </w:r>
      <w:bookmarkEnd w:id="238"/>
      <w:r>
        <w:rPr>
          <w:sz w:val="28"/>
          <w:szCs w:val="28"/>
        </w:rPr>
        <w:t xml:space="preserve"> ООО Торговый дом «</w:t>
      </w:r>
      <w:r>
        <w:rPr>
          <w:sz w:val="28"/>
          <w:szCs w:val="28"/>
        </w:rPr>
        <w:t xml:space="preserve">ЭкоБэст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39" w:name="_Hlk164951561"/>
      <w:r>
        <w:rPr>
          <w:sz w:val="28"/>
          <w:szCs w:val="28"/>
        </w:rPr>
        <w:t xml:space="preserve">3. </w:t>
      </w:r>
      <w:bookmarkEnd w:id="239"/>
      <w:r>
        <w:rPr>
          <w:sz w:val="28"/>
          <w:szCs w:val="28"/>
        </w:rPr>
        <w:t xml:space="preserve">ООО «ЭКОЛ»;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МБУ «Полигон»;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ООО «</w:t>
      </w:r>
      <w:r>
        <w:rPr>
          <w:sz w:val="28"/>
          <w:szCs w:val="28"/>
        </w:rPr>
        <w:t xml:space="preserve">УралРегионСнаб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Вывоз ТКО осуществляется на: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Полигон твердых бытовых отходов (далее – ТБО) «Софроны» Пермского муниципального округа;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Полигон ТБО у д. Ключики Пермского муниципального округа;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 Полигон ТБО Краснокамска;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4. Полигон ТБО поселка городского типа (далее – </w:t>
      </w:r>
      <w:r>
        <w:rPr>
          <w:sz w:val="28"/>
          <w:szCs w:val="28"/>
        </w:rPr>
        <w:t xml:space="preserve">пгт</w:t>
      </w:r>
      <w:r>
        <w:rPr>
          <w:sz w:val="28"/>
          <w:szCs w:val="28"/>
        </w:rPr>
        <w:t xml:space="preserve">) Полазна;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5. Полигон ТБО г. Верещагино;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Полигон ТКО г. Нытва;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240" w:name="_Hlk164951781"/>
      <w:r>
        <w:rPr>
          <w:sz w:val="28"/>
          <w:szCs w:val="28"/>
        </w:rPr>
        <w:t xml:space="preserve">7. Мусоросортировочный комплекс (далее – МСК</w:t>
      </w:r>
      <w:bookmarkEnd w:id="240"/>
      <w:r>
        <w:rPr>
          <w:sz w:val="28"/>
          <w:szCs w:val="28"/>
        </w:rPr>
        <w:t xml:space="preserve">) в с. Лобаново Пермского муниципального округа;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МСК в г. Краснокамск Краснокамского городского округа;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9. МСК «ВторТех-40» в г. Пермь.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Полигоны ТКО и МСК размещены за пределами территории города Перми, за исключением МСК «ВторТех-40».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Региональный оператор (АО «ПРО ТКО») заключает договоры на оказание услуг по обращению с ТКО в публичной форме. Он не может отказать собственник</w:t>
      </w:r>
      <w:r>
        <w:rPr>
          <w:sz w:val="28"/>
          <w:szCs w:val="28"/>
        </w:rPr>
        <w:t xml:space="preserve">у ТКО в заключении договора, если места их накопления находятся в зоне его деятельности. Кроме того, региональный оператор заключает договоры с компаниями, занимающимися сбором и транспортировкой мусора, а также осуществляющими его обработку, обезвреживани</w:t>
      </w:r>
      <w:r>
        <w:rPr>
          <w:sz w:val="28"/>
          <w:szCs w:val="28"/>
        </w:rPr>
        <w:t xml:space="preserve">е, утилизацию и захоронение в случае оказания таких услуг. Динамика количества заключенных договоров приведена в таблице 2.27. По состоянию на 2023 год их количество составило 1 167 884, из которого на физические лица приходилась существенно большая часть.</w:t>
      </w:r>
      <w:bookmarkStart w:id="241" w:name="_Ref160015314"/>
      <w:r/>
      <w:bookmarkStart w:id="242" w:name="_Toc175216103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2.27 </w:t>
      </w:r>
      <w:r>
        <w:rPr>
          <w:b/>
          <w:bCs/>
          <w:sz w:val="28"/>
          <w:szCs w:val="28"/>
        </w:rPr>
      </w:r>
    </w:p>
    <w:p>
      <w:pPr>
        <w:pStyle w:val="158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договоров в системе обращения ТКО</w:t>
      </w:r>
      <w:bookmarkEnd w:id="241"/>
      <w:r/>
      <w:bookmarkEnd w:id="242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2364"/>
        <w:gridCol w:w="1481"/>
        <w:gridCol w:w="1572"/>
        <w:gridCol w:w="1536"/>
        <w:gridCol w:w="1479"/>
        <w:gridCol w:w="1479"/>
      </w:tblGrid>
      <w:tr>
        <w:tblPrEx/>
        <w:trPr>
          <w:trHeight w:val="20"/>
          <w:tblHeader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Контрагенты</w:t>
            </w:r>
            <w:r>
              <w:rPr>
                <w:color w:val="000000"/>
              </w:rPr>
            </w:r>
          </w:p>
        </w:tc>
        <w:tc>
          <w:tcPr>
            <w:tcW w:w="747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775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746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746" w:type="pct"/>
            <w:vAlign w:val="center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Физические лица</w:t>
            </w:r>
            <w:r>
              <w:rPr>
                <w:color w:val="000000"/>
              </w:rPr>
            </w:r>
          </w:p>
        </w:tc>
        <w:tc>
          <w:tcPr>
            <w:tcW w:w="747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887 229</w:t>
            </w:r>
            <w:r>
              <w:rPr>
                <w:color w:val="000000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1 000 123</w:t>
            </w:r>
            <w:r>
              <w:rPr>
                <w:color w:val="000000"/>
              </w:rPr>
            </w:r>
          </w:p>
        </w:tc>
        <w:tc>
          <w:tcPr>
            <w:tcW w:w="775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1 072 212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1 130 299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1 155 586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192" w:type="pct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Юридические лица (включая ИП)</w:t>
            </w:r>
            <w:r>
              <w:rPr>
                <w:color w:val="000000"/>
              </w:rPr>
            </w:r>
          </w:p>
        </w:tc>
        <w:tc>
          <w:tcPr>
            <w:tcW w:w="747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11 473</w:t>
            </w:r>
            <w:r>
              <w:rPr>
                <w:color w:val="000000"/>
              </w:rPr>
            </w:r>
          </w:p>
        </w:tc>
        <w:tc>
          <w:tcPr>
            <w:tcW w:w="793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15 824</w:t>
            </w:r>
            <w:r>
              <w:rPr>
                <w:color w:val="000000"/>
              </w:rPr>
            </w:r>
          </w:p>
        </w:tc>
        <w:tc>
          <w:tcPr>
            <w:tcW w:w="775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17 620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18 752</w:t>
            </w:r>
            <w:r>
              <w:rPr>
                <w:color w:val="000000"/>
              </w:rPr>
            </w:r>
          </w:p>
        </w:tc>
        <w:tc>
          <w:tcPr>
            <w:tcW w:w="746" w:type="pct"/>
            <w:textDirection w:val="lrTb"/>
            <w:noWrap w:val="false"/>
          </w:tcPr>
          <w:p>
            <w:pPr>
              <w:ind w:hanging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18 607</w:t>
            </w:r>
            <w:r>
              <w:rPr>
                <w:color w:val="000000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</w:t>
      </w:r>
      <w:r>
        <w:t xml:space="preserve">сведения АО «ПРО ТКО».</w:t>
      </w:r>
      <w:r/>
    </w:p>
    <w:p>
      <w:r/>
      <w:bookmarkStart w:id="243" w:name="_Toc119947494"/>
      <w:r/>
      <w:bookmarkStart w:id="244" w:name="_Toc175216008"/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2.6.2 Характеристика сферы (системы) обращения с ТКО</w:t>
      </w:r>
      <w:bookmarkEnd w:id="243"/>
      <w:r/>
      <w:bookmarkEnd w:id="244"/>
      <w:r/>
      <w:r>
        <w:rPr>
          <w:b/>
          <w:bCs/>
          <w:sz w:val="28"/>
          <w:szCs w:val="28"/>
        </w:rPr>
      </w:r>
    </w:p>
    <w:p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по обработке, утилизации, обезвреживанию, захоронению, размещению отходов представлен в таблице 2.28.</w:t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/>
      <w:bookmarkStart w:id="245" w:name="_Toc175216104"/>
      <w:r/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2.28</w:t>
      </w:r>
      <w:r>
        <w:rPr>
          <w:b/>
          <w:bCs/>
          <w:sz w:val="28"/>
          <w:szCs w:val="28"/>
        </w:rPr>
      </w:r>
    </w:p>
    <w:p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Объекты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по обработке, утилизации, обезвреживанию, захоронению, размещению отходов</w:t>
      </w:r>
      <w:bookmarkEnd w:id="245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2384"/>
        <w:gridCol w:w="1412"/>
        <w:gridCol w:w="988"/>
        <w:gridCol w:w="2690"/>
        <w:gridCol w:w="1990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Назначение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ind w:left="-157" w:right="-17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Размер</w:t>
            </w:r>
            <w:r>
              <w:rPr>
                <w:rFonts w:asciiTheme="minorHAnsi" w:hAnsiTheme="minorHAnsi" w:cstheme="minorHAnsi"/>
                <w:color w:val="000000"/>
              </w:rPr>
            </w:r>
          </w:p>
          <w:p>
            <w:pPr>
              <w:ind w:left="-157" w:right="-17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СЗЗ, м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8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Эксплуатирующая организация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Технологические решения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2411"/>
        <w:gridCol w:w="1416"/>
        <w:gridCol w:w="991"/>
        <w:gridCol w:w="2694"/>
        <w:gridCol w:w="197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«Софроны»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МБУ «Полигон»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г. Верещагино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Верещагинский</w:t>
            </w:r>
            <w:r>
              <w:rPr>
                <w:rFonts w:asciiTheme="minorHAnsi" w:hAnsiTheme="minorHAnsi" w:cstheme="minorHAnsi"/>
                <w:color w:val="000000"/>
              </w:rPr>
              <w:t xml:space="preserve"> комбинат благоустройства»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ind w:right="-109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д. Ключики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«Транс-Эффект»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</w:t>
            </w:r>
            <w:r>
              <w:rPr>
                <w:rFonts w:asciiTheme="minorHAnsi" w:hAnsiTheme="minorHAnsi" w:cstheme="minorHAnsi"/>
                <w:color w:val="000000"/>
              </w:rPr>
              <w:t xml:space="preserve">пгт</w:t>
            </w:r>
            <w:r>
              <w:rPr>
                <w:rFonts w:asciiTheme="minorHAnsi" w:hAnsiTheme="minorHAnsi" w:cstheme="minorHAnsi"/>
                <w:color w:val="000000"/>
              </w:rPr>
              <w:t xml:space="preserve"> Полазна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«Кама-1»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ТКО г. Нытва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«ЭКО»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ind w:right="-10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Полигон ТБО г. Краснокамск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размещение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</w:t>
            </w:r>
            <w:r>
              <w:rPr>
                <w:rFonts w:asciiTheme="minorHAnsi" w:hAnsiTheme="minorHAnsi" w:cstheme="minorHAnsi"/>
                <w:color w:val="000000"/>
              </w:rPr>
              <w:t xml:space="preserve">Буматика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МСК с. Лобаново 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обработка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106" w:right="-111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ООО «</w:t>
            </w:r>
            <w:r>
              <w:rPr>
                <w:rFonts w:asciiTheme="minorHAnsi" w:hAnsiTheme="minorHAnsi" w:cstheme="minorHAnsi"/>
                <w:color w:val="000000"/>
              </w:rPr>
              <w:t xml:space="preserve">УралРегионСнаб</w:t>
            </w:r>
            <w:r>
              <w:rPr>
                <w:rFonts w:asciiTheme="minorHAnsi" w:hAnsiTheme="minorHAnsi" w:cstheme="minorHAnsi"/>
                <w:color w:val="00000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Автоматическая сортировка, сепарация, автоматическое прессование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МСК г. Краснокамск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обработка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ООО «</w:t>
            </w:r>
            <w:r>
              <w:rPr>
                <w:rFonts w:asciiTheme="minorHAnsi" w:hAnsiTheme="minorHAnsi" w:cstheme="minorHAnsi"/>
              </w:rPr>
              <w:t xml:space="preserve">Буматика</w:t>
            </w:r>
            <w:r>
              <w:rPr>
                <w:rFonts w:asciiTheme="minorHAnsi" w:hAnsiTheme="minorHAnsi" w:cstheme="minorHAnsi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Ручная сортировка,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17" w:right="-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сепарация, прессование,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компостирование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" w:type="pct"/>
            <w:textDirection w:val="lrTb"/>
            <w:noWrap w:val="false"/>
          </w:tcPr>
          <w:p>
            <w:pPr>
              <w:ind w:firstLine="2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1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МСК «ВторТех-40» г. Пермь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4" w:type="pct"/>
            <w:textDirection w:val="lrTb"/>
            <w:noWrap w:val="false"/>
          </w:tcPr>
          <w:p>
            <w:pPr>
              <w:ind w:left="-107" w:right="-105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обработка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0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500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59" w:type="pct"/>
            <w:textDirection w:val="lrTb"/>
            <w:noWrap w:val="false"/>
          </w:tcPr>
          <w:p>
            <w:pPr>
              <w:ind w:left="-52" w:right="-108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ООО «Транс-Эффект»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8" w:type="pct"/>
            <w:textDirection w:val="lrTb"/>
            <w:noWrap w:val="false"/>
          </w:tcPr>
          <w:p>
            <w:pPr>
              <w:ind w:left="-117" w:right="-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Ручная сортировка,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17" w:right="-15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сепарация, прессование,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ind w:left="-117" w:right="-15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компостирование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---------------------------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</w:t>
      </w:r>
      <w:bookmarkStart w:id="246" w:name="_Hlk166592991"/>
      <w:r>
        <w:rPr>
          <w:rFonts w:asciiTheme="minorHAnsi" w:hAnsiTheme="minorHAnsi" w:cstheme="minorHAnsi"/>
          <w:szCs w:val="24"/>
        </w:rPr>
        <w:t xml:space="preserve">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 СЭД-35-01-12-503</w:t>
      </w:r>
      <w:bookmarkEnd w:id="246"/>
      <w:r>
        <w:rPr>
          <w:rFonts w:asciiTheme="minorHAnsi" w:hAnsiTheme="minorHAnsi" w:cstheme="minorHAnsi"/>
          <w:szCs w:val="24"/>
        </w:rPr>
        <w:t xml:space="preserve">). 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2023 год</w:t>
      </w:r>
      <w:r>
        <w:rPr>
          <w:sz w:val="28"/>
          <w:szCs w:val="28"/>
        </w:rPr>
        <w:t xml:space="preserve"> в городе Перми насчитывалось 35 162 источника образования ТКО, из которых большая часть приходилась на юридических лиц и индивидуальных предпринимателей. Согласно данным регионального оператора, охват населения услугой «сбор и вывоз ТКО» составляет 100 %.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Сбор ТКО осуществляется в контейнеры, установленные в специально отведенных местах; вывоз – специализированным автотранспортом. Транспортировка ТКО осуществляется на планово-регулярной основе в сроки, предусмотренные санитарными правилами.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данным регионального оператора в 2023 го</w:t>
      </w:r>
      <w:r>
        <w:rPr>
          <w:sz w:val="28"/>
          <w:szCs w:val="28"/>
        </w:rPr>
        <w:t xml:space="preserve">ду насчитывалось 6 082 точек сбора ТКО. Их количество в рассматриваемый период заметно увеличилось, но по-прежнему не хватает из-за отсутствия в достаточном количестве мест для обустройства контейнерных площадок в соответствии с нормативными требованиями в</w:t>
      </w:r>
      <w:r>
        <w:rPr>
          <w:sz w:val="28"/>
          <w:szCs w:val="28"/>
        </w:rPr>
        <w:t xml:space="preserve">виду плотной жилой застройки, узких дворов, отсутствия проездов и пространства для маневрирования мусоровозов. Ситуация усугубляется отсутствием у части абонентов собственных контейнерных площадок, оборудованных в соответствии с нормативными требованиями. </w:t>
      </w:r>
      <w:bookmarkStart w:id="247" w:name="_Hlk192662868"/>
      <w:r>
        <w:rPr>
          <w:sz w:val="28"/>
          <w:szCs w:val="28"/>
        </w:rPr>
        <w:t xml:space="preserve">По данным Реестра мест накопления (площадок) (далее – Реестр) количество контейнерных площадок по состоянию на конец 2023 года – 3 396 общей площадью примерно 51 тыс. </w:t>
      </w:r>
      <w:r>
        <w:rPr>
          <w:rFonts w:eastAsia="Times New Roman"/>
          <w:iCs w:val="0"/>
          <w:sz w:val="28"/>
          <w:szCs w:val="28"/>
          <w:lang w:eastAsia="ru-RU"/>
        </w:rPr>
        <w:t xml:space="preserve">кв. м</w:t>
      </w:r>
      <w:r>
        <w:rPr>
          <w:sz w:val="28"/>
          <w:szCs w:val="28"/>
        </w:rPr>
        <w:t xml:space="preserve">. </w:t>
      </w:r>
      <w:bookmarkEnd w:id="247"/>
      <w:r>
        <w:rPr>
          <w:sz w:val="28"/>
          <w:szCs w:val="28"/>
        </w:rPr>
        <w:t xml:space="preserve">Покрытия контейнерных площадок выполнены из бетона и асфальта. Наибольшее количество мест накопления в Свердловском районе (695); наименьшее – в п.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(43). Прочие абоненты имеют наибольший удельный вес – 50,4 % и 44,7 % при оценке по количеству и площади соответственно.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248" w:name="_Hlk192662979"/>
      <w:r>
        <w:rPr>
          <w:sz w:val="28"/>
          <w:szCs w:val="28"/>
        </w:rPr>
        <w:t xml:space="preserve">По данным регионального оператора на контейнерных площадках в общей сложности размещалось 9 178 контейнеров по состоянию на конец 2023 года. </w:t>
      </w:r>
      <w:bookmarkEnd w:id="248"/>
      <w:r>
        <w:rPr>
          <w:sz w:val="28"/>
          <w:szCs w:val="28"/>
        </w:rPr>
        <w:t xml:space="preserve">Согласно сведениям из автоматизированной системы «Управление отходами» бункеры для сбора крупногабаритного мусора на территории городского округа отсутствуют.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249" w:name="_Hlk172568624"/>
      <w:r>
        <w:rPr>
          <w:sz w:val="28"/>
          <w:szCs w:val="28"/>
        </w:rPr>
        <w:t xml:space="preserve">В городе Перми налажен сбор вторичных ресурсов – установлены контейнеры для сбора макулатуры, металла, стекла и пластика. В настоящее время раздельное накопление ТКО происходит </w:t>
      </w:r>
      <w:r>
        <w:rPr>
          <w:sz w:val="28"/>
          <w:szCs w:val="28"/>
        </w:rPr>
        <w:t xml:space="preserve">двухконтейнерным</w:t>
      </w:r>
      <w:r>
        <w:rPr>
          <w:sz w:val="28"/>
          <w:szCs w:val="28"/>
        </w:rPr>
        <w:t xml:space="preserve"> способом: «Мокрая» фракция (смешанные отходы – органические, смет и др.), «сухие» фракции (вторичное сырье). Между тем, сохраняется проблема складирования в контейнеры отходов, не относящихся к ТКО (строительный мусор, автомобильные шины и др.).</w:t>
      </w:r>
      <w:bookmarkEnd w:id="249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ТКО осуществляется специализированными автотранспортными средствами (мусоровозами) организаций, которые имеют соответствующие заключенные договоры с региональным оператором, действующие до 31.12.2024. </w:t>
      </w:r>
      <w:bookmarkStart w:id="250" w:name="_Hlk172634922"/>
      <w:r>
        <w:rPr>
          <w:sz w:val="28"/>
          <w:szCs w:val="28"/>
        </w:rPr>
        <w:t xml:space="preserve">Смешанные ТКО в подавляющем большинстве случаев направляются на объекты размещения отходов. Незначительная часть смешанных и все раздельно собранные ТКО направляются на объекты обработки, где проходят сортировку, а впоследствии – переработку. </w:t>
      </w:r>
      <w:bookmarkEnd w:id="250"/>
      <w:r>
        <w:rPr>
          <w:sz w:val="28"/>
          <w:szCs w:val="28"/>
        </w:rPr>
        <w:t xml:space="preserve">В городском округе вывоз ТКО осуществляет 55 единиц техники, 19 – в резерве, вывоз крупногабаритных отходов осуществляет 19 единиц техники, 17 – в резерве.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51" w:name="_Toc119947495"/>
      <w:r/>
      <w:bookmarkStart w:id="252" w:name="_Toc175216009"/>
      <w:r>
        <w:rPr>
          <w:b/>
          <w:bCs/>
          <w:sz w:val="28"/>
          <w:szCs w:val="28"/>
        </w:rPr>
        <w:t xml:space="preserve">2.6.3 Балансы мощности и ресурса</w:t>
      </w:r>
      <w:bookmarkEnd w:id="251"/>
      <w:r/>
      <w:bookmarkEnd w:id="25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53" w:name="_Hlk154308453"/>
      <w:r>
        <w:rPr>
          <w:sz w:val="28"/>
          <w:szCs w:val="28"/>
        </w:rPr>
        <w:t xml:space="preserve">Объем образованных твердых коммунальных отходов в 2023 году составил 260,3 тыс. тонн (таблица 2.29), в том числе: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население – 231,8 тыс. тонн, из него:</w:t>
      </w:r>
      <w:r>
        <w:rPr>
          <w:sz w:val="28"/>
          <w:szCs w:val="28"/>
        </w:rPr>
      </w:r>
    </w:p>
    <w:p>
      <w:pPr>
        <w:pStyle w:val="1587"/>
        <w:ind w:left="0" w:firstLine="709"/>
        <w:rPr>
          <w:szCs w:val="28"/>
        </w:rPr>
      </w:pPr>
      <w:r>
        <w:rPr>
          <w:szCs w:val="28"/>
        </w:rPr>
        <w:t xml:space="preserve">проживающее в МКД – 185,9 тыс. тонн;</w:t>
      </w:r>
      <w:r>
        <w:rPr>
          <w:szCs w:val="28"/>
        </w:rPr>
      </w:r>
    </w:p>
    <w:p>
      <w:pPr>
        <w:pStyle w:val="1587"/>
        <w:ind w:left="0" w:firstLine="709"/>
        <w:rPr>
          <w:szCs w:val="28"/>
        </w:rPr>
      </w:pPr>
      <w:r>
        <w:rPr>
          <w:szCs w:val="28"/>
        </w:rPr>
        <w:t xml:space="preserve">проживающее в ИОЗ – 45,9 тыс. тонн;</w:t>
      </w:r>
      <w:r>
        <w:rPr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прочие потребители – 28,5 тыс. тонн.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254" w:name="_Ref159682725"/>
      <w:r>
        <w:rPr>
          <w:sz w:val="28"/>
          <w:szCs w:val="28"/>
        </w:rPr>
        <w:t xml:space="preserve">Все твердые коммунальные отходы вывозятся за пределы города Перми, где частично проходят обработку и утилизируются.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255" w:name="_Toc175216105"/>
      <w:r>
        <w:rPr>
          <w:b/>
          <w:bCs/>
          <w:sz w:val="28"/>
          <w:szCs w:val="28"/>
        </w:rPr>
        <w:t xml:space="preserve">Таблица 2.29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Баланс </w:t>
      </w:r>
      <w:bookmarkEnd w:id="254"/>
      <w:r/>
      <w:bookmarkEnd w:id="255"/>
      <w:r>
        <w:rPr>
          <w:b/>
          <w:bCs/>
          <w:sz w:val="28"/>
          <w:szCs w:val="28"/>
        </w:rPr>
        <w:t xml:space="preserve">твердых коммунальных отходов</w:t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Style w:val="1002"/>
        <w:tblW w:w="5000" w:type="pct"/>
        <w:jc w:val="center"/>
        <w:tblLook w:val="04A0" w:firstRow="1" w:lastRow="0" w:firstColumn="1" w:lastColumn="0" w:noHBand="0" w:noVBand="1"/>
      </w:tblPr>
      <w:tblGrid>
        <w:gridCol w:w="3247"/>
        <w:gridCol w:w="1423"/>
        <w:gridCol w:w="1045"/>
        <w:gridCol w:w="1049"/>
        <w:gridCol w:w="1049"/>
        <w:gridCol w:w="1049"/>
        <w:gridCol w:w="1049"/>
      </w:tblGrid>
      <w:tr>
        <w:tblPrEx/>
        <w:trPr>
          <w:jc w:val="center"/>
          <w:tblHeader/>
        </w:trPr>
        <w:tc>
          <w:tcPr>
            <w:tcW w:w="1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Показатели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002"/>
        <w:tblW w:w="5000" w:type="pct"/>
        <w:jc w:val="center"/>
        <w:tblLook w:val="04A0" w:firstRow="1" w:lastRow="0" w:firstColumn="1" w:lastColumn="0" w:noHBand="0" w:noVBand="1"/>
      </w:tblPr>
      <w:tblGrid>
        <w:gridCol w:w="3247"/>
        <w:gridCol w:w="1423"/>
        <w:gridCol w:w="1045"/>
        <w:gridCol w:w="1049"/>
        <w:gridCol w:w="1049"/>
        <w:gridCol w:w="1049"/>
        <w:gridCol w:w="1049"/>
      </w:tblGrid>
      <w:tr>
        <w:tblPrEx/>
        <w:trPr>
          <w:jc w:val="center"/>
          <w:tblHeader/>
        </w:trPr>
        <w:tc>
          <w:tcPr>
            <w:tcW w:w="163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Всего, в том числе: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289,1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300,3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306,7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305,4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260,3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 xml:space="preserve">население, из него: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238,1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238,4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237,1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235,6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231,8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в МКД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191,8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191,8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190,5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189,3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185,9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в ИОЗ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46,3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46,3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45,9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 xml:space="preserve">прочие потребители</w:t>
            </w:r>
            <w:r>
              <w:rPr>
                <w:color w:val="00000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51,0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61,9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69,6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69,8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28,5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Вывезено за пределы </w:t>
            </w:r>
            <w:r>
              <w:rPr>
                <w:bCs/>
              </w:rPr>
            </w:r>
          </w:p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г. Перми</w:t>
            </w:r>
            <w:r>
              <w:rPr>
                <w:bCs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289,1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300,3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306,7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305,4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260,3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Ввезено на территорию </w:t>
            </w:r>
            <w:r>
              <w:rPr>
                <w:bCs/>
              </w:rPr>
            </w:r>
          </w:p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г. Перми</w:t>
            </w:r>
            <w:r>
              <w:rPr>
                <w:bCs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Утилизировано в г. Перми</w:t>
            </w:r>
            <w:r>
              <w:rPr>
                <w:bCs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  <w:vertAlign w:val="superscript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blPrEx/>
        <w:trPr>
          <w:jc w:val="center"/>
        </w:trPr>
        <w:tc>
          <w:tcPr>
            <w:tcW w:w="1638" w:type="pct"/>
            <w:textDirection w:val="lrTb"/>
            <w:noWrap w:val="false"/>
          </w:tcPr>
          <w:p>
            <w:pPr>
              <w:ind w:left="34"/>
              <w:rPr>
                <w:bCs/>
              </w:rPr>
            </w:pPr>
            <w:r>
              <w:rPr>
                <w:bCs/>
              </w:rPr>
              <w:t xml:space="preserve">Складировано в г. Перми</w:t>
            </w:r>
            <w:r>
              <w:rPr>
                <w:bCs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т</w:t>
            </w:r>
            <w:r>
              <w:rPr>
                <w:color w:val="000000"/>
              </w:rPr>
            </w:r>
          </w:p>
        </w:tc>
        <w:tc>
          <w:tcPr>
            <w:tcW w:w="527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</w:tbl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---------------------------</w:t>
      </w:r>
      <w:r/>
    </w:p>
    <w:p>
      <w:pPr>
        <w:ind w:firstLine="709"/>
        <w:jc w:val="both"/>
      </w:pPr>
      <w:r>
        <w:t xml:space="preserve">Примечание. Источники информации – сведения АО «ПРО ТКО».</w:t>
      </w:r>
      <w:r/>
    </w:p>
    <w:p>
      <w:pPr>
        <w:jc w:val="center"/>
        <w:rPr>
          <w:b/>
          <w:bCs/>
          <w:sz w:val="28"/>
          <w:szCs w:val="28"/>
        </w:rPr>
      </w:pPr>
      <w:r/>
      <w:bookmarkStart w:id="256" w:name="_Toc119947496"/>
      <w:r/>
      <w:bookmarkStart w:id="257" w:name="_Toc175216010"/>
      <w:r/>
      <w:bookmarkEnd w:id="253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2.6.4 Доля поставки ресурса по приборам учета</w:t>
      </w:r>
      <w:bookmarkEnd w:id="256"/>
      <w:r/>
      <w:bookmarkEnd w:id="257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ТКО размер платы за предоставляемые коммунальные услуги рассчитывается на основании установленных нормативов. Годовые нормативы накопления ТКО утверждены </w:t>
      </w:r>
      <w:bookmarkStart w:id="258" w:name="_Hlk166593036"/>
      <w:r>
        <w:rPr>
          <w:sz w:val="28"/>
          <w:szCs w:val="28"/>
        </w:rPr>
        <w:t xml:space="preserve">приказом Министерства жилищно-коммунального хозяйства и благоустройства Пермского края от 27.10.2023 № 24-04-01-04-302</w:t>
      </w:r>
      <w:bookmarkEnd w:id="258"/>
      <w:r>
        <w:rPr>
          <w:sz w:val="28"/>
          <w:szCs w:val="28"/>
        </w:rPr>
        <w:t xml:space="preserve">. На одного проживающего в МКД он равняется 1,7642 куб. м; в индивидуальных домах – 2,0577 куб. 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59" w:name="_Toc119947497"/>
      <w:r/>
      <w:bookmarkStart w:id="260" w:name="_Toc175216011"/>
      <w:r>
        <w:rPr>
          <w:b/>
          <w:bCs/>
          <w:sz w:val="28"/>
          <w:szCs w:val="28"/>
        </w:rPr>
        <w:t xml:space="preserve">2.6.5 Зоны действия источников ресурсов</w:t>
      </w:r>
      <w:bookmarkEnd w:id="259"/>
      <w:r/>
      <w:bookmarkEnd w:id="260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потоках твердых коммунальных отходов, суммарно принимаемых для обработки, утилизации, обезвреживания, размещения, представлена в таблице</w:t>
      </w:r>
      <w:bookmarkStart w:id="261" w:name="_Toc175216106"/>
      <w:r>
        <w:rPr>
          <w:sz w:val="28"/>
          <w:szCs w:val="28"/>
        </w:rPr>
        <w:t xml:space="preserve"> 2.30.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2.30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Потоки твердых коммунальных отходов, суммарно принимаемых для обработки, утилизации, обезвреживания, размещения</w:t>
      </w:r>
      <w:bookmarkEnd w:id="261"/>
      <w:r/>
      <w:r>
        <w:rPr>
          <w:b/>
          <w:bCs/>
          <w:sz w:val="28"/>
          <w:szCs w:val="28"/>
        </w:rPr>
      </w:r>
    </w:p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/>
      <w:bookmarkStart w:id="262" w:name="_Hlk176275509"/>
      <w:r/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3934"/>
        <w:gridCol w:w="2552"/>
        <w:gridCol w:w="2828"/>
      </w:tblGrid>
      <w:tr>
        <w:tblPrEx/>
        <w:trPr>
          <w:trHeight w:val="20"/>
          <w:tblHeader/>
        </w:trPr>
        <w:tc>
          <w:tcP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№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vAlign w:val="center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Наименование группы территорий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gridSpan w:val="2"/>
            <w:tcW w:w="5380" w:type="dxa"/>
            <w:vAlign w:val="center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Объекты по обращению с отходами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597" w:type="dxa"/>
            <w:vAlign w:val="center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vAlign w:val="center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Основной объект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Резервный объект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Дзержинский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МСК с. Лобаново (обработка)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«Софроны» (размещение)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restart"/>
            <w:textDirection w:val="lrTb"/>
            <w:noWrap w:val="false"/>
          </w:tcPr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г. Краснокамска.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у д. Ключики Пермского муниципального округа.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п. Полазна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01" w:right="-106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МСК «ВторТех-40»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Индустриальный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Ленинский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Мотовилихинский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Орджоникидзевский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Свердловский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828" w:type="dxa"/>
            <w:vMerge w:val="continue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Дзержинский район (правый берег)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99"/>
              <w:ind w:left="-101" w:right="-131" w:firstLine="0"/>
              <w:jc w:val="center"/>
              <w:spacing w:line="240" w:lineRule="auto"/>
              <w:rPr>
                <w:rStyle w:val="1008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МСК г. Краснокамска (обработка) и полигон ТБО г. Краснокамска (размещение)</w:t>
            </w:r>
            <w:r>
              <w:rPr>
                <w:rStyle w:val="1008"/>
                <w:rFonts w:asciiTheme="minorHAnsi" w:hAnsiTheme="minorHAnsi" w:cstheme="minorHAnsi"/>
                <w:sz w:val="24"/>
                <w:szCs w:val="24"/>
              </w:rPr>
            </w:r>
          </w:p>
        </w:tc>
        <w:tc>
          <w:tcPr>
            <w:tcW w:w="2828" w:type="dxa"/>
            <w:vMerge w:val="restart"/>
            <w:textDirection w:val="lrTb"/>
            <w:noWrap w:val="false"/>
          </w:tcPr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«Софроны».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ТБО г. Верещагино.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999"/>
              <w:ind w:left="-111" w:right="-110"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Полигон ТКО г. Нытва.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tcW w:w="597" w:type="dxa"/>
            <w:textDirection w:val="lrTb"/>
            <w:noWrap w:val="false"/>
          </w:tcPr>
          <w:p>
            <w:pPr>
              <w:pStyle w:val="999"/>
              <w:ind w:firstLine="0"/>
              <w:jc w:val="center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3934" w:type="dxa"/>
            <w:textDirection w:val="lrTb"/>
            <w:noWrap w:val="false"/>
          </w:tcPr>
          <w:p>
            <w:pPr>
              <w:pStyle w:val="999"/>
              <w:ind w:firstLine="0"/>
              <w:jc w:val="left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Г. Пермь, Кировский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pStyle w:val="999"/>
              <w:ind w:firstLine="0"/>
              <w:spacing w:line="240" w:lineRule="auto"/>
              <w:rPr>
                <w:rStyle w:val="1008"/>
                <w:rFonts w:asciiTheme="minorHAnsi" w:hAnsiTheme="minorHAnsi" w:eastAsiaTheme="minorEastAsia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HAnsi"/>
                <w:iCs/>
                <w:sz w:val="24"/>
                <w:szCs w:val="24"/>
              </w:rPr>
            </w:r>
            <w:r>
              <w:rPr>
                <w:rStyle w:val="1008"/>
                <w:rFonts w:asciiTheme="minorHAnsi" w:hAnsiTheme="minorHAnsi" w:eastAsiaTheme="minorEastAsia" w:cstheme="minorHAnsi"/>
                <w:iCs/>
                <w:sz w:val="24"/>
                <w:szCs w:val="24"/>
              </w:rPr>
            </w:r>
          </w:p>
        </w:tc>
        <w:tc>
          <w:tcPr>
            <w:tcW w:w="2828" w:type="dxa"/>
            <w:vAlign w:val="center"/>
            <w:vMerge w:val="continue"/>
            <w:textDirection w:val="lrTb"/>
            <w:noWrap w:val="false"/>
          </w:tcPr>
          <w:p>
            <w:pPr>
              <w:pStyle w:val="999"/>
              <w:ind w:firstLine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 СЭД-35-01-12-503).</w:t>
      </w:r>
      <w:bookmarkEnd w:id="262"/>
      <w:r/>
      <w:r>
        <w:rPr>
          <w:rFonts w:asciiTheme="minorHAnsi" w:hAnsiTheme="minorHAnsi" w:cstheme="minorHAnsi"/>
          <w:szCs w:val="24"/>
        </w:rPr>
      </w:r>
    </w:p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63" w:name="_Toc119947498"/>
      <w:r/>
      <w:bookmarkStart w:id="264" w:name="_Toc175216012"/>
      <w:r>
        <w:rPr>
          <w:b/>
          <w:bCs/>
          <w:sz w:val="28"/>
          <w:szCs w:val="28"/>
        </w:rPr>
        <w:t xml:space="preserve">2.6.6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263"/>
      <w:r/>
      <w:bookmarkEnd w:id="264"/>
      <w:r/>
      <w:r>
        <w:rPr>
          <w:b/>
          <w:bCs/>
          <w:sz w:val="28"/>
          <w:szCs w:val="28"/>
        </w:rPr>
      </w:r>
    </w:p>
    <w:p>
      <w:pPr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мощности объектов по обработке, утилизации, обезвреживанию, захоронению, размещению отходов представлены в таблице 2.31. До 2030 года </w:t>
      </w:r>
      <w:r>
        <w:rPr>
          <w:sz w:val="28"/>
          <w:szCs w:val="28"/>
        </w:rPr>
        <w:t xml:space="preserve">планируется вывести из эксплуатации (рекультивировать) все поли</w:t>
      </w:r>
      <w:r>
        <w:rPr>
          <w:sz w:val="28"/>
          <w:szCs w:val="28"/>
        </w:rPr>
        <w:t xml:space="preserve">гоны, кроме располагающегося у д. Ключики, который станет основным для городского округа за пределами этого срока. В соответствии с Территориальной схемой обращения с отходами в Пермском крае мощности полигона у д. Ключики должно хватить до 2038 года (пред</w:t>
      </w:r>
      <w:r>
        <w:rPr>
          <w:sz w:val="28"/>
          <w:szCs w:val="28"/>
        </w:rPr>
        <w:t xml:space="preserve">полагаемый год вывода из эксплуатации), что возможно только при увеличении объёмов переработки ТКО. Увеличение объёмов переработки ТКО будет обеспечено за счет строительства комплекса по обработке ТКО в рамках заключенного концессионного соглашения с ООО «</w:t>
      </w:r>
      <w:r>
        <w:rPr>
          <w:sz w:val="28"/>
          <w:szCs w:val="28"/>
        </w:rPr>
        <w:t xml:space="preserve">Энвиком</w:t>
      </w:r>
      <w:r>
        <w:rPr>
          <w:sz w:val="28"/>
          <w:szCs w:val="28"/>
        </w:rPr>
        <w:t xml:space="preserve">-Пермь».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265" w:name="_Toc175216107"/>
      <w:r>
        <w:rPr>
          <w:b/>
          <w:bCs/>
          <w:sz w:val="28"/>
          <w:szCs w:val="28"/>
        </w:rPr>
        <w:t xml:space="preserve">Таблица</w:t>
      </w:r>
      <w:bookmarkStart w:id="266" w:name="_Ref163564301"/>
      <w:r>
        <w:rPr>
          <w:b/>
          <w:bCs/>
          <w:sz w:val="28"/>
          <w:szCs w:val="28"/>
        </w:rPr>
        <w:t xml:space="preserve"> 2.31</w:t>
      </w:r>
      <w:bookmarkEnd w:id="266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Данные о мощности объектов по обработке, утилизации, обезвреживанию, захоронению, размещению отходов</w:t>
      </w:r>
      <w:bookmarkEnd w:id="265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"/>
        <w:gridCol w:w="2355"/>
        <w:gridCol w:w="1970"/>
        <w:gridCol w:w="1342"/>
        <w:gridCol w:w="1344"/>
        <w:gridCol w:w="1352"/>
        <w:gridCol w:w="1183"/>
      </w:tblGrid>
      <w:tr>
        <w:tblPrEx/>
        <w:trPr>
          <w:trHeight w:val="20"/>
        </w:trPr>
        <w:tc>
          <w:tcPr>
            <w:shd w:val="clear" w:color="auto" w:fill="auto"/>
            <w:tcW w:w="184" w:type="pct"/>
            <w:vMerge w:val="restart"/>
            <w:textDirection w:val="lrTb"/>
            <w:noWrap w:val="false"/>
          </w:tcPr>
          <w:p>
            <w:pPr>
              <w:ind w:left="-117" w:right="-7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Наименование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2"/>
            <w:shd w:val="clear" w:color="auto" w:fill="auto"/>
            <w:tcW w:w="167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Сведения из проектной документации объектов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3"/>
            <w:shd w:val="clear" w:color="auto" w:fill="auto"/>
            <w:tcW w:w="195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Данные о состоянии объекта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W w:w="18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4" w:type="pct"/>
            <w:vMerge w:val="restart"/>
            <w:textDirection w:val="lrTb"/>
            <w:noWrap w:val="false"/>
          </w:tcPr>
          <w:p>
            <w:pPr>
              <w:ind w:left="-99" w:right="-13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производственная мощность, т/год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77" w:type="pct"/>
            <w:vMerge w:val="restart"/>
            <w:textDirection w:val="lrTb"/>
            <w:noWrap w:val="false"/>
          </w:tcPr>
          <w:p>
            <w:pPr>
              <w:ind w:left="-106" w:right="-10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проектная мощность, 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78" w:type="pct"/>
            <w:vMerge w:val="restart"/>
            <w:textDirection w:val="lrTb"/>
            <w:noWrap w:val="false"/>
          </w:tcPr>
          <w:p>
            <w:pPr>
              <w:ind w:left="-106" w:right="-11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свободная мощность, т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gridSpan w:val="2"/>
            <w:shd w:val="clear" w:color="auto" w:fill="auto"/>
            <w:tcW w:w="1279" w:type="pct"/>
            <w:textDirection w:val="lrTb"/>
            <w:noWrap w:val="false"/>
          </w:tcPr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мощность, т/год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94" w:type="pct"/>
            <w:vMerge w:val="continue"/>
            <w:textDirection w:val="lrTb"/>
            <w:noWrap w:val="false"/>
          </w:tcPr>
          <w:p>
            <w:pPr>
              <w:ind w:left="-99" w:right="-13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77" w:type="pct"/>
            <w:vMerge w:val="continue"/>
            <w:textDirection w:val="lrTb"/>
            <w:noWrap w:val="false"/>
          </w:tcPr>
          <w:p>
            <w:pPr>
              <w:ind w:left="-106" w:right="-106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78" w:type="pct"/>
            <w:vMerge w:val="continue"/>
            <w:textDirection w:val="lrTb"/>
            <w:noWrap w:val="false"/>
          </w:tcPr>
          <w:p>
            <w:pPr>
              <w:ind w:left="-106" w:right="-11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фактическая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ind w:left="-145" w:right="-14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проектная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Полигон ТБО «Софроны»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917 900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9 236 836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921 113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Полигон ТБО г. Верещагино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4 699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469 000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62 371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Полигон ТБО у д. Ключики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498 000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340 893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t xml:space="preserve">Полигон ТБО </w:t>
            </w:r>
            <w:r>
              <w:t xml:space="preserve">пгт</w:t>
            </w:r>
            <w:r>
              <w:t xml:space="preserve"> Полазна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22 000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244 530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32 298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t xml:space="preserve">Полигон ТКО г. Нытва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22 000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149 360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42 074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rPr>
                <w:color w:val="000000"/>
              </w:rPr>
              <w:t xml:space="preserve">Полигон ТБО г. Краснокамска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1 614 600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406 586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rPr>
                <w:color w:val="000000"/>
              </w:rPr>
              <w:t xml:space="preserve">МСК с. Лобаново 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80 000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rPr>
                <w:color w:val="000000"/>
              </w:rPr>
              <w:t xml:space="preserve">МСК г. Краснокамск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60 000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8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1188" w:type="pct"/>
            <w:textDirection w:val="lrTb"/>
            <w:noWrap w:val="false"/>
          </w:tcPr>
          <w:p>
            <w:pPr>
              <w:ind w:right="-101"/>
              <w:rPr>
                <w:color w:val="000000"/>
              </w:rPr>
            </w:pPr>
            <w:r>
              <w:t xml:space="preserve">МСК «ВторТех-40»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99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78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68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40 000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59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40 000</w:t>
            </w:r>
            <w:r>
              <w:rPr>
                <w:color w:val="00000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---------------------------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 информации – Территориальная схема обращения с отходами в Пермском крае (приказ Министерства строительства и жилищно-коммунального хозяйства Пермского края от 09.12.2016 № СЭД-35-01-12-503).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67" w:name="_Toc175216013"/>
      <w:r/>
      <w:bookmarkStart w:id="268" w:name="_Toc119947499"/>
      <w:r>
        <w:rPr>
          <w:b/>
          <w:bCs/>
          <w:sz w:val="28"/>
          <w:szCs w:val="28"/>
        </w:rPr>
        <w:t xml:space="preserve">2.6.7 Надежность работы системы</w:t>
      </w:r>
      <w:bookmarkEnd w:id="267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</w:t>
      </w:r>
      <w:r>
        <w:rPr>
          <w:sz w:val="28"/>
          <w:szCs w:val="28"/>
        </w:rPr>
        <w:t xml:space="preserve">ор надежности обеспечения услугой потребителей в сфере обращения с ТКО зависит от количества допустимых нарушений графика вывоза ТКО из мест их сбора и накопления в год и количества несанкционированных свалок на территории действия регионального оператора.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/>
      <w:bookmarkStart w:id="269" w:name="_Hlk166485070"/>
      <w:r>
        <w:rPr>
          <w:sz w:val="28"/>
          <w:szCs w:val="28"/>
        </w:rPr>
        <w:t xml:space="preserve">Транспорти</w:t>
      </w:r>
      <w:r>
        <w:rPr>
          <w:sz w:val="28"/>
          <w:szCs w:val="28"/>
        </w:rPr>
        <w:t xml:space="preserve">ровка ТКО осуществляется на планово-регулярной основе в сроки, предусмотренные санитарными правилами. В соответствии с санитарными правилами и нормами СанПиН 2.1.3684-21 «Санитарно-эпидемиологические требования к содержанию территорий городских и сельских </w:t>
      </w:r>
      <w:r>
        <w:rPr>
          <w:sz w:val="28"/>
          <w:szCs w:val="28"/>
        </w:rPr>
        <w:t xml:space="preserve">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</w:t>
      </w:r>
      <w:r>
        <w:rPr>
          <w:sz w:val="28"/>
          <w:szCs w:val="28"/>
        </w:rPr>
        <w:t xml:space="preserve">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21.01.2021 № 3, периодичность сбора крупногабаритных отходов: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холодное время года (при среднесуточной температуре +5°C и ниже) не реже одного раза в десять суток;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теплое время (при среднесуточной температуре свыше +5°C) не реже 1 раза в 7 суток.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Вывоз твердых коммунальных отходов должен осуществляться: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холодное время года (при среднесуточной температуре +5°C и ниже) не реже одного раза в трое суток;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теплое время (при среднесуточной температуре свыше +5°C) не реже 1 раза в сутки (ежедневный вывоз).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не разделяет ТКО и крупногабаритные отходы</w:t>
      </w:r>
      <w:bookmarkStart w:id="270" w:name="_Hlk172195556"/>
      <w:r>
        <w:rPr>
          <w:sz w:val="28"/>
          <w:szCs w:val="28"/>
        </w:rPr>
        <w:t xml:space="preserve">, что делает требования к последним более жесткими (необходимо чаще вывозить). Это да</w:t>
      </w:r>
      <w:r>
        <w:rPr>
          <w:sz w:val="28"/>
          <w:szCs w:val="28"/>
        </w:rPr>
        <w:t xml:space="preserve">ет Инспекции государственного жилищного контроля Пермского края право предъявлять соответствующие требования, в результате чего у регионального оператора возникают убытки (перерасчет за некачественно оказанную услугу и наложение административных штрафов). </w:t>
      </w:r>
      <w:bookmarkEnd w:id="270"/>
      <w:r/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округа образуются несанкционированные свалки. В соответствии с положениями Правил обращения с твердыми коммунальными отходами, утвержденных постановлением Правительс</w:t>
      </w:r>
      <w:r>
        <w:rPr>
          <w:sz w:val="28"/>
          <w:szCs w:val="28"/>
        </w:rPr>
        <w:t xml:space="preserve">тва Российской Федерации от 12.11.2016 № 1156, он обязан приступить к ликвидации таких мест в случае, если собственник земельного участка не обеспечил его самостоятельную ликвидацию в течение 30 дней со дня получения уведомления от регионального оператора.</w:t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71" w:name="_Toc175216014"/>
      <w:r/>
      <w:bookmarkEnd w:id="269"/>
      <w:r>
        <w:rPr>
          <w:b/>
          <w:bCs/>
          <w:sz w:val="28"/>
          <w:szCs w:val="28"/>
        </w:rPr>
        <w:t xml:space="preserve">2.6.8 Качество поставляемого ресурса</w:t>
      </w:r>
      <w:bookmarkEnd w:id="268"/>
      <w:r/>
      <w:bookmarkEnd w:id="271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Реестра оптимальное количество контейнеров – 8 274, что немногим выше указанного количества (8 198). В этом случае переполнение контейнеров незначительное.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мест накопления (площадок), соответствующих нормативным требованиям, составляет 414 единиц.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72" w:name="_Toc119947500"/>
      <w:r/>
      <w:bookmarkStart w:id="273" w:name="_Toc175216015"/>
      <w:r>
        <w:rPr>
          <w:b/>
          <w:bCs/>
          <w:sz w:val="28"/>
          <w:szCs w:val="28"/>
        </w:rPr>
        <w:t xml:space="preserve">2.6.9 Воздействие на окружающую среду</w:t>
      </w:r>
      <w:bookmarkEnd w:id="272"/>
      <w:r/>
      <w:bookmarkEnd w:id="273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территории городского округа образуются несанкционированные свалки. Региональный оператор наделен обязанностью </w:t>
      </w:r>
      <w:r>
        <w:rPr>
          <w:sz w:val="28"/>
          <w:szCs w:val="28"/>
        </w:rPr>
        <w:t xml:space="preserve">по ликвидации мест несанкционированного размещения ТКО в установленных законом случаях. В соответствии с положениями Правил обращения с твердыми коммунальными отходами, утвержденных постановлением Правительст</w:t>
      </w:r>
      <w:r>
        <w:rPr>
          <w:sz w:val="28"/>
          <w:szCs w:val="28"/>
        </w:rPr>
        <w:t xml:space="preserve">ва Российской Федерации от 12.11.2016 № 1156, он обязан приступить к ликвидации таких мест в случае, если собственник земельного участка не обеспечил его самостоятельную ликвидацию в течение 30 дней со дня получения уведомления от регионального оператора. </w:t>
      </w:r>
      <w:bookmarkStart w:id="274" w:name="_Hlk172733109"/>
      <w:r>
        <w:rPr>
          <w:sz w:val="28"/>
          <w:szCs w:val="28"/>
        </w:rPr>
        <w:t xml:space="preserve">В период деятельности с 2019 года на территории города Перми АО «ПРО ТКО» было ликвидировано 2 несанкционированные свалки</w:t>
      </w:r>
      <w:bookmarkEnd w:id="274"/>
      <w:r>
        <w:rPr>
          <w:sz w:val="28"/>
          <w:szCs w:val="28"/>
        </w:rPr>
        <w:t xml:space="preserve">. Сведения о несанкционированных свалках представлены в таблице 2.32.</w:t>
      </w:r>
      <w:bookmarkStart w:id="275" w:name="_Toc175216108"/>
      <w:r/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276" w:name="_Hlk176171861"/>
      <w:r/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</w:t>
      </w:r>
      <w:bookmarkStart w:id="277" w:name="_Ref163547372"/>
      <w:r>
        <w:rPr>
          <w:b/>
          <w:bCs/>
          <w:sz w:val="28"/>
          <w:szCs w:val="28"/>
        </w:rPr>
        <w:t xml:space="preserve"> 2.</w:t>
      </w:r>
      <w:bookmarkEnd w:id="277"/>
      <w:r>
        <w:rPr>
          <w:b/>
          <w:bCs/>
          <w:sz w:val="28"/>
          <w:szCs w:val="28"/>
        </w:rPr>
        <w:t xml:space="preserve">32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несанкционированных свалках</w:t>
      </w:r>
      <w:bookmarkEnd w:id="275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4373"/>
        <w:gridCol w:w="1168"/>
        <w:gridCol w:w="876"/>
        <w:gridCol w:w="876"/>
        <w:gridCol w:w="878"/>
        <w:gridCol w:w="876"/>
        <w:gridCol w:w="864"/>
      </w:tblGrid>
      <w:tr>
        <w:tblPrEx/>
        <w:trPr>
          <w:trHeight w:val="20"/>
          <w:tblHeader/>
        </w:trPr>
        <w:tc>
          <w:tcPr>
            <w:tcW w:w="220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Показатели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 изм.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2019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2021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2022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2023</w:t>
            </w:r>
            <w:r>
              <w:rPr>
                <w:color w:val="000000"/>
                <w:spacing w:val="-1"/>
              </w:rPr>
            </w:r>
          </w:p>
        </w:tc>
      </w:tr>
      <w:tr>
        <w:tblPrEx/>
        <w:trPr>
          <w:trHeight w:val="20"/>
        </w:trPr>
        <w:tc>
          <w:tcPr>
            <w:tcW w:w="2206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Количество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14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20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10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3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9</w:t>
            </w:r>
            <w:r>
              <w:rPr>
                <w:color w:val="000000"/>
                <w:spacing w:val="-1"/>
              </w:rPr>
            </w:r>
          </w:p>
        </w:tc>
      </w:tr>
      <w:tr>
        <w:tblPrEx/>
        <w:trPr>
          <w:trHeight w:val="20"/>
        </w:trPr>
        <w:tc>
          <w:tcPr>
            <w:tcW w:w="2206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Площадь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га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0,062</w:t>
            </w:r>
            <w:r/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0,126</w:t>
            </w:r>
            <w:r/>
          </w:p>
        </w:tc>
        <w:tc>
          <w:tcPr>
            <w:tcW w:w="44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0,136</w:t>
            </w:r>
            <w:r/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0,423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</w:pPr>
            <w:r>
              <w:t xml:space="preserve">0,110</w:t>
            </w:r>
            <w:r/>
          </w:p>
        </w:tc>
      </w:tr>
      <w:tr>
        <w:tblPrEx/>
        <w:trPr>
          <w:trHeight w:val="20"/>
        </w:trPr>
        <w:tc>
          <w:tcPr>
            <w:tcW w:w="2206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Объем отходов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тонн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345</w:t>
            </w:r>
            <w:r/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428,6</w:t>
            </w:r>
            <w:r/>
          </w:p>
        </w:tc>
        <w:tc>
          <w:tcPr>
            <w:tcW w:w="44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213</w:t>
            </w:r>
            <w:r/>
          </w:p>
        </w:tc>
        <w:tc>
          <w:tcPr>
            <w:tcW w:w="4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673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</w:pPr>
            <w:r>
              <w:t xml:space="preserve">721</w:t>
            </w:r>
            <w:r/>
          </w:p>
        </w:tc>
      </w:tr>
      <w:tr>
        <w:tblPrEx/>
        <w:trPr>
          <w:trHeight w:val="204"/>
        </w:trPr>
        <w:tc>
          <w:tcPr>
            <w:tcW w:w="2206" w:type="pct"/>
            <w:vAlign w:val="center"/>
            <w:textDirection w:val="lrTb"/>
            <w:noWrap w:val="false"/>
          </w:tcPr>
          <w:p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Количество ликвидированных свалок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ед.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14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16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12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42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5</w:t>
            </w:r>
            <w:r>
              <w:rPr>
                <w:color w:val="000000"/>
                <w:spacing w:val="-1"/>
              </w:rPr>
            </w:r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 xml:space="preserve">7</w:t>
            </w:r>
            <w:r>
              <w:rPr>
                <w:color w:val="000000"/>
                <w:spacing w:val="-1"/>
                <w:vertAlign w:val="superscript"/>
              </w:rPr>
              <w:t xml:space="preserve">1</w:t>
            </w:r>
            <w:r>
              <w:rPr>
                <w:color w:val="000000"/>
                <w:spacing w:val="-1"/>
                <w:vertAlign w:val="superscript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  <w:t xml:space="preserve">---------------------------</w:t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 – из них 1 свалка ликвидирована региональным оператором.</w:t>
      </w:r>
      <w:r>
        <w:rPr>
          <w:rFonts w:asciiTheme="minorHAnsi" w:hAnsiTheme="minorHAnsi" w:cstheme="minorHAnsi"/>
          <w:szCs w:val="24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Примечание. Источники информации – сведения АО «ПРО ТКО».</w:t>
      </w:r>
      <w:bookmarkEnd w:id="276"/>
      <w:r/>
      <w:r>
        <w:rPr>
          <w:rFonts w:asciiTheme="minorHAnsi" w:hAnsiTheme="minorHAnsi" w:cstheme="minorHAnsi"/>
          <w:szCs w:val="24"/>
        </w:rPr>
      </w:r>
    </w:p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278" w:name="_Hlk172653866"/>
      <w:r>
        <w:rPr>
          <w:sz w:val="28"/>
          <w:szCs w:val="28"/>
        </w:rPr>
        <w:t xml:space="preserve">В свою очередь, Государственная инспекция по экологии и природопользованию Пермского края и администрация города Перми также принимают активные меры по борьбе с несанкционированным</w:t>
      </w:r>
      <w:r>
        <w:rPr>
          <w:sz w:val="28"/>
          <w:szCs w:val="28"/>
        </w:rPr>
        <w:t xml:space="preserve">и свалками, для чего организован обмен информацией о мероприятиях по выявлению и ликвидации мест сброса отходов производства и потребления. Согласно информации, размещенной на сайте Государственной инспекции по экологии и природопользованию Пермского края,</w:t>
      </w:r>
      <w:r>
        <w:rPr>
          <w:rStyle w:val="1496"/>
          <w:sz w:val="28"/>
          <w:szCs w:val="28"/>
        </w:rPr>
        <w:footnoteReference w:id="4"/>
      </w:r>
      <w:r>
        <w:rPr>
          <w:sz w:val="28"/>
          <w:szCs w:val="28"/>
        </w:rPr>
        <w:t xml:space="preserve"> по состоянию на конец 2023 года на территории города Перми было выявлено 421 такое место, 413 из которых были ликвидированы силами МБУ «Полигон».  </w:t>
      </w:r>
      <w:bookmarkEnd w:id="278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Наличие несанкционированных мест размещения отходов на территории города может приводить к нанесению существенного экологического ущерба, ухудшению санитарно-эпидемиологической ситуации.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Выбросы парниковых газов производятся в местах захоронения и сжигания ТКО (поли</w:t>
      </w:r>
      <w:r>
        <w:rPr>
          <w:sz w:val="28"/>
          <w:szCs w:val="28"/>
        </w:rPr>
        <w:t xml:space="preserve">гоны, свалки и т.п.). Поскольку полигоны располагаются за пределами города Перми, а несанкционированные свалки своевременно ликвидируются, то эмиссия парниковых газов в системе обращения твердых коммунальных отходов на территории города Перми отсутствует.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79" w:name="_Toc119947501"/>
      <w:r/>
      <w:bookmarkStart w:id="280" w:name="_Toc175216016"/>
      <w:r>
        <w:rPr>
          <w:b/>
          <w:bCs/>
          <w:sz w:val="28"/>
          <w:szCs w:val="28"/>
        </w:rPr>
        <w:t xml:space="preserve">2.6.10 Тарифы, плата (тариф) за подключение (присоединение), структура себестоимости производства и транспорта ресурса</w:t>
      </w:r>
      <w:bookmarkEnd w:id="279"/>
      <w:r/>
      <w:bookmarkEnd w:id="280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</w:t>
      </w:r>
      <w:r>
        <w:rPr>
          <w:sz w:val="28"/>
          <w:szCs w:val="28"/>
        </w:rPr>
        <w:t xml:space="preserve"> единый тариф по обращению с твердыми коммунальными отходами в пределах одной территориальной зоны включает затраты на сбор, транспортирование, обезвреживание и захоронение (утилизацию) ТКО, а также собственные расходы регионального оператора, направленные</w:t>
      </w:r>
      <w:r>
        <w:rPr>
          <w:sz w:val="28"/>
          <w:szCs w:val="28"/>
        </w:rPr>
        <w:t xml:space="preserve"> на осуществление деятельности. Предельный тариф для регионального оператора устанавливает Министерство тарифного регулирования и энергетики Пермского края. Предельные тарифы на услуги регионального оператора на 2024-2025 годы представлены в таблице 2.33.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281" w:name="_Toc175216109"/>
      <w:r>
        <w:rPr>
          <w:b/>
          <w:bCs/>
          <w:sz w:val="28"/>
          <w:szCs w:val="28"/>
        </w:rPr>
        <w:t xml:space="preserve">Таблица 2.33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Предельные тарифы на услуги регионального оператора</w:t>
      </w:r>
      <w:bookmarkEnd w:id="281"/>
      <w:r/>
      <w:r>
        <w:rPr>
          <w:b/>
          <w:bCs/>
          <w:sz w:val="28"/>
          <w:szCs w:val="28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4001"/>
        <w:gridCol w:w="1477"/>
        <w:gridCol w:w="1477"/>
        <w:gridCol w:w="1477"/>
        <w:gridCol w:w="1479"/>
      </w:tblGrid>
      <w:tr>
        <w:tblPrEx/>
        <w:trPr>
          <w:trHeight w:val="20"/>
          <w:tblHeader/>
        </w:trPr>
        <w:tc>
          <w:tcPr>
            <w:tcW w:w="2019" w:type="pct"/>
            <w:vMerge w:val="restar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Группа потребителей</w:t>
            </w:r>
            <w:r>
              <w:rPr>
                <w:color w:val="000000"/>
              </w:rPr>
            </w:r>
          </w:p>
        </w:tc>
        <w:tc>
          <w:tcPr>
            <w:gridSpan w:val="2"/>
            <w:tcW w:w="149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2024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149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2025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019" w:type="pct"/>
            <w:vMerge w:val="continue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  <w:tc>
          <w:tcPr>
            <w:tcBorders>
              <w:right w:val="single" w:color="auto" w:sz="4" w:space="0"/>
            </w:tcBorders>
            <w:tcW w:w="74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 xml:space="preserve">пол.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019" w:type="pct"/>
            <w:textDirection w:val="lrTb"/>
            <w:noWrap w:val="false"/>
          </w:tcPr>
          <w:p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Нормативный документ</w:t>
            </w:r>
            <w:r>
              <w:rPr>
                <w:color w:val="000000"/>
              </w:rPr>
            </w:r>
          </w:p>
        </w:tc>
        <w:tc>
          <w:tcPr>
            <w:gridSpan w:val="2"/>
            <w:tcW w:w="149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t xml:space="preserve">МТРиЭ</w:t>
            </w:r>
            <w:r>
              <w:rPr>
                <w:color w:val="000000"/>
              </w:rPr>
              <w:t xml:space="preserve"> ПК от 28.11.2023 № 25-о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149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t xml:space="preserve">МТРиЭ</w:t>
            </w:r>
            <w:r>
              <w:rPr>
                <w:color w:val="000000"/>
              </w:rPr>
              <w:t xml:space="preserve"> ПК от 20.12.2024 № 29-о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2019" w:type="pct"/>
            <w:textDirection w:val="lrTb"/>
            <w:noWrap w:val="false"/>
          </w:tcPr>
          <w:p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Потребители услуг обращения с ТКО, руб./т (без НДС)</w:t>
            </w:r>
            <w:r>
              <w:rPr>
                <w:color w:val="000000"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5 923,33</w:t>
            </w:r>
            <w:r>
              <w:rPr>
                <w:color w:val="000000"/>
              </w:rPr>
            </w:r>
          </w:p>
        </w:tc>
        <w:tc>
          <w:tcPr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6 456,43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</w:tcBorders>
            <w:tcW w:w="74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6 456,43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74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10 194,33</w:t>
            </w:r>
            <w:r>
              <w:rPr>
                <w:color w:val="000000"/>
              </w:rPr>
            </w:r>
          </w:p>
        </w:tc>
      </w:tr>
    </w:tbl>
    <w:p>
      <w:pPr>
        <w:pStyle w:val="1584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84"/>
        <w:rPr>
          <w:szCs w:val="24"/>
        </w:rPr>
      </w:pPr>
      <w:r>
        <w:rPr>
          <w:szCs w:val="24"/>
        </w:rPr>
        <w:t xml:space="preserve">---------------------------</w:t>
      </w:r>
      <w:r>
        <w:rPr>
          <w:szCs w:val="24"/>
        </w:rPr>
      </w:r>
    </w:p>
    <w:p>
      <w:pPr>
        <w:pStyle w:val="1584"/>
        <w:rPr>
          <w:szCs w:val="24"/>
        </w:rPr>
      </w:pPr>
      <w:r>
        <w:rPr>
          <w:szCs w:val="24"/>
        </w:rPr>
        <w:t xml:space="preserve">Примечание. </w:t>
      </w:r>
      <w:bookmarkStart w:id="282" w:name="_Hlk192512630"/>
      <w:r>
        <w:rPr>
          <w:szCs w:val="24"/>
        </w:rPr>
        <w:t xml:space="preserve">Налогом на добавленную стоимость не облагаются (организация освобождена от уплаты налога на добавленную стоимость в соответствии с подпунктом 36 пункта 2 статьи 149 главы 21 раздела VIII части II Налогового кодекса Российской Федерации). </w:t>
      </w:r>
      <w:bookmarkEnd w:id="282"/>
      <w:r/>
      <w:r>
        <w:rPr>
          <w:szCs w:val="24"/>
        </w:rPr>
      </w:r>
    </w:p>
    <w:p>
      <w:pPr>
        <w:pStyle w:val="1584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83" w:name="_Toc119947502"/>
      <w:r/>
      <w:bookmarkStart w:id="284" w:name="_Toc175216017"/>
      <w:r>
        <w:rPr>
          <w:b/>
          <w:bCs/>
          <w:sz w:val="28"/>
          <w:szCs w:val="28"/>
        </w:rPr>
        <w:t xml:space="preserve">2.6.11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Технические и технологические проблемы в системе</w:t>
      </w:r>
      <w:bookmarkEnd w:id="283"/>
      <w:r/>
      <w:bookmarkEnd w:id="284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обращения ТКО существуют следующие основные проблемы: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85" w:name="_Hlk172654199"/>
      <w:r>
        <w:rPr>
          <w:sz w:val="28"/>
          <w:szCs w:val="28"/>
        </w:rPr>
        <w:t xml:space="preserve">небольшая нехватка </w:t>
      </w:r>
      <w:bookmarkEnd w:id="285"/>
      <w:r>
        <w:rPr>
          <w:sz w:val="28"/>
          <w:szCs w:val="28"/>
        </w:rPr>
        <w:t xml:space="preserve">контейнеров для соблюдения санитарных норм;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достаточном количестве мест для обустройства контейнерных площадок в соответствии с нормативными требованиями ввиду плотной жилой застройки, узких дворов, отсутствия проездов и пространства для маневрирования мусоровозов;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значительного числа мест накопления отходов установленным требованиям;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 части юридических лиц и индивидуальных предпринимателей собственных контейнерных площадок, оборудованных в соответствии с нормативными требованиями (при этом региональный оператор не вправе отказать в заключении договора на этом основании);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складирование в контейнеры отходов, не относящихся к ТКО (строительный мусор, автомобильные шины и др.);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жесткие требования (предусматривают чаще выв</w:t>
      </w:r>
      <w:r>
        <w:rPr>
          <w:sz w:val="28"/>
          <w:szCs w:val="28"/>
        </w:rPr>
        <w:t xml:space="preserve">оз) регионального законодательства по сравнению с федеральным в части сбора и вывоза крупногабаритных отходов, в результате чего у регионального оператора возникают убытки (перерасчет за некачественно оказанную услугу и наложение административных штрафов).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86" w:name="_Toc175216018"/>
      <w:r/>
      <w:bookmarkStart w:id="287" w:name="_Toc119947503"/>
      <w:r>
        <w:rPr>
          <w:b/>
          <w:bCs/>
          <w:sz w:val="28"/>
          <w:szCs w:val="28"/>
        </w:rPr>
        <w:t xml:space="preserve">2.7. Краткий анализ существующего состояния системы ливневой канализации</w:t>
      </w:r>
      <w:bookmarkEnd w:id="286"/>
      <w:r/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keepLines/>
        <w:keepNext/>
        <w:rPr>
          <w:b/>
          <w:bCs/>
          <w:sz w:val="28"/>
          <w:szCs w:val="28"/>
        </w:rPr>
      </w:pPr>
      <w:r/>
      <w:bookmarkStart w:id="288" w:name="_Toc175216019"/>
      <w:r>
        <w:rPr>
          <w:b/>
          <w:bCs/>
          <w:sz w:val="28"/>
          <w:szCs w:val="28"/>
        </w:rPr>
        <w:t xml:space="preserve">2.7.1 Институциональная структура</w:t>
      </w:r>
      <w:bookmarkEnd w:id="288"/>
      <w:r/>
      <w:r>
        <w:rPr>
          <w:b/>
          <w:bCs/>
          <w:sz w:val="28"/>
          <w:szCs w:val="28"/>
        </w:rPr>
      </w:r>
    </w:p>
    <w:p>
      <w:pPr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289" w:name="_Hlk164943822"/>
      <w:r>
        <w:rPr>
          <w:sz w:val="28"/>
          <w:szCs w:val="28"/>
        </w:rPr>
        <w:t xml:space="preserve">МБУ «Полигон»</w:t>
      </w:r>
      <w:bookmarkEnd w:id="289"/>
      <w:r>
        <w:rPr>
          <w:sz w:val="28"/>
          <w:szCs w:val="28"/>
        </w:rPr>
        <w:t xml:space="preserve"> осуществляется деятельность на территории муниципального образования город Пермь по содержанию городских коммуникаций, в том числе систем ливневой канализации.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Ливневая канализация в городе Перми развивалась одновременно с развитием капитальной застройки с учетом рельефа местности. </w:t>
      </w:r>
      <w:r>
        <w:rPr>
          <w:sz w:val="28"/>
          <w:szCs w:val="28"/>
        </w:rPr>
      </w:r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Система отведения ливневых стоков города Перми включает: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сети ливневого стока общей протяженностью 444,6 км, из которых: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163,4 км – находятся на оперативном управлении МБУ «Полигон»;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около 70 км – содержатся и обслуживаются МБУ «Полигон», но не поставлены на баланс (владелец не установлен);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 локальных очистных сооружений, числящихся на балансовой ведомости МБУ «Полигон»;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146 выпусков ливневых стоков, из которых 104 являются бесхозными, а остальные числятся на балансе МБУ «Полигон».</w:t>
      </w:r>
      <w:r>
        <w:rPr>
          <w:sz w:val="28"/>
          <w:szCs w:val="28"/>
        </w:rPr>
      </w:r>
    </w:p>
    <w:p>
      <w:pPr>
        <w:pStyle w:val="1558"/>
      </w:pPr>
      <w:r/>
      <w:bookmarkStart w:id="290" w:name="_Toc175216020"/>
      <w:r/>
      <w:r/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2.7.2 Характеристика системы ливневой канализации</w:t>
      </w:r>
      <w:bookmarkEnd w:id="290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эффективность очистки поверхностных сточн</w:t>
      </w:r>
      <w:r>
        <w:rPr>
          <w:sz w:val="28"/>
          <w:szCs w:val="28"/>
        </w:rPr>
        <w:t xml:space="preserve">ых вод в Перми очень низкая. Очистке подвергается только небольшой объем стоков с территории города Перми. Всего на территории города существует 14 локальных очистных сооружений, введенных в эксплуатацию относительно недавно – в период с 2003 по 2021 годы.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Для очистки поверхностного стока, в основном, применяется следующая схема. Общий поток дождевых вод с канализуемой тер</w:t>
      </w:r>
      <w:r>
        <w:rPr>
          <w:sz w:val="28"/>
          <w:szCs w:val="28"/>
        </w:rPr>
        <w:t xml:space="preserve">ритории в ливнеспуске разделяется на загрязненную и условно чистую части, перед разделением на некоторых объектах предусматривается решетка для улавливания крупных загрязнений; на очистные сооружения поступают только загрязненные порции дождевых вод. Часть</w:t>
      </w:r>
      <w:r>
        <w:rPr>
          <w:sz w:val="28"/>
          <w:szCs w:val="28"/>
        </w:rPr>
        <w:t xml:space="preserve"> очистных сооружений оборудована аккумулирующими емкостями, в которых предусматривается предварительное извлечение грубодисперсных минеральных примесей и всплытие нефтепродуктов. Для нефтепродуктов на некоторых очистных сооружениях предусматриваются также </w:t>
      </w:r>
      <w:r>
        <w:rPr>
          <w:sz w:val="28"/>
          <w:szCs w:val="28"/>
        </w:rPr>
        <w:t xml:space="preserve">нефтеуловители</w:t>
      </w:r>
      <w:r>
        <w:rPr>
          <w:sz w:val="28"/>
          <w:szCs w:val="28"/>
        </w:rPr>
        <w:t xml:space="preserve">. После предварительной очистки сточные воды направляются на доочистку с помощью фильтров.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локальных очистных сооружениях поверхностных сточных вод города Перми представлены в таблице 2.34.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40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291" w:name="_Toc175216110"/>
      <w:r>
        <w:rPr>
          <w:b/>
          <w:bCs/>
          <w:sz w:val="28"/>
          <w:szCs w:val="28"/>
        </w:rPr>
        <w:t xml:space="preserve">Таблица 2.34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сведения о локальных очистных сооружениях поверхностных сточных вод города Перми</w:t>
      </w:r>
      <w:bookmarkEnd w:id="291"/>
      <w:r/>
      <w:r>
        <w:rPr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288"/>
        <w:gridCol w:w="1782"/>
        <w:gridCol w:w="6785"/>
      </w:tblGrid>
      <w:tr>
        <w:tblPrEx/>
        <w:trPr>
          <w:trHeight w:val="20"/>
          <w:tblHeader/>
        </w:trPr>
        <w:tc>
          <w:tcPr>
            <w:shd w:val="clear" w:color="auto" w:fill="auto"/>
            <w:tcW w:w="705" w:type="dxa"/>
            <w:vAlign w:val="center"/>
            <w:textDirection w:val="lrTb"/>
            <w:noWrap w:val="false"/>
          </w:tcPr>
          <w:p>
            <w:pPr>
              <w:ind w:left="-112" w:right="-56"/>
              <w:jc w:val="center"/>
            </w:pPr>
            <w:r/>
            <w:bookmarkStart w:id="292" w:name="_Hlk161835175"/>
            <w:r>
              <w:t xml:space="preserve">№</w:t>
            </w:r>
            <w:r/>
          </w:p>
        </w:tc>
        <w:tc>
          <w:tcPr>
            <w:shd w:val="clear" w:color="auto" w:fill="auto"/>
            <w:tcW w:w="52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объекта</w:t>
            </w:r>
            <w:r/>
          </w:p>
        </w:tc>
        <w:tc>
          <w:tcPr>
            <w:shd w:val="clear" w:color="auto" w:fill="auto"/>
            <w:tcW w:w="1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Год постройки</w:t>
            </w:r>
            <w:r/>
          </w:p>
        </w:tc>
        <w:tc>
          <w:tcPr>
            <w:shd w:val="clear" w:color="auto" w:fill="auto"/>
            <w:tcW w:w="67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Применяемые технологии очистки</w:t>
            </w:r>
            <w:r/>
          </w:p>
        </w:tc>
      </w:tr>
    </w:tbl>
    <w:p>
      <w:pPr>
        <w:spacing w:line="48" w:lineRule="auto"/>
      </w:pPr>
      <w:r/>
      <w:r/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705"/>
        <w:gridCol w:w="5288"/>
        <w:gridCol w:w="1782"/>
        <w:gridCol w:w="6785"/>
      </w:tblGrid>
      <w:tr>
        <w:tblPrEx/>
        <w:trPr>
          <w:trHeight w:val="20"/>
          <w:tblHeader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ind w:left="-112" w:right="-56"/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81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233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pPr>
              <w:ind w:right="-109"/>
            </w:pPr>
            <w:r/>
            <w:bookmarkStart w:id="293" w:name="_Hlk145248635"/>
            <w:r>
              <w:t xml:space="preserve">Очистные сооружения ливневых стоков, ул. Маршала Жукова</w:t>
            </w:r>
            <w:bookmarkEnd w:id="293"/>
            <w:r/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2011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Обеззараживание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Г6»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Г4»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Г5»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Г3»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Г2»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Г1» 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Отсутствует система очистки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«Лит Г»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Аккумулирование сточных вод с целью регулирования расхода и усреднения состава.</w:t>
            </w:r>
            <w:r/>
          </w:p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№ 1 на створе ул. Революции и ул. Макаренко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№ 2 в створе ул. Революции и ул. Макаренко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2003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канализации, ул. Коломенская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канализации, ул. Монастырская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нефтепродуктов).</w:t>
            </w:r>
            <w:r/>
          </w:p>
          <w:p>
            <w:r>
              <w:t xml:space="preserve">Дополнительное выделение мелкодисперсных взвешенных веществ и нефтепродуктов фильтрованием.</w:t>
            </w:r>
            <w:r/>
          </w:p>
          <w:p>
            <w:r>
              <w:t xml:space="preserve">Обеззараживание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дождевой канализации в Парковой даче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2010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Выделение взвешенных веществ (осветление) и пленочных загрязнений (свободных нефтепродуктов)</w:t>
            </w:r>
            <w:r/>
          </w:p>
        </w:tc>
      </w:tr>
      <w:tr>
        <w:tblPrEx/>
        <w:trPr>
          <w:trHeight w:val="20"/>
        </w:trPr>
        <w:tc>
          <w:tcPr>
            <w:shd w:val="clear" w:color="auto" w:fill="auto"/>
            <w:tcW w:w="242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shd w:val="clear" w:color="auto" w:fill="auto"/>
            <w:tcW w:w="1816" w:type="pct"/>
            <w:textDirection w:val="lrTb"/>
            <w:noWrap w:val="false"/>
          </w:tcPr>
          <w:p>
            <w:r>
              <w:t xml:space="preserve">Очистные сооружения ливневых стоков ЖЖ/комплекса «Данилиха-1»</w:t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jc w:val="center"/>
            </w:pPr>
            <w:r>
              <w:t xml:space="preserve">2012</w:t>
            </w:r>
            <w:r/>
          </w:p>
        </w:tc>
        <w:tc>
          <w:tcPr>
            <w:shd w:val="clear" w:color="auto" w:fill="auto"/>
            <w:tcW w:w="2330" w:type="pct"/>
            <w:textDirection w:val="lrTb"/>
            <w:noWrap w:val="false"/>
          </w:tcPr>
          <w:p>
            <w:r>
              <w:t xml:space="preserve">н</w:t>
            </w:r>
            <w:r>
              <w:rPr>
                <w:lang w:val="en-US"/>
              </w:rPr>
              <w:t xml:space="preserve">/</w:t>
            </w:r>
            <w:r>
              <w:t xml:space="preserve">д</w:t>
            </w:r>
            <w:bookmarkEnd w:id="292"/>
            <w:r/>
            <w:r/>
          </w:p>
        </w:tc>
      </w:tr>
    </w:tbl>
    <w:p>
      <w:pPr>
        <w:pStyle w:val="1584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го</w:t>
      </w:r>
      <w:r>
        <w:rPr>
          <w:sz w:val="28"/>
          <w:szCs w:val="28"/>
        </w:rPr>
        <w:t xml:space="preserve">роде Перми имеется сеть дождевых коллекторов, проложенных преимущественно по магистральным улицам. Принцип водоотведения – раздельно от хозяйственно-бытовой канализации по отдельным бассейнам стока, с тяготением к малым городским рекам, оврагам и водоемам.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Водосточная сеть преимущественно закрытого типа. В районах малоэтажной застройки водоотведение осуществляется с помощью открытых лотков (Мотовилихинский, Орджоникидзевский районы), с выпусками в малые реки, овраги, в понижения рельефа.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Отвод и транспортировка дождевых вод с проезжей части основных магистралей с интенсивным автомобильным движением и с «пониженных мест» городской застройки осуществляются через систему самотечных трубопроводов.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сетей ливневого стока муниципального образования город Пермь составляет 444,6 км, из которых на балансе МБУ «Полигон» – 163,4 км. Еще порядка 70 км сетей обслуживаются, но не поставлены на баланс (владелец не установлен).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Диаметры сетей варьируются от 100 до 1 600 мм. Материал трубопр</w:t>
      </w:r>
      <w:r>
        <w:rPr>
          <w:sz w:val="28"/>
          <w:szCs w:val="28"/>
        </w:rPr>
        <w:t xml:space="preserve">оводов – бетон, железобетон, реже используются керамика, сталь и пластик. Сети ливневого стока располагаются на отметках 95-188 метров. Более 70 % сетей были построены в период с 1958 по 2000 годы и на сегодняшний день имеют срок эксплуатации более 20 лет.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город Пермь установлено 146 выпусков ливневой канализации.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система ливневой канализации находится в неудовлетворительном состоянии и требует проведения масштабных работ по строительству, </w:t>
      </w:r>
      <w:r>
        <w:rPr>
          <w:sz w:val="28"/>
          <w:szCs w:val="28"/>
        </w:rPr>
        <w:t xml:space="preserve">реконструкции и модернизации. Согласно данным технического обследования средний процент износа ливневой сети муниципального образования город Пермь, исходя из фактического срока службы, составляет 78 %, что позволяет сделать вывод о существенном преобладан</w:t>
      </w:r>
      <w:r>
        <w:rPr>
          <w:sz w:val="28"/>
          <w:szCs w:val="28"/>
        </w:rPr>
        <w:t xml:space="preserve">ии ветхих и подлежащих замене сетей, которые находятся в аварийном либо предаварийном состоянии и не могут эксплуатироваться без постоянного увеличения затрат со стороны обсуживающих организаций на их эксплуатацию и поддержание в работоспособном состоянии.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94" w:name="_Toc175216021"/>
      <w:r>
        <w:rPr>
          <w:b/>
          <w:bCs/>
          <w:sz w:val="28"/>
          <w:szCs w:val="28"/>
        </w:rPr>
        <w:t xml:space="preserve">2.7.3 Балансы мощности и ресурса</w:t>
      </w:r>
      <w:bookmarkEnd w:id="294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295" w:name="_Hlk166056095"/>
      <w:r>
        <w:rPr>
          <w:sz w:val="28"/>
          <w:szCs w:val="28"/>
        </w:rPr>
        <w:t xml:space="preserve">В централизованной системе сбора ливневых стоков города Перми расходомеры, применимые для целей осуществления коммерческих расчетов, отсутствуют полностью. </w:t>
      </w:r>
      <w:bookmarkEnd w:id="295"/>
      <w:r>
        <w:rPr>
          <w:sz w:val="28"/>
          <w:szCs w:val="28"/>
        </w:rPr>
        <w:t xml:space="preserve">Баланс поступления ливневых сточных вод не рассчитывается.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96" w:name="_Toc175216022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2.7.4 Доля поставки ресурса по приборам учета</w:t>
      </w:r>
      <w:bookmarkEnd w:id="296"/>
      <w:r/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централизованной системе сбора ливневых стоков муниципального образования город Пермь расходомеры, применимые для целей осуществления коммерческих расчетов, отсутствуют полностью.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297" w:name="_Toc175216023"/>
      <w:r>
        <w:rPr>
          <w:b/>
          <w:bCs/>
          <w:sz w:val="28"/>
          <w:szCs w:val="28"/>
        </w:rPr>
        <w:t xml:space="preserve">2.7.5 Зоны действия источников ресурсов</w:t>
      </w:r>
      <w:bookmarkEnd w:id="297"/>
      <w:r/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сетей ливневого стока муниципального образования город Пермь условно разделена на 45 укрупненных водосборных бассейнов, с учетом рельефа, существующей дождевой канализации, основных дорожных магистралей и квартальной застройки территории.</w:t>
      </w:r>
      <w:r>
        <w:rPr>
          <w:sz w:val="28"/>
          <w:szCs w:val="28"/>
        </w:rPr>
      </w:r>
    </w:p>
    <w:p>
      <w:pPr>
        <w:ind w:firstLine="709"/>
        <w:jc w:val="both"/>
      </w:pPr>
      <w:r/>
      <w:bookmarkStart w:id="298" w:name="_Toc175216024"/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2.7.6 Резервы и дефициты по зонам действия источников ресурсов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поселению, городскому округу в целом</w:t>
      </w:r>
      <w:bookmarkEnd w:id="298"/>
      <w:r/>
      <w:r>
        <w:rPr>
          <w:b/>
          <w:bCs/>
          <w:sz w:val="28"/>
          <w:szCs w:val="28"/>
        </w:rPr>
      </w:r>
    </w:p>
    <w:p>
      <w:pPr>
        <w:ind w:firstLine="709"/>
        <w:jc w:val="both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существует 14 локальных очистных сооружений, предназначенных для очистки стоков с небольших по пл</w:t>
      </w:r>
      <w:r>
        <w:rPr>
          <w:sz w:val="28"/>
          <w:szCs w:val="28"/>
        </w:rPr>
        <w:t xml:space="preserve">ощади участков территории и для очистки стоков с магистральных дорог. Несмотря на наличие сетей ливневой канализации, очистные сооружения на большинстве территории города отсутствуют. Большая часть дождевого стока сбрасывается в водные объекты без очистки.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отсутствуют расходомеры поверхностных сточных вод, резерв производственных мощностей очистных сооружений системы</w:t>
      </w:r>
      <w:r>
        <w:rPr>
          <w:sz w:val="28"/>
          <w:szCs w:val="28"/>
        </w:rPr>
        <w:t xml:space="preserve"> водоотведения принят 30 %. В составе технологического оборудования очистных сооружений и главных канализационных насосных станций предусматривается резервное оборудование. В камерах переключений очистных сооружений предусматриваются обводные участки сети.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очистные сооружения</w:t>
      </w:r>
      <w:r>
        <w:rPr>
          <w:sz w:val="28"/>
          <w:szCs w:val="28"/>
        </w:rPr>
        <w:t xml:space="preserve"> в большей части отсутствуют, а существующие очистные сооружения не могут обеспечить увеличение объема дождевого стока, принимаемого на очистку, необходимо строительство новых очистных сооружений на полную производительность для каждого бассейна водосбора.</w:t>
      </w:r>
      <w:r>
        <w:rPr>
          <w:sz w:val="28"/>
          <w:szCs w:val="28"/>
        </w:rPr>
      </w:r>
    </w:p>
    <w:p>
      <w:pPr>
        <w:pStyle w:val="1584"/>
      </w:pPr>
      <w:r/>
      <w:bookmarkStart w:id="299" w:name="_Toc175216025"/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2.7.7 Надежность работы системы</w:t>
      </w:r>
      <w:bookmarkEnd w:id="299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на очистные сооружения попадает менее 10 % общего объема ливневых стоков самотеком без использования ливневых насосных станций.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Сооружения очистки ливневых стоков в настоящее время не обеспечивают нормативную очистку воды.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00" w:name="_Hlk166055484"/>
      <w:r>
        <w:rPr>
          <w:sz w:val="28"/>
          <w:szCs w:val="28"/>
        </w:rPr>
        <w:t xml:space="preserve">В настоящий момент система ливневой канализации находится в неудовлетворительном состоянии и требует проведения масштабных работ по строительству, р</w:t>
      </w:r>
      <w:r>
        <w:rPr>
          <w:sz w:val="28"/>
          <w:szCs w:val="28"/>
        </w:rPr>
        <w:t xml:space="preserve">еконструкции и модернизации. Согласно данным технического обследования средний процент износа ливневой сети муниципального образования город Пермь, исходя из фактического срока службы, составляет 78 %, что позволяет сделать вывод о существенном преобладани</w:t>
      </w:r>
      <w:r>
        <w:rPr>
          <w:sz w:val="28"/>
          <w:szCs w:val="28"/>
        </w:rPr>
        <w:t xml:space="preserve">и ветхих и подлежащих замене сетей, которые находятся в аварийном либо предаварийном состоянии и не могут эксплуатироваться без постоянного увеличения затрат со стороны обсуживающих организаций на их эксплуатацию и поддержание в работоспособном состоянии. </w:t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01" w:name="_Toc175216026"/>
      <w:r/>
      <w:bookmarkEnd w:id="300"/>
      <w:r>
        <w:rPr>
          <w:b/>
          <w:bCs/>
          <w:sz w:val="28"/>
          <w:szCs w:val="28"/>
        </w:rPr>
        <w:t xml:space="preserve">2.7.8 Качество поставляемого ресурса</w:t>
      </w:r>
      <w:bookmarkEnd w:id="301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Сооружения очистки ливневых стоков в настоящее время не обеспечивают нормативную очистку воды.</w:t>
      </w:r>
      <w:r>
        <w:rPr>
          <w:sz w:val="28"/>
          <w:szCs w:val="28"/>
        </w:rPr>
      </w:r>
    </w:p>
    <w:p>
      <w:pPr>
        <w:pStyle w:val="1584"/>
      </w:pPr>
      <w:r/>
      <w:bookmarkStart w:id="302" w:name="_Toc175216027"/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2.7.9 Воздействие на окружающую среду</w:t>
      </w:r>
      <w:bookmarkEnd w:id="30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Поверхностный сток с урбанизированных территорий – один из значительных источников загрязнения окружающей среды различными примесями природного и техногенного происхождения. Геохимический состав поверхно</w:t>
      </w:r>
      <w:r>
        <w:rPr>
          <w:sz w:val="28"/>
          <w:szCs w:val="28"/>
        </w:rPr>
        <w:t xml:space="preserve">стного стока в городах значительно отличается от фоновых условий. Наряду с геохимическими свойствами существенно меняются гидрологические условия формирования поверхностного стока. В процессе застройки и благоустройства городской территории естественная си</w:t>
      </w:r>
      <w:r>
        <w:rPr>
          <w:sz w:val="28"/>
          <w:szCs w:val="28"/>
        </w:rPr>
        <w:t xml:space="preserve">стема водосбора и водоотвода нарушается. Застроенные территории практически лишаются впитывающей способности, поэтому расход стока здесь может увеличиваться в несколько раз (3-4 раза) по сравнению с расходом стока, формируемого на естественных природных и </w:t>
      </w:r>
      <w:r>
        <w:rPr>
          <w:sz w:val="28"/>
          <w:szCs w:val="28"/>
        </w:rPr>
        <w:t xml:space="preserve">агроландшафтах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Территория Перми составляет значительную величину – 800,5 </w:t>
      </w:r>
      <w:bookmarkStart w:id="303" w:name="_Hlk176247856"/>
      <w:r>
        <w:rPr>
          <w:sz w:val="28"/>
          <w:szCs w:val="28"/>
        </w:rPr>
        <w:t xml:space="preserve">кв. </w:t>
      </w:r>
      <w:bookmarkEnd w:id="303"/>
      <w:r>
        <w:rPr>
          <w:sz w:val="28"/>
          <w:szCs w:val="28"/>
        </w:rPr>
        <w:t xml:space="preserve">км. Учитывая высокую п</w:t>
      </w:r>
      <w:r>
        <w:rPr>
          <w:sz w:val="28"/>
          <w:szCs w:val="28"/>
        </w:rPr>
        <w:t xml:space="preserve">лотность застройки, наличие значительного количества промышленных предприятий и расположение в непосредственной близости к рекам: Данилиха, Егошиха, Ива и Мулянка, городская агломерация формирует значительный объем загрязнений, поступающих в водный объект.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городских поверхностных стоках такого города, как Пермь, по данным открытых источников, содержание </w:t>
      </w:r>
      <w:r>
        <w:rPr>
          <w:sz w:val="28"/>
          <w:szCs w:val="28"/>
        </w:rPr>
        <w:t xml:space="preserve">Cl</w:t>
      </w:r>
      <w:r>
        <w:rPr>
          <w:sz w:val="28"/>
          <w:szCs w:val="28"/>
        </w:rPr>
        <w:t xml:space="preserve">-~, SO42-~, NO3-~, РO43-~, N+ и К+ в среднем в десятки и сотни раз больше, чем в фоновых условиях. В среднем концентрация взвешенных веществ составляет 400-600 мг/л, нефтепродуктов – </w:t>
      </w:r>
      <w:r>
        <w:rPr>
          <w:sz w:val="28"/>
          <w:szCs w:val="28"/>
        </w:rPr>
        <w:br/>
        <w:t xml:space="preserve">7-12 мг/л, БПК5 – 17-8</w:t>
      </w:r>
      <w:r>
        <w:rPr>
          <w:sz w:val="28"/>
          <w:szCs w:val="28"/>
        </w:rPr>
        <w:t xml:space="preserve">0 мг/л. В стоке талых вод эти показатели выше в два-три раза. Сток с площадок промышленных предприятий, районов со старой застройкой, транспортных магистралей с интенсивным движением автомобилей может обладать еще более высокими концентрациями загрязнений.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Усугубляет ситуацию то, что в нарушение требований экологического законодательства система не оснащена очистными сооружениями в полном объеме. Большая часть дождевого стока сбрасывается в водные объекты без очистки.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августе 2021 года была проведена работа по инвентаризации источников поступления сточных вод в систему малых рек Данилихи и Егошихи на территории муниципального образования город Пермь. В соответствии с отчетом о выпо</w:t>
      </w:r>
      <w:r>
        <w:rPr>
          <w:sz w:val="28"/>
          <w:szCs w:val="28"/>
        </w:rPr>
        <w:t xml:space="preserve">лнении работы было выявлено 145 источников поступления загрязненных вод в водные объекты. В это число также входят природные воды, такие как родники, ручьи и пр., заключенные в трубопроводы и таким образом включенные в сеть дождевой канализации. Необходимо</w:t>
      </w:r>
      <w:r>
        <w:rPr>
          <w:sz w:val="28"/>
          <w:szCs w:val="28"/>
        </w:rPr>
        <w:t xml:space="preserve"> отметить, что в ходе инвентаризации было выявлено значительное количество неорганизованных выпусков поверхностных сточных вод, это объясняется отсутствием канализационных сетей поверхностных сточных вод во многих районах города. Кроме того, был обнаружен </w:t>
      </w:r>
      <w:r>
        <w:rPr>
          <w:sz w:val="28"/>
          <w:szCs w:val="28"/>
        </w:rPr>
        <w:t xml:space="preserve">ряд выпусков неочищенных сточных вод с промышленных площадок, а также аварийные выпуски сточных вод с тепловых сетей.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Большая часть водовыпусков (за исключением 14 водовыпусков, обслуживаемых МБУ «Полигон») очистными сооружениями не оборудована. Сброс сточ</w:t>
      </w:r>
      <w:r>
        <w:rPr>
          <w:sz w:val="28"/>
          <w:szCs w:val="28"/>
        </w:rPr>
        <w:t xml:space="preserve">ных дождевых и ливневых вод в водные объекты муниципального образования город Пермь осуществляется без соответствующих решений о водопользовании, за исключением водовыпуска – выпуск № 1 на р. Черной (а/д ул. Маршала Жукова, водопользователь МБУ «Полигон»).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Существующая система водоотведения представляет серьезную опасность с экологической точки зрения для местных водоемов, каналов и речек. Также она оказывает негативное влияние на состояние рек города Перми.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  <w:highlight w:val="white"/>
        </w:rPr>
      </w:pPr>
      <w:r/>
      <w:bookmarkStart w:id="304" w:name="_Toc175216028"/>
      <w:r>
        <w:rPr>
          <w:b/>
          <w:bCs/>
          <w:sz w:val="28"/>
          <w:szCs w:val="28"/>
          <w:highlight w:val="white"/>
        </w:rPr>
        <w:t xml:space="preserve">2.7.10 Тарифы, плата (тариф) за подключение (присоединение), структура себестоимости производства и транспорта ресурса</w:t>
      </w:r>
      <w:bookmarkEnd w:id="304"/>
      <w:r/>
      <w:r>
        <w:rPr>
          <w:b/>
          <w:bCs/>
          <w:sz w:val="28"/>
          <w:szCs w:val="28"/>
          <w:highlight w:val="white"/>
        </w:rPr>
      </w:r>
    </w:p>
    <w:p>
      <w:pPr>
        <w:pStyle w:val="1584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решению Пермской городской Думы от 15.12.2020 № 277 «Об утверждении Правил благоустройства территории города Пер</w:t>
      </w:r>
      <w:r>
        <w:rPr>
          <w:sz w:val="28"/>
          <w:szCs w:val="28"/>
        </w:rPr>
        <w:t xml:space="preserve">ми» прием поверхностных сточных вод от земельного участка и (или) зданий, строений, сооружений в систему ливневой канализации города Перми осуществляется при условии согласования присоединения с эксплуатирующей организацией на основании договора пользовани</w:t>
      </w:r>
      <w:r>
        <w:rPr>
          <w:sz w:val="28"/>
          <w:szCs w:val="28"/>
        </w:rPr>
        <w:t xml:space="preserve">я системой ливневой канализации на безвозмездной основе, содержащего технические условия и требования, по форме, утвержденной правовым актом администрации города Перми. При отсутствии договора пользование системой ливневой канализации является самовольным.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Министерства тарифного регулирования и энергетики Пермского края от 20.12.2024 № 331-в установлен тариф на водоотведение поверхностных сточных вод для МБУ «Полигон» на 2025 год, который представлен в таблице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_Ref192063464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2025 года тариф на водоотведение поверхностных сточных вод не устанавливался.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3.35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 на водоотведение поверхностных сточных вод для МБУ «Полигон»</w:t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47"/>
        <w:gridCol w:w="4918"/>
        <w:gridCol w:w="2127"/>
        <w:gridCol w:w="2119"/>
      </w:tblGrid>
      <w:tr>
        <w:tblPrEx/>
        <w:trPr>
          <w:trHeight w:val="20"/>
          <w:tblHeader/>
        </w:trPr>
        <w:tc>
          <w:tcPr>
            <w:tcW w:w="377" w:type="pct"/>
            <w:textDirection w:val="lrTb"/>
            <w:noWrap w:val="false"/>
          </w:tcPr>
          <w:p>
            <w:pPr>
              <w:ind w:left="-120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</w:tc>
        <w:tc>
          <w:tcPr>
            <w:tcW w:w="248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предоставляемых услуг</w:t>
            </w:r>
            <w:r>
              <w:rPr>
                <w:color w:val="000000"/>
              </w:rPr>
            </w:r>
          </w:p>
        </w:tc>
        <w:tc>
          <w:tcPr>
            <w:gridSpan w:val="2"/>
            <w:shd w:val="clear" w:color="auto" w:fill="auto"/>
            <w:tcW w:w="2142" w:type="pct"/>
            <w:vAlign w:val="center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Тарифы, руб./куб. м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W w:w="2481" w:type="pct"/>
            <w:textDirection w:val="lrTb"/>
            <w:noWrap w:val="false"/>
          </w:tcPr>
          <w:p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 xml:space="preserve">Водоотведение (Пермский городской округ)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073" w:type="pct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01.01.2025 по 30.06.2025</w:t>
            </w:r>
            <w:r>
              <w:rPr>
                <w:color w:val="000000"/>
              </w:rPr>
            </w:r>
          </w:p>
        </w:tc>
        <w:tc>
          <w:tcPr>
            <w:tcW w:w="1069" w:type="pct"/>
            <w:textDirection w:val="lrTb"/>
            <w:noWrap w:val="false"/>
          </w:tcPr>
          <w:p>
            <w:pPr>
              <w:ind w:left="-98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01.07.2025 по 31.12.2025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377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81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107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10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W w:w="377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2481" w:type="pct"/>
            <w:textDirection w:val="lrTb"/>
            <w:noWrap w:val="false"/>
          </w:tcPr>
          <w:p>
            <w:pPr>
              <w:ind w:left="93" w:right="-116"/>
              <w:rPr>
                <w:color w:val="000000"/>
              </w:rPr>
            </w:pPr>
            <w:r>
              <w:rPr>
                <w:color w:val="000000"/>
              </w:rPr>
              <w:t xml:space="preserve">иные потребители</w:t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107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8,72</w:t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W w:w="106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8,72</w:t>
            </w:r>
            <w:r>
              <w:rPr>
                <w:color w:val="00000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305" w:name="_Toc175216029"/>
      <w:r>
        <w:rPr>
          <w:b/>
          <w:bCs/>
          <w:sz w:val="28"/>
          <w:szCs w:val="28"/>
        </w:rPr>
        <w:t xml:space="preserve">2.7.11 Технические и технологические проблемы в системе</w:t>
      </w:r>
      <w:bookmarkEnd w:id="305"/>
      <w:r/>
      <w:r>
        <w:rPr>
          <w:b/>
          <w:bCs/>
          <w:sz w:val="28"/>
          <w:szCs w:val="28"/>
        </w:rPr>
      </w:r>
    </w:p>
    <w:p>
      <w:pPr>
        <w:pStyle w:val="1584"/>
        <w:keepLines/>
        <w:keepNext/>
      </w:pPr>
      <w:r/>
      <w:r/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В существующей системе ливневой канализации муниципального образования город Пермь выделяют следующие проблемы: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подтопление территорий города вследствие отсутствия сетей ливневой канализации или малой пропускной способности сетей ливневой канализации;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системы малых рек в качестве дождевой канализации;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очистные сооружения дождевых вод практически отсутствуют;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служба эксплуатации очистных сооружений и линейных объектов не обеспечена в должной мере ресурсами.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06" w:name="_Toc175216030"/>
      <w:r>
        <w:rPr>
          <w:b/>
          <w:bCs/>
          <w:sz w:val="28"/>
          <w:szCs w:val="28"/>
        </w:rPr>
        <w:t xml:space="preserve">2.8. Краткий анализ состояния установки приборов учета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энергоресурсосбережения</w:t>
      </w:r>
      <w:r>
        <w:rPr>
          <w:b/>
          <w:bCs/>
          <w:sz w:val="28"/>
          <w:szCs w:val="28"/>
        </w:rPr>
        <w:t xml:space="preserve"> у потребителей</w:t>
      </w:r>
      <w:bookmarkEnd w:id="287"/>
      <w:r/>
      <w:bookmarkEnd w:id="306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07" w:name="_Ref160454175"/>
      <w:r/>
      <w:bookmarkStart w:id="308" w:name="_Toc35880639"/>
      <w:r/>
      <w:bookmarkStart w:id="309" w:name="_Toc26465059"/>
      <w:r/>
      <w:bookmarkStart w:id="310" w:name="_Toc119947649"/>
      <w:r/>
      <w:bookmarkStart w:id="311" w:name="_Toc122445968"/>
      <w:r/>
      <w:bookmarkStart w:id="312" w:name="_Hlk167268437"/>
      <w:r>
        <w:rPr>
          <w:sz w:val="28"/>
          <w:szCs w:val="28"/>
        </w:rPr>
        <w:t xml:space="preserve">Сведения формы статистического наблюдения № 1-ПУ «Сведения о приборах учета потребления коммунальных услуг в жилищном фонде» агрегированы в таблицах 2.36-2.39.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13" w:name="_Toc175216111"/>
      <w:r>
        <w:rPr>
          <w:b/>
          <w:bCs/>
          <w:sz w:val="28"/>
          <w:szCs w:val="28"/>
        </w:rPr>
        <w:t xml:space="preserve">Таблица </w:t>
      </w:r>
      <w:bookmarkEnd w:id="307"/>
      <w:r>
        <w:rPr>
          <w:b/>
          <w:bCs/>
          <w:sz w:val="28"/>
          <w:szCs w:val="28"/>
        </w:rPr>
        <w:t xml:space="preserve">2.3</w:t>
      </w:r>
      <w:bookmarkEnd w:id="308"/>
      <w:r/>
      <w:bookmarkEnd w:id="309"/>
      <w:r/>
      <w:bookmarkEnd w:id="310"/>
      <w:r/>
      <w:bookmarkEnd w:id="311"/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МКД коллективными приборами учета</w:t>
      </w:r>
      <w:bookmarkEnd w:id="313"/>
      <w:r/>
      <w:r>
        <w:rPr>
          <w:b/>
          <w:bCs/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2"/>
        <w:gridCol w:w="1139"/>
        <w:gridCol w:w="852"/>
        <w:gridCol w:w="850"/>
        <w:gridCol w:w="854"/>
        <w:gridCol w:w="850"/>
        <w:gridCol w:w="850"/>
        <w:gridCol w:w="1544"/>
      </w:tblGrid>
      <w:tr>
        <w:tblPrEx/>
        <w:trPr>
          <w:trHeight w:val="20"/>
          <w:tblHeader/>
        </w:trPr>
        <w:tc>
          <w:tcPr>
            <w:tcW w:w="149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780" w:type="pct"/>
            <w:textDirection w:val="lrTb"/>
            <w:noWrap w:val="false"/>
          </w:tcPr>
          <w:p>
            <w:pPr>
              <w:ind w:left="-117" w:right="-1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499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98,9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99,4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99,2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99,3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99,4</w:t>
            </w:r>
            <w:r>
              <w:rPr>
                <w:color w:val="00000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55,3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499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92,8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94,5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99,2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99,4</w:t>
            </w:r>
            <w:r>
              <w:rPr>
                <w:color w:val="00000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66,6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499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96,7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95,9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96,5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99,6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99,5</w:t>
            </w:r>
            <w:r>
              <w:rPr>
                <w:color w:val="00000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65,3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499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79,6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499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7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78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5,6</w:t>
            </w:r>
            <w:r>
              <w:rPr>
                <w:color w:val="000000"/>
              </w:rPr>
            </w:r>
          </w:p>
        </w:tc>
      </w:tr>
    </w:tbl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/>
      <w:bookmarkStart w:id="314" w:name="_Hlk176273384"/>
      <w:r/>
      <w:bookmarkStart w:id="315" w:name="_Hlk176274019"/>
      <w:r/>
      <w:bookmarkStart w:id="316" w:name="_Hlk176276036"/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i/>
          <w:iCs/>
          <w:sz w:val="28"/>
          <w:szCs w:val="28"/>
        </w:rPr>
      </w:pPr>
      <w: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i/>
          <w:iCs/>
          <w:sz w:val="28"/>
          <w:szCs w:val="28"/>
        </w:rPr>
        <w:t xml:space="preserve"> </w:t>
      </w:r>
      <w:bookmarkEnd w:id="314"/>
      <w:r/>
      <w:bookmarkEnd w:id="315"/>
      <w:r/>
      <w:bookmarkEnd w:id="316"/>
      <w:r/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17" w:name="_Toc175216112"/>
      <w:r>
        <w:rPr>
          <w:b/>
          <w:bCs/>
          <w:sz w:val="28"/>
          <w:szCs w:val="28"/>
        </w:rPr>
        <w:t xml:space="preserve">Таблица 2.37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МКД индивидуальными </w:t>
      </w:r>
      <w:bookmarkEnd w:id="317"/>
      <w:r>
        <w:rPr>
          <w:b/>
          <w:bCs/>
          <w:sz w:val="28"/>
          <w:szCs w:val="28"/>
        </w:rPr>
        <w:t xml:space="preserve">приборами учета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99"/>
        <w:gridCol w:w="1053"/>
        <w:gridCol w:w="900"/>
        <w:gridCol w:w="902"/>
        <w:gridCol w:w="756"/>
        <w:gridCol w:w="902"/>
        <w:gridCol w:w="900"/>
        <w:gridCol w:w="1499"/>
      </w:tblGrid>
      <w:tr>
        <w:tblPrEx/>
        <w:trPr>
          <w:trHeight w:val="20"/>
          <w:tblHeader/>
        </w:trPr>
        <w:tc>
          <w:tcPr>
            <w:tcW w:w="151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ind w:left="-163" w:right="-12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2023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73,4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78,2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78,5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77,4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78,7</w:t>
            </w:r>
            <w:r>
              <w:rPr>
                <w:color w:val="000000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83,8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98,2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97,1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98,5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98,5</w:t>
            </w:r>
            <w:r>
              <w:rPr>
                <w:color w:val="000000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86,5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15,9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26,4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37,2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56,0</w:t>
            </w:r>
            <w:r>
              <w:rPr>
                <w:color w:val="000000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40,1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97,2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51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3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43,3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44,6</w:t>
            </w:r>
            <w:r>
              <w:rPr>
                <w:color w:val="000000"/>
              </w:rPr>
            </w:r>
          </w:p>
        </w:tc>
        <w:tc>
          <w:tcPr>
            <w:tcW w:w="38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45,7</w:t>
            </w:r>
            <w:r>
              <w:rPr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46,6</w:t>
            </w:r>
            <w:r>
              <w:rPr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47,4</w:t>
            </w:r>
            <w:r>
              <w:rPr>
                <w:color w:val="000000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54,9</w:t>
            </w:r>
            <w:r>
              <w:rPr>
                <w:color w:val="00000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i/>
          <w:iCs/>
          <w:sz w:val="28"/>
          <w:szCs w:val="28"/>
        </w:rPr>
      </w:pPr>
      <w: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</w:r>
    </w:p>
    <w:p>
      <w:pPr>
        <w:pStyle w:val="1558"/>
      </w:pPr>
      <w:r/>
      <w:bookmarkStart w:id="318" w:name="_Toc175216113"/>
      <w:r/>
      <w:r/>
    </w:p>
    <w:p>
      <w:pPr>
        <w:spacing w:after="200" w:line="276" w:lineRule="auto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</w:r>
      <w:r>
        <w:rPr>
          <w:rFonts w:eastAsiaTheme="minorHAnsi"/>
          <w:iCs/>
          <w:sz w:val="20"/>
          <w:szCs w:val="20"/>
          <w:lang w:eastAsia="en-US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2.38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ИОЗ индивидуальными </w:t>
      </w:r>
      <w:bookmarkEnd w:id="318"/>
      <w:r>
        <w:rPr>
          <w:b/>
          <w:bCs/>
          <w:sz w:val="28"/>
          <w:szCs w:val="28"/>
        </w:rPr>
        <w:t xml:space="preserve">приборами учета 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25"/>
        <w:gridCol w:w="1027"/>
        <w:gridCol w:w="900"/>
        <w:gridCol w:w="902"/>
        <w:gridCol w:w="896"/>
        <w:gridCol w:w="902"/>
        <w:gridCol w:w="807"/>
        <w:gridCol w:w="1552"/>
      </w:tblGrid>
      <w:tr>
        <w:tblPrEx/>
        <w:trPr>
          <w:tblHeader/>
        </w:trPr>
        <w:tc>
          <w:tcPr>
            <w:tcW w:w="14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Коммунальные ресурсы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ind w:left="-194" w:right="-259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2019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textDirection w:val="lrTb"/>
            <w:noWrap w:val="false"/>
          </w:tcPr>
          <w:p>
            <w:pPr>
              <w:ind w:left="-200" w:right="-12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Россия – 2023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Холодная вода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80,2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76,9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88,6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74,6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76,6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Горячая вода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40,1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22,7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4,1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83,3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29,9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Отопление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26,2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2,4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7,8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8,7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26,6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Электрическая энергия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98,5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/>
        <w:tc>
          <w:tcPr>
            <w:tcW w:w="14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Природный газ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51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%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tcW w:w="7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95,3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84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---------------------------</w:t>
      </w:r>
      <w:r>
        <w:rPr>
          <w:i/>
          <w:iCs w:val="0"/>
          <w:sz w:val="28"/>
          <w:szCs w:val="28"/>
        </w:rPr>
      </w:r>
    </w:p>
    <w:p>
      <w:pPr>
        <w:pStyle w:val="1584"/>
        <w:rPr>
          <w:szCs w:val="24"/>
        </w:rPr>
      </w:pPr>
      <w:r>
        <w:rPr>
          <w:szCs w:val="24"/>
        </w:rP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szCs w:val="24"/>
        </w:rPr>
      </w:r>
    </w:p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19" w:name="_Toc175216114"/>
      <w:r>
        <w:rPr>
          <w:b/>
          <w:bCs/>
          <w:sz w:val="28"/>
          <w:szCs w:val="28"/>
        </w:rPr>
        <w:t xml:space="preserve">Таблица 2.39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Обеспеченность </w:t>
      </w:r>
      <w:bookmarkStart w:id="320" w:name="_Hlk164956669"/>
      <w:r>
        <w:rPr>
          <w:b/>
          <w:bCs/>
          <w:sz w:val="28"/>
          <w:szCs w:val="28"/>
        </w:rPr>
        <w:t xml:space="preserve">домов блокированной застройки</w:t>
      </w:r>
      <w:bookmarkEnd w:id="320"/>
      <w:r>
        <w:rPr>
          <w:b/>
          <w:bCs/>
          <w:sz w:val="28"/>
          <w:szCs w:val="28"/>
        </w:rPr>
        <w:t xml:space="preserve"> индивидуальными </w:t>
      </w:r>
      <w:bookmarkEnd w:id="319"/>
      <w:r>
        <w:rPr>
          <w:b/>
          <w:bCs/>
          <w:sz w:val="28"/>
          <w:szCs w:val="28"/>
        </w:rPr>
        <w:t xml:space="preserve">приборами учета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9"/>
        <w:gridCol w:w="1066"/>
        <w:gridCol w:w="912"/>
        <w:gridCol w:w="914"/>
        <w:gridCol w:w="916"/>
        <w:gridCol w:w="914"/>
        <w:gridCol w:w="756"/>
        <w:gridCol w:w="1694"/>
      </w:tblGrid>
      <w:tr>
        <w:tblPrEx/>
        <w:trPr>
          <w:trHeight w:val="20"/>
          <w:tblHeader/>
        </w:trPr>
        <w:tc>
          <w:tcPr>
            <w:tcW w:w="138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Коммунальные ресурсы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изм.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</w:r>
          </w:p>
        </w:tc>
        <w:tc>
          <w:tcPr>
            <w:tcW w:w="85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– 2023</w:t>
            </w:r>
            <w:bookmarkEnd w:id="312"/>
            <w:r/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Холодная вода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36,5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66,5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74,9</w:t>
            </w:r>
            <w:r>
              <w:rPr>
                <w:color w:val="000000"/>
              </w:rPr>
            </w:r>
          </w:p>
        </w:tc>
        <w:tc>
          <w:tcPr>
            <w:tcW w:w="8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74,0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Горячая вода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8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57,9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Отопление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8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26,4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Электрическая энергия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W w:w="8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98,5</w:t>
            </w:r>
            <w:r>
              <w:rPr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tcW w:w="1383" w:type="pct"/>
            <w:vAlign w:val="center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</w:t>
            </w:r>
            <w:r>
              <w:rPr>
                <w:color w:val="000000"/>
              </w:rPr>
            </w:r>
          </w:p>
        </w:tc>
        <w:tc>
          <w:tcPr>
            <w:tcW w:w="539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</w:t>
            </w:r>
            <w:r>
              <w:rPr>
                <w:color w:val="000000"/>
              </w:rPr>
            </w:r>
          </w:p>
        </w:tc>
        <w:tc>
          <w:tcPr>
            <w:tcW w:w="461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3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462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375" w:type="pc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W w:w="85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t xml:space="preserve">95,5</w:t>
            </w:r>
            <w:r>
              <w:rPr>
                <w:color w:val="000000"/>
              </w:rPr>
            </w:r>
          </w:p>
        </w:tc>
      </w:tr>
    </w:tbl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84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---------------------------</w:t>
      </w:r>
      <w:r>
        <w:rPr>
          <w:i/>
          <w:iCs w:val="0"/>
          <w:sz w:val="28"/>
          <w:szCs w:val="28"/>
        </w:rPr>
      </w:r>
    </w:p>
    <w:p>
      <w:pPr>
        <w:pStyle w:val="1584"/>
        <w:rPr>
          <w:szCs w:val="24"/>
        </w:rPr>
      </w:pPr>
      <w:r>
        <w:rPr>
          <w:szCs w:val="24"/>
        </w:rPr>
        <w:t xml:space="preserve">Примечание. Источник информации – форма федерального статистического наблюдения № 1-ПУ «Сведения о приборах учета потребления коммунальных услуг в жилищном фонде».</w:t>
      </w:r>
      <w:r>
        <w:rPr>
          <w:szCs w:val="24"/>
        </w:rPr>
      </w:r>
    </w:p>
    <w:p>
      <w:pPr>
        <w:pStyle w:val="1584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МКД приборами учета (далее – ПУ) в муниципальном образовании высокая, а по электрич</w:t>
      </w:r>
      <w:r>
        <w:rPr>
          <w:sz w:val="28"/>
          <w:szCs w:val="28"/>
        </w:rPr>
        <w:t xml:space="preserve">еской энергии и природному газу составляет 100 %. Такое состояние характерно для всего рассматриваемого периода, в течение которого значения показателей только улучшались. Стоит отметить, что показатели города Перми заметно выше среднероссийских значений.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МКД индивидуальными ПУ согласно таблице 2.37 высокая по горячей воде и электрической энергии, относительно высокая по холодной в</w:t>
      </w:r>
      <w:r>
        <w:rPr>
          <w:sz w:val="28"/>
          <w:szCs w:val="28"/>
        </w:rPr>
        <w:t xml:space="preserve">оде и средняя по отоплению и природному газу. Показатели также имели тенденцию к улучшению в рассматриваемый период. По горячей воде, отоплению и электрической энергии обеспеченность многоквартирных домов индивидуальными ПУ выше среднероссийских значений.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Обес</w:t>
      </w:r>
      <w:r>
        <w:rPr>
          <w:sz w:val="28"/>
          <w:szCs w:val="28"/>
        </w:rPr>
        <w:t xml:space="preserve">печенность индивидуальных зданий приборами учета согласно таблице 2.38 высокая и выше среднероссийских значений, за исключением услуги «отопление», по которой динамика в отличие от других коммунальных ресурсов была отрицательной и ниже среднего по России.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Дома блокированной застройки обеспечены только приборами учета холодной воды и электрической энергии, по которым значения немного выше среднероссийских показателей (таблица 2.39).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подразделениями администрац</w:t>
      </w:r>
      <w:r>
        <w:rPr>
          <w:sz w:val="28"/>
          <w:szCs w:val="28"/>
        </w:rPr>
        <w:t xml:space="preserve">ии города Перми сведений по учреждениям можно судить о высокой обеспеченности ПУ коммунальных ресурсов. Часть объектов муниципальных учреждений располагается в жилых зданиях, и оплата за потребленные услуги производится пропорционально занимаемой площади.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21" w:name="_Hlk166052887"/>
      <w:r>
        <w:rPr>
          <w:sz w:val="28"/>
          <w:szCs w:val="28"/>
        </w:rPr>
        <w:t xml:space="preserve">Здания, строения и сооружения на территории города Перми не оборудованы общедомовыми приборами учета принимаемых сточных вод. Размер платы за коммунальную услугу водоотведения, предоставленную за расчетный </w:t>
      </w:r>
      <w:r>
        <w:rPr>
          <w:sz w:val="28"/>
          <w:szCs w:val="28"/>
        </w:rPr>
        <w:t xml:space="preserve">период, в жилом помещении, не оборудованном индивидуальным или общим (квартирным) прибором учета сточных бытовых вод, рассчитывается исходя из суммы объемов холодной и горячей воды, предоставленных в таком жилом помещении и определенных по показаниям индив</w:t>
      </w:r>
      <w:r>
        <w:rPr>
          <w:sz w:val="28"/>
          <w:szCs w:val="28"/>
        </w:rPr>
        <w:t xml:space="preserve">идуальных или общих (квартирных) приборов учета холодной и горячей воды за расчетный период, а при отсутствии приборов учета холодной и горячей воды – исходя из нормативов потребления коммунальных услуг по холодному и горячему водоснабжению, водоотведению.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322" w:name="_Toc119947504"/>
      <w:r/>
      <w:bookmarkStart w:id="323" w:name="_Toc175216031"/>
      <w:r/>
      <w:bookmarkEnd w:id="321"/>
      <w:r>
        <w:rPr>
          <w:b/>
          <w:bCs/>
          <w:sz w:val="28"/>
          <w:szCs w:val="28"/>
          <w:lang w:val="en-US"/>
        </w:rPr>
        <w:t xml:space="preserve">III</w:t>
      </w:r>
      <w:r>
        <w:rPr>
          <w:b/>
          <w:bCs/>
          <w:sz w:val="28"/>
          <w:szCs w:val="28"/>
        </w:rPr>
        <w:t xml:space="preserve">. Исследование перспективы развития муниципального образования </w:t>
      </w:r>
      <w:r>
        <w:rPr>
          <w:b/>
          <w:bCs/>
          <w:sz w:val="28"/>
          <w:szCs w:val="28"/>
        </w:rPr>
      </w:r>
    </w:p>
    <w:p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и прогноз на коммунальные ресурсы</w:t>
      </w:r>
      <w:bookmarkEnd w:id="322"/>
      <w:r/>
      <w:bookmarkEnd w:id="323"/>
      <w:r/>
      <w:r>
        <w:rPr>
          <w:rFonts w:eastAsiaTheme="minorHAnsi" w:cstheme="minorBidi"/>
          <w:b/>
          <w:sz w:val="28"/>
          <w:szCs w:val="28"/>
          <w:lang w:eastAsia="en-US"/>
        </w:rPr>
      </w:r>
    </w:p>
    <w:p>
      <w:pPr>
        <w:pStyle w:val="1558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24" w:name="_Toc119947505"/>
      <w:r/>
      <w:bookmarkStart w:id="325" w:name="_Toc175216032"/>
      <w:r>
        <w:rPr>
          <w:b/>
          <w:bCs/>
          <w:sz w:val="28"/>
          <w:szCs w:val="28"/>
        </w:rPr>
        <w:t xml:space="preserve">3.1. Определение перспективных показателей развития муниципального образования</w:t>
      </w:r>
      <w:bookmarkEnd w:id="324"/>
      <w:r/>
      <w:bookmarkEnd w:id="325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Обоснование перспективных показателей приведено в обосновывающих материалах Программы.</w:t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26" w:name="_Toc175216033"/>
      <w:r>
        <w:rPr>
          <w:b/>
          <w:bCs/>
          <w:sz w:val="28"/>
          <w:szCs w:val="28"/>
        </w:rPr>
        <w:t xml:space="preserve">3.1.1 Прогноз численности и состава населения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(демографический прогноз)</w:t>
      </w:r>
      <w:bookmarkEnd w:id="326"/>
      <w:r/>
      <w:r>
        <w:rPr>
          <w:b/>
          <w:bCs/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27" w:name="_Hlk51012005"/>
      <w:r/>
      <w:bookmarkStart w:id="328" w:name="_Hlk27334718"/>
      <w:r>
        <w:rPr>
          <w:sz w:val="28"/>
          <w:szCs w:val="28"/>
        </w:rPr>
        <w:t xml:space="preserve">По состоянию на 31.12.2023 численность постоянного населения Пермского городского округа составила 1 026,912 тыс. человек, или 99,97 % к уровню предыдущего года (в 2022 году численность постоянного населения города Перми скорректирована с учетом итогов </w:t>
      </w:r>
      <w:bookmarkStart w:id="329" w:name="_Hlk166593128"/>
      <w:r>
        <w:rPr>
          <w:sz w:val="28"/>
          <w:szCs w:val="28"/>
        </w:rPr>
        <w:t xml:space="preserve">Всероссийской переписи населения 2020 года </w:t>
      </w:r>
      <w:bookmarkEnd w:id="329"/>
      <w:r>
        <w:rPr>
          <w:sz w:val="28"/>
          <w:szCs w:val="28"/>
        </w:rPr>
        <w:t xml:space="preserve">– 1 027,2 тыс. человек), что соответствует общей отрицательной динамике и по Пермскому краю в целом.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Ретроспективная динамика численности постоянного населения Пермского городского округа за последние пять лет по данным территориального органа Федеральной службы государственной статистики по Пермскому краю представлена в таблице </w:t>
      </w:r>
      <w:bookmarkStart w:id="330" w:name="_Toc159418351"/>
      <w:r/>
      <w:bookmarkStart w:id="331" w:name="_Toc159420916"/>
      <w:r/>
      <w:bookmarkStart w:id="332" w:name="_Toc175216115"/>
      <w:r>
        <w:rPr>
          <w:sz w:val="28"/>
          <w:szCs w:val="28"/>
        </w:rPr>
        <w:t xml:space="preserve">3.1.</w:t>
      </w:r>
      <w:r>
        <w:rPr>
          <w:sz w:val="28"/>
          <w:szCs w:val="28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spacing w:after="200" w:line="276" w:lineRule="auto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84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3.1</w:t>
      </w:r>
      <w:r>
        <w:rPr>
          <w:b/>
          <w:bCs/>
          <w:sz w:val="28"/>
          <w:szCs w:val="28"/>
        </w:rPr>
      </w:r>
    </w:p>
    <w:p>
      <w:pPr>
        <w:pStyle w:val="1584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населения Пермского городского округа </w:t>
      </w:r>
      <w:r>
        <w:rPr>
          <w:b/>
          <w:bCs/>
          <w:sz w:val="28"/>
          <w:szCs w:val="28"/>
        </w:rPr>
        <w:br/>
        <w:t xml:space="preserve">на конец 2019-2023 г</w:t>
      </w:r>
      <w:bookmarkEnd w:id="330"/>
      <w:r/>
      <w:bookmarkEnd w:id="331"/>
      <w:r/>
      <w:bookmarkEnd w:id="332"/>
      <w:r>
        <w:rPr>
          <w:b/>
          <w:bCs/>
          <w:sz w:val="28"/>
          <w:szCs w:val="28"/>
        </w:rPr>
        <w:t xml:space="preserve">одов</w:t>
      </w:r>
      <w:r>
        <w:rPr>
          <w:b/>
          <w:bCs/>
          <w:sz w:val="28"/>
          <w:szCs w:val="28"/>
        </w:rPr>
      </w:r>
    </w:p>
    <w:p>
      <w:pPr>
        <w:pStyle w:val="15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189"/>
        <w:gridCol w:w="1189"/>
        <w:gridCol w:w="1189"/>
        <w:gridCol w:w="1189"/>
        <w:gridCol w:w="1190"/>
      </w:tblGrid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1558"/>
            </w:pPr>
            <w: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2021/2021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2022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2023</w:t>
            </w:r>
            <w:r>
              <w:rPr>
                <w:rFonts w:asciiTheme="minorHAnsi" w:hAnsiTheme="minorHAnsi" w:cstheme="minorHAnsi"/>
                <w:vertAlign w:val="superscript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Численность населения Пермского ГО на конец года, чел., всего, в т.ч.: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1 055 403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1 049 206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1 042 770/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1 032 452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1 027 157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1 026 912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ind w:right="183"/>
              <w:jc w:val="left"/>
            </w:pPr>
            <w:r>
              <w:t xml:space="preserve">городское население, в т.ч.: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1 055 397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1 049 199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1 042 763/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1 032 445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1 027 153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1 026 908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Дзержинский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167 600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166 516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165 494/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163 856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163 017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173 775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Индустриальный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170 300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169 616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168 594/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166 926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166 070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168 370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Кировский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131 600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130 812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130 095/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128 808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128 147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127 503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Ленинский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55 600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54 705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54 198/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53 662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53 387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44 830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Мотовилихинский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194 499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193 618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192 593/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190 687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189 710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184 904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Орджоникидзевский район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116 200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115 711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114 996/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113 858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113 275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113 777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  <w:rPr>
                <w:rFonts w:asciiTheme="minorHAnsi" w:hAnsiTheme="minorHAnsi" w:cstheme="minorHAnsi"/>
              </w:rPr>
            </w:pPr>
            <w:r>
              <w:t xml:space="preserve">Свердловский район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219 598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218 221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216 793/</w:t>
            </w:r>
            <w:r>
              <w:rPr>
                <w:sz w:val="20"/>
                <w:szCs w:val="20"/>
              </w:rPr>
            </w:r>
          </w:p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214 648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213 547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213749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/>
          </w:tcPr>
          <w:p>
            <w:pPr>
              <w:pStyle w:val="155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сельское население (Казарма 30й км, </w:t>
            </w:r>
            <w:r>
              <w:rPr>
                <w:rFonts w:asciiTheme="minorHAnsi" w:hAnsiTheme="minorHAnsi" w:cstheme="minorHAnsi"/>
              </w:rPr>
              <w:t xml:space="preserve">Адищево</w:t>
            </w:r>
            <w:r>
              <w:rPr>
                <w:rFonts w:asciiTheme="minorHAnsi" w:hAnsiTheme="minorHAnsi" w:cstheme="minorHAnsi"/>
              </w:rPr>
              <w:t xml:space="preserve">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155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Общий прирост (+), снижение (-), всего за год, чел., в т.ч.: 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-6 197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-6 436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-5 295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-245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-328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155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городское население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-6 198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-6 436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-5 292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-245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-328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4" w:type="dxa"/>
            <w:textDirection w:val="lrTb"/>
            <w:noWrap w:val="false"/>
          </w:tcPr>
          <w:p>
            <w:pPr>
              <w:pStyle w:val="155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сельское население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9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0" w:type="dxa"/>
            <w:textDirection w:val="lrTb"/>
            <w:noWrap w:val="false"/>
          </w:tcPr>
          <w:p>
            <w:pPr>
              <w:pStyle w:val="1231"/>
              <w:contextualSpacing/>
              <w:ind w:left="-95" w:right="-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84"/>
        <w:rPr>
          <w:rFonts w:asciiTheme="minorHAnsi" w:hAnsiTheme="minorHAnsi" w:cstheme="minorHAnsi"/>
          <w:szCs w:val="24"/>
        </w:rPr>
      </w:pPr>
      <w:r>
        <w:rPr>
          <w:rFonts w:cs="Arial Unicode MS"/>
          <w:color w:val="000000"/>
          <w:szCs w:val="24"/>
        </w:rPr>
        <w:t xml:space="preserve">1.</w:t>
      </w:r>
      <w:r>
        <w:rPr>
          <w:rFonts w:asciiTheme="minorHAnsi" w:hAnsiTheme="minorHAnsi" w:cstheme="minorHAnsi"/>
          <w:szCs w:val="24"/>
        </w:rPr>
        <w:t xml:space="preserve"> С учетом итогов Всероссийской переписи населения 2020 года.</w:t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Примечание. Источники информации – </w:t>
      </w:r>
      <w:r>
        <w:rPr>
          <w:rFonts w:asciiTheme="minorHAnsi" w:hAnsiTheme="minorHAnsi" w:cstheme="minorHAnsi"/>
          <w:iCs/>
        </w:rPr>
        <w:t xml:space="preserve">сведения территориального органа Федеральной службы государственной статистики по Пермскому краю.</w:t>
      </w:r>
      <w:bookmarkEnd w:id="327"/>
      <w:r/>
      <w:bookmarkEnd w:id="328"/>
      <w:r/>
      <w:r>
        <w:rPr>
          <w:rFonts w:cs="Arial Unicode MS"/>
          <w:iCs/>
          <w:color w:val="000000"/>
          <w:lang w:eastAsia="en-US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демографической ситуации в городе Перми выявил следующие ключевые тенденции: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сложившееся в городе репродуктивное положение не позволяет рассчитывать на расширенное воспроизводство населения города естественным приростом;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численность женщин в наиболее фертильных возрастах будет с каждым годом сокращаться, что приведет к уменьшению суммарного коэффициента рождаемости;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увеличение численности жителей города старших возрастов в общей численности жителей города приведет к росту суммарного коэффициента смертности;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без стабильного миграционного притока не удастся поддерживать в городе рост числа жителей;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при сохранении текущей динамики в городе ожидается сокращение собственных трудовых ресурсов;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снизится численность молодых людей студенческого возраста, постоянно проживающих в городе. Большая численность иногородних студентов будет </w:t>
      </w:r>
      <w:r>
        <w:rPr>
          <w:sz w:val="28"/>
          <w:szCs w:val="28"/>
        </w:rPr>
        <w:t xml:space="preserve">оказывать возрастающее влияние на социальные и экономические процессы, происходящие в городе.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Определение перспективной численности населения необходимо</w:t>
      </w:r>
      <w:r>
        <w:rPr>
          <w:sz w:val="28"/>
          <w:szCs w:val="28"/>
        </w:rPr>
        <w:t xml:space="preserve"> для расчета объемов жилищного строительства, сети объектов социальной инфраструктуры на первую очередь и на расчетный срок настоящей Программы, и для формирования перечня предлагаемых мероприятий по обеспечению населения основными объектами обслуживания.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ходе оценки перспективной численности населения города Перми были проанализированы: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33" w:name="_Hlk166593176"/>
      <w:r>
        <w:rPr>
          <w:sz w:val="28"/>
          <w:szCs w:val="28"/>
        </w:rPr>
        <w:t xml:space="preserve">1. План мероприятий по реализации Стратегии социально-экономического развития муниципального образования город Пермь до 2030 года на период </w:t>
      </w:r>
      <w:r>
        <w:rPr>
          <w:sz w:val="28"/>
          <w:szCs w:val="28"/>
        </w:rPr>
        <w:br/>
        <w:t xml:space="preserve">2022-2026 годов, утвержденный решением Пермской городской Думы от 26.10.2021 № 232</w:t>
      </w:r>
      <w:bookmarkEnd w:id="333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34" w:name="_Hlk166593180"/>
      <w:r>
        <w:rPr>
          <w:sz w:val="28"/>
          <w:szCs w:val="28"/>
        </w:rPr>
        <w:t xml:space="preserve">2. Прогноз социально-экономического развития города Перми на долгосрочный период до 2029 года, утвержденный постановлением администрации города Перми от 29.12.2023 № 1526 (далее – Прогноз СЭР</w:t>
      </w:r>
      <w:bookmarkEnd w:id="334"/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35" w:name="_Hlk166593184"/>
      <w:r>
        <w:rPr>
          <w:sz w:val="28"/>
          <w:szCs w:val="28"/>
        </w:rPr>
        <w:t xml:space="preserve">3. Генеральный план города Перми</w:t>
      </w:r>
      <w:bookmarkEnd w:id="335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динамика фактических демографических показателей.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36" w:name="_Hlk156997841"/>
      <w:r>
        <w:rPr>
          <w:sz w:val="28"/>
          <w:szCs w:val="28"/>
        </w:rPr>
        <w:t xml:space="preserve">Имеющиеся прогнозы в полной мере не о</w:t>
      </w:r>
      <w:r>
        <w:rPr>
          <w:sz w:val="28"/>
          <w:szCs w:val="28"/>
        </w:rPr>
        <w:t xml:space="preserve">тражают фактической демографической тенденции и различаются начальными условиями, поэтому для последующего применения был рассчитан собственный прогноз численности населения на основе данных о половозрастной структуре населения методом передвижки возрастов</w:t>
      </w:r>
      <w:bookmarkEnd w:id="336"/>
      <w:r>
        <w:rPr>
          <w:sz w:val="28"/>
          <w:szCs w:val="28"/>
        </w:rPr>
        <w:t xml:space="preserve"> с использованием показателей рождаемости по нескольким возрастным группам женщин в детородном возрасте и показателей смертности по каждой возрастной группе.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Прогнозы методом передвижки возрастов обычно делаются в нескольких вариантах, один из которых – при гипоте</w:t>
      </w:r>
      <w:r>
        <w:rPr>
          <w:sz w:val="28"/>
          <w:szCs w:val="28"/>
        </w:rPr>
        <w:t xml:space="preserve">зе неизменного режима воспроизводства населения, и ряд вариантов – при различных гипотезах о вероятных изменениях уровней рождаемости и смертности. В варианте с гипотезой о постоянстве режима воспроизводства населения на всем протяжении прогнозного периода</w:t>
      </w:r>
      <w:r>
        <w:rPr>
          <w:sz w:val="28"/>
          <w:szCs w:val="28"/>
        </w:rPr>
        <w:t xml:space="preserve"> коэффициенты дожития и рождаемости неизменны для всего прогнозного периода. Такой прогноз не может с высокой долей вероятности претендовать на предсказание будущей численности и структуры населения, поскольку демографические процессы меняются непрерывно. </w:t>
      </w:r>
      <w:r>
        <w:rPr>
          <w:sz w:val="28"/>
          <w:szCs w:val="28"/>
        </w:rPr>
        <w:t xml:space="preserve">Основной его целью в этой связи является оценка возможных последствий длительного сохранения фактической демографической ситуации, на основе которой делается прогноз. Точность прогноза определяется качеством гипотезы о тенденциях демографического развития.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37" w:name="_Hlk156998415"/>
      <w:r>
        <w:rPr>
          <w:sz w:val="28"/>
          <w:szCs w:val="28"/>
        </w:rPr>
        <w:t xml:space="preserve">Демографический прогноз произведен в предположениях: с учетом миграции и без таковой. </w:t>
      </w:r>
      <w:bookmarkEnd w:id="337"/>
      <w:r>
        <w:rPr>
          <w:sz w:val="28"/>
          <w:szCs w:val="28"/>
        </w:rPr>
        <w:t xml:space="preserve">Варианты «без миграции» показывают, как ведет себя коренная популяция при различных вариантах динамики демографических показателей рождаемости и смертности: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инерционного сценария – сохранение неизменного режима воспроизводства населения (без изменения текущих демографических показателей рождаемости и смертности) до 2034 года на уровне базового периода (2022 года);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базового сценария – рассматриваются сценарные условия и параметры прогноза социально-экономического развития города на долгосрочный период до 2029 года с дальнейшим сохранением и продолжением заложенных трендов;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высокого сценария – рассматриваются сценарные условия и параметры прогноза социально-экономического развития города Перми на долгосрочный период до 2029 года с дальнейшим увеличением заложенных трендов.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38" w:name="_Hlk156998586"/>
      <w:r>
        <w:rPr>
          <w:sz w:val="28"/>
          <w:szCs w:val="28"/>
        </w:rPr>
        <w:t xml:space="preserve">В соответствии с Прогнозом и Стратегией социально-экономического развития города Перми в горизонте планирования одним из</w:t>
      </w:r>
      <w:r>
        <w:rPr>
          <w:sz w:val="28"/>
          <w:szCs w:val="28"/>
        </w:rPr>
        <w:t xml:space="preserve"> приоритетов развития является улучшение демографических показателей. Демографический прогноз предполагает развитие в условиях следующих тенденций: увеличение уровня рождаемости, и снижение уровня смертности, и закрепление миграционного прироста населения.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учетом реализации социально-экономического развития города Перми, муниципальных и государственных программ и национальных проектов из приведенных вариантов развития демографиче</w:t>
      </w:r>
      <w:r>
        <w:rPr>
          <w:sz w:val="28"/>
          <w:szCs w:val="28"/>
        </w:rPr>
        <w:t xml:space="preserve">ской ситуации в городе при расчете методом передвижки возрастов в качестве основного варианта принимается базовый сценарий с учетом миграции и перспективной среднегодовой численностью населения на расчетный срок (2034 год) в 999 тыс. человек (таблица 3.2).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39" w:name="_Ref166498511"/>
      <w:r/>
      <w:bookmarkStart w:id="340" w:name="_Toc159420925"/>
      <w:r/>
      <w:bookmarkStart w:id="341" w:name="_Toc175216116"/>
      <w:r>
        <w:rPr>
          <w:b/>
          <w:bCs/>
          <w:sz w:val="28"/>
          <w:szCs w:val="28"/>
        </w:rPr>
        <w:t xml:space="preserve">Таблица </w:t>
      </w:r>
      <w:bookmarkEnd w:id="339"/>
      <w:r>
        <w:rPr>
          <w:b/>
          <w:bCs/>
          <w:sz w:val="28"/>
          <w:szCs w:val="28"/>
        </w:rPr>
        <w:t xml:space="preserve">3.2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основных демографических показателей</w:t>
      </w:r>
      <w:bookmarkEnd w:id="340"/>
      <w:r>
        <w:rPr>
          <w:b/>
          <w:bCs/>
          <w:sz w:val="28"/>
          <w:szCs w:val="28"/>
        </w:rPr>
        <w:t xml:space="preserve"> базового сценария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миграцией</w:t>
      </w:r>
      <w:bookmarkEnd w:id="341"/>
      <w:r/>
      <w:r>
        <w:rPr>
          <w:b/>
          <w:bCs/>
          <w:sz w:val="28"/>
          <w:szCs w:val="28"/>
        </w:rPr>
      </w:r>
    </w:p>
    <w:p>
      <w:pPr>
        <w:pStyle w:val="1558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69"/>
        <w:gridCol w:w="848"/>
        <w:gridCol w:w="1015"/>
        <w:gridCol w:w="1017"/>
        <w:gridCol w:w="1017"/>
        <w:gridCol w:w="1017"/>
        <w:gridCol w:w="1017"/>
        <w:gridCol w:w="1011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08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Базовый с миграцией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Среднегодовая численность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1 022 148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1 019 146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1 016 450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1 014 007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1 011 786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998 760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Рождаемость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9 303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9 399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Смертность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12 206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12 196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12 193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12 093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12 003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12 298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Миграционный прирост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чел.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Суммарный коэффициент рождаемости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1,42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1,49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1,67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ind w:right="-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Общий коэффициент рождаемости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10,05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8" w:type="pct"/>
            <w:textDirection w:val="lrTb"/>
            <w:noWrap w:val="false"/>
          </w:tcPr>
          <w:p>
            <w:pPr>
              <w:ind w:right="-19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Общий коэффициент смертности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8" w:type="pct"/>
            <w:textDirection w:val="lrTb"/>
            <w:noWrap/>
          </w:tcPr>
          <w:p>
            <w:pPr>
              <w:ind w:left="-171" w:right="-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2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3" w:type="pct"/>
            <w:textDirection w:val="lrTb"/>
            <w:noWrap/>
          </w:tcPr>
          <w:p>
            <w:pPr>
              <w:ind w:left="-76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12,31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58"/>
        <w:rPr>
          <w:sz w:val="28"/>
          <w:szCs w:val="28"/>
        </w:rPr>
      </w:pPr>
      <w:r/>
      <w:bookmarkStart w:id="342" w:name="_Toc175216034"/>
      <w:r/>
      <w:bookmarkStart w:id="343" w:name="_Toc119947507"/>
      <w:r/>
      <w:bookmarkEnd w:id="338"/>
      <w:r/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3.1.2 Прогноз развития промышленного сектора</w:t>
      </w:r>
      <w:bookmarkEnd w:id="34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344" w:name="_Hlk166489115"/>
      <w:r>
        <w:rPr>
          <w:sz w:val="28"/>
          <w:szCs w:val="28"/>
        </w:rPr>
        <w:t xml:space="preserve">Экономика Пермского края преимущественно индустриальная. Город Пермь – один из крупнейших промышленных це</w:t>
      </w:r>
      <w:r>
        <w:rPr>
          <w:sz w:val="28"/>
          <w:szCs w:val="28"/>
        </w:rPr>
        <w:t xml:space="preserve">нтров Пермского края и Российской Федерации. Здесь ведут деятельность предприятия, имеющие высокую значимость на федеральном и мировом уровне, – заводы по производству химической продукции, оборудования для авиации, систем передачи информации и навигации, </w:t>
      </w:r>
      <w:r>
        <w:rPr>
          <w:sz w:val="28"/>
          <w:szCs w:val="28"/>
        </w:rPr>
        <w:t xml:space="preserve">нефте</w:t>
      </w:r>
      <w:r>
        <w:rPr>
          <w:sz w:val="28"/>
          <w:szCs w:val="28"/>
        </w:rPr>
        <w:t xml:space="preserve">- и газодобывающих установок.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Промышленность в городе не только </w:t>
      </w:r>
      <w:r>
        <w:rPr>
          <w:sz w:val="28"/>
          <w:szCs w:val="28"/>
        </w:rPr>
        <w:t xml:space="preserve">играет роль производственной базы, крупнейшего работодателя и налогоплательщика, но и является катализатором многих социально-экономических процессов в смежных сферах, заказчиком и потребителем продукции и услуг для всех структур бизнеса и бюджетной сферы.</w:t>
      </w:r>
      <w:bookmarkEnd w:id="344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Согласно Прогнозу социально-экономического развития города Перми на долгосрочный период до 2029 года развитие промышленного комплекса ожидается за счет федеральной поддержки, запуска новых производств, </w:t>
      </w:r>
      <w:r>
        <w:rPr>
          <w:sz w:val="28"/>
          <w:szCs w:val="28"/>
        </w:rPr>
        <w:t xml:space="preserve">расширения выпуска различных видов товаров, повышения конкурентоспособности отечественной продукции. Выгодное географическое положение, природные ресурсы, системная инвестиционная политика и меры поддержки инвесторов – все это определяет Пермский край как </w:t>
      </w:r>
      <w:r>
        <w:rPr>
          <w:sz w:val="28"/>
          <w:szCs w:val="28"/>
        </w:rPr>
        <w:t xml:space="preserve">инвестиционно</w:t>
      </w:r>
      <w:r>
        <w:rPr>
          <w:sz w:val="28"/>
          <w:szCs w:val="28"/>
        </w:rPr>
        <w:t xml:space="preserve"> привлекательный регион и дает возможность предположить дальнейшее развитие в заданном на текущий момент ключе.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Сценарии Прогноза социально-экономического развития города Перми на период до 2026 года – базовый и консервативный – предполагают следующее изменение параметров промышленного сектора: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рост объема отгруженной продукции собственного производства в 2029 году по отношению к 2023 году по базовому сценарию составит 125,9 %, по консервативному сценарию – 113,9 %;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рост оборота крупных и средних предприятий в 2029 году по отношению к 2023 году по базовому сценарию составит 124,3 %, по консервативному сценарию – 106,0 %. 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основного сценария развития в рамках настоящей Программы принимается базовый вариант сценария как наиболее вероятный сценарий развит</w:t>
      </w:r>
      <w:r>
        <w:rPr>
          <w:sz w:val="28"/>
          <w:szCs w:val="28"/>
        </w:rPr>
        <w:t xml:space="preserve">ия российской экономики с учетом относительно оптимистичных изменений внешних условий. Прогнозная динамика развития промышленного сектора представлена в таблице 3.3. Ежегодный рост показателей на протяжении 2030-2034 годов зафиксирован на уровне 2029 года.</w:t>
      </w:r>
      <w:bookmarkStart w:id="345" w:name="_Toc159420929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46" w:name="_Toc175216117"/>
      <w:r/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Прогнозная динамика развития промышленного сектора</w:t>
      </w:r>
      <w:bookmarkEnd w:id="345"/>
      <w:r/>
      <w:bookmarkEnd w:id="34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100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709"/>
        <w:gridCol w:w="709"/>
        <w:gridCol w:w="709"/>
        <w:gridCol w:w="708"/>
        <w:gridCol w:w="709"/>
        <w:gridCol w:w="709"/>
        <w:gridCol w:w="850"/>
        <w:gridCol w:w="851"/>
      </w:tblGrid>
      <w:tr>
        <w:tblPrEx/>
        <w:trPr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58"/>
              <w:rPr>
                <w:bCs/>
              </w:rPr>
            </w:pPr>
            <w:r>
              <w:rPr>
                <w:b w:val="0"/>
                <w:bCs/>
              </w:rPr>
              <w:t xml:space="preserve">Показатель</w:t>
            </w:r>
            <w:r>
              <w:rPr>
                <w:bCs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59" w:right="-63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Сценарий</w:t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-61" w:right="-56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Ед. изм.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2024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2025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ind w:right="-55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2026</w:t>
            </w:r>
            <w:r>
              <w:rPr>
                <w:bCs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2027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2028</w:t>
            </w:r>
            <w:r>
              <w:rPr>
                <w:bCs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2029</w:t>
            </w:r>
            <w:r>
              <w:rPr>
                <w:bCs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2030</w:t>
            </w:r>
            <w:r>
              <w:rPr>
                <w:bCs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ind w:left="-48" w:right="-74"/>
              <w:keepLines/>
              <w:keepNext/>
              <w:rPr>
                <w:bCs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2034</w:t>
            </w:r>
            <w:r>
              <w:rPr>
                <w:bCs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58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gridSpan w:val="6"/>
            <w:tcW w:w="4253" w:type="dxa"/>
            <w:vAlign w:val="top"/>
            <w:textDirection w:val="lrTb"/>
            <w:noWrap w:val="false"/>
          </w:tcPr>
          <w:p>
            <w:pPr>
              <w:ind w:left="-48"/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Прогноз СЭР на долгосрочный период</w:t>
            </w:r>
            <w:r>
              <w:rPr>
                <w:bCs/>
                <w:szCs w:val="20"/>
              </w:rPr>
            </w:r>
          </w:p>
        </w:tc>
        <w:tc>
          <w:tcPr>
            <w:gridSpan w:val="2"/>
            <w:tcW w:w="1701" w:type="dxa"/>
            <w:vAlign w:val="top"/>
            <w:textDirection w:val="lrTb"/>
            <w:noWrap w:val="false"/>
          </w:tcPr>
          <w:p>
            <w:pPr>
              <w:ind w:left="-48" w:right="-60" w:hanging="27"/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Скорректи-рованный</w:t>
            </w:r>
            <w:r>
              <w:rPr>
                <w:bCs/>
                <w:szCs w:val="20"/>
              </w:rPr>
              <w:t xml:space="preserve"> Прогноз СЭР</w:t>
            </w:r>
            <w:r>
              <w:rPr>
                <w:bCs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Объем отгруженной продукции собственного производства, выполненных работ и услуг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Консерва-тивный</w:t>
            </w:r>
            <w:r>
              <w:rPr>
                <w:bCs/>
                <w:color w:val="auto"/>
                <w:szCs w:val="20"/>
              </w:rPr>
              <w:t xml:space="preserve">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769,8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793,8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819,5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844,1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868,9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875,6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882,6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911,2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58"/>
              <w:jc w:val="left"/>
            </w:pPr>
            <w:r/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100,1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103,0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100,8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3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58"/>
              <w:jc w:val="left"/>
            </w:pPr>
            <w:r/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Базовый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805,7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852,5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901,9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932,6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950,5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968,1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986,5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1 063,6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pStyle w:val="1558"/>
              <w:jc w:val="left"/>
            </w:pPr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104,8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105,8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103,4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101,9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Align w:val="top"/>
            <w:vMerge w:val="restart"/>
            <w:textDirection w:val="lrTb"/>
            <w:noWrap/>
          </w:tcPr>
          <w:p>
            <w:pPr>
              <w:pStyle w:val="1558"/>
              <w:jc w:val="left"/>
            </w:pPr>
            <w:r>
              <w:t xml:space="preserve">Оборот крупных и средних предприятий и организаций</w:t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Консерва-тивный</w:t>
            </w:r>
            <w:r>
              <w:rPr>
                <w:bCs/>
                <w:color w:val="auto"/>
                <w:szCs w:val="20"/>
              </w:rPr>
              <w:t xml:space="preserve">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1 312,5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1 325,7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1 341,6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1 355,7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1 370,3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1 384,8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1 400,0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1 462,6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100,5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101,0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101,1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3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595"/>
              <w:ind w:left="-51" w:right="-54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Базовый вариант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млрд руб.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1 358,2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1 419,4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1 497,5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1 528,2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1 564,6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1 624,0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1 685,7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1 956,9</w:t>
            </w:r>
            <w:r>
              <w:rPr>
                <w:bCs/>
                <w:color w:val="auto"/>
                <w:szCs w:val="20"/>
              </w:rPr>
            </w:r>
          </w:p>
        </w:tc>
      </w:tr>
      <w:tr>
        <w:tblPrEx/>
        <w:trPr>
          <w:cantSplit/>
          <w:trHeight w:val="20"/>
        </w:trPr>
        <w:tc>
          <w:tcPr>
            <w:tcW w:w="1980" w:type="dxa"/>
            <w:vMerge w:val="continue"/>
            <w:textDirection w:val="lrTb"/>
            <w:noWrap/>
          </w:tcPr>
          <w:p>
            <w:pPr>
              <w:keepLines/>
              <w:keepNext/>
              <w:rPr>
                <w:bCs/>
                <w:szCs w:val="20"/>
              </w:rPr>
            </w:pP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595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bCs/>
                <w:color w:val="auto"/>
                <w:szCs w:val="20"/>
              </w:rPr>
              <w:t xml:space="preserve">%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104,0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104,5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105,5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102,1</w:t>
            </w:r>
            <w:r>
              <w:rPr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102,4</w:t>
            </w:r>
            <w:r>
              <w:rPr>
                <w:bCs/>
                <w:color w:val="auto"/>
                <w:szCs w:val="20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color w:val="auto"/>
                <w:szCs w:val="20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1595"/>
              <w:ind w:left="-60" w:right="-80"/>
              <w:keepLines/>
              <w:keepNext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103,8</w:t>
            </w:r>
            <w:r>
              <w:rPr>
                <w:bCs/>
                <w:color w:val="auto"/>
                <w:szCs w:val="20"/>
              </w:rPr>
            </w:r>
          </w:p>
        </w:tc>
      </w:tr>
    </w:tbl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По отношению к фактическому показателю за 2022 год</w:t>
      </w:r>
      <w:r>
        <w:rPr>
          <w:rFonts w:asciiTheme="minorHAnsi" w:hAnsiTheme="minorHAnsi" w:cstheme="minorHAnsi"/>
        </w:rPr>
      </w:r>
    </w:p>
    <w:p>
      <w:pPr>
        <w:pStyle w:val="1558"/>
      </w:pPr>
      <w:r/>
      <w:bookmarkStart w:id="347" w:name="_Toc175216035"/>
      <w:r/>
      <w:r/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3.1.3 Прогноз застройки территорий</w:t>
      </w:r>
      <w:bookmarkEnd w:id="347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Строительный комплекс является одним из самых динамичных секторов экономики. Основные показатели строительной деятельности в динамике за последние пять лет согласно ежемесячным итогам социально-экономического развития города Перми, размещенным на </w:t>
      </w:r>
      <w:bookmarkStart w:id="348" w:name="_Hlk166593277"/>
      <w:r>
        <w:rPr>
          <w:sz w:val="28"/>
          <w:szCs w:val="28"/>
        </w:rPr>
        <w:t xml:space="preserve">официальном сайте муниципального образования город Пермь в информационно-телекоммуникационной сети Интернет в разделе «Деятельность/Социально-экономическое развитие города»</w:t>
      </w:r>
      <w:bookmarkEnd w:id="348"/>
      <w:r>
        <w:rPr>
          <w:sz w:val="28"/>
          <w:szCs w:val="28"/>
        </w:rPr>
        <w:t xml:space="preserve">, представлены в таблице 3.4.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49" w:name="_Toc159418365"/>
      <w:r/>
      <w:bookmarkStart w:id="350" w:name="_Toc159420930"/>
      <w:r/>
      <w:bookmarkStart w:id="351" w:name="_Toc175216118"/>
      <w:r>
        <w:rPr>
          <w:b/>
          <w:bCs/>
          <w:sz w:val="28"/>
          <w:szCs w:val="28"/>
        </w:rPr>
        <w:t xml:space="preserve">Таблица 3.4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строительной деятельности города Перми</w:t>
      </w:r>
      <w:bookmarkEnd w:id="349"/>
      <w:r/>
      <w:bookmarkEnd w:id="350"/>
      <w:r/>
      <w:bookmarkEnd w:id="351"/>
      <w:r/>
      <w:r>
        <w:rPr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4"/>
        <w:gridCol w:w="1056"/>
        <w:gridCol w:w="1083"/>
        <w:gridCol w:w="1082"/>
        <w:gridCol w:w="1082"/>
        <w:gridCol w:w="1082"/>
        <w:gridCol w:w="1092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ind w:left="-174" w:right="-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«Строительство» по городу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ind w:left="-115" w:right="-84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14 886,1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15 603,8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17 567,7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30 515,4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54" w:right="-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42 072,0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соответствующему периоду предыдущего года (в сопоставимых ценах)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173,7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объему по краю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ind w:right="-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«Строительство» в Пермском крае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ind w:left="-115" w:right="-84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132 596,3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146 614,6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151 122,4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188 460,8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263 568,1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2" w:type="pct"/>
            <w:textDirection w:val="lrTb"/>
            <w:noWrap w:val="false"/>
          </w:tcPr>
          <w:p>
            <w:pPr>
              <w:ind w:firstLine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 % к соответствующему периоду предыдущего года (в сопоставимых ценах)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2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46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124,7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1" w:type="pct"/>
            <w:textDirection w:val="lrTb"/>
            <w:noWrap w:val="false"/>
          </w:tcPr>
          <w:p>
            <w:pPr>
              <w:ind w:left="-113" w:right="-1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Жилищное строительство.</w:t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Одним из факторов, </w:t>
      </w:r>
      <w:r>
        <w:rPr>
          <w:sz w:val="28"/>
          <w:szCs w:val="28"/>
        </w:rPr>
        <w:t xml:space="preserve">характеризующих уровень качества жизни населения города, являются темпы и объемы жилищного строительства. Динамика объемов работ, выполненных по виду деятельности «Строительство» в сфере жилищной застройки за последние пять лет, представлена в таблице 3.5.</w:t>
      </w:r>
      <w:r>
        <w:rPr>
          <w:sz w:val="28"/>
          <w:szCs w:val="28"/>
        </w:rPr>
      </w:r>
    </w:p>
    <w:p>
      <w:pPr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</w:r>
      <w:r>
        <w:rPr>
          <w:rFonts w:eastAsiaTheme="minorHAnsi"/>
          <w:iCs/>
          <w:sz w:val="28"/>
          <w:szCs w:val="28"/>
          <w:lang w:eastAsia="en-US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52" w:name="_Toc150245419"/>
      <w:r/>
      <w:bookmarkStart w:id="353" w:name="_Toc159418366"/>
      <w:r/>
      <w:bookmarkStart w:id="354" w:name="_Toc159420931"/>
      <w:r/>
      <w:bookmarkStart w:id="355" w:name="_Toc175216119"/>
      <w:r>
        <w:rPr>
          <w:b/>
          <w:bCs/>
          <w:sz w:val="28"/>
          <w:szCs w:val="28"/>
        </w:rPr>
        <w:t xml:space="preserve">Таблица 3.5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rStyle w:val="1559"/>
          <w:b/>
          <w:bCs/>
          <w:sz w:val="28"/>
          <w:szCs w:val="28"/>
        </w:rPr>
        <w:t xml:space="preserve">Динамика объемов работ, выполненных по виду деятельности «Строительство»</w:t>
      </w:r>
      <w:bookmarkEnd w:id="352"/>
      <w:r>
        <w:rPr>
          <w:b/>
          <w:bCs/>
          <w:sz w:val="28"/>
          <w:szCs w:val="28"/>
        </w:rPr>
        <w:t xml:space="preserve"> в сфере жилищной застройки</w:t>
      </w:r>
      <w:bookmarkEnd w:id="353"/>
      <w:r/>
      <w:bookmarkEnd w:id="354"/>
      <w:r/>
      <w:bookmarkEnd w:id="355"/>
      <w:r/>
      <w:r>
        <w:rPr>
          <w:b/>
          <w:bCs/>
          <w:sz w:val="28"/>
          <w:szCs w:val="28"/>
        </w:rPr>
      </w:r>
    </w:p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260"/>
        <w:gridCol w:w="829"/>
        <w:gridCol w:w="827"/>
        <w:gridCol w:w="827"/>
        <w:gridCol w:w="827"/>
        <w:gridCol w:w="809"/>
      </w:tblGrid>
      <w:tr>
        <w:tblPrEx/>
        <w:trPr>
          <w:jc w:val="center"/>
          <w:tblHeader/>
        </w:trPr>
        <w:tc>
          <w:tcPr>
            <w:tcW w:w="228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Показатель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5" w:type="pct"/>
            <w:textDirection w:val="lrTb"/>
            <w:noWrap w:val="false"/>
          </w:tcPr>
          <w:p>
            <w:pPr>
              <w:ind w:left="-66" w:right="-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Ед. изм.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9" w:type="pct"/>
            <w:textDirection w:val="lrTb"/>
            <w:noWrap w:val="false"/>
          </w:tcPr>
          <w:p>
            <w:pPr>
              <w:ind w:left="-131" w:right="-7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2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в эксплуатацию жилых домов за счет всех источников финансирования по городу Перми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6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тыс. кв. м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516,1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640,3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516,5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825,1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724,9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287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соответствующему периоду предыдущего года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6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95,8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287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объему по краю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6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46,4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287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 в эксплуатацию жилых домов за счет всех источников финансирования в Пермском крае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6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тыс. кв. м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1 112,9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1 195,1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1 317,0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1 986,8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1 927,6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</w:trPr>
        <w:tc>
          <w:tcPr>
            <w:tcW w:w="2287" w:type="pct"/>
            <w:textDirection w:val="lrTb"/>
            <w:noWrap w:val="false"/>
          </w:tcPr>
          <w:p>
            <w:pPr>
              <w:ind w:left="2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 % к соответствующему периоду предыдущего года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636" w:type="pct"/>
            <w:textDirection w:val="lrTb"/>
            <w:noWrap w:val="false"/>
          </w:tcPr>
          <w:p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%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8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110,1</w:t>
            </w:r>
            <w:r>
              <w:rPr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07" w:type="pct"/>
            <w:textDirection w:val="lrTb"/>
            <w:noWrap w:val="false"/>
          </w:tcPr>
          <w:p>
            <w:pPr>
              <w:ind w:left="-13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97,0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/>
      <w:bookmarkStart w:id="356" w:name="_Hlk156552752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Величина существующих площадей жилищного фонда</w:t>
      </w:r>
      <w:bookmarkEnd w:id="356"/>
      <w:r>
        <w:rPr>
          <w:sz w:val="28"/>
          <w:szCs w:val="28"/>
        </w:rPr>
        <w:t xml:space="preserve"> принята на основании </w:t>
      </w:r>
      <w:bookmarkStart w:id="357" w:name="_Hlk166593292"/>
      <w:r>
        <w:rPr>
          <w:sz w:val="28"/>
          <w:szCs w:val="28"/>
        </w:rPr>
        <w:t xml:space="preserve">формы статистического наблюдения № 1-жилфонд «Сведения о жилищном фонде»</w:t>
      </w:r>
      <w:bookmarkEnd w:id="357"/>
      <w:r>
        <w:rPr>
          <w:sz w:val="28"/>
          <w:szCs w:val="28"/>
        </w:rPr>
        <w:t xml:space="preserve">. Общая площадь жилищного фонда города Перми на конец 2023 года составила 28,</w:t>
      </w:r>
      <w:r>
        <w:rPr>
          <w:sz w:val="28"/>
          <w:szCs w:val="28"/>
        </w:rPr>
        <w:t xml:space="preserve">389 млн кв. м (за последние пять лет он увеличился на 9,6 %), в том числе МКД – 25,854 млн кв. м и ИОЗ – 2,251 млн кв. м. Жилищная обеспеченность составляет 27,20 кв. м на человека. В структуре жилищного фонда преобладает многоквартирная застройка – 91 %.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</w:t>
      </w:r>
      <w:r>
        <w:rPr>
          <w:sz w:val="28"/>
          <w:szCs w:val="28"/>
        </w:rPr>
        <w:t xml:space="preserve"> Перми предприятиями и организациями всех форм собственности с учетом индивидуального строительства ежегодно вводится более 500 тыс. кв. м жилой площади, из них более 78 % приходится на многоквартирный жилой фонд. Общая площадь введенного жилья в 2023 году</w:t>
      </w:r>
      <w:bookmarkStart w:id="358" w:name="_Hlk144218556"/>
      <w:r>
        <w:t xml:space="preserve"> </w:t>
      </w:r>
      <w:r>
        <w:rPr>
          <w:sz w:val="28"/>
          <w:szCs w:val="28"/>
        </w:rPr>
        <w:t xml:space="preserve">составила 724,9 тыс. </w:t>
      </w:r>
      <w:bookmarkEnd w:id="358"/>
      <w:r>
        <w:rPr>
          <w:sz w:val="28"/>
          <w:szCs w:val="28"/>
        </w:rPr>
        <w:t xml:space="preserve">кв. м, что на 12,2% н</w:t>
      </w:r>
      <w:r>
        <w:rPr>
          <w:sz w:val="28"/>
          <w:szCs w:val="28"/>
        </w:rPr>
        <w:t xml:space="preserve">иже уровня 2022 года. Однако вырос ввод индивидуального жилищного строительства на 1,6% по сравнению с предыдущим периодом, что прежде всего связано с продлением срока оформления в упрощенном порядке прав граждан на отдельные объекты недвижимого имущества.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Жилищный фонд города характери</w:t>
      </w:r>
      <w:r>
        <w:rPr>
          <w:sz w:val="28"/>
          <w:szCs w:val="28"/>
        </w:rPr>
        <w:t xml:space="preserve">зуется довольно высоким уровнем благоустройства. На конец 2023 года оборудовано всеми видами коммунальных удобств 97,4 % городского жилья. Уровень оборудования различными видами коммунальных удобств в городе Перми в настоящее время колеблется от 76 % (газо</w:t>
      </w:r>
      <w:r>
        <w:rPr>
          <w:sz w:val="28"/>
          <w:szCs w:val="28"/>
        </w:rPr>
        <w:t xml:space="preserve">м) до 98 % (водопроводом, канализацией, отоплением и горячим водоснабжением). Напольными электроплитами оборудовано 22 % жилфонда. За рассматриваемый временной интервал с 2019 года показатели претерпели несерьезные изменения в силу изначально высокой базы.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Жилищный фон</w:t>
      </w:r>
      <w:r>
        <w:rPr>
          <w:sz w:val="28"/>
          <w:szCs w:val="28"/>
        </w:rPr>
        <w:t xml:space="preserve">д (без учета аварийного) с процентом физического износа 66 % и выше в 2023 году составляет 978,9 тыс. кв. м (или 3,53 % от общей площади жилищного фонда). Доля аварийного жилищного фонда в общей площади жилищного фонда в среднем за 5 лет составляет 1,84 %.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Аварийный жилищный фонд города Перми создает потенциальную угрозу безопасности и комфортности проживания граждан, ухудшает качество предоставляемых коммунальных услуг и внешний облик города.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за последние пять лет представлены в таблице 3.6.</w:t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3.6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Сводные показатели по расселению аварийного жилищного фонда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города Перми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2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2"/>
        <w:gridCol w:w="3529"/>
        <w:gridCol w:w="1664"/>
        <w:gridCol w:w="834"/>
        <w:gridCol w:w="834"/>
        <w:gridCol w:w="834"/>
        <w:gridCol w:w="834"/>
        <w:gridCol w:w="830"/>
      </w:tblGrid>
      <w:tr>
        <w:tblPrEx/>
        <w:trPr>
          <w:trHeight w:val="20"/>
          <w:tblHeader/>
        </w:trPr>
        <w:tc>
          <w:tcPr>
            <w:tcW w:w="297" w:type="pct"/>
            <w:textDirection w:val="lrTb"/>
            <w:noWrap w:val="false"/>
          </w:tcPr>
          <w:p>
            <w:pPr>
              <w:pStyle w:val="1558"/>
              <w:ind w:left="-151" w:right="-18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№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Наименование показателя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  <w:lang w:val="en-US"/>
              </w:rPr>
            </w:pPr>
            <w:r>
              <w:rPr>
                <w:iCs w:val="0"/>
                <w:sz w:val="24"/>
                <w:szCs w:val="24"/>
              </w:rPr>
              <w:t xml:space="preserve">Ед. изм.</w:t>
            </w:r>
            <w:r>
              <w:rPr>
                <w:iCs w:val="0"/>
                <w:sz w:val="24"/>
                <w:szCs w:val="24"/>
                <w:lang w:val="en-US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2019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2023</w:t>
            </w:r>
            <w:r>
              <w:rPr>
                <w:iCs w:val="0"/>
                <w:sz w:val="24"/>
                <w:szCs w:val="24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502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2"/>
        <w:gridCol w:w="3529"/>
        <w:gridCol w:w="1664"/>
        <w:gridCol w:w="834"/>
        <w:gridCol w:w="834"/>
        <w:gridCol w:w="834"/>
        <w:gridCol w:w="834"/>
        <w:gridCol w:w="830"/>
      </w:tblGrid>
      <w:tr>
        <w:tblPrEx/>
        <w:trPr>
          <w:trHeight w:val="20"/>
          <w:tblHeader/>
        </w:trPr>
        <w:tc>
          <w:tcPr>
            <w:tcW w:w="297" w:type="pct"/>
            <w:textDirection w:val="lrTb"/>
            <w:noWrap w:val="false"/>
          </w:tcPr>
          <w:p>
            <w:pPr>
              <w:pStyle w:val="1558"/>
              <w:ind w:left="-151" w:right="-181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6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ind w:left="-64" w:right="-95" w:firstLine="10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8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textDirection w:val="lrTb"/>
            <w:noWrap w:val="false"/>
          </w:tcPr>
          <w:p>
            <w:pPr>
              <w:pStyle w:val="1558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Доля аварийного жилищного фонда в общей площади 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1,7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1,7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restar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restart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Расселенная площадь жилищного фонда, жилые помещения которого признаны непригодными для проживания </w:t>
            </w:r>
            <w:r>
              <w:rPr>
                <w:iCs w:val="0"/>
                <w:sz w:val="24"/>
                <w:szCs w:val="24"/>
              </w:rPr>
              <w:t xml:space="preserve">и многоквартирные дома аварийными и подлежащими сносу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тыс. кв. м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39,1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38,9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48,8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53,3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57,4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continue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continue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ind w:left="-115" w:right="-127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97,5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103,2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79,1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140,6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128,1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restar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restart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Общая площадь расселенного аварийного 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ind w:left="-62" w:right="-133" w:hanging="142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тыс. кв. м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37,8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36,0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46,3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50,0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50,8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continue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continue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ind w:left="-115" w:right="-127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97,4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103,4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77,8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144,5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133,0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restar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restart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Количество граждан, расселенных из аварийного жилищного фонда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ind w:left="-62" w:right="-133" w:hanging="142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чел.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2444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2640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3 154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3 978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3 988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vMerge w:val="continue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vMerge w:val="continue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ind w:left="-115" w:right="-127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 достижения планового значения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110,3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104,6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87,3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174,1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129,4</w:t>
            </w:r>
            <w:r>
              <w:rPr>
                <w:iCs w:val="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W w:w="29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1773" w:type="pct"/>
            <w:textDirection w:val="lrTb"/>
            <w:noWrap w:val="false"/>
          </w:tcPr>
          <w:p>
            <w:pPr>
              <w:pStyle w:val="1558"/>
              <w:ind w:right="-113"/>
              <w:jc w:val="left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Доля расселенного аварийного жилищного фонда от общего объема аварийного жилищного фонда, числящегося на начало отчетного года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shd w:val="clear" w:color="auto" w:fill="auto"/>
            <w:tcW w:w="836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%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9,0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7,9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9,5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9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9,7</w:t>
            </w:r>
            <w:r>
              <w:rPr>
                <w:iCs w:val="0"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558"/>
              <w:rPr>
                <w:iCs w:val="0"/>
                <w:sz w:val="24"/>
                <w:szCs w:val="24"/>
              </w:rPr>
            </w:pPr>
            <w:r>
              <w:rPr>
                <w:iCs w:val="0"/>
                <w:sz w:val="24"/>
                <w:szCs w:val="24"/>
              </w:rPr>
              <w:t xml:space="preserve">9,5</w:t>
            </w:r>
            <w:r>
              <w:rPr>
                <w:iCs w:val="0"/>
                <w:sz w:val="24"/>
                <w:szCs w:val="24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Несмотря на возросшие темпы расселения и сноса аварийного жилищного фонда, прирост площади аварийного жилья не позволяет сокращать долю аварийного жилищного фонда и населения, живущего в аварийном жилье.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Убыль жилищного фонда происходит постепенно по мере реализации следующих </w:t>
      </w:r>
      <w:bookmarkStart w:id="359" w:name="_Hlk156553250"/>
      <w:r>
        <w:rPr>
          <w:sz w:val="28"/>
          <w:szCs w:val="28"/>
        </w:rPr>
        <w:t xml:space="preserve">муниципальных и региональных адресных программ по переселению жителей из аварийного жилья</w:t>
      </w:r>
      <w:bookmarkEnd w:id="359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60" w:name="_Hlk166593345"/>
      <w:r>
        <w:rPr>
          <w:sz w:val="28"/>
          <w:szCs w:val="28"/>
        </w:rPr>
        <w:t xml:space="preserve">1. Муниципальная программа «Обеспечение жильем жителей города Перми», утвержденная постановлением администрации города Перми от 20.10.2021 № 918</w:t>
      </w:r>
      <w:bookmarkEnd w:id="360"/>
      <w:r>
        <w:rPr>
          <w:sz w:val="28"/>
          <w:szCs w:val="28"/>
        </w:rPr>
        <w:t xml:space="preserve"> (действовала до 2024 года);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программа «Обеспечение жильем жителей города Перми», утвержденная постановлением администрации города Перми от 18.10.2024 № 961;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61" w:name="_Hlk166593350"/>
      <w:r>
        <w:rPr>
          <w:sz w:val="28"/>
          <w:szCs w:val="28"/>
        </w:rPr>
        <w:t xml:space="preserve">3. Муниципальная адресная программа по переселению граждан города Перми из аварийного жилищного фонда на 2019-2025 годы, утвержденная постановлением администрации города Перми от 31.05.2019 № 238</w:t>
      </w:r>
      <w:bookmarkEnd w:id="361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62" w:name="_Hlk166593355"/>
      <w:r>
        <w:rPr>
          <w:sz w:val="28"/>
          <w:szCs w:val="28"/>
        </w:rPr>
        <w:t xml:space="preserve">4. Региональная адресная программа по переселению граждан из аварийного жилищного фонда на территории Пермского края на 2019-2025 годы, утвержденная постановлением Правительства Пермского края от 29.03.2019 № 227</w:t>
      </w:r>
      <w:bookmarkEnd w:id="362"/>
      <w:r>
        <w:rPr>
          <w:sz w:val="28"/>
          <w:szCs w:val="28"/>
        </w:rPr>
        <w:t xml:space="preserve">-п.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на территории города Перми признан аварийным и подлежащим сносу 781 многоквартирный жилой дом общей жилой площадью 476,581 тыс. кв. м. На Кировс</w:t>
      </w:r>
      <w:r>
        <w:rPr>
          <w:sz w:val="28"/>
          <w:szCs w:val="28"/>
        </w:rPr>
        <w:t xml:space="preserve">кий район приходится 26,5 % от общей площади аварийного жилфонда, далее идут Орджоникидзевский, Свердловский и Дзержинский районы (18,7 %, 17,8 % и 17,6 % соответственно). На Ленинский район приходится менее 2 % от общей площади аварийного жилфонда города.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Прогнозная динамика выбытия жилого фонда по районам города Перми приведена в таблице 3.7. </w:t>
      </w:r>
      <w:bookmarkStart w:id="363" w:name="_Ref163828317"/>
      <w:r/>
      <w:bookmarkStart w:id="364" w:name="_Toc175216121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bookmarkEnd w:id="363"/>
      <w:r>
        <w:rPr>
          <w:b/>
          <w:bCs/>
          <w:sz w:val="28"/>
          <w:szCs w:val="28"/>
        </w:rPr>
        <w:t xml:space="preserve">3.7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Прогнозная динамика выбытия жилой площади</w:t>
      </w:r>
      <w:r>
        <w:rPr>
          <w:b/>
          <w:bCs/>
          <w:sz w:val="28"/>
          <w:szCs w:val="28"/>
        </w:rPr>
        <w:t xml:space="preserve">, признанной аварийной </w:t>
      </w:r>
      <w:r>
        <w:rPr>
          <w:b/>
          <w:bCs/>
          <w:sz w:val="28"/>
          <w:szCs w:val="28"/>
        </w:rPr>
      </w:r>
    </w:p>
    <w:p>
      <w:pPr>
        <w:pStyle w:val="1558"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подлежащей сносу,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по районам города Перми</w:t>
      </w:r>
      <w:bookmarkEnd w:id="364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58"/>
        <w:keepLines/>
        <w:keepNext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9"/>
        <w:gridCol w:w="971"/>
        <w:gridCol w:w="1522"/>
        <w:gridCol w:w="1663"/>
        <w:gridCol w:w="1663"/>
        <w:gridCol w:w="1213"/>
      </w:tblGrid>
      <w:tr>
        <w:tblPrEx/>
        <w:trPr>
          <w:trHeight w:val="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Административный район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01.07.2025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01.07.2025 до 31.12.2031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С 01.01.2032 до 31.12.2034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Выбытие жилого фонда, в т.ч.: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1287 07,3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257 743,7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90 129,7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476 580,7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Дзержинский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18 022,4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54 411,9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11 499,8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83 934,1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Индустриальный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7 981,0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20 631,4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5 490,2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34 102,6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Кировский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32 455,0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71 542,6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22 372,3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126 369,9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Ленинский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4 393,3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3 003,3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271,6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7 668,2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Мотовилихинский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26 369,5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16 725,6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7 353,2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50 448,3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Орджоникидзевский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13 573,2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56 613,7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19 141,7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89 328,6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pct"/>
            <w:textDirection w:val="lrTb"/>
            <w:noWrap/>
          </w:tcPr>
          <w:p>
            <w:pPr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Свердловский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25 912,9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34 815,2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9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24 000,9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84 729,0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</w:r>
      <w:r>
        <w:rPr>
          <w:rFonts w:asciiTheme="minorHAnsi" w:hAnsiTheme="minorHAnsi" w:cstheme="minorHAnsi"/>
          <w:szCs w:val="24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/>
      <w:bookmarkStart w:id="365" w:name="_Hlk176277049"/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</w:pPr>
      <w:r>
        <w:rPr>
          <w:rFonts w:asciiTheme="minorHAnsi" w:hAnsiTheme="minorHAnsi" w:cstheme="minorHAnsi"/>
        </w:rPr>
        <w:t xml:space="preserve">1. С</w:t>
      </w:r>
      <w:r>
        <w:t xml:space="preserve">уммарное значение за период.</w:t>
      </w:r>
      <w:bookmarkEnd w:id="365"/>
      <w:r/>
      <w:r/>
    </w:p>
    <w:p>
      <w:pPr>
        <w:pStyle w:val="1584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Снос аварийных домов способствует улучшению внешнего облика и благоустройства города, развитию инженерной и социальной инфраструктуры, повышает инвестиционную привлекательность города. Согласно </w:t>
      </w:r>
      <w:bookmarkStart w:id="366" w:name="_Hlk166593384"/>
      <w:r>
        <w:rPr>
          <w:sz w:val="28"/>
          <w:szCs w:val="28"/>
        </w:rPr>
        <w:t xml:space="preserve">постановлению Правительства Российской Федерации от 12.09.2023 № 1484</w:t>
      </w:r>
      <w:bookmarkEnd w:id="366"/>
      <w:r>
        <w:rPr>
          <w:sz w:val="28"/>
          <w:szCs w:val="28"/>
        </w:rPr>
        <w:t xml:space="preserve"> в рамках проектов комплексного развития территорий с 01.01.2024 регионы вместе с программой расселения жилья, признанного аварийным до 01.01.2017, могут параллельно начать реал</w:t>
      </w:r>
      <w:r>
        <w:rPr>
          <w:sz w:val="28"/>
          <w:szCs w:val="28"/>
        </w:rPr>
        <w:t xml:space="preserve">изацию новой программы, касающейся зданий, признанных аварийными после этой даты. Это позволит ускорить темпы расселения непригодного жилья и даст возможность людям быстрее переехать в новые квартиры, отмечается на сайте Правительства Российской Федерации.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Проведение капитально</w:t>
      </w:r>
      <w:r>
        <w:rPr>
          <w:sz w:val="28"/>
          <w:szCs w:val="28"/>
        </w:rPr>
        <w:t xml:space="preserve">го ремонта общего имущества в многоквартирных домах города Перми обеспечивает специализированная некоммерческая организация «Фонд капитального ремонта общего имущества в многоквартирных домах в Пермском крае», созданная в соответствии со статьями 167, 178 </w:t>
      </w:r>
      <w:bookmarkStart w:id="367" w:name="_Hlk166593393"/>
      <w:r>
        <w:rPr>
          <w:sz w:val="28"/>
          <w:szCs w:val="28"/>
        </w:rPr>
        <w:t xml:space="preserve">Жилищного кодекса </w:t>
      </w:r>
      <w:bookmarkEnd w:id="367"/>
      <w:r>
        <w:rPr>
          <w:sz w:val="28"/>
          <w:szCs w:val="28"/>
        </w:rPr>
        <w:t xml:space="preserve">Российской Федерации, </w:t>
      </w:r>
      <w:bookmarkStart w:id="368" w:name="_Hlk166593403"/>
      <w:r>
        <w:rPr>
          <w:sz w:val="28"/>
          <w:szCs w:val="28"/>
        </w:rPr>
        <w:t xml:space="preserve">Федеральным законом от 12.01.1996 № 7-ФЗ «О некоммерческих организациях»</w:t>
      </w:r>
      <w:bookmarkEnd w:id="368"/>
      <w:r>
        <w:rPr>
          <w:sz w:val="28"/>
          <w:szCs w:val="28"/>
        </w:rPr>
        <w:t xml:space="preserve">, </w:t>
      </w:r>
      <w:bookmarkStart w:id="369" w:name="_Hlk166593412"/>
      <w:r>
        <w:rPr>
          <w:sz w:val="28"/>
          <w:szCs w:val="28"/>
        </w:rPr>
        <w:t xml:space="preserve">Законом Пермского края от 11.03.2014 № 304-ПК «О системе капитального ремонта общего имущества в многоквартирных домах, расположенных на территории Пермского края», </w:t>
      </w:r>
      <w:bookmarkStart w:id="370" w:name="_Hlk166593417"/>
      <w:r/>
      <w:bookmarkEnd w:id="369"/>
      <w:r>
        <w:rPr>
          <w:sz w:val="28"/>
          <w:szCs w:val="28"/>
        </w:rPr>
        <w:t xml:space="preserve">постановлением Правительства Пермского края от 22.07.2013 № 939-п</w:t>
      </w:r>
      <w:bookmarkEnd w:id="37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Капитальный ремонт жилого фонда города Перми осуществляется в рамках: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1" w:name="_Hlk166593457"/>
      <w:r>
        <w:rPr>
          <w:rStyle w:val="1474"/>
          <w:b w:val="0"/>
          <w:bCs w:val="0"/>
          <w:sz w:val="28"/>
          <w:szCs w:val="28"/>
        </w:rPr>
        <w:t xml:space="preserve">Региональной программы капитального ремонта общего имущества в многоквартирных домах, расположенных на территории Пермского края, на 2024-2074 годы, утвержденной постановлением Правительства Пермского края от 28.04.2023 № 328-п</w:t>
      </w:r>
      <w:bookmarkEnd w:id="371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hyperlink r:id="rId13" w:tooltip="https://www.gorodperm.ru/upload/pages/458/2023/Prikaz__24-04-01-04-388_ot_28.12.2023.pdf" w:history="1">
        <w:bookmarkStart w:id="372" w:name="_Hlk166593462"/>
        <w:r>
          <w:rPr>
            <w:sz w:val="28"/>
            <w:szCs w:val="28"/>
          </w:rPr>
          <w:t xml:space="preserve">Краткосрочного плана реализации Региональной программы капитального</w:t>
        </w:r>
        <w:r>
          <w:rPr>
            <w:rStyle w:val="998"/>
            <w:color w:val="auto"/>
            <w:sz w:val="28"/>
            <w:szCs w:val="28"/>
            <w:u w:val="none"/>
          </w:rPr>
          <w:t xml:space="preserve"> ремонта общего имущества в многоквартирных домах, расположенных на территории Пермского края, на 2024-2026 годы, утвержденного приказом Министерства жилищно-коммунального хозяйства и благоустройства Пермского края от 15.06.2023 № 24-04-01-04-194</w:t>
        </w:r>
        <w:bookmarkEnd w:id="372"/>
        <w:r>
          <w:rPr>
            <w:rStyle w:val="998"/>
            <w:color w:val="auto"/>
            <w:sz w:val="28"/>
            <w:szCs w:val="28"/>
            <w:u w:val="none"/>
          </w:rPr>
          <w:t xml:space="preserve">. </w:t>
        </w:r>
      </w:hyperlink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rStyle w:val="1474"/>
          <w:b w:val="0"/>
          <w:bCs w:val="0"/>
          <w:sz w:val="28"/>
          <w:szCs w:val="28"/>
        </w:rPr>
        <w:t xml:space="preserve">егиональной программой капитального ремонта общего имущества в многоквартирных домах, расположенных на территории Пермского края, на 2024-2074 годы</w:t>
      </w:r>
      <w:r>
        <w:rPr>
          <w:sz w:val="28"/>
          <w:szCs w:val="28"/>
        </w:rPr>
        <w:t xml:space="preserve"> предусматривается капитальный ремонт 4 910 многоквартирных домов, расположенных на территории города 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период с 2024 по 2026 годы капитальный ремонт запланирован для 351 многоквартирного дома, более 35 % из которых приходится на жилой фонд 1958-1965 годов постройки.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Оценить развитие строительной сферы в городе Перми позволяют следующие источники информации: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3" w:name="_Hlk166593478"/>
      <w:r>
        <w:rPr>
          <w:sz w:val="28"/>
          <w:szCs w:val="28"/>
        </w:rPr>
        <w:t xml:space="preserve">1. Генеральный план города Перми</w:t>
      </w:r>
      <w:bookmarkEnd w:id="373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территории комплексного развития;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clear" w:pos="10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документация по планировке территории (проекты планировки территории и проекты межевания территории);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выданные разрешения на строительство, сопоставленные с выданными разрешениями на ввод объектов в эксплуатацию;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заключенные договоры на подключение абонентов к системам холодного водоснабжения и водоотведения на прогнозный период (2023-2027 годы), полученные от ООО «НОВОГОР-Прикамье» и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перечень земельных участков, предоставленных многодетным семьям и военнослужащим;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реестр аварийного жилищного фонда города Перми по состоянию на 01.01.2024.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Прогнозные характеристики жилищного фонда, принятые в Программе, представлены в таблице 3.8.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/>
      <w:bookmarkStart w:id="374" w:name="_Ref164770067"/>
      <w:r/>
      <w:bookmarkStart w:id="375" w:name="_Toc175216122"/>
      <w:r>
        <w:rPr>
          <w:b/>
          <w:bCs/>
          <w:sz w:val="28"/>
          <w:szCs w:val="28"/>
        </w:rPr>
        <w:t xml:space="preserve">Таблица </w:t>
      </w:r>
      <w:bookmarkEnd w:id="374"/>
      <w:r>
        <w:rPr>
          <w:b/>
          <w:bCs/>
          <w:sz w:val="28"/>
          <w:szCs w:val="28"/>
        </w:rPr>
        <w:t xml:space="preserve">3.8</w:t>
      </w:r>
      <w:r>
        <w:rPr>
          <w:b/>
          <w:bCs/>
          <w:sz w:val="28"/>
          <w:szCs w:val="28"/>
        </w:rPr>
      </w:r>
    </w:p>
    <w:p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Прогнозные характеристики жилищного фонда, принятые в Программе</w:t>
      </w:r>
      <w:bookmarkEnd w:id="375"/>
      <w:r/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850"/>
        <w:gridCol w:w="851"/>
        <w:gridCol w:w="850"/>
        <w:gridCol w:w="851"/>
        <w:gridCol w:w="850"/>
        <w:gridCol w:w="851"/>
      </w:tblGrid>
      <w:tr>
        <w:tblPrEx/>
        <w:trPr>
          <w:trHeight w:val="20"/>
        </w:trPr>
        <w:tc>
          <w:tcPr>
            <w:shd w:val="clear" w:color="auto" w:fill="auto"/>
            <w:tcW w:w="3823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 w:val="false"/>
          </w:tcPr>
          <w:p>
            <w:pPr>
              <w:ind w:left="-195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2034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/>
          </w:tcPr>
          <w:p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Жилая площадь, всего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29 299,89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30 046,59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30 824,69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31 610,79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32 404,89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37 503,79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textDirection w:val="lrTb"/>
            <w:noWrap/>
          </w:tcPr>
          <w:p>
            <w:pPr>
              <w:ind w:right="-1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Средняя жилищная обеспеченность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 w:right="-10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кв. м/чел.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28,7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29,5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31,2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32,0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37,6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Merge w:val="restart"/>
            <w:textDirection w:val="lrTb"/>
            <w:noWrap/>
          </w:tcPr>
          <w:p>
            <w:pPr>
              <w:ind w:firstLine="2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Прибыло жилой площади всего, в том числе: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725-825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732-833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739-841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746-849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753-857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801-911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vMerge w:val="continue"/>
            <w:textDirection w:val="lrTb"/>
            <w:noWrap/>
          </w:tcPr>
          <w:p>
            <w:pPr>
              <w:ind w:firstLine="2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firstLine="4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МКД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650-715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658-723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666-731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674-739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682-747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736-801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firstLine="4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ИОЗ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110-175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Выбытие аварийного жилищного фонда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85,8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62,7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39, 6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30,0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Выбытие жилого фонда, потенциально соответствующего критериям, подлежащим расселению и сносу при реализации КРТ, в том числе: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23,6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 w:firstLine="45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МКД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23,3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left="-115" w:right="-101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3" w:type="dxa"/>
            <w:vAlign w:val="center"/>
            <w:textDirection w:val="lrTb"/>
            <w:noWrap/>
          </w:tcPr>
          <w:p>
            <w:pPr>
              <w:ind w:right="-113" w:firstLine="45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ИОЗ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тыс. кв. м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ind w:left="-169" w:right="-135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Из расчета максимальных значений ежегодного прибытия жилых площадей.</w:t>
      </w:r>
      <w:r>
        <w:rPr>
          <w:rFonts w:asciiTheme="minorHAnsi" w:hAnsiTheme="minorHAnsi" w:cstheme="minorHAnsi"/>
        </w:rPr>
      </w:r>
    </w:p>
    <w:p>
      <w:pPr>
        <w:pStyle w:val="1584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58"/>
        <w:ind w:firstLine="709"/>
        <w:jc w:val="lef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Общественно-деловая застройка (гражданское строительство).</w:t>
      </w:r>
      <w:r>
        <w:rPr>
          <w:b/>
          <w:bCs/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общественно-деловой застройке в основном относятся следующие категории объектов: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медицинского обслуживания населения;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и искусства;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учреждения социального обеспечения;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физкультуры и спорта, отдыха и туризма;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розничной торговли;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общественного питания;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-142" w:firstLine="851"/>
        <w:rPr>
          <w:sz w:val="28"/>
          <w:szCs w:val="28"/>
        </w:rPr>
      </w:pPr>
      <w:r>
        <w:rPr>
          <w:sz w:val="28"/>
          <w:szCs w:val="28"/>
        </w:rPr>
        <w:t xml:space="preserve">объекты бытового и социального обслуживания населения, включающие широкий спектр видов оказываемых населению услуг.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Для оценки реальных объемов ввода объектов общественно-деловой сферы на перспективу проанализированы следующие источники информации: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Генеральный план города Перми;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6" w:name="_Hlk166593546"/>
      <w:r>
        <w:rPr>
          <w:sz w:val="28"/>
          <w:szCs w:val="28"/>
        </w:rPr>
        <w:t xml:space="preserve">2. Программа комплексного развития социальной инфраструктуры города Перми на 2023-2034 годы, утвержденная решением Пермской городской Думы от 27.06.2023</w:t>
      </w:r>
      <w:bookmarkEnd w:id="376"/>
      <w:r>
        <w:rPr>
          <w:sz w:val="28"/>
          <w:szCs w:val="28"/>
        </w:rPr>
        <w:t xml:space="preserve"> № 111;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377" w:name="_Hlk166593552"/>
      <w:r>
        <w:rPr>
          <w:sz w:val="28"/>
          <w:szCs w:val="28"/>
        </w:rPr>
        <w:t xml:space="preserve">3. Адресная инвестиционная программа Пермского края, утвержденная постановлением Правительства Пермского края от 29.09.2023 № 745-п</w:t>
      </w:r>
      <w:bookmarkEnd w:id="377"/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муниципальные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выданные разрешения на строительство и срок их действия;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выданные разрешения на ввод объектов в эксплуатацию;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Технические условия и договоры на подключение инженерных коммуникаций.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причине отсутствия в подавляющем большинстве случаев прогнозных показателей общественно-деловой застройки прогнозные значения до 2034 года были сделаны косвенным образом.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Как правило, площадь общественно-деловых зданий составляет 20-25 % от общей площади жилого фонда муниципального образования. В</w:t>
      </w:r>
      <w:r>
        <w:rPr>
          <w:sz w:val="28"/>
          <w:szCs w:val="28"/>
        </w:rPr>
        <w:t xml:space="preserve">виду того, что более высокие значения данного показателя из интервала соответствуют крупным городам, к которым можно отнести Пермь, то была принята предпосылка о соотношении перспективного ввода площадей жилых и общественно-деловых зданий в пропорции 4:1.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Перспективная площадь объектов общественно-делового назначения формировала</w:t>
      </w:r>
      <w:r>
        <w:rPr>
          <w:sz w:val="28"/>
          <w:szCs w:val="28"/>
        </w:rPr>
        <w:t xml:space="preserve">сь с учетом оцененных базовых значений, имеющихся планов по вводу объектов до 2034 года. Снос объектов общественно-делового назначения на период действия настоящей Программы не планируется. Основное строительство общественно-деловых зданий предполагается в</w:t>
      </w:r>
      <w:r>
        <w:rPr>
          <w:sz w:val="28"/>
          <w:szCs w:val="28"/>
        </w:rPr>
        <w:t xml:space="preserve"> районах перспективной жилищной застройки для удовлетворения социально-бытовых и культурно-досуговых потребностей жителей. В районах существующей застройки предполагается точечное строительство на месте сносимых зданий либо при реконструкции существующих. </w:t>
      </w:r>
      <w:r>
        <w:rPr>
          <w:sz w:val="28"/>
          <w:szCs w:val="28"/>
        </w:rPr>
      </w:r>
    </w:p>
    <w:p>
      <w:pPr>
        <w:pStyle w:val="1584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Производственная застройка.</w:t>
      </w:r>
      <w:bookmarkEnd w:id="343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Город Пермь, как и большинство уральских городов, формировался как «город-завод». Заводы располагаются практически вдоль всего городского б</w:t>
      </w:r>
      <w:r>
        <w:rPr>
          <w:sz w:val="28"/>
          <w:szCs w:val="28"/>
        </w:rPr>
        <w:t xml:space="preserve">ерега реки Камы: территория от Коммунального моста до завода им. Дзержинского и дальше до железнодорожного моста, территория «Мотовилихинских заводов». Экономическая оценка пермских промышленных зон говорит о разной степени эффективности их использования.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тенденция перепрофилирования (</w:t>
      </w:r>
      <w:r>
        <w:rPr>
          <w:sz w:val="28"/>
          <w:szCs w:val="28"/>
        </w:rPr>
        <w:t xml:space="preserve">редевелопмента</w:t>
      </w:r>
      <w:r>
        <w:rPr>
          <w:sz w:val="28"/>
          <w:szCs w:val="28"/>
        </w:rPr>
        <w:t xml:space="preserve">) промышленных территорий под использование их в новой сфере или направлении – культурные центры, офисные здания, жилая застройка – становится вполне актуальной и для города Перми, особенно для центральной его части.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Перми уже есть успешные примеры </w:t>
      </w:r>
      <w:r>
        <w:rPr>
          <w:sz w:val="28"/>
          <w:szCs w:val="28"/>
        </w:rPr>
        <w:t xml:space="preserve">редевелопмента</w:t>
      </w:r>
      <w:r>
        <w:rPr>
          <w:sz w:val="28"/>
          <w:szCs w:val="28"/>
        </w:rPr>
        <w:t xml:space="preserve"> территорий. Так, на площадке бывшей табачной фабрики </w:t>
      </w:r>
      <w:bookmarkStart w:id="378" w:name="_Hlk164869278"/>
      <w:r>
        <w:rPr>
          <w:sz w:val="28"/>
          <w:szCs w:val="28"/>
        </w:rPr>
        <w:t xml:space="preserve">ГК «КОРТРОС» </w:t>
      </w:r>
      <w:bookmarkEnd w:id="378"/>
      <w:r>
        <w:rPr>
          <w:sz w:val="28"/>
          <w:szCs w:val="28"/>
        </w:rPr>
        <w:t xml:space="preserve">построен элитный жилой комплекс «Астра», </w:t>
      </w:r>
      <w:bookmarkStart w:id="379" w:name="_Hlk164869286"/>
      <w:r>
        <w:rPr>
          <w:sz w:val="28"/>
          <w:szCs w:val="28"/>
        </w:rPr>
        <w:t xml:space="preserve">ГК «ПМД» </w:t>
      </w:r>
      <w:bookmarkEnd w:id="379"/>
      <w:r>
        <w:rPr>
          <w:sz w:val="28"/>
          <w:szCs w:val="28"/>
        </w:rPr>
        <w:t xml:space="preserve">возведен на части территории Пермской научно-производственной приборостроительной компании ЖК «Солнечный город». На момент разработки Программы в долине реки Егошихи, на территории АО Пермский МРЗ «</w:t>
      </w:r>
      <w:r>
        <w:rPr>
          <w:sz w:val="28"/>
          <w:szCs w:val="28"/>
        </w:rPr>
        <w:t xml:space="preserve">Ремпутьмаш</w:t>
      </w:r>
      <w:r>
        <w:rPr>
          <w:sz w:val="28"/>
          <w:szCs w:val="28"/>
        </w:rPr>
        <w:t xml:space="preserve">» реализуется проект «Культурно-рекреационное пространство, г. Пермь (Ленинский район, завод им. А.А. Шпагина)», утвержденный </w:t>
      </w:r>
      <w:bookmarkStart w:id="380" w:name="_Hlk166593621"/>
      <w:r>
        <w:rPr>
          <w:sz w:val="28"/>
          <w:szCs w:val="28"/>
        </w:rPr>
        <w:t xml:space="preserve">распоряжением Правительства Пермского края от 19.01.2022 </w:t>
      </w:r>
      <w:r>
        <w:rPr>
          <w:sz w:val="28"/>
          <w:szCs w:val="28"/>
        </w:rPr>
        <w:br/>
        <w:t xml:space="preserve">№ 9-рп «О принятии решения о комплексном развитии территории нежилой застройки в микрорайоне «Разгуляй» Ленинского района города Перми»</w:t>
      </w:r>
      <w:bookmarkEnd w:id="38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81" w:name="_Toc119947508"/>
      <w:r/>
      <w:bookmarkStart w:id="382" w:name="_Toc175216036"/>
      <w:r>
        <w:rPr>
          <w:b/>
          <w:bCs/>
          <w:sz w:val="28"/>
          <w:szCs w:val="28"/>
        </w:rPr>
        <w:t xml:space="preserve">3.2. Прогноз спроса на коммунальные ресурсы</w:t>
      </w:r>
      <w:bookmarkEnd w:id="381"/>
      <w:r/>
      <w:bookmarkEnd w:id="382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Подробное обоснование прогнозируемого спроса на коммунальные ресурсы приведено в обосновывающих материалах Программы.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383" w:name="_Toc26235651"/>
      <w:r/>
      <w:bookmarkStart w:id="384" w:name="_Toc31386857"/>
      <w:r/>
      <w:bookmarkStart w:id="385" w:name="_Toc119947509"/>
      <w:r/>
      <w:bookmarkStart w:id="386" w:name="_Toc175216037"/>
      <w:r>
        <w:rPr>
          <w:b/>
          <w:bCs/>
          <w:sz w:val="28"/>
          <w:szCs w:val="28"/>
        </w:rPr>
        <w:t xml:space="preserve">3.2.1 Прогноз спроса на услуги теплоснабжения</w:t>
      </w:r>
      <w:bookmarkEnd w:id="383"/>
      <w:r/>
      <w:bookmarkEnd w:id="384"/>
      <w:r/>
      <w:bookmarkEnd w:id="385"/>
      <w:r/>
      <w:bookmarkEnd w:id="38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тепловой энергии не является постоянной величиной и варьируется в зависимости от численности населения, времени года, площадей объектов потребителей и ряда других показателей.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перспективных объемов потребления тепловой энергии населением и общественно-деловыми зданиями была принята в соответствии с прогнозами Схемы теплоснабжения.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объемов потребления тепловой энергии прочими потребителями, принимая во внимание существенный разброс значений в рассматриваемый период, была рассчитана с помощью средней скользящей. Перспективный полезный отпуск тепловой энергии представлен в таблице 3.9.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/>
      <w:bookmarkStart w:id="387" w:name="_Toc175216123"/>
      <w:r>
        <w:rPr>
          <w:b/>
          <w:bCs/>
          <w:sz w:val="28"/>
          <w:szCs w:val="28"/>
        </w:rPr>
        <w:t xml:space="preserve">Таблица 3.9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Перспективный баланс тепловой энергии</w:t>
      </w:r>
      <w:bookmarkEnd w:id="387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84"/>
        <w:keepLines/>
        <w:keepNext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155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тыс. Гкал</w:t>
      </w:r>
      <w:r>
        <w:rPr>
          <w:color w:val="000000" w:themeColor="text1"/>
          <w:sz w:val="28"/>
          <w:szCs w:val="28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4126"/>
        <w:gridCol w:w="969"/>
        <w:gridCol w:w="971"/>
        <w:gridCol w:w="969"/>
        <w:gridCol w:w="969"/>
        <w:gridCol w:w="969"/>
        <w:gridCol w:w="938"/>
      </w:tblGrid>
      <w:tr>
        <w:tblPrEx/>
        <w:trPr>
          <w:trHeight w:val="20"/>
          <w:tblHeader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081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т.ч.: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11 630,5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11 917,3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11 916,0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12 064,6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12 249,9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ind w:left="-113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13 006,0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ind w:firstLine="16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назначению, в т.ч.: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081" w:type="pct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отопление и вентиляция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4 970,6</w:t>
            </w:r>
            <w:r>
              <w:rPr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5 082,2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5 196,9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5 311,2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5 430,1</w:t>
            </w:r>
            <w:r>
              <w:rPr>
                <w:sz w:val="20"/>
                <w:szCs w:val="2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5 920,8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081" w:type="pct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горячая вода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564,8</w:t>
            </w:r>
            <w:r>
              <w:rPr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530,7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528,4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526,3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524,3</w:t>
            </w:r>
            <w:r>
              <w:rPr>
                <w:sz w:val="20"/>
                <w:szCs w:val="2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513,2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081" w:type="pct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производственные нужды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6 095,1</w:t>
            </w:r>
            <w:r>
              <w:rPr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6 304,4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6 190,7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6 227,1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6 295,5</w:t>
            </w:r>
            <w:r>
              <w:rPr>
                <w:sz w:val="20"/>
                <w:szCs w:val="2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6 572,0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ind w:firstLine="16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группам потребителей, в т.ч.: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081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население, в т.ч.: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4 489,9</w:t>
            </w:r>
            <w:r>
              <w:rPr>
                <w:sz w:val="20"/>
                <w:szCs w:val="20"/>
              </w:rPr>
            </w:r>
          </w:p>
        </w:tc>
        <w:tc>
          <w:tcPr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4 581,0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4 705,5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4 831,9</w:t>
            </w:r>
            <w:r>
              <w:rPr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4 964,3</w:t>
            </w:r>
            <w:r>
              <w:rPr>
                <w:sz w:val="20"/>
                <w:szCs w:val="20"/>
              </w:rPr>
            </w:r>
          </w:p>
        </w:tc>
        <w:tc>
          <w:tcPr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5 615,1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отопление и вентиляция, из них: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3 976,5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4 098,5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4 225,1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4 353,4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4 487,6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5 148,6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3 457,5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3 584,2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3 709,0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3 833,5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3 973,2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4 633,5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519,0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519,9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514,4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горячая вода, из нее: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480,4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466,5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МКД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481,5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4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ИОЗ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бюджетные организации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758,3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769,7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785,3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801,1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817,7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899,0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1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6 382,3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6 566,6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6 425,2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6 431,6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6 467,9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6 491,9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/>
      <w:bookmarkStart w:id="388" w:name="_Hlk176275950"/>
      <w:r/>
      <w:bookmarkStart w:id="389" w:name="_Hlk176275191"/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Схема теплоснабжения и оценки разработчика настоящей Программы. </w:t>
      </w:r>
      <w:r/>
    </w:p>
    <w:p>
      <w:pPr>
        <w:ind w:firstLine="709"/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390" w:name="_Toc119578598"/>
      <w:r/>
      <w:bookmarkStart w:id="391" w:name="_Toc119947510"/>
      <w:r/>
      <w:bookmarkStart w:id="392" w:name="_Toc175216038"/>
      <w:r/>
      <w:bookmarkEnd w:id="388"/>
      <w:r/>
      <w:bookmarkEnd w:id="389"/>
      <w:r>
        <w:rPr>
          <w:b/>
          <w:bCs/>
          <w:sz w:val="28"/>
          <w:szCs w:val="28"/>
        </w:rPr>
        <w:t xml:space="preserve">3.2.2 Прогноз спроса на услуги водоснабжения</w:t>
      </w:r>
      <w:bookmarkEnd w:id="390"/>
      <w:r/>
      <w:bookmarkEnd w:id="391"/>
      <w:r/>
      <w:bookmarkEnd w:id="39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воды не является постоянной величиной и варьируется в зависимости от численности населения, времени года и ряда других показателей.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холодной воды населением на период реализации настоящей Программы учитывала следующие факторы: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прогнозная численность населения;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населения, охваченного услугой водоснабжения </w:t>
      </w:r>
      <w:bookmarkStart w:id="393" w:name="_Hlk174967288"/>
      <w:r>
        <w:rPr>
          <w:sz w:val="28"/>
          <w:szCs w:val="28"/>
        </w:rPr>
        <w:t xml:space="preserve">(по данным ресурсоснабжающей организации (далее – РСО);</w:t>
      </w:r>
      <w:bookmarkEnd w:id="393"/>
      <w:r/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доля потребителей, оснащенных приборами учета холодной воды;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нормативы удельного расхода воды;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подключаемых объектах;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удельное годовое водопотребление;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дней в году.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фонда, оборудованная водопроводом, составила в 2023 году 97,9 %, в том числе централизованным – 95,3 %, согласно данным </w:t>
      </w:r>
      <w:r>
        <w:rPr>
          <w:sz w:val="28"/>
          <w:szCs w:val="28"/>
        </w:rPr>
        <w:t xml:space="preserve">Пермьстата</w:t>
      </w:r>
      <w:r>
        <w:rPr>
          <w:sz w:val="28"/>
          <w:szCs w:val="28"/>
        </w:rPr>
        <w:t xml:space="preserve"> (форма федерального </w:t>
      </w:r>
      <w:r>
        <w:rPr>
          <w:sz w:val="28"/>
          <w:szCs w:val="28"/>
        </w:rPr>
        <w:t xml:space="preserve">статистичского</w:t>
      </w:r>
      <w:r>
        <w:rPr>
          <w:sz w:val="28"/>
          <w:szCs w:val="28"/>
        </w:rPr>
        <w:t xml:space="preserve"> наблюдения </w:t>
      </w:r>
      <w:r>
        <w:rPr>
          <w:sz w:val="28"/>
          <w:szCs w:val="28"/>
        </w:rPr>
        <w:br/>
        <w:t xml:space="preserve">№ 1-жилфонд «Сведения о жилищном фонде» за 2023 год).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Нормативы потребления холодной воды установлены </w:t>
      </w:r>
      <w:bookmarkStart w:id="394" w:name="_Hlk166593661"/>
      <w:r>
        <w:rPr>
          <w:sz w:val="28"/>
          <w:szCs w:val="28"/>
        </w:rPr>
        <w:t xml:space="preserve">постановлением Правительства Пермского края от 17.09.2015 № 647-п «Об утверждении нормативов потребления коммунальных услуг по холодному водоснабжению, горячему водоснабжению в жилых помещениях для I группы муниципальных образований Пермского края»</w:t>
      </w:r>
      <w:bookmarkEnd w:id="394"/>
      <w:r>
        <w:rPr>
          <w:sz w:val="28"/>
          <w:szCs w:val="28"/>
        </w:rPr>
        <w:t xml:space="preserve">. Норматив расхода холодной воды приводится в кубических метрах в зависимости от степени благоустройства, </w:t>
      </w:r>
      <w:r>
        <w:rPr>
          <w:sz w:val="28"/>
          <w:szCs w:val="28"/>
        </w:rPr>
        <w:t xml:space="preserve">наличия/отсутствия централизованного горячего водоснабжения и водонагревателей.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Изменение потребления воды населением на всем прогнозном периоде связано с комплексным влиянием снижения численности населения, увеличения обеспеченности услугой водоснабжения, увеличения степени оснащенности индивидуальными приборами учета до 83 %.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об</w:t>
      </w:r>
      <w:r>
        <w:rPr>
          <w:sz w:val="28"/>
          <w:szCs w:val="28"/>
        </w:rPr>
        <w:t xml:space="preserve">ъемов потребления воды бюджетными организациями на период реализации настоящей Программы была «привязана» к численности населения. Увеличение реализации категорией «бюджетные организации» обусловлено развитием новых территорий с соответствующей застройкой.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Круг прочих потребителей в основном охватывает промышленные организации, которые используют воду на хозяйственно-бытовые и технологические нуж</w:t>
      </w:r>
      <w:r>
        <w:rPr>
          <w:sz w:val="28"/>
          <w:szCs w:val="28"/>
        </w:rPr>
        <w:t xml:space="preserve">ды, и котельные, которые подогревают воду на нужды горячего водоснабжения. Увеличение объемов реализации категорией «прочие потребители» обусловлено следующими факторами: незначительным снижением потребления воды существующих предприятий за счет внедрения </w:t>
      </w:r>
      <w:r>
        <w:rPr>
          <w:sz w:val="28"/>
          <w:szCs w:val="28"/>
        </w:rPr>
        <w:t xml:space="preserve">водосберегающих</w:t>
      </w:r>
      <w:r>
        <w:rPr>
          <w:sz w:val="28"/>
          <w:szCs w:val="28"/>
        </w:rPr>
        <w:t xml:space="preserve"> технологий, что в свою очередь компенсирует прирост новых промышленных потребителей, и увеличением потребления воды, учитывающим перспективу ввода новых объектов.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холодной воды на перспективу приведены в таблице 3.10.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95" w:name="_Hlk163813244"/>
      <w:r/>
      <w:bookmarkStart w:id="396" w:name="_Toc175216124"/>
      <w:r>
        <w:rPr>
          <w:b/>
          <w:bCs/>
          <w:sz w:val="28"/>
          <w:szCs w:val="28"/>
        </w:rPr>
        <w:t xml:space="preserve">Таблица 3.10</w:t>
      </w:r>
      <w:r>
        <w:rPr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 </w:t>
      </w:r>
      <w:bookmarkEnd w:id="395"/>
      <w:r>
        <w:rPr>
          <w:rFonts w:asciiTheme="minorHAnsi" w:hAnsiTheme="minorHAnsi" w:cstheme="minorHAnsi"/>
          <w:b/>
          <w:bCs/>
          <w:sz w:val="28"/>
          <w:szCs w:val="28"/>
        </w:rPr>
        <w:t xml:space="preserve">потребления холодной воды</w:t>
      </w:r>
      <w:bookmarkEnd w:id="396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"/>
        <w:gridCol w:w="2431"/>
        <w:gridCol w:w="1049"/>
        <w:gridCol w:w="910"/>
        <w:gridCol w:w="1011"/>
        <w:gridCol w:w="1011"/>
        <w:gridCol w:w="1011"/>
        <w:gridCol w:w="1011"/>
        <w:gridCol w:w="1011"/>
      </w:tblGrid>
      <w:tr>
        <w:tblPrEx/>
        <w:trPr>
          <w:trHeight w:val="20"/>
        </w:trPr>
        <w:tc>
          <w:tcPr>
            <w:shd w:val="clear" w:color="auto" w:fill="auto"/>
            <w:tcW w:w="262" w:type="pct"/>
            <w:vAlign w:val="center"/>
            <w:textDirection w:val="lrTb"/>
            <w:noWrap w:val="false"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Потребление холодной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68 517,79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68 431,31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68 332,43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69 037,54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69 110,30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69 318,60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49 473,34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49 193,27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49 063,12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48 945,23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48 971,81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48 209,25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3 049,83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3 183,92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3 215,19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4 038,19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4 040,38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3 977,47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15 994,63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16 054,12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16 054,12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16 054,12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16 098,10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17 131,88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потребления холодной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-86,49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-98,88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705,11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72,76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-91,19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-24,42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-280,07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-130,15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-117,89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-84,24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-1,51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134,09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31,27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823,00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-6,95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>
          <w:tblBorders>
            <w:bottom w:val="single" w:color="auto" w:sz="4" w:space="0"/>
          </w:tblBorders>
        </w:tblPrEx>
        <w:trPr>
          <w:trHeight w:val="20"/>
        </w:trPr>
        <w:tc>
          <w:tcPr>
            <w:shd w:val="clear" w:color="auto" w:fill="auto"/>
            <w:tcW w:w="262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59" w:type="pct"/>
            <w:textDirection w:val="lrTb"/>
            <w:noWrap w:val="false"/>
          </w:tcPr>
          <w:p>
            <w:pPr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90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59,49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89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72" w:type="pct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горячей воды на перспективу приведены в таблице 3.11.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397" w:name="_Toc175216125"/>
      <w:r>
        <w:rPr>
          <w:b/>
          <w:bCs/>
          <w:sz w:val="28"/>
          <w:szCs w:val="28"/>
        </w:rPr>
        <w:t xml:space="preserve">Таблица 3.11</w:t>
      </w:r>
      <w:r>
        <w:rPr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Прогноз потребления горячей воды</w:t>
      </w:r>
      <w:bookmarkEnd w:id="397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012"/>
        <w:gridCol w:w="1269"/>
        <w:gridCol w:w="551"/>
        <w:gridCol w:w="708"/>
        <w:gridCol w:w="708"/>
        <w:gridCol w:w="708"/>
        <w:gridCol w:w="708"/>
        <w:gridCol w:w="706"/>
      </w:tblGrid>
      <w:tr>
        <w:tblPrEx/>
        <w:trPr>
          <w:trHeight w:val="20"/>
        </w:trPr>
        <w:tc>
          <w:tcPr>
            <w:shd w:val="clear" w:color="auto" w:fill="auto"/>
            <w:tcW w:w="541" w:type="dxa"/>
            <w:textDirection w:val="lrTb"/>
            <w:noWrap w:val="false"/>
          </w:tcPr>
          <w:p>
            <w:pPr>
              <w:ind w:left="-117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1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06" w:type="dxa"/>
            <w:vAlign w:val="center"/>
            <w:textDirection w:val="lrTb"/>
            <w:noWrap/>
          </w:tcPr>
          <w:p>
            <w:pPr>
              <w:ind w:left="-103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41" w:type="dxa"/>
            <w:textDirection w:val="lrTb"/>
            <w:noWrap w:val="false"/>
          </w:tcPr>
          <w:p>
            <w:pPr>
              <w:ind w:left="-120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1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Потребление горячей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41" w:type="dxa"/>
            <w:textDirection w:val="lrTb"/>
            <w:noWrap w:val="false"/>
          </w:tcPr>
          <w:p>
            <w:pPr>
              <w:ind w:left="-120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12" w:type="dxa"/>
            <w:vAlign w:val="center"/>
            <w:textDirection w:val="lrTb"/>
            <w:noWrap w:val="false"/>
          </w:tcPr>
          <w:p>
            <w:pPr>
              <w:ind w:right="-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Изменение потребления горячей воды, всего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269" w:type="dxa"/>
            <w:textDirection w:val="lrTb"/>
            <w:noWrap w:val="false"/>
          </w:tcPr>
          <w:p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" w:type="dxa"/>
            <w:textDirection w:val="lrTb"/>
            <w:noWrap w:val="false"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8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6" w:type="dxa"/>
            <w:textDirection w:val="lrTb"/>
            <w:noWrap/>
          </w:tcPr>
          <w:p>
            <w:pPr>
              <w:ind w:left="-105" w:right="-10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58"/>
      </w:pPr>
      <w:r/>
      <w:bookmarkStart w:id="398" w:name="_Toc119578599"/>
      <w:r/>
      <w:bookmarkStart w:id="399" w:name="_Toc119947511"/>
      <w:r/>
      <w:bookmarkStart w:id="400" w:name="_Toc175216039"/>
      <w:r/>
      <w:r/>
    </w:p>
    <w:p>
      <w:pPr>
        <w:pStyle w:val="1558"/>
      </w:pPr>
      <w:r/>
      <w:r/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3.2.3 Прогноз спроса на услуги водоотведения</w:t>
      </w:r>
      <w:bookmarkEnd w:id="398"/>
      <w:r/>
      <w:bookmarkEnd w:id="399"/>
      <w:r/>
      <w:bookmarkEnd w:id="400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01" w:name="_Hlk27337060"/>
      <w:r>
        <w:rPr>
          <w:sz w:val="28"/>
          <w:szCs w:val="28"/>
        </w:rPr>
        <w:t xml:space="preserve">Объем водоотведения не является постоянной величиной и варьируется в зависимости от численности населения, времени года и ряда других показателей.</w:t>
      </w:r>
      <w:bookmarkEnd w:id="401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фонда, оборудованного канализацией, составила в 2023 году 97,8 %, в том числе централизованной канализацией – 93,6 %, согласно данным </w:t>
      </w:r>
      <w:r>
        <w:rPr>
          <w:sz w:val="28"/>
          <w:szCs w:val="28"/>
        </w:rPr>
        <w:t xml:space="preserve">Пермьстата</w:t>
      </w:r>
      <w:r>
        <w:rPr>
          <w:sz w:val="28"/>
          <w:szCs w:val="28"/>
        </w:rPr>
        <w:t xml:space="preserve"> (форма федерального </w:t>
      </w:r>
      <w:r>
        <w:rPr>
          <w:sz w:val="28"/>
          <w:szCs w:val="28"/>
        </w:rPr>
        <w:t xml:space="preserve">статистичского</w:t>
      </w:r>
      <w:r>
        <w:rPr>
          <w:sz w:val="28"/>
          <w:szCs w:val="28"/>
        </w:rPr>
        <w:t xml:space="preserve"> наблюдения </w:t>
      </w:r>
      <w:r>
        <w:rPr>
          <w:sz w:val="28"/>
          <w:szCs w:val="28"/>
        </w:rPr>
        <w:br/>
        <w:t xml:space="preserve">№ 1-жилфонд «Сведения о жилищном фонде» за 2023 год).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Нормативы потребления коммунальных услуг по водоотведению в жилых помещениях определяются исходя из суммы нормативов потребления коммунальных услуг по холодному и горячему водоснабжению в жилых помещениях с учетом степени благоустройства жилищного фонда.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бъемы отведения стоков на период реализации настоящей Программы были «привязаны» к объемам водопотребления и изменялись по категориям потребителей с учетом факторов, указанных в подразделе 3.2.2 «Прогноз спроса на услуги водоснабжения» настоящей Программы.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объемов потребления и годового прироста потребления коммунальных услуг по водоотведению на перспективу приведены в таблице 3.12.</w:t>
      </w:r>
      <w:r>
        <w:rPr>
          <w:sz w:val="28"/>
          <w:szCs w:val="28"/>
        </w:rPr>
      </w:r>
    </w:p>
    <w:p>
      <w:pPr>
        <w:pStyle w:val="1584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02" w:name="_Toc175216126"/>
      <w:r>
        <w:rPr>
          <w:b/>
          <w:bCs/>
          <w:sz w:val="28"/>
          <w:szCs w:val="28"/>
        </w:rPr>
        <w:t xml:space="preserve">Таблица 3.12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потребления коммунальных услуг по водоотведению</w:t>
      </w:r>
      <w:bookmarkEnd w:id="40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0"/>
        <w:gridCol w:w="2411"/>
        <w:gridCol w:w="1052"/>
        <w:gridCol w:w="913"/>
        <w:gridCol w:w="1009"/>
        <w:gridCol w:w="1009"/>
        <w:gridCol w:w="1009"/>
        <w:gridCol w:w="1009"/>
        <w:gridCol w:w="1009"/>
      </w:tblGrid>
      <w:tr>
        <w:tblPrEx/>
        <w:trPr>
          <w:trHeight w:val="20"/>
          <w:tblHeader/>
        </w:trPr>
        <w:tc>
          <w:tcPr>
            <w:shd w:val="clear" w:color="auto" w:fill="auto"/>
            <w:tcW w:w="275" w:type="pct"/>
            <w:vAlign w:val="center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ind w:left="-94" w:right="-11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Водоотведение, всего: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82 912,00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82 642,61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82 541,55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83 188,69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83 298,92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83 470,91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48 849,34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48 572,79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48 444,30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48 327,87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48 354,13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47 601,19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3 423,68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3 420,69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3 448,13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4 211,71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4 211,71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4 146,12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ind w:firstLine="2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30 638,99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30 649,12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30 733,09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31 723,60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Изменение объемов водоотведения, всего: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57,93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-269,40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-101,05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647,14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110,23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-90,41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-24,10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-276,54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-128,49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-116,43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-83,17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-1,69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-2,99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27,44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763,57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-7,24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7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246" w:type="pct"/>
            <w:textDirection w:val="lrTb"/>
            <w:noWrap w:val="false"/>
          </w:tcPr>
          <w:p>
            <w:pPr>
              <w:ind w:left="1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textDirection w:val="lrTb"/>
            <w:noWrap w:val="false"/>
          </w:tcPr>
          <w:p>
            <w:pPr>
              <w:ind w:left="-110" w:right="-10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ind w:left="-145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9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83,97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2" w:type="pct"/>
            <w:textDirection w:val="lrTb"/>
            <w:noWrap/>
          </w:tcPr>
          <w:p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58"/>
        <w:rPr>
          <w:sz w:val="28"/>
          <w:szCs w:val="28"/>
        </w:rPr>
      </w:pPr>
      <w:r/>
      <w:bookmarkStart w:id="403" w:name="_Toc119600473"/>
      <w:r/>
      <w:bookmarkStart w:id="404" w:name="_Toc119947512"/>
      <w:r/>
      <w:bookmarkStart w:id="405" w:name="_Toc175216040"/>
      <w:r/>
      <w:r>
        <w:rPr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3.2.4 Прогноз спроса на услуги электроснабжения</w:t>
      </w:r>
      <w:bookmarkEnd w:id="403"/>
      <w:r/>
      <w:bookmarkEnd w:id="404"/>
      <w:r/>
      <w:bookmarkEnd w:id="405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оценкой перспективы спроса на электрическую энергию со стороны населения были оценены на предмет возможности использования: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действующие местные нормативы потребления, утвержденные </w:t>
      </w:r>
      <w:bookmarkStart w:id="406" w:name="_Hlk166593682"/>
      <w:r>
        <w:rPr>
          <w:sz w:val="28"/>
          <w:szCs w:val="28"/>
        </w:rPr>
        <w:t xml:space="preserve">постановлением Правительства Пермского края от 22.08.2012</w:t>
      </w:r>
      <w:bookmarkEnd w:id="406"/>
      <w:r>
        <w:rPr>
          <w:sz w:val="28"/>
          <w:szCs w:val="28"/>
        </w:rPr>
        <w:t xml:space="preserve"> № 699-п;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региональные нормативы градостроительного проектирования, утвержденные </w:t>
      </w:r>
      <w:bookmarkStart w:id="407" w:name="_Hlk166593690"/>
      <w:r>
        <w:rPr>
          <w:sz w:val="28"/>
          <w:szCs w:val="28"/>
        </w:rPr>
        <w:t xml:space="preserve">приказом Министерства по управлению имуществом и градостроительной деятельности Пермского края от 18.03.2021 № 31-02-1-4-357</w:t>
      </w:r>
      <w:bookmarkEnd w:id="407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обоих случаях анализ показал, что предложенные в документах значения заметно выше фактических показателей.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 потребления электрической энергии не является постоянной величиной и варьируется в зависимости от численности населения, времени года, </w:t>
      </w:r>
      <w:r>
        <w:rPr>
          <w:sz w:val="28"/>
          <w:szCs w:val="28"/>
        </w:rPr>
        <w:t xml:space="preserve">площади подключенных объектов, обеспеченности электробытовыми приборами, </w:t>
      </w:r>
      <w:r>
        <w:rPr>
          <w:sz w:val="28"/>
          <w:szCs w:val="28"/>
        </w:rPr>
        <w:t xml:space="preserve">электровооруженности</w:t>
      </w:r>
      <w:r>
        <w:rPr>
          <w:sz w:val="28"/>
          <w:szCs w:val="28"/>
        </w:rPr>
        <w:t xml:space="preserve"> труда и ряда других показателей.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электрической энергии котельными учитывала фактор энергосбережения и прирост производства тепловой энергии.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объемов потребления электрической энергии населением зависит от большого количества факторов: площадь объектов; доля нас</w:t>
      </w:r>
      <w:r>
        <w:rPr>
          <w:sz w:val="28"/>
          <w:szCs w:val="28"/>
        </w:rPr>
        <w:t xml:space="preserve">еления, охваченного услугой электроснабжения; доля домохозяйств с приборами учета; автономное энергосбережение; эластичность спроса по доходу, цене и ряда других. Совокупное влияние этих факторов находит отражение в показателе «удельный расход электрическо</w:t>
      </w:r>
      <w:r>
        <w:rPr>
          <w:sz w:val="28"/>
          <w:szCs w:val="28"/>
        </w:rPr>
        <w:t xml:space="preserve">й энергии на 1 кв. м». Его значение имеет устойчивую тенденцию к снижению, что характерно не только для городского округа, но для Пермского края в частности и России в целом. За рассматриваемый период времени значение показателя сократилось с 55,1 до 53,4 </w:t>
      </w:r>
      <w:r>
        <w:rPr>
          <w:sz w:val="28"/>
          <w:szCs w:val="28"/>
        </w:rPr>
        <w:t xml:space="preserve">кВт·ч</w:t>
      </w:r>
      <w:r>
        <w:rPr>
          <w:sz w:val="28"/>
          <w:szCs w:val="28"/>
        </w:rPr>
        <w:t xml:space="preserve">/куб. м в год. В дальнейшем при определении перспективного спроса предполагается сокращение показателя на 1 % в год. Аналогичное предположение сделано в отношении общественно-деловой застройки.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Значение объемов потребления электрической энергии на перспективу прочими потребителями определялось с помощью индекса по виду экономич</w:t>
      </w:r>
      <w:r>
        <w:rPr>
          <w:sz w:val="28"/>
          <w:szCs w:val="28"/>
        </w:rPr>
        <w:t xml:space="preserve">еской деятельности «обеспечение электрической энергией, газом и паром, кондиционирование воздуха» долгосрочного прогноза социально-экономического развития Министерства экономического развития Российской Федерации с коррекцией на автономное энергосбережение</w:t>
      </w:r>
      <w:r>
        <w:rPr>
          <w:sz w:val="28"/>
          <w:szCs w:val="28"/>
          <w:vertAlign w:val="superscript"/>
        </w:rPr>
        <w:footnoteReference w:id="5"/>
      </w:r>
      <w:r>
        <w:rPr>
          <w:sz w:val="28"/>
          <w:szCs w:val="28"/>
        </w:rPr>
        <w:t xml:space="preserve">. По сути, данный показатель определяет загруженность существующих производственных мощностей.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Перспективный спрос на электрическую энергию представлен в таблице 3.13.</w:t>
      </w:r>
      <w:r>
        <w:rPr>
          <w:sz w:val="28"/>
          <w:szCs w:val="28"/>
        </w:rPr>
      </w:r>
    </w:p>
    <w:p>
      <w:pPr>
        <w:pStyle w:val="1584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08" w:name="_Toc175216127"/>
      <w:r>
        <w:rPr>
          <w:b/>
          <w:bCs/>
          <w:sz w:val="28"/>
          <w:szCs w:val="28"/>
        </w:rPr>
        <w:t xml:space="preserve">Таблица 3.13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Перспективный спрос на электроэнергию</w:t>
      </w:r>
      <w:bookmarkEnd w:id="408"/>
      <w:r/>
      <w:r>
        <w:rPr>
          <w:b/>
          <w:bCs/>
          <w:sz w:val="28"/>
          <w:szCs w:val="28"/>
        </w:rPr>
      </w:r>
    </w:p>
    <w:p>
      <w:pPr>
        <w:pStyle w:val="1584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p>
      <w:pPr>
        <w:pStyle w:val="15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 </w:t>
      </w:r>
      <w:r>
        <w:rPr>
          <w:sz w:val="28"/>
          <w:szCs w:val="28"/>
        </w:rPr>
        <w:t xml:space="preserve">кВт‧ч</w:t>
      </w:r>
      <w:r>
        <w:rPr>
          <w:sz w:val="28"/>
          <w:szCs w:val="28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993"/>
        <w:gridCol w:w="993"/>
        <w:gridCol w:w="991"/>
        <w:gridCol w:w="991"/>
        <w:gridCol w:w="991"/>
        <w:gridCol w:w="985"/>
      </w:tblGrid>
      <w:tr>
        <w:tblPrEx/>
        <w:trPr>
          <w:trHeight w:val="20"/>
          <w:tblHeader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/>
            <w:bookmarkStart w:id="409" w:name="_Hlk63959282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Отпуск в сеть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9 348,5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9 487,4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9 693,6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9 878,9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10 055,3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11 045,0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firstLine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Потери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-1 125,8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-1 138,4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-1 157,2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-1 173,0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-1 187,5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-1 260,7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31" w:firstLine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Преобразование топлива, в т.ч.: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-410,9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-394,6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-393,3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-383,6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котельные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-410,9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-394,6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-393,3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-392,4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-383,6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34" w:hanging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Полезный отпуск, в т.ч.: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7 811,9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7 954,4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8 143,1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8 313,1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8 475,4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9 400,6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население, из него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1 512,1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1 551,2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1 581,8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1 603,5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1 620,4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1 665,2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МКД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1 255,7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1 296,7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1 329,0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1 352,7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1 370,4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1 417,1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ИОЗ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256,4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254,5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252,8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250,8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250,0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248,1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бюджетные организации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259,2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266,0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271,2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274,9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277,8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285,5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967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прочие потребители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6 040,6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6 137,2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6 290,0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6 434,7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91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6 577,2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985" w:type="dxa"/>
            <w:vAlign w:val="center"/>
            <w:textDirection w:val="lrTb"/>
            <w:noWrap w:val="false"/>
          </w:tcPr>
          <w:p>
            <w:pPr>
              <w:ind w:left="-107" w:right="-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7 449,9</w:t>
            </w:r>
            <w:bookmarkEnd w:id="409"/>
            <w:r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before="2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оценки разработчика настоящей Программы.</w:t>
      </w:r>
      <w:r/>
    </w:p>
    <w:p>
      <w:pPr>
        <w:pStyle w:val="1558"/>
        <w:rPr>
          <w:sz w:val="28"/>
          <w:szCs w:val="28"/>
        </w:rPr>
      </w:pPr>
      <w:r/>
      <w:bookmarkStart w:id="410" w:name="_Toc119600474"/>
      <w:r/>
      <w:bookmarkStart w:id="411" w:name="_Toc119947513"/>
      <w:r/>
      <w:bookmarkStart w:id="412" w:name="_Toc175216041"/>
      <w:r/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3.2.5 Прогноз спроса на услуги газоснабжения</w:t>
      </w:r>
      <w:bookmarkEnd w:id="410"/>
      <w:r/>
      <w:bookmarkEnd w:id="411"/>
      <w:r/>
      <w:bookmarkEnd w:id="412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оценкой перспективы спроса на природный газ со стороны населения были оценены на предмет возможности использования действующие нормативы потребления, утвержденные </w:t>
      </w:r>
      <w:bookmarkStart w:id="413" w:name="_Hlk166593708"/>
      <w:r>
        <w:rPr>
          <w:sz w:val="28"/>
          <w:szCs w:val="28"/>
        </w:rPr>
        <w:t xml:space="preserve">постановлением Правительства Пермского края от 22.09.2006 № 42</w:t>
      </w:r>
      <w:bookmarkEnd w:id="413"/>
      <w:r>
        <w:rPr>
          <w:sz w:val="28"/>
          <w:szCs w:val="28"/>
        </w:rPr>
        <w:t xml:space="preserve">-п, и региональные нормативы градостроительного проектирования, утвержденные </w:t>
      </w:r>
      <w:bookmarkStart w:id="414" w:name="_Hlk166593716"/>
      <w:r>
        <w:rPr>
          <w:sz w:val="28"/>
          <w:szCs w:val="28"/>
        </w:rPr>
        <w:t xml:space="preserve">приказом Министерства по управлению имуществом и градостроительной деятельности Пермского края от 18.03.2021 № 31-02-1-4-357</w:t>
      </w:r>
      <w:bookmarkEnd w:id="414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обоих случаях анализ показал, что предложенные в документах значения заметно выше объективных и для определения достоверного перспективного спроса непригодны.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15" w:name="_Hlk167288381"/>
      <w:r>
        <w:rPr>
          <w:sz w:val="28"/>
          <w:szCs w:val="28"/>
        </w:rPr>
        <w:t xml:space="preserve">Прогноз потребления природного газа был сделан на основе следующих предположений: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для котельных и теплоэлектроцентралей были приняты оценки Схемы теплоснабжения;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для населения были приняты оценки исходя из предположений о перспективной численности, вводимой жилой площади жилых домов, обеспеченности природным газом, оснащенности газовым оборудованием, установленных нормативов и требований к теплозащите зданий;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для бюджетных зданий были приняты оценки исходя из предположений о вводимой площади, обеспеченности природным газом, установленных требований к теплозащите зданий;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для транспорта были приняты оценки с учетом перспективы дальнейшего развития сектора в обозримом будущем (перевод транспортных средств на использование газообразного топлива);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для прочих потребителей (в основном промышленные организации) и компаний, использующих природный газ на неэнергетические нужды, исходя из предполагаемого изменения индекса производства и запускаемых инвестиционных проектов в муниципальном образовании. </w:t>
      </w:r>
      <w:bookmarkEnd w:id="415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Перспективный баланс природного газа представлен в таблице 3.14.</w:t>
      </w:r>
      <w:r>
        <w:rPr>
          <w:sz w:val="28"/>
          <w:szCs w:val="28"/>
        </w:rPr>
      </w:r>
    </w:p>
    <w:p>
      <w:pPr>
        <w:pStyle w:val="1584"/>
      </w:pPr>
      <w:r/>
      <w:r/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16" w:name="_Toc175216128"/>
      <w:r>
        <w:rPr>
          <w:b/>
          <w:bCs/>
          <w:sz w:val="28"/>
          <w:szCs w:val="28"/>
        </w:rPr>
        <w:t xml:space="preserve">Таблица </w:t>
      </w:r>
      <w:bookmarkStart w:id="417" w:name="_Hlk163810701"/>
      <w:r>
        <w:rPr>
          <w:b/>
          <w:bCs/>
          <w:sz w:val="28"/>
          <w:szCs w:val="28"/>
        </w:rPr>
        <w:t xml:space="preserve">3.14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Перспективный баланс природного газа</w:t>
      </w:r>
      <w:bookmarkEnd w:id="416"/>
      <w:r/>
      <w:bookmarkEnd w:id="41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млн куб. м</w:t>
      </w:r>
      <w:r>
        <w:rPr>
          <w:sz w:val="28"/>
          <w:szCs w:val="28"/>
        </w:rPr>
      </w:r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3295"/>
        <w:gridCol w:w="1110"/>
        <w:gridCol w:w="1108"/>
        <w:gridCol w:w="1110"/>
        <w:gridCol w:w="1108"/>
        <w:gridCol w:w="1108"/>
        <w:gridCol w:w="1072"/>
      </w:tblGrid>
      <w:tr>
        <w:tblPrEx/>
        <w:trPr>
          <w:trHeight w:val="20"/>
          <w:tblHeader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Style w:val="1002"/>
        <w:tblW w:w="5000" w:type="pct"/>
        <w:tblLook w:val="04A0" w:firstRow="1" w:lastRow="0" w:firstColumn="1" w:lastColumn="0" w:noHBand="0" w:noVBand="1"/>
      </w:tblPr>
      <w:tblGrid>
        <w:gridCol w:w="3295"/>
        <w:gridCol w:w="1110"/>
        <w:gridCol w:w="1108"/>
        <w:gridCol w:w="1110"/>
        <w:gridCol w:w="1108"/>
        <w:gridCol w:w="1108"/>
        <w:gridCol w:w="1072"/>
      </w:tblGrid>
      <w:tr>
        <w:tblPrEx/>
        <w:trPr>
          <w:trHeight w:val="20"/>
          <w:tblHeader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Отпуск в сеть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14 084,3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13 953,4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13 962,2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14 152,2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14 327,4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15 355,3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-58,9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-59,6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-64,3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Преобразование топлива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-2 352,1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-2 281,8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-2 297,4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-2 317,5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-2 338,9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-2 428,5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firstLine="1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котельные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-1 050,3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-1 059,0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-1 070,0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-1 076,7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-1 085,9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-1 116,0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firstLine="1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ТЭЦ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-1 301,8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-1 222,8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-1 227,4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-1 240,8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-1 253,0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-1 312,5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отпуск, в т.ч.: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11 673,9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11 613,5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11 606,7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11 775,8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11 928,9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12 862,5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население, из него: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569,3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582,2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656,6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ind w:firstLine="3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 целям:</w:t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491,2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504,8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582,8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горячая вода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7" w:firstLin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пищеприготовление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7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ind w:firstLine="31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 типам зданий:</w:t>
            </w:r>
            <w:r>
              <w:rPr>
                <w:i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5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46,7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315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ИОЗ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499,6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541,5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609,9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организации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26,0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потребители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9 500,2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9 452,8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9 415,0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9 555,2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9 679,4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10 347,3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662" w:type="pct"/>
            <w:vAlign w:val="center"/>
            <w:textDirection w:val="lrTb"/>
            <w:noWrap w:val="false"/>
          </w:tcPr>
          <w:p>
            <w:pPr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неэнергетические нужды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1 512,9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1 482,5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6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1 497,3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1 512,3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5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1 527,5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4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1 720,2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84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Примечание. Источники информации – оценки разработчика настоящей Программы.</w:t>
      </w:r>
      <w:r/>
    </w:p>
    <w:p>
      <w:pPr>
        <w:pStyle w:val="1584"/>
      </w:pPr>
      <w:r/>
      <w:bookmarkStart w:id="418" w:name="_Toc119600475"/>
      <w:r/>
      <w:bookmarkStart w:id="419" w:name="_Toc119947514"/>
      <w:r/>
      <w:bookmarkStart w:id="420" w:name="_Toc175216042"/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3.2.6 Прогноз спроса на услуги системы обращения с ТКО</w:t>
      </w:r>
      <w:bookmarkEnd w:id="418"/>
      <w:r/>
      <w:bookmarkEnd w:id="419"/>
      <w:r/>
      <w:bookmarkEnd w:id="420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Объемы образованных твердых коммунальных отходов у жителей не являются постоянной величиной и варьируются, главным образом, в зависимости </w:t>
      </w:r>
      <w:r>
        <w:rPr>
          <w:sz w:val="28"/>
          <w:szCs w:val="28"/>
        </w:rPr>
        <w:t xml:space="preserve">от численности населения, охваченного услугой, увеличения денежных доходов и повышения уровня благосостояния. Поскольку региональным оператором не ведется статистика по объему накопления ТКО в разрезе потребителей, вследствие чего сделать достоверные вывод</w:t>
      </w:r>
      <w:r>
        <w:rPr>
          <w:sz w:val="28"/>
          <w:szCs w:val="28"/>
        </w:rPr>
        <w:t xml:space="preserve">ы об изменении удельного показателя в рассматриваемый период не представляется возможным, то перспективные объемы определялись исходя из предпосылки о неизменности нормы накопления в период реализации настоящей Программы и прогнозной численности населения.</w:t>
      </w:r>
      <w:r>
        <w:rPr>
          <w:sz w:val="28"/>
          <w:szCs w:val="28"/>
        </w:rPr>
      </w:r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Объем образованных твердых коммунальных отходов для прочих потребителей определялся на основании следующих предпосылок: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зависимости от динамики индекса производства для вида экономической деятельности «водоснабжение; водоотведение; организация сбора и утилиза</w:t>
      </w:r>
      <w:r>
        <w:rPr>
          <w:sz w:val="28"/>
          <w:szCs w:val="28"/>
        </w:rPr>
        <w:t xml:space="preserve">ции отходов, деятельность по ликвидации загрязнений», значения которого зафиксированы в краткосрочном (до 2026 года) и долгосрочном прогнозах социально-экономического развития Российской Федерации Министерства экономического развития Российской Федерации;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прирост ТКО для общественно-деловых зданий исходя из принятой средней оценки удельного накопления (4 кг/кв. м занимаемой площади) и предполагаемого прироста площадей.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21" w:name="_Ref159682936"/>
      <w:r>
        <w:rPr>
          <w:sz w:val="28"/>
          <w:szCs w:val="28"/>
        </w:rPr>
        <w:t xml:space="preserve">Накопленные на территории муниципального образования твердые коммунальные отходы в период действия настоящей Программы будут в полном объеме вывозиться за его пределы. </w:t>
      </w:r>
      <w:bookmarkEnd w:id="421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Перспективные объемы накопленных ТКО представлены в таблице 3.15.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/>
      <w:bookmarkStart w:id="422" w:name="_Toc175216129"/>
      <w:r>
        <w:rPr>
          <w:b/>
          <w:bCs/>
          <w:sz w:val="28"/>
          <w:szCs w:val="28"/>
        </w:rPr>
        <w:t xml:space="preserve">Таблица 3.15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Перспективные объемы накопленных ТКО</w:t>
      </w:r>
      <w:bookmarkEnd w:id="422"/>
      <w:r/>
      <w:r>
        <w:rPr>
          <w:b/>
          <w:bCs/>
          <w:sz w:val="28"/>
          <w:szCs w:val="28"/>
        </w:rPr>
      </w:r>
    </w:p>
    <w:p>
      <w:pPr>
        <w:pStyle w:val="1584"/>
        <w:keepLines/>
        <w:keepNext/>
        <w:rPr>
          <w:rFonts w:asciiTheme="minorHAnsi" w:hAnsiTheme="minorHAnsi" w:cstheme="minorHAnsi"/>
          <w:b/>
          <w:bCs/>
          <w:cap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</w:r>
      <w:r>
        <w:rPr>
          <w:rFonts w:asciiTheme="minorHAnsi" w:hAnsiTheme="minorHAnsi" w:cstheme="minorHAnsi"/>
          <w:b/>
          <w:bCs/>
          <w:caps/>
          <w:sz w:val="28"/>
          <w:szCs w:val="28"/>
        </w:rPr>
      </w:r>
    </w:p>
    <w:p>
      <w:pPr>
        <w:pStyle w:val="1558"/>
        <w:jc w:val="right"/>
        <w:keepLines/>
        <w:keepNext/>
        <w:rPr>
          <w:rFonts w:asciiTheme="minorHAnsi" w:hAnsiTheme="minorHAnsi" w:cstheme="minorHAnsi"/>
          <w:caps/>
          <w:sz w:val="28"/>
          <w:szCs w:val="28"/>
        </w:rPr>
      </w:pPr>
      <w:r>
        <w:rPr>
          <w:sz w:val="28"/>
          <w:szCs w:val="28"/>
        </w:rPr>
        <w:t xml:space="preserve">тыс. т</w:t>
      </w:r>
      <w:r>
        <w:rPr>
          <w:rFonts w:asciiTheme="minorHAnsi" w:hAnsiTheme="minorHAnsi" w:cstheme="minorHAnsi"/>
          <w:caps/>
          <w:sz w:val="28"/>
          <w:szCs w:val="28"/>
        </w:rPr>
      </w:r>
    </w:p>
    <w:tbl>
      <w:tblPr>
        <w:tblStyle w:val="1002"/>
        <w:tblW w:w="0" w:type="auto"/>
        <w:tblLayout w:type="fixed"/>
        <w:tblLook w:val="04A0" w:firstRow="1" w:lastRow="0" w:firstColumn="1" w:lastColumn="0" w:noHBand="0" w:noVBand="1"/>
      </w:tblPr>
      <w:tblGrid>
        <w:gridCol w:w="4126"/>
        <w:gridCol w:w="970"/>
        <w:gridCol w:w="972"/>
        <w:gridCol w:w="969"/>
        <w:gridCol w:w="969"/>
        <w:gridCol w:w="975"/>
        <w:gridCol w:w="930"/>
      </w:tblGrid>
      <w:tr>
        <w:tblPrEx/>
        <w:trPr>
          <w:trHeight w:val="20"/>
          <w:tblHeader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Показатели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  <w:tc>
          <w:tcPr>
            <w:shd w:val="clear" w:color="auto" w:fill="auto"/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2034</w:t>
            </w:r>
            <w:r>
              <w:rPr>
                <w:rFonts w:asciiTheme="minorHAnsi" w:hAnsiTheme="minorHAnsi" w:cstheme="minorHAnsi"/>
                <w:color w:val="00000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Накоплено ТКО, в т.ч.: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329,6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333,2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334,2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335,1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342,1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населением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230,2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228,5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227,9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224,8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ind w:left="3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МКД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186,5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ind w:left="3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ИОЗ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44,6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43,0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41,8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40,8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40,2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t xml:space="preserve">38,3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126" w:type="dxa"/>
            <w:vAlign w:val="center"/>
            <w:textDirection w:val="lrTb"/>
            <w:noWrap w:val="false"/>
          </w:tcPr>
          <w:p>
            <w:pPr>
              <w:ind w:left="17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прочими потребителями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98,8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101,0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104,0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105,6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107,2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117,3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1584"/>
        <w:ind w:firstLine="0"/>
        <w:rPr>
          <w:rFonts w:asciiTheme="minorHAnsi" w:hAnsiTheme="minorHAnsi" w:cstheme="minorHAnsi"/>
          <w:i/>
          <w:iCs w:val="0"/>
          <w:sz w:val="28"/>
          <w:szCs w:val="28"/>
        </w:rPr>
      </w:pPr>
      <w:r>
        <w:rPr>
          <w:rFonts w:asciiTheme="minorHAnsi" w:hAnsiTheme="minorHAnsi" w:cstheme="minorHAnsi"/>
          <w:i/>
          <w:iCs w:val="0"/>
          <w:sz w:val="28"/>
          <w:szCs w:val="28"/>
        </w:rPr>
      </w:r>
      <w:r>
        <w:rPr>
          <w:rFonts w:asciiTheme="minorHAnsi" w:hAnsiTheme="minorHAnsi" w:cstheme="minorHAnsi"/>
          <w:i/>
          <w:iCs w:val="0"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  <w:rPr>
          <w:rFonts w:asciiTheme="minorHAnsi" w:hAnsiTheme="minorHAnsi" w:cstheme="minorHAnsi"/>
        </w:rPr>
      </w:pPr>
      <w:r>
        <w:t xml:space="preserve">Примечание. Источник информации – о</w:t>
      </w:r>
      <w:r>
        <w:rPr>
          <w:rFonts w:asciiTheme="minorHAnsi" w:hAnsiTheme="minorHAnsi" w:cstheme="minorHAnsi"/>
        </w:rPr>
        <w:t xml:space="preserve">ценки разработчика настоящей Программы. </w:t>
      </w:r>
      <w:r>
        <w:rPr>
          <w:rFonts w:asciiTheme="minorHAnsi" w:hAnsiTheme="minorHAnsi" w:cstheme="minorHAnsi"/>
        </w:rPr>
      </w:r>
    </w:p>
    <w:p>
      <w:pPr>
        <w:rPr>
          <w:sz w:val="28"/>
          <w:szCs w:val="28"/>
        </w:rPr>
      </w:pPr>
      <w:r/>
      <w:bookmarkStart w:id="423" w:name="_Toc119947515"/>
      <w:r/>
      <w:bookmarkStart w:id="424" w:name="_Toc175216043"/>
      <w:r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IV</w:t>
      </w:r>
      <w:r>
        <w:rPr>
          <w:b/>
          <w:bCs/>
          <w:sz w:val="28"/>
          <w:szCs w:val="28"/>
        </w:rPr>
        <w:t xml:space="preserve">. Перечень мероприятий и целевых показателей</w:t>
      </w:r>
      <w:bookmarkEnd w:id="423"/>
      <w:r/>
      <w:bookmarkEnd w:id="424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25" w:name="_Toc119947516"/>
      <w:r/>
      <w:bookmarkStart w:id="426" w:name="_Toc175216044"/>
      <w:r>
        <w:rPr>
          <w:b/>
          <w:bCs/>
          <w:sz w:val="28"/>
          <w:szCs w:val="28"/>
        </w:rPr>
        <w:t xml:space="preserve">4.1. Перечень целевых показателей</w:t>
      </w:r>
      <w:bookmarkEnd w:id="425"/>
      <w:r/>
      <w:bookmarkEnd w:id="426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значения целевых показателей и их обоснование приведены в обосновывающих материалах.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значения целевых показателей приводятся по каждой системе коммунальной инфраструктуры: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целевые показатели развития муниципального образования (таблица 4.1);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целевые показатели развития системы теплоснабжения (таблица 4.2);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целевые показатели развития системы водоснабжения (таблица 4.3);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целевые показатели развития системы водоотведения (таблица 4.4);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целевые показатели развития системы электроснабжения (таблица 4.5);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целевые показатели развития системы газоснабжения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_Ref166505910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4.6);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целевые показатели развития системы обращения с ТКО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_Ref166505913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4.7);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целевые показатели развития системы ливневой канализации </w:t>
      </w:r>
      <w:r>
        <w:rPr>
          <w:sz w:val="28"/>
          <w:szCs w:val="28"/>
        </w:rPr>
        <w:br/>
        <w:t xml:space="preserve"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_Ref166505903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4.8).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27" w:name="_Toc51633014"/>
      <w:r/>
      <w:bookmarkStart w:id="428" w:name="_Toc119947517"/>
      <w:r/>
      <w:bookmarkStart w:id="429" w:name="_Toc175216045"/>
      <w:r>
        <w:rPr>
          <w:b/>
          <w:bCs/>
          <w:sz w:val="28"/>
          <w:szCs w:val="28"/>
        </w:rPr>
        <w:t xml:space="preserve">4.1.1 Общие целевые показатели развития муниципального образования</w:t>
      </w:r>
      <w:bookmarkEnd w:id="427"/>
      <w:r/>
      <w:bookmarkEnd w:id="428"/>
      <w:r/>
      <w:bookmarkEnd w:id="42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30" w:name="_Ref166505478"/>
      <w:r/>
      <w:bookmarkStart w:id="431" w:name="_Toc26465155"/>
      <w:r/>
      <w:bookmarkStart w:id="432" w:name="_Toc35880658"/>
      <w:r/>
      <w:bookmarkStart w:id="433" w:name="_Toc54890404"/>
      <w:r/>
      <w:bookmarkStart w:id="434" w:name="_Toc175216130"/>
      <w:r>
        <w:rPr>
          <w:b/>
          <w:bCs/>
          <w:sz w:val="28"/>
          <w:szCs w:val="28"/>
        </w:rPr>
        <w:t xml:space="preserve">Таблица </w:t>
      </w:r>
      <w:bookmarkEnd w:id="430"/>
      <w:r/>
      <w:bookmarkEnd w:id="431"/>
      <w:r/>
      <w:bookmarkEnd w:id="432"/>
      <w:r>
        <w:rPr>
          <w:b/>
          <w:bCs/>
          <w:sz w:val="28"/>
          <w:szCs w:val="28"/>
        </w:rPr>
        <w:t xml:space="preserve">4.1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муниципального образования</w:t>
      </w:r>
      <w:bookmarkEnd w:id="433"/>
      <w:r/>
      <w:bookmarkEnd w:id="434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9"/>
        <w:gridCol w:w="980"/>
        <w:gridCol w:w="992"/>
        <w:gridCol w:w="992"/>
        <w:gridCol w:w="992"/>
        <w:gridCol w:w="993"/>
        <w:gridCol w:w="992"/>
        <w:gridCol w:w="989"/>
      </w:tblGrid>
      <w:tr>
        <w:tblPrEx/>
        <w:trPr>
          <w:jc w:val="center"/>
          <w:trHeight w:val="20"/>
          <w:tblHeader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Ед. изм.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2024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2025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2026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2027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2028</w:t>
            </w:r>
            <w:r>
              <w:rPr>
                <w:rFonts w:asciiTheme="minorHAnsi" w:hAnsiTheme="minorHAnsi" w:cstheme="minorHAnsi"/>
                <w:bCs/>
              </w:rPr>
            </w:r>
          </w:p>
        </w:tc>
        <w:tc>
          <w:tcPr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2034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14909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Общие целевые показатели развития муниципального образования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Среднегодовая численность населения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чел.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1 022,1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1 019,1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1 016,5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1 014,0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1 011,8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998,8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Объем ввода жилой площади (МКД)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кв.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650-715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658-723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666-731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674-739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682-747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736-801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Объем ввода жилой площади (ИОЗ)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тыс. кв. 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110-175</w:t>
            </w:r>
            <w:r>
              <w:rPr>
                <w:rFonts w:eastAsia="Times New Roman"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Средняя обеспеченность жильем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кв. м/чел.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28,7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29,5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30,3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31,2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32,0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37,6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14909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Критерии доступности коммунальных услуг для населения по основному варианту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bCs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расходов на коммунальные услуги в совокупном доходе семьи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5,0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5,5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Уровень собираемости платежей за коммунальные услуги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88,9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88,1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87,4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населения с доходами ниже прожиточного минимума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7,7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9,1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9,2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t xml:space="preserve">9,6</w:t>
            </w:r>
            <w:r>
              <w:rPr>
                <w:rFonts w:eastAsia="Times New Roman" w:asciiTheme="minorHAnsi" w:hAnsiTheme="minorHAnsi" w:cstheme="minorHAnsi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7979" w:type="dxa"/>
            <w:vAlign w:val="center"/>
            <w:textDirection w:val="lrTb"/>
            <w:noWrap/>
          </w:tcPr>
          <w:p>
            <w:pPr>
              <w:pStyle w:val="15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Доля получателей субсидий на оплату коммунальных услуг в общей численности населения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tcW w:w="980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%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7,4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10,3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3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10,5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92" w:type="dxa"/>
            <w:vAlign w:val="center"/>
            <w:textDirection w:val="lrTb"/>
            <w:noWrap/>
          </w:tcPr>
          <w:p>
            <w:pPr>
              <w:pStyle w:val="15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10,8</w:t>
            </w:r>
            <w:r>
              <w:rPr>
                <w:rFonts w:asciiTheme="minorHAnsi" w:hAnsiTheme="minorHAnsi" w:cstheme="minorHAnsi"/>
              </w:rPr>
            </w:r>
          </w:p>
        </w:tc>
        <w:tc>
          <w:tcPr>
            <w:shd w:val="clear" w:color="auto" w:fill="auto"/>
            <w:tcW w:w="989" w:type="dxa"/>
            <w:vAlign w:val="center"/>
            <w:textDirection w:val="lrTb"/>
            <w:noWrap w:val="false"/>
          </w:tcPr>
          <w:p>
            <w:pPr>
              <w:pStyle w:val="1560"/>
              <w:rPr>
                <w:rFonts w:eastAsia="Times New Roman" w:asciiTheme="minorHAnsi" w:hAnsiTheme="minorHAnsi" w:cstheme="minorHAnsi"/>
                <w:color w:val="000000"/>
              </w:rPr>
            </w:pPr>
            <w:r>
              <w:rPr>
                <w:rFonts w:eastAsia="Times New Roman" w:asciiTheme="minorHAnsi" w:hAnsiTheme="minorHAnsi" w:cstheme="minorHAnsi"/>
                <w:color w:val="000000"/>
              </w:rPr>
              <w:t xml:space="preserve">14,0</w:t>
            </w:r>
            <w:r>
              <w:rPr>
                <w:rFonts w:eastAsia="Times New Roman" w:asciiTheme="minorHAnsi" w:hAnsiTheme="minorHAnsi" w:cstheme="minorHAnsi"/>
                <w:color w:val="00000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t xml:space="preserve">1 </w:t>
      </w:r>
      <w:bookmarkStart w:id="435" w:name="_Hlk193457674"/>
      <w:r>
        <w:t xml:space="preserve">–</w:t>
      </w:r>
      <w:bookmarkEnd w:id="435"/>
      <w:r>
        <w:t xml:space="preserve"> Описание вариантов финансирования Программы представлено в пункте 6 «Источники инвестиций, тарифы и доступность программы для населения».</w:t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36" w:name="_Toc51633015"/>
      <w:r/>
      <w:bookmarkStart w:id="437" w:name="_Toc119947518"/>
      <w:r/>
      <w:bookmarkStart w:id="438" w:name="_Toc175216046"/>
      <w:r/>
      <w:bookmarkStart w:id="439" w:name="_Toc26465061"/>
      <w:r>
        <w:rPr>
          <w:b/>
          <w:bCs/>
          <w:sz w:val="28"/>
          <w:szCs w:val="28"/>
        </w:rPr>
        <w:t xml:space="preserve">4.1.2 Целевые показатели развития системы теплоснабжения</w:t>
      </w:r>
      <w:bookmarkEnd w:id="436"/>
      <w:r/>
      <w:bookmarkEnd w:id="437"/>
      <w:r/>
      <w:bookmarkEnd w:id="438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40" w:name="_Ref166505891"/>
      <w:r/>
      <w:bookmarkStart w:id="441" w:name="_Toc175216131"/>
      <w:r>
        <w:rPr>
          <w:b/>
          <w:bCs/>
          <w:sz w:val="28"/>
          <w:szCs w:val="28"/>
        </w:rPr>
        <w:t xml:space="preserve">Таблица </w:t>
      </w:r>
      <w:bookmarkEnd w:id="440"/>
      <w:r>
        <w:rPr>
          <w:b/>
          <w:bCs/>
          <w:sz w:val="28"/>
          <w:szCs w:val="28"/>
        </w:rPr>
        <w:t xml:space="preserve">4.2 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теплоснабжения</w:t>
      </w:r>
      <w:bookmarkEnd w:id="441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caps/>
          <w:sz w:val="28"/>
          <w:szCs w:val="28"/>
        </w:rPr>
      </w:pPr>
      <w:r>
        <w:rPr>
          <w:rFonts w:asciiTheme="minorHAnsi" w:hAnsiTheme="minorHAnsi" w:cstheme="minorHAnsi"/>
          <w:caps/>
          <w:sz w:val="28"/>
          <w:szCs w:val="28"/>
        </w:rPr>
      </w:r>
      <w:r>
        <w:rPr>
          <w:rFonts w:asciiTheme="minorHAnsi" w:hAnsiTheme="minorHAnsi" w:cstheme="minorHAnsi"/>
          <w:cap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1"/>
        <w:gridCol w:w="1232"/>
        <w:gridCol w:w="958"/>
        <w:gridCol w:w="958"/>
        <w:gridCol w:w="958"/>
        <w:gridCol w:w="958"/>
        <w:gridCol w:w="958"/>
        <w:gridCol w:w="897"/>
      </w:tblGrid>
      <w:tr>
        <w:tblPrEx/>
        <w:trPr>
          <w:trHeight w:val="20"/>
          <w:tblHeader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0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38"/>
        <w:gridCol w:w="1229"/>
        <w:gridCol w:w="958"/>
        <w:gridCol w:w="958"/>
        <w:gridCol w:w="958"/>
        <w:gridCol w:w="958"/>
        <w:gridCol w:w="958"/>
        <w:gridCol w:w="903"/>
      </w:tblGrid>
      <w:tr>
        <w:tblPrEx/>
        <w:trPr>
          <w:trHeight w:val="20"/>
          <w:tblHeader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полезный отпуск тепловой 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11 630,5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11 917,3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11 916,0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12 064,6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12 249,9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62" w:right="-141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13 006,0</w:t>
            </w:r>
            <w:r>
              <w:rPr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централизованного теплоснабжения на конец года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Удовлетворенность потребителей качеством теплоснабжения в ценовой зоне теплоснабжения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442" w:name="_Hlk16728707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 1 Гкал/час установленной мощности сверх предела разрешенных отклонений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ед./Гкал/ч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 в ценовой зоне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ед./км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0,026</w:t>
            </w:r>
            <w:bookmarkEnd w:id="442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Средний срок эксплуатации тепловых сетей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34,1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ind w:left="318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магистральных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35,6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ind w:left="318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распределительных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лет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32,2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Относительный средневзвешенный остаточный парковый ресурс котлоагрегатов котельной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28 911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28 186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26 169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25 153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24 538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13 332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тепловой энергии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Удельный годовой расход топлива на производство тепловой энергии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кгут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/Гкал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171,1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170,2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62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Выбросы парниковых газов от источников производства тепловой энергии за год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t xml:space="preserve"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422" w:type="pct"/>
            <w:textDirection w:val="lrTb"/>
            <w:noWrap w:val="false"/>
          </w:tcPr>
          <w:p>
            <w:pPr>
              <w:ind w:left="-174" w:right="-1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2 022,13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2 038,27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2 058,28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2 070,64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2 087,47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ind w:left="-158" w:right="-9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2 142,89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Здесь и далее рассчитывается как отношение численности жителей, обеспеченных услугой, к общей численности жителей, проживающих в жилых помещениях.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2.</w:t>
      </w:r>
      <w:r>
        <w:rPr>
          <w:rFonts w:cs="Arial Unicode MS"/>
          <w:iCs/>
          <w:color w:val="000000"/>
          <w:vertAlign w:val="superscript"/>
          <w:lang w:eastAsia="en-US"/>
        </w:rPr>
        <w:t xml:space="preserve"> </w:t>
      </w:r>
      <w:r>
        <w:rPr>
          <w:rFonts w:cs="Arial Unicode MS"/>
          <w:iCs/>
          <w:color w:val="000000"/>
          <w:lang w:eastAsia="en-US"/>
        </w:rPr>
        <w:t xml:space="preserve">Здесь и далее для объектов комбинированной выработки тепловой и электрической энергии с разделением по системам тепло- и электроснабжения.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43" w:name="_Toc119578602"/>
      <w:r/>
      <w:bookmarkStart w:id="444" w:name="_Toc119947519"/>
      <w:r/>
      <w:bookmarkStart w:id="445" w:name="_Toc175216047"/>
      <w:r/>
      <w:bookmarkEnd w:id="439"/>
      <w:r>
        <w:rPr>
          <w:b/>
          <w:bCs/>
          <w:sz w:val="28"/>
          <w:szCs w:val="28"/>
        </w:rPr>
        <w:t xml:space="preserve">4.1.3 Целевые показатели развития системы водоснабжения</w:t>
      </w:r>
      <w:bookmarkEnd w:id="443"/>
      <w:r/>
      <w:bookmarkEnd w:id="444"/>
      <w:r/>
      <w:bookmarkEnd w:id="445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46" w:name="_Ref166505896"/>
      <w:r/>
      <w:bookmarkStart w:id="447" w:name="_Toc175216132"/>
      <w:r>
        <w:rPr>
          <w:b/>
          <w:bCs/>
          <w:sz w:val="28"/>
          <w:szCs w:val="28"/>
        </w:rPr>
        <w:t xml:space="preserve">Таблица </w:t>
      </w:r>
      <w:bookmarkEnd w:id="446"/>
      <w:r>
        <w:rPr>
          <w:b/>
          <w:bCs/>
          <w:sz w:val="28"/>
          <w:szCs w:val="28"/>
        </w:rPr>
        <w:t xml:space="preserve">4.3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системы водоснабжения</w:t>
      </w:r>
      <w:bookmarkEnd w:id="447"/>
      <w:r/>
      <w:r>
        <w:rPr>
          <w:b/>
          <w:bCs/>
          <w:sz w:val="28"/>
          <w:szCs w:val="28"/>
        </w:rPr>
      </w:r>
    </w:p>
    <w:p>
      <w:pPr>
        <w:pStyle w:val="1558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01"/>
        <w:gridCol w:w="1372"/>
        <w:gridCol w:w="958"/>
        <w:gridCol w:w="958"/>
        <w:gridCol w:w="958"/>
        <w:gridCol w:w="958"/>
        <w:gridCol w:w="961"/>
        <w:gridCol w:w="894"/>
      </w:tblGrid>
      <w:tr>
        <w:tblPrEx/>
        <w:trPr>
          <w:jc w:val="center"/>
          <w:trHeight w:val="20"/>
          <w:tblHeader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33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307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34</w:t>
            </w:r>
            <w:r>
              <w:rPr>
                <w:sz w:val="20"/>
                <w:szCs w:val="20"/>
                <w:lang w:val="en-US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501"/>
        <w:gridCol w:w="1366"/>
        <w:gridCol w:w="958"/>
        <w:gridCol w:w="958"/>
        <w:gridCol w:w="958"/>
        <w:gridCol w:w="958"/>
        <w:gridCol w:w="958"/>
        <w:gridCol w:w="903"/>
      </w:tblGrid>
      <w:tr>
        <w:tblPrEx/>
        <w:trPr>
          <w:jc w:val="center"/>
          <w:trHeight w:val="20"/>
          <w:tblHeader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Холодное водоснабжение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307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спроса </w:t>
            </w:r>
            <w:r>
              <w:rPr>
                <w:sz w:val="20"/>
                <w:szCs w:val="20"/>
              </w:rPr>
              <w:t xml:space="preserve">на услуги холодного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Потребление холодной питьевой воды абонентами на территории города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68 517,79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68 431,31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68 332,43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69 037,54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11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69 110,30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69 318,60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потребления холодной воды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-86,49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-98,88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705,11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72,76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-91,19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годовое водопотребление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куб. м/чел./год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48,27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жилых помещений, оборудованная централизованным водопроводом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469" w:type="pct"/>
            <w:textDirection w:val="lrTb"/>
            <w:noWrap w:val="false"/>
          </w:tcPr>
          <w:p>
            <w:pPr>
              <w:ind w:left="-109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95,9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96,2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96,5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ind w:left="-98" w:right="-79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98,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качества питьевой воды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питьевой воды, подаваемой с источников водоснабжения в 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питьевой воды в распределительной водопроводной сети, не соответствующих установленным требованиям, в общем объеме проб, отобранных по результатам производственного контроля качества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2,75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надежности и бесперебойности системы холодного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перерывов в подаче воды, возникших в результате аварий на объектах централизованной системы холодного водоснабжения, в расчете на протяженность водопроводной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ind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перерывов в подаче воды, зафиксированных в местах исполнения обязательств организацией, осуществляющей холодное водоснабжение, по подаче холодной воды,</w:t>
            </w:r>
            <w:r>
              <w:rPr>
                <w:sz w:val="20"/>
                <w:szCs w:val="20"/>
              </w:rPr>
              <w:t xml:space="preserve"> возникших в результате аварий, повреждений и 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 расчете на протяженность водопроводной сети в год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эффективности использования ресурсов системы холодного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потерь воды в централизованных системах водоснабжения при транспортировке в общем объеме воды, поданной в водопроводную сеть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20,86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 сеть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0,541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0,170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охвата приборами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коллективными ПУ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99,44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99,45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99,55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индивидуальными ПУ</w:t>
            </w:r>
            <w:r>
              <w:rPr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79,75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82,50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экологичности производства ресурса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Сброс промывных вод без очистки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водоснабжение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спроса на услуги горячего водоснабжения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Потребление горячей воды абонентами на территории города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8 997,76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8 971,33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8 947,60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8 926,09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8 906,54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8 791,88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Прирост потребления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-29,10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-26,43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-23,73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-21,51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-19,55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-15,36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качества горячей воды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проб горячей воды в тепловой сети или в сети горячего водоснабжения, не 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проб горячей воды в тепловой сети или в сети горячего водоснабжения, не соответствующих установленным требованиям (за исключением температуры), в общем объеме проб, отобранных по результатам производственного контроля качества горячей воды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использования ресурсов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Удельное количество тепловой энергии, расходуемое на подогрев горячей воды (не более)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Гкал/куб.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степени охвата потребителей приборами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576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Оснащение домов общедомовыми приборами учета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69" w:type="pct"/>
            <w:vAlign w:val="center"/>
            <w:textDirection w:val="lrTb"/>
            <w:noWrap w:val="false"/>
          </w:tcPr>
          <w:p>
            <w:pPr>
              <w:ind w:left="-9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98,80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98,90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99,60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48" w:name="_Toc119578603"/>
      <w:r/>
      <w:bookmarkStart w:id="449" w:name="_Toc119947520"/>
      <w:r/>
      <w:bookmarkStart w:id="450" w:name="_Toc175216048"/>
      <w:r>
        <w:rPr>
          <w:b/>
          <w:bCs/>
          <w:sz w:val="28"/>
          <w:szCs w:val="28"/>
        </w:rPr>
        <w:t xml:space="preserve">4.1.4 Целевые показатели развития системы водоотведения</w:t>
      </w:r>
      <w:bookmarkEnd w:id="448"/>
      <w:r/>
      <w:bookmarkEnd w:id="449"/>
      <w:r/>
      <w:bookmarkEnd w:id="450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/>
      <w:bookmarkStart w:id="451" w:name="_Ref119320231"/>
      <w:r/>
      <w:bookmarkStart w:id="452" w:name="_Toc119578754"/>
      <w:r/>
      <w:bookmarkStart w:id="453" w:name="_Toc119947668"/>
      <w:r/>
      <w:bookmarkStart w:id="454" w:name="_Toc122445981"/>
      <w:r/>
      <w:bookmarkStart w:id="455" w:name="_Toc175216133"/>
      <w:r>
        <w:rPr>
          <w:rFonts w:asciiTheme="minorHAnsi" w:hAnsiTheme="minorHAnsi" w:cstheme="minorHAnsi"/>
          <w:b/>
          <w:bCs/>
          <w:sz w:val="28"/>
          <w:szCs w:val="28"/>
        </w:rPr>
        <w:t xml:space="preserve">Таблица </w:t>
      </w:r>
      <w:bookmarkEnd w:id="451"/>
      <w:r>
        <w:rPr>
          <w:rFonts w:asciiTheme="minorHAnsi" w:hAnsiTheme="minorHAnsi" w:cstheme="minorHAnsi"/>
          <w:b/>
          <w:bCs/>
          <w:sz w:val="28"/>
          <w:szCs w:val="28"/>
        </w:rPr>
        <w:t xml:space="preserve">4.4</w:t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left="-14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Целевые показатели развития системы водо</w:t>
      </w:r>
      <w:bookmarkEnd w:id="452"/>
      <w:r/>
      <w:bookmarkEnd w:id="453"/>
      <w:r/>
      <w:bookmarkEnd w:id="454"/>
      <w:r>
        <w:rPr>
          <w:rFonts w:asciiTheme="minorHAnsi" w:hAnsiTheme="minorHAnsi" w:cstheme="minorHAnsi"/>
          <w:b/>
          <w:bCs/>
          <w:sz w:val="28"/>
          <w:szCs w:val="28"/>
        </w:rPr>
        <w:t xml:space="preserve">отведения</w:t>
      </w:r>
      <w:bookmarkEnd w:id="455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6"/>
        <w:gridCol w:w="1372"/>
        <w:gridCol w:w="1095"/>
        <w:gridCol w:w="1095"/>
        <w:gridCol w:w="1098"/>
        <w:gridCol w:w="1095"/>
        <w:gridCol w:w="1095"/>
        <w:gridCol w:w="1034"/>
      </w:tblGrid>
      <w:tr>
        <w:tblPrEx/>
        <w:trPr>
          <w:tblHeader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  <w:lang w:val="en-US"/>
              </w:rPr>
              <w:t xml:space="preserve">34</w:t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Сброс сточных вод абонентами в централизованную систему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  <w:vertAlign w:val="superscript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82 912,00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82 642,61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82 541,55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83 188,69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83 298,92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83 470,91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объемов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57,93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-269,40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-101,05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647,14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110,23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-90,41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жилых помещений, оборудованная централизованным водоотведением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93,5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93,82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7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76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94,78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55" w:type="pct"/>
            <w:textDirection w:val="lrTb"/>
            <w:noWrap w:val="false"/>
          </w:tcPr>
          <w:p>
            <w:pPr>
              <w:ind w:left="-98" w:right="-79"/>
              <w:jc w:val="center"/>
              <w:spacing w:before="20" w:after="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96,7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качества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 централизованной общесплавной (бытовой) системе водоотведения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2,93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надежности и бесперебойности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количество аварий в расчете на протяженность канализационной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Удельное количество аварий и засоров в расчете на протяженность канализационной сети в год</w:t>
            </w:r>
            <w:r>
              <w:rPr>
                <w:sz w:val="20"/>
                <w:szCs w:val="20"/>
              </w:rPr>
            </w:r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ед./км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3,96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8"/>
            <w:tcW w:w="5000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энергетической эффективности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 технологическом процессе очистки сточных вод, на единицу объема очищаемых сточных вод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textDirection w:val="lrTb"/>
            <w:noWrap w:val="false"/>
          </w:tcPr>
          <w:p>
            <w:pPr>
              <w:ind w:left="-99" w:right="-114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0,320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0,364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2293" w:type="pct"/>
            <w:vAlign w:val="center"/>
            <w:textDirection w:val="lrTb"/>
            <w:noWrap w:val="false"/>
          </w:tcPr>
          <w:p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расход электрической энергии, потребляемой в технологическом процессе транспортировки сточных вод, на единицу объема транспортируемых сточных вод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71" w:type="pct"/>
            <w:textDirection w:val="lrTb"/>
            <w:noWrap w:val="false"/>
          </w:tcPr>
          <w:p>
            <w:pPr>
              <w:ind w:left="-99" w:right="-114"/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кВт‧ч</w:t>
            </w:r>
            <w:r>
              <w:rPr>
                <w:sz w:val="20"/>
                <w:szCs w:val="20"/>
              </w:rPr>
              <w:t xml:space="preserve">/куб.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6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5" w:type="pct"/>
            <w:textDirection w:val="lrTb"/>
            <w:noWrap w:val="false"/>
          </w:tcPr>
          <w:p>
            <w:pPr>
              <w:jc w:val="center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0,458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340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56" w:name="_Toc119600482"/>
      <w:r/>
      <w:bookmarkStart w:id="457" w:name="_Toc119947521"/>
      <w:r/>
      <w:bookmarkStart w:id="458" w:name="_Toc175216049"/>
      <w:r>
        <w:rPr>
          <w:b/>
          <w:bCs/>
          <w:sz w:val="28"/>
          <w:szCs w:val="28"/>
        </w:rPr>
        <w:t xml:space="preserve">4.1.5 Целевые показатели развития системы электроснабжения</w:t>
      </w:r>
      <w:bookmarkStart w:id="459" w:name="_Ref166505907"/>
      <w:r/>
      <w:bookmarkStart w:id="460" w:name="_Toc175216134"/>
      <w:r/>
      <w:bookmarkEnd w:id="456"/>
      <w:r/>
      <w:bookmarkEnd w:id="457"/>
      <w:r/>
      <w:bookmarkEnd w:id="458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</w:t>
      </w:r>
      <w:bookmarkEnd w:id="459"/>
      <w:r>
        <w:rPr>
          <w:b/>
          <w:bCs/>
          <w:sz w:val="28"/>
          <w:szCs w:val="28"/>
        </w:rPr>
        <w:t xml:space="preserve">4.5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электроснабжения</w:t>
      </w:r>
      <w:bookmarkEnd w:id="460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33"/>
        <w:gridCol w:w="1418"/>
        <w:gridCol w:w="1275"/>
        <w:gridCol w:w="1134"/>
        <w:gridCol w:w="1134"/>
        <w:gridCol w:w="1134"/>
        <w:gridCol w:w="1134"/>
        <w:gridCol w:w="1098"/>
      </w:tblGrid>
      <w:tr>
        <w:tblPrEx/>
        <w:trPr>
          <w:jc w:val="center"/>
          <w:trHeight w:val="20"/>
          <w:tblHeader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полезный отпуск электроэнергии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кВт·ч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7 811,9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7 954,4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8 143,1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8 313,1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8 475,4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 xml:space="preserve">9 400,6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централизованного электроснабжения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100,0,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абонентов за год, получивших услугу ненадлежащего качества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Показатель средней частоты прекращений передачи электрической энергии на точку поставки (SAIFI)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/>
            <w:bookmarkStart w:id="461" w:name="_Hlk167287184"/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Показатель средней продолжительности прекращений передачи электрической энергии на точку поставки (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 xml:space="preserve">SAIDI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час.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1275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2,71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1586"/>
              <w:jc w:val="center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2,67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2,48</w:t>
            </w:r>
            <w:bookmarkEnd w:id="461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сетей электроснабжения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производства, передачи и потребления электроэнергии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электроэнергии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Удельный годовой расход топлива на производство электрической энергии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гут/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кВт·ч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623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Выбросы парниковых газов от источников производства электрической энергии за год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left="-107" w:right="-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1 644,0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1 640,0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1 667,0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1 664,0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1 635,0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098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1 659,0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62" w:name="_Toc119600483"/>
      <w:r/>
      <w:bookmarkStart w:id="463" w:name="_Toc119947522"/>
      <w:r/>
      <w:bookmarkStart w:id="464" w:name="_Toc175216050"/>
      <w:r>
        <w:rPr>
          <w:b/>
          <w:bCs/>
          <w:sz w:val="28"/>
          <w:szCs w:val="28"/>
        </w:rPr>
        <w:t xml:space="preserve">4.1.6 Целевые показатели развития системы газоснабжения</w:t>
      </w:r>
      <w:bookmarkEnd w:id="462"/>
      <w:r/>
      <w:bookmarkEnd w:id="463"/>
      <w:r/>
      <w:bookmarkEnd w:id="464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65" w:name="_Ref166505910"/>
      <w:r/>
      <w:bookmarkStart w:id="466" w:name="_Toc175216135"/>
      <w:r>
        <w:rPr>
          <w:b/>
          <w:bCs/>
          <w:sz w:val="28"/>
          <w:szCs w:val="28"/>
        </w:rPr>
        <w:t xml:space="preserve">Таблица</w:t>
      </w:r>
      <w:bookmarkEnd w:id="465"/>
      <w:r>
        <w:rPr>
          <w:b/>
          <w:bCs/>
          <w:sz w:val="28"/>
          <w:szCs w:val="28"/>
        </w:rPr>
        <w:t xml:space="preserve"> 4.6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газоснабжения</w:t>
      </w:r>
      <w:bookmarkEnd w:id="466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7"/>
        <w:gridCol w:w="1377"/>
        <w:gridCol w:w="1089"/>
        <w:gridCol w:w="1095"/>
        <w:gridCol w:w="1098"/>
        <w:gridCol w:w="1095"/>
        <w:gridCol w:w="1095"/>
        <w:gridCol w:w="1034"/>
      </w:tblGrid>
      <w:tr>
        <w:tblPrEx/>
        <w:trPr>
          <w:trHeight w:val="20"/>
          <w:tblHeader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467" w:name="_Hlk166506371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Годовой отпуск природного газа в сеть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</w:t>
            </w:r>
            <w:r>
              <w:rPr>
                <w:color w:val="000000" w:themeColor="text1"/>
                <w:sz w:val="20"/>
                <w:szCs w:val="20"/>
              </w:rPr>
              <w:t xml:space="preserve">куб. м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14 084,3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13 953,4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13 962,2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14 152,2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14 327,4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15 355,3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жилой площади, подключенной к централизованной системе газоснабжения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55,2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Прирост нагрузок – всего, в т.ч.: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население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коммерческие здания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ind w:lef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транспорт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куб. м/ч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ind w:left="-65" w:right="-1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качества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абонентов за год, получивших услугу ненадлежащего качества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охвата приборами учета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коллективными ПУ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МКД индивидуальными ПУ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48,8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Обеспеченность ИОЗ индивидуальными ПУ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надежности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Аварийность газовых сетей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ед./км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газопроводов на конец года</w:t>
            </w:r>
            <w:r>
              <w:rPr>
                <w:rFonts w:cs="Arial Unicode MS"/>
                <w:iCs/>
                <w:color w:val="000000"/>
                <w:vertAlign w:val="superscript"/>
                <w:lang w:eastAsia="en-US"/>
              </w:rPr>
              <w:footnoteRef/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45,9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48,7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Износ пунктов редуцирования природного газа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производства и транспортировки ресурса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потерь природного газа в сетях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395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доступности для потребителей</w:t>
            </w:r>
            <w:bookmarkEnd w:id="467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догазифицируемых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домовладений (накопленным итогом)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7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экологичности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2293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Фугитивные выбросы парниковых газов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4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 СО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2-экв.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</w:r>
          </w:p>
        </w:tc>
        <w:tc>
          <w:tcPr>
            <w:tcW w:w="37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959,2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954,3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953,7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967,6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980,2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  <w:tc>
          <w:tcPr>
            <w:tcW w:w="355" w:type="pct"/>
            <w:vAlign w:val="center"/>
            <w:textDirection w:val="lrTb"/>
            <w:noWrap w:val="false"/>
          </w:tcPr>
          <w:p>
            <w:pPr>
              <w:ind w:left="-109" w:right="-1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1 104,1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  <w:t xml:space="preserve">---------------------------</w:t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1. Б</w:t>
      </w:r>
      <w:r>
        <w:t xml:space="preserve">ез учета протяженности газопроводов на </w:t>
      </w:r>
      <w:r>
        <w:t xml:space="preserve">догазификацию</w:t>
      </w:r>
      <w:r>
        <w:t xml:space="preserve"> домовладений.</w:t>
      </w:r>
      <w:r>
        <w:rPr>
          <w:rFonts w:cs="Arial Unicode MS"/>
          <w:iCs/>
          <w:color w:val="000000"/>
          <w:lang w:eastAsia="en-US"/>
        </w:rPr>
      </w:r>
    </w:p>
    <w:p>
      <w:pPr>
        <w:pStyle w:val="15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8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584"/>
        <w:ind w:firstLine="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68" w:name="_Toc119600484"/>
      <w:r/>
      <w:bookmarkStart w:id="469" w:name="_Toc119947523"/>
      <w:r/>
      <w:bookmarkStart w:id="470" w:name="_Toc175216051"/>
      <w:r>
        <w:rPr>
          <w:b/>
          <w:bCs/>
          <w:sz w:val="28"/>
          <w:szCs w:val="28"/>
        </w:rPr>
        <w:t xml:space="preserve">4.1.7 Целевые показатели развития системы обращения с</w:t>
      </w:r>
      <w:bookmarkEnd w:id="468"/>
      <w:r/>
      <w:bookmarkEnd w:id="469"/>
      <w:r>
        <w:rPr>
          <w:b/>
          <w:bCs/>
          <w:sz w:val="28"/>
          <w:szCs w:val="28"/>
        </w:rPr>
        <w:t xml:space="preserve"> ТКО</w:t>
      </w:r>
      <w:bookmarkEnd w:id="470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71" w:name="_Ref166505913"/>
      <w:r/>
      <w:bookmarkStart w:id="472" w:name="_Toc175216136"/>
      <w:r>
        <w:rPr>
          <w:b/>
          <w:bCs/>
          <w:sz w:val="28"/>
          <w:szCs w:val="28"/>
        </w:rPr>
        <w:t xml:space="preserve">Таблица</w:t>
      </w:r>
      <w:bookmarkEnd w:id="471"/>
      <w:r>
        <w:rPr>
          <w:b/>
          <w:bCs/>
          <w:sz w:val="28"/>
          <w:szCs w:val="28"/>
        </w:rPr>
        <w:t xml:space="preserve"> 4.7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Целевые показатели развития системы обращения с ТКО</w:t>
      </w:r>
      <w:bookmarkEnd w:id="472"/>
      <w:r/>
      <w:r>
        <w:rPr>
          <w:b/>
          <w:bCs/>
          <w:color w:val="000000" w:themeColor="text1"/>
          <w:sz w:val="28"/>
          <w:szCs w:val="28"/>
        </w:rPr>
      </w:r>
    </w:p>
    <w:p>
      <w:pPr>
        <w:pStyle w:val="155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23"/>
        <w:gridCol w:w="973"/>
        <w:gridCol w:w="696"/>
        <w:gridCol w:w="693"/>
        <w:gridCol w:w="696"/>
        <w:gridCol w:w="696"/>
        <w:gridCol w:w="696"/>
        <w:gridCol w:w="687"/>
      </w:tblGrid>
      <w:tr>
        <w:tblPrEx/>
        <w:trPr>
          <w:trHeight w:val="20"/>
          <w:tblHeader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473" w:name="_Hlk5289858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спроса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Объем образованных ТКО за год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тыс. т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329,6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331,0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333,2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334,2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335,1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342,1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населения, охваченного услугой сбора и вывоза ТКО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Показатели эффективности транспортировки ресурса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вывозимых ТКО на объекты размещения, переработки и утилизации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Показатели экологичности</w:t>
            </w:r>
            <w:bookmarkEnd w:id="473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рекультивируемых полигонов (накопленным итогом)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8"/>
            <w:tcW w:w="14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Другие показатели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мест накопления (площадок), соответствующих н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ормативным требованиям на конец года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544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823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1 276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1 729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4 478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9423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Количество замененных контейнеров (накопленным итогом)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1 640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2 460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3 280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84"/>
        <w:ind w:firstLine="0"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</w:r>
      <w:r>
        <w:rPr>
          <w:i/>
          <w:iCs w:val="0"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474" w:name="_Toc175216052"/>
      <w:r/>
      <w:bookmarkStart w:id="475" w:name="_Toc119947524"/>
      <w:r>
        <w:rPr>
          <w:b/>
          <w:bCs/>
          <w:sz w:val="28"/>
          <w:szCs w:val="28"/>
        </w:rPr>
        <w:t xml:space="preserve">4.1.8 Целевые показатели развития системы ливневой канализации</w:t>
      </w:r>
      <w:bookmarkEnd w:id="474"/>
      <w:r/>
      <w:r>
        <w:rPr>
          <w:b/>
          <w:bCs/>
          <w:sz w:val="28"/>
          <w:szCs w:val="28"/>
        </w:rPr>
      </w:r>
    </w:p>
    <w:p>
      <w:pPr>
        <w:pStyle w:val="1478"/>
        <w:jc w:val="right"/>
        <w:rPr>
          <w:b/>
          <w:bCs/>
          <w:sz w:val="28"/>
          <w:szCs w:val="28"/>
        </w:rPr>
      </w:pPr>
      <w:r/>
      <w:bookmarkStart w:id="476" w:name="_Ref166505903"/>
      <w:r/>
      <w:bookmarkStart w:id="477" w:name="_Toc175216137"/>
      <w:r>
        <w:rPr>
          <w:b/>
          <w:bCs/>
          <w:sz w:val="28"/>
          <w:szCs w:val="28"/>
        </w:rPr>
        <w:t xml:space="preserve">Таблица </w:t>
      </w:r>
      <w:bookmarkEnd w:id="476"/>
      <w:r>
        <w:rPr>
          <w:b/>
          <w:bCs/>
          <w:sz w:val="28"/>
          <w:szCs w:val="28"/>
        </w:rPr>
        <w:t xml:space="preserve">4.8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показатели развития системы </w:t>
      </w:r>
      <w:r>
        <w:rPr>
          <w:b/>
          <w:bCs/>
          <w:color w:val="000000" w:themeColor="text1"/>
          <w:sz w:val="28"/>
          <w:szCs w:val="28"/>
        </w:rPr>
        <w:t xml:space="preserve">ливневой</w:t>
      </w:r>
      <w:r>
        <w:rPr>
          <w:b/>
          <w:bCs/>
          <w:sz w:val="28"/>
          <w:szCs w:val="28"/>
        </w:rPr>
        <w:t xml:space="preserve"> канализации</w:t>
      </w:r>
      <w:bookmarkEnd w:id="477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58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58"/>
        <w:gridCol w:w="1252"/>
        <w:gridCol w:w="696"/>
        <w:gridCol w:w="693"/>
        <w:gridCol w:w="661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качества очистки сточных вод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pStyle w:val="1471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Доля поверхностных сточных вод, не подвергающихся очистке, в общем объеме поверхностных сточных вод, поступивших в централизованную ливневую систему водоотведения 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св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87,8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82,8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pStyle w:val="1471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Доля проб поверхностных сточных вод, не соответствующих установленным нормативам допустимых сбросов, лимитам на сбросы для централизованной ливневой систем водоотведения 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нн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98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надежности и бесперебойности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pStyle w:val="1471"/>
              <w:ind w:left="142" w:right="-1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Удельное количество аварий и засоров в расчете на протяженность ливневой сети в год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н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0,51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Показатели энергетической эффективности объектов централизованной системы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pStyle w:val="1471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Удельный расход электрической энергии, потребляемый в технологическом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процессе</w:t>
            </w:r>
            <w:r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очистки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поверхностных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сточных</w:t>
            </w:r>
            <w:r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вод,</w:t>
            </w:r>
            <w:r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 единицу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объема очищаемых ливневых сточных вод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У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рп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pStyle w:val="147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кВт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‧ч/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0,14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0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6" w:type="pct"/>
            <w:vAlign w:val="center"/>
            <w:textDirection w:val="lrTb"/>
            <w:noWrap w:val="false"/>
          </w:tcPr>
          <w:p>
            <w:pPr>
              <w:pStyle w:val="1471"/>
              <w:ind w:left="14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Удельный расход электрической энергии, потребляемой в технологическом процессе транспортировки поверхностных сточных вод, на единицу объема транспортируемых ливневых сточных вод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 w:eastAsia="ru-RU"/>
              </w:rPr>
              <w:t xml:space="preserve">У</w:t>
            </w:r>
            <w:r>
              <w:rPr>
                <w:rFonts w:asciiTheme="minorHAnsi" w:hAnsiTheme="minorHAnsi" w:cstheme="minorHAnsi"/>
                <w:sz w:val="20"/>
                <w:szCs w:val="20"/>
                <w:vertAlign w:val="subscript"/>
                <w:lang w:val="ru-RU" w:eastAsia="ru-RU"/>
              </w:rPr>
              <w:t xml:space="preserve">рост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)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pStyle w:val="1471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кВт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‧ч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/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куб. м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7" w:type="pct"/>
            <w:textDirection w:val="lrTb"/>
            <w:noWrap w:val="false"/>
          </w:tcPr>
          <w:p>
            <w:pPr>
              <w:pStyle w:val="1471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0,008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tabs>
          <w:tab w:val="left" w:pos="4920" w:leader="none"/>
        </w:tabs>
        <w:rPr>
          <w:b/>
          <w:bCs/>
          <w:sz w:val="28"/>
          <w:szCs w:val="28"/>
        </w:rPr>
      </w:pPr>
      <w:r/>
      <w:bookmarkStart w:id="478" w:name="_Toc175216053"/>
      <w:r>
        <w:rPr>
          <w:b/>
          <w:bCs/>
          <w:sz w:val="28"/>
          <w:szCs w:val="28"/>
          <w:lang w:eastAsia="en-US"/>
        </w:rPr>
        <w:t xml:space="preserve">4</w:t>
      </w:r>
      <w:r>
        <w:rPr>
          <w:b/>
          <w:bCs/>
          <w:sz w:val="28"/>
          <w:szCs w:val="28"/>
        </w:rPr>
        <w:t xml:space="preserve">.2. Перечень мероприятий</w:t>
      </w:r>
      <w:bookmarkEnd w:id="475"/>
      <w:r/>
      <w:bookmarkEnd w:id="478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приведен в таблице 4.9 в виде укрупненного по группам и целям перечня инвестиционных проектов, которые б</w:t>
      </w:r>
      <w:r>
        <w:rPr>
          <w:sz w:val="28"/>
          <w:szCs w:val="28"/>
        </w:rPr>
        <w:t xml:space="preserve">ыли отобраны для обеспечения достижения целевых показателей развития систем коммунальной инфраструктуры. Подробный перечень мероприятий с описанием конкретных целей, технических параметров и сроков реализации приведен в обосновывающих материалах Программы.</w:t>
      </w:r>
      <w:bookmarkStart w:id="479" w:name="_Toc175216138"/>
      <w:r/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4.9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инвестиционных проектов, которые были отобраны для обеспечения достижения целевых показателей развития систем коммунальной инфраструктуры</w:t>
      </w:r>
      <w:bookmarkEnd w:id="47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73"/>
        <w:gridCol w:w="1133"/>
        <w:gridCol w:w="1133"/>
        <w:gridCol w:w="1133"/>
        <w:gridCol w:w="1133"/>
        <w:gridCol w:w="1133"/>
        <w:gridCol w:w="1281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реализации проекта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385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73"/>
        <w:gridCol w:w="1133"/>
        <w:gridCol w:w="1133"/>
        <w:gridCol w:w="1133"/>
        <w:gridCol w:w="1133"/>
        <w:gridCol w:w="1133"/>
        <w:gridCol w:w="1281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1 629 173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3 147 445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3 396 605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3 895 060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3 204 197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20 348 120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35 620 599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512 799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802 879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993 938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1 400 862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746 863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5 208 255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9 665 596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1 116 374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2 344 566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2 402 666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2 494 199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2 457 334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15 139 866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25 955 003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водоснабжения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1 953 494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1 891 136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2 914 346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1 895 031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2 147 833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11 455 479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22 257 319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1 692 877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1 176 105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2 119 896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1 320 953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889 569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4 952 248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12 151 648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160 556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245 018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348 897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269 470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1 147 776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6 057 741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8 229 458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88 690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427 236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310 791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304 608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110 488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392 710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1 634 523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11 371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42 776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134 762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52 781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241 690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1 904 495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2 608 781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3 548 482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4 349 155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4 394 625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31 085 740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47 891 277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1 134 091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1 233 049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1 641 166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1 583 025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1 296 664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10 131 573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17 019 568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213 152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307 323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631 116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1 130 754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1 656 891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15 432 163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19 371 399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243 992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128 550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625 174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1 347 362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1 168 398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2 556 998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6 070 474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313 259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939 859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651 027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288 015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272 672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2 965 006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5 429 837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1 027 563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337 612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116 759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183 205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40 981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3 780 839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5 486 959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290 459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42 373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ind w:left="-105" w:right="-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2 814 045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3 146 877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737 105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295 239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116 759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183 205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109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40 981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966 795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2 340 083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595 154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731 894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67 921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129 601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636 728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2 211 428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496 504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702 033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20 000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66 513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1 285 050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94 234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13 162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15 979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18 134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22 484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537 464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701 457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16 699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31 942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31 996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40 604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99 264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224 921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Сфера обращения с ТКО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1 086 216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1 775 624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2 354 945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2 321 273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1 604 581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4 016 170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13 158 809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1 086 216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1 775 624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2 354 945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2 321 273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1 604 581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4 016 170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13 158 809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ливневой канализации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10 004 768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11 222 099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11 197 401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23 704 653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24 771 363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60 512 443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141 412 728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наружного освещения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438 057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1 446 217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60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9 443 990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11 328 264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Многоквартирные дома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3 432 864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2 715 858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4 663 070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591 329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623 910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4 494 766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16 541 797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Общественно-деловые здания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280 435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474 731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433 983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739 745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380 040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1 301 340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3 610 274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8 196 095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10 492 491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12 399 058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12 693 854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11 521 817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71 323 077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126 626 392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4 126 730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3 956 440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4 775 000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4 304 840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2 999 608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ind w:left="-99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23 106 120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102" w:right="-1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43 268 739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2 321 421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3 205 307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3 515 418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4 095 761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5 325 466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38 134 028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56 597 400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332 682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555 786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935 965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1 651 970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1 278 886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2 949 708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7 704 996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1 399 474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2 715 482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3 005 972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2 609 288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1 877 253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6 981 176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18 588 646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auto"/>
            <w:tcBorders>
              <w:right w:val="single" w:color="auto" w:sz="4" w:space="0"/>
            </w:tcBorders>
            <w:tcW w:w="2189" w:type="pct"/>
            <w:vAlign w:val="center"/>
            <w:textDirection w:val="lrTb"/>
            <w:noWrap w:val="false"/>
          </w:tcPr>
          <w:p>
            <w:pPr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безопасности и улучшение производственных условий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15 787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59 475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166 704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31 996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40 604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4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152 045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466 611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ind w:firstLine="709"/>
        <w:jc w:val="both"/>
      </w:pPr>
      <w:r>
        <w:t xml:space="preserve">1. 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здания. </w:t>
      </w:r>
      <w:r/>
    </w:p>
    <w:p>
      <w:pPr>
        <w:ind w:firstLine="709"/>
        <w:jc w:val="both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84"/>
        <w:jc w:val="center"/>
        <w:rPr>
          <w:b/>
          <w:bCs/>
          <w:sz w:val="28"/>
          <w:szCs w:val="28"/>
        </w:rPr>
      </w:pPr>
      <w:r/>
      <w:bookmarkStart w:id="480" w:name="_Toc119947525"/>
      <w:r/>
      <w:bookmarkStart w:id="481" w:name="_Toc175216054"/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  <w:bookmarkEnd w:id="480"/>
      <w:r/>
      <w:bookmarkEnd w:id="481"/>
      <w:r/>
      <w:r>
        <w:rPr>
          <w:b/>
          <w:bCs/>
          <w:sz w:val="28"/>
          <w:szCs w:val="28"/>
        </w:rPr>
      </w:r>
    </w:p>
    <w:p>
      <w:pPr>
        <w:pStyle w:val="1584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Программа инвестиционных проектов приводится по каждой системе коммунальной инфраструктуры: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Программа инвестиционных проектов в отношении системы теплоснабжения приведена в таблице 5.1;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Программа инвестиционных проектов в отношении системы водоснабжения приведена в таблице 5.2;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Программа инвестиционных проектов в отношении системы водоотведения приведена в таблице 5.3;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4. Программа инвестиционных проектов в отношении системы электроснабжения приведена в таблице 5.4;</w:t>
      </w:r>
      <w:r>
        <w:rPr>
          <w:rStyle w:val="1000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5. Программа инвестиционных проектов в отношении системы газоснабжения приведена в таблице 5.5;</w:t>
      </w:r>
      <w:r>
        <w:rPr>
          <w:rStyle w:val="1000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 Программа инвестиционных проектов в отношении системы обращения с ТКО приведена в таблице 5.6;</w:t>
      </w:r>
      <w:r>
        <w:rPr>
          <w:rStyle w:val="1000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 Программа инвестиционных проектов в отношении системы ливневой канализации приведена в таблице 5.7;</w:t>
      </w:r>
      <w:r>
        <w:rPr>
          <w:rStyle w:val="1000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8. Программа инвестиционных проектов в </w:t>
      </w:r>
      <w:r>
        <w:rPr>
          <w:sz w:val="28"/>
          <w:szCs w:val="28"/>
        </w:rPr>
        <w:t xml:space="preserve">системе наружного освещения</w:t>
      </w:r>
      <w:r>
        <w:rPr>
          <w:rStyle w:val="1000"/>
          <w:sz w:val="28"/>
          <w:szCs w:val="28"/>
        </w:rPr>
        <w:t xml:space="preserve"> приведена в таблице 5.8;</w:t>
      </w:r>
      <w:r>
        <w:rPr>
          <w:rStyle w:val="1000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Программа инвестиционных проектов в многоквартирных домах приведена в таблице 5.9;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rStyle w:val="1000"/>
          <w:sz w:val="28"/>
          <w:szCs w:val="28"/>
        </w:rPr>
        <w:t xml:space="preserve">10. Программа инвестиционных проектов в зданиях бюджетной сферы приведена в таблице 5.10.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82" w:name="_Hlk193362184"/>
      <w:r>
        <w:rPr>
          <w:sz w:val="28"/>
          <w:szCs w:val="28"/>
        </w:rPr>
        <w:t xml:space="preserve">Подробная программа инвестиционных проектов в с</w:t>
      </w:r>
      <w:r>
        <w:rPr>
          <w:sz w:val="28"/>
          <w:szCs w:val="28"/>
        </w:rPr>
        <w:t xml:space="preserve">истемах коммунальных инфраструктур с приведением необходимых капитальных затрат с разбивкой по годам и периодам разработки Программы, источникам финансирования, срокам окупаемости и технических характеристик приведена в обосновывающих материалах Программы.</w:t>
      </w:r>
      <w:bookmarkEnd w:id="482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Далее в таблицах 5.1-5.6 в графе «РСО» указываются ресурсоснабжающие организации, эксп</w:t>
      </w:r>
      <w:r>
        <w:rPr>
          <w:sz w:val="28"/>
          <w:szCs w:val="28"/>
        </w:rPr>
        <w:t xml:space="preserve">луатирующие объекты коммунального хозяйства, как существующие, находящиеся на ее балансе, так и предполагаемые к строительству в зоне ее деятельности, которые предположительно будут им переданы для дальнейшей эксплуатации, в случае отличного от РСО Исполни</w:t>
      </w:r>
      <w:r>
        <w:rPr>
          <w:sz w:val="28"/>
          <w:szCs w:val="28"/>
        </w:rPr>
        <w:t xml:space="preserve">теля мероприятия. Определение Исполнителя на стадии разработки Программы на столь отдаленную перспективу невозможно. Определение эксплуатирующей организации для новых объектов ВКХ обусловлено необходимостью учета в Программе совокупных финансовых потребнос</w:t>
      </w:r>
      <w:r>
        <w:rPr>
          <w:sz w:val="28"/>
          <w:szCs w:val="28"/>
        </w:rPr>
        <w:t xml:space="preserve">тей в зоне деятельности РСО. Отнесение тех или иных финансовых затрат на «бюджет» обусловлено накладываемыми полномочиями на органы местного самоуправления (далее – ОМС) для обеспечения коммунальными ресурсами территорий или определенных категорий граждан.</w:t>
      </w:r>
      <w:r>
        <w:rPr>
          <w:sz w:val="28"/>
          <w:szCs w:val="28"/>
        </w:rPr>
      </w:r>
    </w:p>
    <w:p>
      <w:pPr>
        <w:pStyle w:val="1584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483" w:name="_Toc119947526"/>
      <w:r/>
      <w:bookmarkStart w:id="484" w:name="_Toc175216055"/>
      <w:r>
        <w:rPr>
          <w:b/>
          <w:bCs/>
          <w:sz w:val="28"/>
          <w:szCs w:val="28"/>
        </w:rPr>
        <w:t xml:space="preserve">5.1. Программа инвестиционных проектов в системе теплоснабжения</w:t>
      </w:r>
      <w:bookmarkEnd w:id="483"/>
      <w:r/>
      <w:bookmarkEnd w:id="484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инвестиционных проектов в системе теплоснабжения позволит: 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скорректировать стратегию и единую политику перспективного развития системы теплоснабжения города;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надежное и качественное теплоснабжение потребителей;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негативное воздействие на окружающую среду с учетом скорректированного прогноза градостроительного развития.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предлагаемых к реализации инвестиционных проектов содержится в следующих нормативных документах: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города Перми;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теплоснабжения;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филиала «Пермский» публичного акционерного общества «Т Плюс», утверждённая приказом Министерства по тарифам Пермского края от 19.10.</w:t>
      </w:r>
      <w:r>
        <w:rPr>
          <w:sz w:val="28"/>
          <w:szCs w:val="28"/>
        </w:rPr>
        <w:t xml:space="preserve">2023 №46-02-41-30 «Об утверждении корректировки инвестиционной программы филиала «Пермский» ПАО «Т Плюс» в сфере теплоснабжения на 2019-2023 гг.» с учетом Проекта на 05.03.2025 Новой Инвестиционной программы по развитию системы теплоснабжения ПАО «Т Плюс».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/>
      <w:bookmarkStart w:id="485" w:name="_Hlk193201473"/>
      <w:r>
        <w:rPr>
          <w:sz w:val="28"/>
          <w:szCs w:val="28"/>
        </w:rPr>
        <w:t xml:space="preserve">Часть инвест</w:t>
      </w:r>
      <w:r>
        <w:rPr>
          <w:sz w:val="28"/>
          <w:szCs w:val="28"/>
        </w:rPr>
        <w:t xml:space="preserve">иционных проектов – это предложения филиала «Пермский» ПАО «Т Плюс», ООО «НОВОГОР-Прикамье», а также разработчика настоящей Программы. Данные предложения объединены в группу инвестиционных проектов «Предложения по внесению в Схему теплоснабжения г. Перми».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внесению изменений в схему теплоснабжения, сформированные разработчиком Программы, обусловлены: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(по сравнению со Схемой теплоснабжения) в численном выражении прогноза перспективной жилой и общественно-деловой застройки города Перми за счет появления дополнительных точечных и распределенных очагов застройки;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необходимостью обеспечения дополнительными источниками теплоснабжения и строительством новых тепловых сетей в перспективных зонах застройки.</w:t>
      </w:r>
      <w:bookmarkEnd w:id="485"/>
      <w:r/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перечня инвестиционных проектов объемы применения мероприятий и распределение стоимости мероприятий по источникам финансирования были взяты в соответствие со Схемой теплоснабжения и из инвестиционных программ ТСО.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ув</w:t>
      </w:r>
      <w:r>
        <w:rPr>
          <w:sz w:val="28"/>
          <w:szCs w:val="28"/>
        </w:rPr>
        <w:t xml:space="preserve">еличению тепловой мощности существующих источников тепловой энергии для подключения перспективных потребителей, а также перекладка и строительство тепловых сетей для подключения новых потребителей планируется в счет платы за подключение новых потребителей.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проведения всех остальных мероприятий, предполагаемых программой, определя</w:t>
      </w:r>
      <w:r>
        <w:rPr>
          <w:sz w:val="28"/>
          <w:szCs w:val="28"/>
        </w:rPr>
        <w:t xml:space="preserve">ются, прежде всего, необходимостью замены устаревшего и выработавшего ресурс оборудования и тепловых сетей. Реализация данных мероприятий направлена на повышение надежности теплоснабжения существующих и перспективных потребителей, получаемые экономические </w:t>
      </w:r>
      <w:r>
        <w:rPr>
          <w:sz w:val="28"/>
          <w:szCs w:val="28"/>
        </w:rPr>
        <w:t xml:space="preserve">эффекты от реализаци</w:t>
      </w:r>
      <w:r>
        <w:rPr>
          <w:sz w:val="28"/>
          <w:szCs w:val="28"/>
        </w:rPr>
        <w:t xml:space="preserve">и мероприятий не покрывают затрат на их реализацию. Целесообразность мероприятий определяется их реализуемостью в рамках инвестиционных программ предприятий и недопущение резкого и скачкообразного роста тарифа на тепловую энергию для конечного потребителя.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предлагаемых инвестиционных проектов, в свою очередь, повысит качество и надёжность предоставления услуги, а также её доступность для конечных по</w:t>
      </w:r>
      <w:r>
        <w:rPr>
          <w:sz w:val="28"/>
          <w:szCs w:val="28"/>
        </w:rPr>
        <w:t xml:space="preserve">требителей; в целом улучшит эффективность и экологичность функционирования системы теплоснабжения; снизит износ оборудования и позволит создать дополнительную инфраструктуру, соответствующую современным требованиям, предъявляемым к системам теплоснабжения.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86" w:name="_Toc175216139"/>
      <w:r>
        <w:rPr>
          <w:b/>
          <w:bCs/>
          <w:sz w:val="28"/>
          <w:szCs w:val="28"/>
        </w:rPr>
        <w:t xml:space="preserve">Таблица 5.1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теплоснабжения</w:t>
      </w:r>
      <w:bookmarkEnd w:id="48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820"/>
        <w:gridCol w:w="992"/>
        <w:gridCol w:w="992"/>
        <w:gridCol w:w="993"/>
        <w:gridCol w:w="992"/>
        <w:gridCol w:w="992"/>
        <w:gridCol w:w="1134"/>
        <w:gridCol w:w="1098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487" w:name="_Hlk173308526"/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14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теплоснабжения в целях подключения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512 799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802 879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993 938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1 400 862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746 863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5 208 255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9 665 596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линейных объектов для подключения зон перспективной застройки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348 996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488 229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643 483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921 181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503 866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2 488 969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5 394 724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«Пермский насосный завод»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площадных объектов для подключения зон перспективной застройки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17 901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17 901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left="-153" w:right="-10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</w:t>
            </w:r>
            <w:r>
              <w:rPr>
                <w:color w:val="000000"/>
                <w:sz w:val="20"/>
                <w:szCs w:val="20"/>
              </w:rPr>
              <w:t xml:space="preserve">Новомет</w:t>
            </w:r>
            <w:r>
              <w:rPr>
                <w:color w:val="000000"/>
                <w:sz w:val="20"/>
                <w:szCs w:val="20"/>
              </w:rPr>
              <w:t xml:space="preserve">-Пермь»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33 953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33 953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129 850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197 664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215 558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295 805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242 997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671 399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1 753 273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99 085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134 897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183 876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2 047 887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2 465 745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теплоснабжения, не связанных с подключением новых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1 116 374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2 344 566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2 402 666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2 494 199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2 457 334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15 139 866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25 955 003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линейных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735 892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1 437 254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1 705 122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1 280 986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1 551 504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12 307 426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19 018 184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«ГЭК»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7 941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31 144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50 405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«Пермский» ПАО «Т Плюс»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техническое перевооружение площадных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360 762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889 371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681 544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1 200 213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889 330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2 708 696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6 729 914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32 600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36 100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Тимсервис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3 000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«ГЭК»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17 400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117 400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1 629 173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3 147 445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3 396 605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3 895 060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3 204 197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20 348 120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textDirection w:val="lrTb"/>
            <w:noWrap w:val="false"/>
          </w:tcPr>
          <w:p>
            <w:pPr>
              <w:ind w:left="-101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35 620 599</w:t>
            </w:r>
            <w:bookmarkEnd w:id="487"/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pPr>
        <w:pStyle w:val="1584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jc w:val="center"/>
        <w:rPr>
          <w:b/>
          <w:bCs/>
          <w:sz w:val="28"/>
          <w:szCs w:val="28"/>
        </w:rPr>
      </w:pPr>
      <w:r/>
      <w:bookmarkStart w:id="488" w:name="_Toc119947527"/>
      <w:r/>
      <w:bookmarkStart w:id="489" w:name="_Toc175216056"/>
      <w:r>
        <w:rPr>
          <w:b/>
          <w:bCs/>
          <w:sz w:val="28"/>
          <w:szCs w:val="28"/>
        </w:rPr>
        <w:t xml:space="preserve">5.2. Программа инвестиционных проектов в системе водоснабжения</w:t>
      </w:r>
      <w:bookmarkEnd w:id="488"/>
      <w:r/>
      <w:bookmarkEnd w:id="48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/>
      <w:bookmarkStart w:id="490" w:name="_Hlk193364134"/>
      <w:r>
        <w:rPr>
          <w:sz w:val="28"/>
          <w:szCs w:val="28"/>
        </w:rPr>
        <w:t xml:space="preserve">В ходе анализа существующего положения в сфере водоснабжения, имеющихся проблем и направлений их решения, в составе Программы предполагается р</w:t>
      </w:r>
      <w:r>
        <w:rPr>
          <w:sz w:val="28"/>
          <w:szCs w:val="28"/>
        </w:rPr>
        <w:t xml:space="preserve">еализация ряда мероприятий, направленных на улучшение функционирования систем водоснабжения города, а также обеспечение питьевой водой перспективных потребителей. Данные мероприятия обеспечивают достижение целевых показателей развития систем водоснабжения.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предлагаемых к реализации инвестиционных проектов содержится в следующих нормативных документах:</w:t>
      </w:r>
      <w:bookmarkEnd w:id="490"/>
      <w:r/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города Перми до 2028 года (далее – Схема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), утвержденная постановлением администрации города Перми от 28.12.2018 № 1085;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общества с ограниченной ответственностью «Новая городская инфраструктура Прикамья» в сфере холодного водоснабжения, водоотведения и очистки сточных вод на территории г. Перми на период </w:t>
      </w:r>
      <w:r>
        <w:rPr>
          <w:sz w:val="28"/>
          <w:szCs w:val="28"/>
        </w:rPr>
        <w:br/>
        <w:t xml:space="preserve">2023-2027 </w:t>
      </w:r>
      <w:r>
        <w:rPr>
          <w:sz w:val="28"/>
          <w:szCs w:val="28"/>
        </w:rPr>
        <w:t xml:space="preserve">г.г</w:t>
      </w:r>
      <w:r>
        <w:rPr>
          <w:sz w:val="28"/>
          <w:szCs w:val="28"/>
        </w:rPr>
        <w:t xml:space="preserve">. (далее – ИП ООО «НОВОГОР-Прикамье»), утвержденная приказом Министерства по тарифам Пермского края от 07.11.2024 № 46-02-41-47;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инвестиционной программы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», согласно письму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 от 12.02.2025 № 059-04-ПВК-01-вн-44 «О предоставлении информации для формирования ПКР»;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 Перми от 20.10.2021 № 924 (действовала до 2024 года);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 Перми от 18.10.2024 года № 964.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91" w:name="_Hlk193363922"/>
      <w:r>
        <w:rPr>
          <w:sz w:val="28"/>
          <w:szCs w:val="28"/>
        </w:rPr>
        <w:t xml:space="preserve">Часть инвестиционных проектов – это предложения ООО «НОВОГОР-Прикамье» и разработчика Программы на основе скорректированного в рамках Программы прогноза развития застройки муниципального образования относительно утвержденной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. Данные предложения были сформированы в группу инвестиционных проектов «Предложения по внесению в 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492" w:name="_Hlk193363943"/>
      <w:r/>
      <w:bookmarkEnd w:id="491"/>
      <w:r>
        <w:rPr>
          <w:sz w:val="28"/>
          <w:szCs w:val="28"/>
        </w:rPr>
        <w:t xml:space="preserve">Программой рекомендовано для группы мероприятий «Предложения по внесению в 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 проведение дополнительного анализа, в том числе оценки состояния сетей и сооружений, режимов их работы и гидравлического расчета электронной модели систем водоотведения при последующей разработке (актуализации)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период реализации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с 2018 по 2028 годы и часть мероприятий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в настоящее время не актуальны, перечень мероприятий, сроки их реализации и объемы инвестиций, включенные в Программу согласно Схеме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, были скорректированы.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Корректировка стоимости мероприятий, предусмотренных Схемой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, а также расчет стоимости мероприятий, вошедших в группу «Предложения </w:t>
      </w:r>
      <w:r>
        <w:rPr>
          <w:sz w:val="28"/>
          <w:szCs w:val="28"/>
        </w:rPr>
        <w:t xml:space="preserve">по внесению в 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Перми», были выполнены на основании укрупненных сметных расчетов и проектов-аналогов.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ИП ООО «НОВОГОР-Прикамье», показатель восстановления</w:t>
      </w:r>
      <w:r>
        <w:rPr>
          <w:sz w:val="28"/>
          <w:szCs w:val="28"/>
        </w:rPr>
        <w:t xml:space="preserve"> и обновления сетевого хозяйства централизованных систем холодного водоснабжения и водоотведения должен составлять не менее 100 км на весь период реализации инвестиционной программы, что в среднем составляет 0,71 % в год на систему холодного водоснабжения.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Стратегия развития строительной отрасли и жилищно-коммунального хозяйства Российской Федерации на период до 2030 года с прогнозом до 2035 года (далее – Стратегия развития СО и ЖКХ), утвержденная Распоряжением Правительс</w:t>
      </w:r>
      <w:r>
        <w:rPr>
          <w:sz w:val="28"/>
          <w:szCs w:val="28"/>
        </w:rPr>
        <w:t xml:space="preserve">тва РФ № 3268-р от 31.10.2022, в целях развития и модернизации коммунальной инфраструктуры предусматривает необходимость увеличения темпов замены сетевой инфраструктуры. Стратегия развития СО и ЖКХ рассматривает два сценария развития – рисковый и базовый. 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рисковому сценарию темпы замены сетевой инфраструктуры по водоснабжению к 2030-2035 годам должны быть доведены до 2 % в год, а в части водоотведения – до 1,4 % в год.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Базовый сценарий реализации Стратегии развития СО и ЖКХ предусматривает опережающий рост спроса и динамики жилищного, промышленного и инфраструктурного строительства, повышение уровня конкурентоспособности строительной отрасл</w:t>
      </w:r>
      <w:r>
        <w:rPr>
          <w:sz w:val="28"/>
          <w:szCs w:val="28"/>
        </w:rPr>
        <w:t xml:space="preserve">и и жилищно-коммунального хозяйства, улучшение макроэкономического климата, рост реальных располагаемых доходов населения и демографических показателей. Сценарий предполагает увеличение финансирования программ модернизации жилищно-коммунального хозяйства,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из средств бюджета субъекта Российской Федерации, привлечение средств Фонда национального благосостояния с доведением темпов замены сетей водоснабжения и водоотведения до 5 % в год для каждой системы.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Программой предполагается, что после завершения действия ИП ООО «НОВОГО</w:t>
      </w:r>
      <w:r>
        <w:rPr>
          <w:sz w:val="28"/>
          <w:szCs w:val="28"/>
        </w:rPr>
        <w:t xml:space="preserve">Р-Прикамье» в 2027 году, концессионер увеличит темпы замены сетей водоснабжения с 2028 по 2034 годы до 1 % в год, и дополнительно для уменьшения общего процента износа сетей Программой предусматривается необходимость выделения средств из бюджетов различных</w:t>
      </w:r>
      <w:r>
        <w:rPr>
          <w:sz w:val="28"/>
          <w:szCs w:val="28"/>
        </w:rPr>
        <w:t xml:space="preserve"> уровней, а также внебюджетных источников на замену сетей в объеме не менее 1 % сетей в год. Общий показатель замены сетей в год по Программе в период с 2028 по 2034 годы составит 2 % в год, что соответствует рисковому сценарию Стратегии развития СО и ЖКХ.</w:t>
      </w:r>
      <w:bookmarkEnd w:id="492"/>
      <w:r/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493" w:name="_Toc175216140"/>
      <w:r>
        <w:rPr>
          <w:b/>
          <w:bCs/>
          <w:sz w:val="28"/>
          <w:szCs w:val="28"/>
        </w:rPr>
        <w:t xml:space="preserve">Таблица 5.2</w:t>
      </w:r>
      <w:r>
        <w:rPr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Программа инвестиционных проектов в системе водоснабжения</w:t>
      </w:r>
      <w:bookmarkEnd w:id="493"/>
      <w:r/>
      <w:r>
        <w:rPr>
          <w:rFonts w:asciiTheme="minorHAnsi" w:hAnsiTheme="minorHAnsi" w:cstheme="minorHAnsi"/>
          <w:b/>
          <w:bCs/>
          <w:sz w:val="28"/>
          <w:szCs w:val="28"/>
        </w:rPr>
      </w:r>
    </w:p>
    <w:p>
      <w:pPr>
        <w:pStyle w:val="155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</w:r>
      <w:r>
        <w:rPr>
          <w:rFonts w:asciiTheme="minorHAnsi" w:hAnsiTheme="minorHAnsi" w:cstheme="minorHAnsi"/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992"/>
        <w:gridCol w:w="992"/>
        <w:gridCol w:w="993"/>
        <w:gridCol w:w="992"/>
        <w:gridCol w:w="992"/>
        <w:gridCol w:w="1134"/>
        <w:gridCol w:w="1098"/>
      </w:tblGrid>
      <w:tr>
        <w:tblPrEx/>
        <w:trPr>
          <w:trHeight w:val="20"/>
          <w:tblHeader/>
        </w:trPr>
        <w:tc>
          <w:tcPr>
            <w:shd w:val="clear" w:color="auto" w:fill="auto"/>
            <w:tcW w:w="704" w:type="dxa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71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24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Строительство, модернизация и (или) реконструкция объектов централизованного водоснабжения (далее – ЦВС) в целях подключения объектов капитального строительства абонентов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1 692 877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1 176 105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2 119 896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1 320 953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889 569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912 413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8 111 813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согласно Генеральному плану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44 180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52 627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5 118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68 505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283 283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453 714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к ЦВС земельных участков, выделенных гражданам имеющих трех и более детей, военнослужащим и членам их семей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96 583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254 085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670 108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623 138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394 289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2 038 204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в рамках комплексного развития территорий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221 996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171 190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133 016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80 131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7 653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104 684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718 671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в рамках проектов планировки территорий города Перми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230 386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170 599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315 784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43 709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226 089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111 566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1 098 133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подключение к ЦВС объектов точечной застройки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479 524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334 224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604 306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156 155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32 689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18 591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1 625 487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по подключению объектов капитального строительства к ЦВС, предусмотренные инвестиционной программой ООО 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716 790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350 882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807 588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302 344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2 177 605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</w:t>
            </w:r>
            <w:r>
              <w:rPr>
                <w:sz w:val="20"/>
                <w:szCs w:val="20"/>
              </w:rPr>
              <w:t xml:space="preserve">предусматривающие присоединение к ЦВС объектов, подключение которых наиболее вероятно, обеспечено в большинстве случаев подписанными договорами и по которым четко обозначены намерения по состоянию на дату корректировки инвестиционной программы (Группа № 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167 423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123 056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159 097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116 456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566 032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водоснабжения (Группа № 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70 059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72 088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93 122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77 193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312 461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1.6.1.2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45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увеличению мощности (пропускной способности) на системе водоснабжения (Группа № 1)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97 364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50 969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65 975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39 263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253 571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присоединение к ЦВС объектов, подключение которых под сомнением </w:t>
            </w:r>
            <w:r>
              <w:rPr>
                <w:sz w:val="20"/>
                <w:szCs w:val="20"/>
              </w:rPr>
              <w:t xml:space="preserve">в указанные сроки с заявленными параметрами подключения. Даже заключенные договоры могут быть изменены по инициативе заказчиков путем переноса сроков подключения, оплаты, изменения очередности ввода нагрузок (Группа № 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549 367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227 826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648 491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185 888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1 611 572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водоснабжения (Группа № 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539 529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134 486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517 581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185 888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1 377 484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1.6.2.2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453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увеличению мощности (пропускной способности) на системе водоснабжения (Группа № 2)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9 838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93 340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130 910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234 089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Строительство, модернизация и (или) реконструкция объектов ЦВС, не связанных с подключением (технологическим присоединением) новых объектов капитального строительства абонентов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260 617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715 030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794 449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574 078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1 258 264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10 543 066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14 145 505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vMerge w:val="restart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vMerge w:val="restart"/>
            <w:textDirection w:val="lrTb"/>
            <w:noWrap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ЦВС объектов капитального строительства на территориях существующей застройки, а также строительство/реконструкция существующих сетей водоснабжения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137 916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187 045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127 185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25 000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439 343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6 515 635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7 432 124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vMerge w:val="continue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</w:t>
            </w:r>
            <w:r>
              <w:rPr>
                <w:sz w:val="20"/>
                <w:szCs w:val="20"/>
              </w:rPr>
              <w:t xml:space="preserve">Пермводоканал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vMerge w:val="continue"/>
            <w:textDirection w:val="lrTb"/>
            <w:noWrap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1 947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6 865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8 517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24 503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vMerge w:val="continue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РСО не определена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vMerge w:val="continue"/>
            <w:textDirection w:val="lrTb"/>
            <w:noWrap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328 855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2 308 282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2 637 137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требуемого качества питьевой воды, необходимой производительности и нормативного функционирования основных объектов ЦВС (водозаборы, водопроводные очистные сооружения)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15 814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40 431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64 759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58 178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329 174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1 381 862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1 890 218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восстановлению эксплуатационного ресурса и повышению энергоэффективности объектов и сетей ЦВС, строительство новых объектов транспортировки и хранения воды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33 565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424 397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600 558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484 035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153 718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275 990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1 972 263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«НОВОГОР-Прикамье»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73 323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63 157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52 781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189 261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04" w:type="dxa"/>
            <w:textDirection w:val="lrTb"/>
            <w:noWrap w:val="false"/>
          </w:tcPr>
          <w:p>
            <w:pPr>
              <w:ind w:left="-112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ind w:left="-11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1 953 494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1 891 136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2 914 346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1 895 031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2 147 833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11 455 479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098" w:type="dxa"/>
            <w:textDirection w:val="lrTb"/>
            <w:noWrap w:val="false"/>
          </w:tcPr>
          <w:p>
            <w:pPr>
              <w:ind w:left="-100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22 257 319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bookmarkStart w:id="494" w:name="_Hlk168482549"/>
      <w:r/>
      <w:r>
        <w:rPr>
          <w:sz w:val="28"/>
          <w:szCs w:val="28"/>
        </w:rPr>
      </w:r>
    </w:p>
    <w:p>
      <w:pPr>
        <w:jc w:val="center"/>
        <w:keepLines/>
        <w:keepNext/>
        <w:tabs>
          <w:tab w:val="left" w:pos="3098" w:leader="none"/>
        </w:tabs>
        <w:rPr>
          <w:b/>
          <w:bCs/>
          <w:sz w:val="28"/>
          <w:szCs w:val="28"/>
        </w:rPr>
      </w:pPr>
      <w:r/>
      <w:bookmarkStart w:id="495" w:name="_Toc119947528"/>
      <w:r/>
      <w:bookmarkStart w:id="496" w:name="_Toc175216057"/>
      <w:r/>
      <w:bookmarkEnd w:id="494"/>
      <w:r>
        <w:rPr>
          <w:b/>
          <w:bCs/>
          <w:sz w:val="28"/>
          <w:szCs w:val="28"/>
        </w:rPr>
        <w:t xml:space="preserve">5.3. Программа инвестиционных проектов в системе водоотведения</w:t>
      </w:r>
      <w:bookmarkEnd w:id="495"/>
      <w:r/>
      <w:bookmarkEnd w:id="496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/>
      <w:bookmarkStart w:id="497" w:name="_Hlk193364208"/>
      <w:r>
        <w:rPr>
          <w:sz w:val="28"/>
          <w:szCs w:val="28"/>
        </w:rPr>
        <w:t xml:space="preserve">В ходе анализа существующего положения в сфере водоотведения, имеющихся проблем и направлений их решения, в составе Программы предполагается реализ</w:t>
      </w:r>
      <w:r>
        <w:rPr>
          <w:sz w:val="28"/>
          <w:szCs w:val="28"/>
        </w:rPr>
        <w:t xml:space="preserve">ация ряда мероприятий, направленных на улучшение функционирования систем водоотведения города, а также обеспечение услугами водоотведения перспективных абонентов. Данные мероприятия обеспечивают достижение целевых показателей развития систем водоотведения.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Часть предлагаемых к реализации инвестиционных проектов содержится в следующих нормативных документах</w:t>
      </w:r>
      <w:bookmarkEnd w:id="497"/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ООО «НОВОГОР-Прикамье»;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инвестиционной программы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», согласно письму МП «</w:t>
      </w:r>
      <w:r>
        <w:rPr>
          <w:sz w:val="28"/>
          <w:szCs w:val="28"/>
        </w:rPr>
        <w:t xml:space="preserve">Пермводоканал</w:t>
      </w:r>
      <w:r>
        <w:rPr>
          <w:sz w:val="28"/>
          <w:szCs w:val="28"/>
        </w:rPr>
        <w:t xml:space="preserve">» от 12.02.2025 № 059-04-ПВК-01-вн-44 «О предоставлении информации для формирования ПКР»;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/>
      <w:bookmarkStart w:id="498" w:name="_Hlk192951943"/>
      <w:r>
        <w:rPr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 Перми от 20.10.2021 № 924 (действовала до 2024 года);</w:t>
      </w:r>
      <w:bookmarkEnd w:id="498"/>
      <w:r/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 Перми от 18.10.2024 года № 964.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/>
      <w:bookmarkStart w:id="499" w:name="_Hlk193364247"/>
      <w:r>
        <w:rPr>
          <w:sz w:val="28"/>
          <w:szCs w:val="28"/>
        </w:rPr>
        <w:t xml:space="preserve">Часть инвестиционных проектов – это предложения ООО «НОВОГОР-Прикамье» и разработчика Программы на основе скорректированного в рамках Программы прогноза развития застройки муниципального образования относительно утвержденной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. </w:t>
      </w:r>
      <w:bookmarkStart w:id="500" w:name="_Hlk193364307"/>
      <w:r>
        <w:rPr>
          <w:sz w:val="28"/>
          <w:szCs w:val="28"/>
        </w:rPr>
        <w:t xml:space="preserve">Данные предложения были сформированы в группу инвестиционных проектов «Предложения по внесению в 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Перми». </w:t>
      </w:r>
      <w:bookmarkEnd w:id="500"/>
      <w:r/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период реализации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с 2018 по 2028 годы и часть мероприятий Схемы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в настоящее время не актуальны, перечень мероприятий, сроки их реализации и объемы инвестиций, включенные в Программу согласно Схеме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, были скорректированы.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Корректировка стоимости мероприятий, предусмотренных Схемой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, а также расчет стоимости мероприятий, вошедших в группу «Предложения по внесению в 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Перми», был выполнен на основании укрупненных сметных расчетов и проектов-аналогов.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Программой для достижения показателей Стратегии развития СО и ЖКХ в части увеличения темпов замены сетевой инфраструктуры систем водоотведения принято, что после завершения действия ИП ООО «НОВОГОР-Прикамье» в</w:t>
      </w:r>
      <w:r>
        <w:rPr>
          <w:sz w:val="28"/>
          <w:szCs w:val="28"/>
        </w:rPr>
        <w:t xml:space="preserve"> 2027 году, темпы замены сетей водоотведения с 2028 по 2034 годы будут увеличены концессионером до 1 % в год, и дополнительно для уменьшения общего процента износа сетей Программой предусматривается необходимость выделения средств из бюджетов различных уро</w:t>
      </w:r>
      <w:r>
        <w:rPr>
          <w:sz w:val="28"/>
          <w:szCs w:val="28"/>
        </w:rPr>
        <w:t xml:space="preserve">вней, а также внебюджетных источников на замену сетей в объеме не менее 0,4 % сетей в год. Общий показатель замены сетей в год по Программе в период с 2028 по 2034 годы составит 1,4 % в год, что соответствует рисковому сценарию Стратегии развития СО и ЖКХ.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01" w:name="_Hlk192687283"/>
      <w:r>
        <w:rPr>
          <w:sz w:val="28"/>
          <w:szCs w:val="28"/>
        </w:rPr>
        <w:t xml:space="preserve">Программой рекомендовано для группы мероприятий «Предложения по внесению в Схему </w:t>
      </w:r>
      <w:r>
        <w:rPr>
          <w:sz w:val="28"/>
          <w:szCs w:val="28"/>
        </w:rPr>
        <w:t xml:space="preserve">ВиВ</w:t>
      </w:r>
      <w:r>
        <w:rPr>
          <w:sz w:val="28"/>
          <w:szCs w:val="28"/>
        </w:rPr>
        <w:t xml:space="preserve"> г. Перми» прове</w:t>
      </w:r>
      <w:r>
        <w:rPr>
          <w:sz w:val="28"/>
          <w:szCs w:val="28"/>
        </w:rPr>
        <w:t xml:space="preserve">дение дополнительного анализа, в том числе оценки состояния сетей и сооружений, режимов их работы и гидравлического расчета электронной модели систем водоотведения при последующей разработке (актуализации) Схемы водоснабжения и водоотведения города 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Ввид</w:t>
      </w:r>
      <w:r>
        <w:rPr>
          <w:sz w:val="28"/>
          <w:szCs w:val="28"/>
        </w:rPr>
        <w:t xml:space="preserve">у высокой стоимости мероприятий по строительству систем водоотведения к отдельным отдаленным территориям с земельными участками, выделенными гражданам, имеющих трех и более детей, военнослужащим и членам их семей, возможно устройство на данных территориях </w:t>
      </w:r>
      <w:bookmarkStart w:id="502" w:name="_Hlk193445095"/>
      <w:r>
        <w:rPr>
          <w:sz w:val="28"/>
          <w:szCs w:val="28"/>
        </w:rPr>
        <w:t xml:space="preserve">автономных систем канализации. </w:t>
      </w:r>
      <w:bookmarkEnd w:id="499"/>
      <w:r/>
      <w:bookmarkEnd w:id="501"/>
      <w:r/>
      <w:bookmarkEnd w:id="502"/>
      <w:r/>
      <w:r>
        <w:rPr>
          <w:sz w:val="28"/>
          <w:szCs w:val="28"/>
        </w:rPr>
      </w:r>
    </w:p>
    <w:p>
      <w:pPr>
        <w:pStyle w:val="1584"/>
      </w:pPr>
      <w:r/>
      <w:r/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78"/>
        <w:jc w:val="right"/>
        <w:rPr>
          <w:b/>
          <w:bCs/>
          <w:sz w:val="28"/>
          <w:szCs w:val="28"/>
        </w:rPr>
      </w:pPr>
      <w:r/>
      <w:bookmarkStart w:id="503" w:name="_Toc175216141"/>
      <w:r>
        <w:rPr>
          <w:b/>
          <w:bCs/>
          <w:sz w:val="28"/>
          <w:szCs w:val="28"/>
        </w:rPr>
        <w:t xml:space="preserve">Таблица 5.3</w:t>
      </w:r>
      <w:r>
        <w:rPr>
          <w:b/>
          <w:bCs/>
          <w:sz w:val="28"/>
          <w:szCs w:val="28"/>
        </w:rPr>
      </w:r>
    </w:p>
    <w:p>
      <w:pPr>
        <w:pStyle w:val="14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водоотведения</w:t>
      </w:r>
      <w:bookmarkEnd w:id="503"/>
      <w:r/>
      <w:r>
        <w:rPr>
          <w:b/>
          <w:bCs/>
          <w:sz w:val="28"/>
          <w:szCs w:val="28"/>
        </w:rPr>
      </w:r>
    </w:p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2"/>
        <w:gridCol w:w="1792"/>
        <w:gridCol w:w="4916"/>
        <w:gridCol w:w="1010"/>
        <w:gridCol w:w="1010"/>
        <w:gridCol w:w="1010"/>
        <w:gridCol w:w="1013"/>
        <w:gridCol w:w="1010"/>
        <w:gridCol w:w="1016"/>
        <w:gridCol w:w="1121"/>
      </w:tblGrid>
      <w:tr>
        <w:tblPrEx/>
        <w:trPr>
          <w:trHeight w:val="20"/>
          <w:tblHeader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/>
            <w:bookmarkStart w:id="504" w:name="_Hlk168482489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08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0"/>
          <w:tblHeader/>
        </w:trPr>
        <w:tc>
          <w:tcPr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61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688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ind w:left="-100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38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9"/>
        <w:gridCol w:w="1737"/>
        <w:gridCol w:w="4880"/>
        <w:gridCol w:w="1013"/>
        <w:gridCol w:w="1013"/>
        <w:gridCol w:w="1013"/>
        <w:gridCol w:w="1013"/>
        <w:gridCol w:w="1013"/>
        <w:gridCol w:w="1116"/>
        <w:gridCol w:w="1113"/>
      </w:tblGrid>
      <w:tr>
        <w:tblPrEx/>
        <w:trPr>
          <w:trHeight w:val="20"/>
          <w:tblHeader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30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Строительство, модернизация и (или) реконструкция объектов централизованной системы водоотведения (далее – ЦВО) в целях подключения объектов капитального строительства абонентов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1 156 329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1 233 049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1 641 166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1 583 025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1 296 664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3 729 305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10 639 538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6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согласно Генеральному плану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43 305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47 512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10 201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34 826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214 659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350 503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к ЦВО земельных участков, выделенных гражданам имеющих трех и более детей, военнослужащим и членам их семей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202 517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744 377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1 091 090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965 207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3 003 191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в рамках комплексного развития территорий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31 741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96 592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214 521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109 762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12 709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572 468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1 037 794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для подключения зон перспективной застройки в рамках проектов планировки территорий города Перми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202 654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529 360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718 869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367 709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149 537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332 914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2 301 042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предусматривающие подключение к ЦВО объектов точечной застройки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563 335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261 921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317 680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43 329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14 266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1 248 530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Прочие мероприятия по подключению объектов капитального строительства к ЦВО, предусмотренные инвестиционной программой ООО «НОВОГОР-Прикамье»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315 294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297 664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177 378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278 351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1 629 790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2 698 477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предусматривающие присоединение к ЦВО объектов, подключение которых наиболее вероятно, обеспечено в большинстве случаев подписанными договорами и по которым четко обозначены намерения по состоянию на дату корректировки инвестиционной программы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121 925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159 973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50 416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30 475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1 629 790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1 992 579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водоотведения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59 376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9 264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22 416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23 475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1 629 790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1 744 321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увеличению мощности (пропускной способности) на системе водоотведения (Группа № 1)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62 549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150 709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248 258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Мероприятия, предусматривающие присоединение к ЦВО объектов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подключение которых под сомнением в указанные сроки с заявленными параметрами подключения. Даже заключенные договоры могут быть изменены по инициативе заказчиков путем переноса сроков подключения, оплаты, изменения очередности ввода нагрузок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193 369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137 691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126 962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247 876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705 898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ликвидации технологических разрывов (протяженность) на системе водоотведения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188 580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94 350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105 437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222 449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610 816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1.6.2.2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45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увеличению мощности (пропускной способности) на системе водоотведения (Группа № 2)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4 788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43 342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21 525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25 427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95 082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Строительство, модернизация и (или) реконструкция объектов ЦВО, не связанных с подключением (технологическим присоединением) новых объектов капитального строительства абонентов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748 166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1 375 731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1 907 317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2 766 130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3 097 960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27 356 435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37 251 739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restart"/>
            <w:textDirection w:val="lrTb"/>
            <w:noWrap w:val="false"/>
          </w:tcPr>
          <w:p>
            <w:pPr>
              <w:ind w:left="174" w:right="-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обеспечению ЦВО объектов капитального строительства на территориях существующей застройки, а также строительство/реконструкция существующих сетей водоотведения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190 915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298 453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621 197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1 067 138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1 439 340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20 768 280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24 385 323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МП «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continue"/>
            <w:textDirection w:val="lrTb"/>
            <w:noWrap w:val="false"/>
          </w:tcPr>
          <w:p>
            <w:pPr>
              <w:ind w:left="174" w:right="-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580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7 986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8 345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16 911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continue"/>
            <w:textDirection w:val="lrTb"/>
            <w:noWrap w:val="false"/>
          </w:tcPr>
          <w:p>
            <w:pPr>
              <w:ind w:left="174" w:right="-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131 695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924 387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1 056 082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обеспечению требуемого качества очистки сточных вод, необходимой производительности и нормативного функционирования основных объектов ЦВО (ОСК)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313 259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939 859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642 027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274 677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238 000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2 793 578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5 201 399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restar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Мероприятия по восстановлению эксплуатационного ресурса объектов и сетей ЦВО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243 992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137 419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632 043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1 401 492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1 245 909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2 698 761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6 359 616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МП «</w:t>
            </w:r>
            <w:r>
              <w:rPr>
                <w:color w:val="000000"/>
                <w:sz w:val="20"/>
                <w:szCs w:val="20"/>
              </w:rPr>
              <w:t xml:space="preserve">Пермводоканал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vMerge w:val="continue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2 470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 w:val="false"/>
          </w:tcPr>
          <w:p>
            <w:pPr>
              <w:ind w:left="-153" w:right="-11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ООО «НОВОГОР-Прикамье»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Прочие мероприятия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14 838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34 672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171 429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229 938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2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615" w:type="pc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88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Итого: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1 904 495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2 608 781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3 548 482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4 349 155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ind w:left="-104" w:right="-11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4 394 625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/>
          </w:tcPr>
          <w:p>
            <w:pPr>
              <w:ind w:left="-100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31 085 740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5" w:type="pct"/>
            <w:textDirection w:val="lrTb"/>
            <w:noWrap/>
          </w:tcPr>
          <w:p>
            <w:pPr>
              <w:ind w:left="-112" w:right="-15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47 891 277</w:t>
            </w:r>
            <w:bookmarkEnd w:id="504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</w:pPr>
      <w:r/>
      <w:r/>
    </w:p>
    <w:p>
      <w:pPr>
        <w:pStyle w:val="1584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05" w:name="_Toc119947529"/>
      <w:r/>
      <w:bookmarkStart w:id="506" w:name="_Toc175216058"/>
      <w:r>
        <w:rPr>
          <w:b/>
          <w:bCs/>
          <w:sz w:val="28"/>
          <w:szCs w:val="28"/>
        </w:rPr>
        <w:t xml:space="preserve">5.4. Программа инвестиционных проектов в системе электроснабжения</w:t>
      </w:r>
      <w:bookmarkEnd w:id="505"/>
      <w:r/>
      <w:bookmarkEnd w:id="50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Предлагаемая программа инвестиционных проектов в системе электроснабжения позволит: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уточнить стратегию перспективного развития системы электроснабжения города; </w:t>
      </w:r>
      <w:r>
        <w:rPr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обеспечить надежное и качественное электроснабжение потребителей;</w:t>
      </w:r>
      <w:r>
        <w:rPr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 xml:space="preserve">уменьшить вредное воздействие на окружающую среду.</w:t>
      </w:r>
      <w:r>
        <w:rPr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реализуются в рамках следующих нормативных документов: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Генеральный план города Перми;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Схема и программа развития электроэнергетических систем России на 2025-2030 годы. Энергосистема Пермского края, утверждённая приказом Министерства энергетики Российской Федерации от 29.11.2024 № 2328 (далее – </w:t>
      </w:r>
      <w:r>
        <w:rPr>
          <w:iCs/>
          <w:sz w:val="28"/>
          <w:szCs w:val="28"/>
        </w:rPr>
        <w:t xml:space="preserve">СиПР</w:t>
      </w:r>
      <w:r>
        <w:rPr>
          <w:iCs/>
          <w:sz w:val="28"/>
          <w:szCs w:val="28"/>
        </w:rPr>
        <w:t xml:space="preserve"> Пермского края)</w:t>
      </w:r>
      <w:r>
        <w:rPr>
          <w:sz w:val="28"/>
          <w:szCs w:val="28"/>
        </w:rPr>
        <w:t xml:space="preserve">;</w:t>
      </w:r>
      <w:r>
        <w:rPr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/>
      <w:bookmarkStart w:id="507" w:name="_Hlk193186322"/>
      <w:r>
        <w:rPr>
          <w:sz w:val="28"/>
          <w:szCs w:val="28"/>
        </w:rPr>
        <w:t xml:space="preserve">Инвестиционная программа ПАО 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 на 2024-2028 годы, утвержденная Приказом Минэнерго России от 24.11.2024 № 4@</w:t>
      </w:r>
      <w:bookmarkEnd w:id="507"/>
      <w:r>
        <w:rPr>
          <w:sz w:val="28"/>
          <w:szCs w:val="28"/>
        </w:rPr>
        <w:t xml:space="preserve"> (далее – ИП ПАО «</w:t>
      </w:r>
      <w:r>
        <w:rPr>
          <w:sz w:val="28"/>
          <w:szCs w:val="28"/>
        </w:rPr>
        <w:t xml:space="preserve">Россети</w:t>
      </w:r>
      <w:r>
        <w:rPr>
          <w:sz w:val="28"/>
          <w:szCs w:val="28"/>
        </w:rPr>
        <w:t xml:space="preserve"> Урал»;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/>
      <w:bookmarkStart w:id="508" w:name="_Hlk193375386"/>
      <w:r>
        <w:rPr>
          <w:bCs/>
          <w:iCs/>
          <w:sz w:val="28"/>
          <w:szCs w:val="28"/>
        </w:rPr>
        <w:t xml:space="preserve"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 года № 1634-р;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комплексной модернизации филиала ПАО «РусГидро»-«Камская ГЭС</w:t>
      </w:r>
      <w:bookmarkEnd w:id="508"/>
      <w:r>
        <w:rPr>
          <w:bCs/>
          <w:iCs/>
          <w:sz w:val="28"/>
          <w:szCs w:val="28"/>
        </w:rPr>
        <w:t xml:space="preserve">».</w:t>
      </w:r>
      <w:r>
        <w:rPr>
          <w:bCs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09" w:name="_Hlk193201840"/>
      <w:r>
        <w:rPr>
          <w:sz w:val="28"/>
          <w:szCs w:val="28"/>
        </w:rPr>
        <w:t xml:space="preserve">Также в перечень инвестиционных проектов включены мероприятия по предложениям разработчика настоящей Программы, которые сформированы в группу «Предложение по внесению в </w:t>
      </w:r>
      <w:r>
        <w:rPr>
          <w:sz w:val="28"/>
          <w:szCs w:val="28"/>
        </w:rPr>
        <w:t xml:space="preserve">СиПР</w:t>
      </w:r>
      <w:r>
        <w:rPr>
          <w:sz w:val="28"/>
          <w:szCs w:val="28"/>
        </w:rPr>
        <w:t xml:space="preserve"> Пермского края». Данные предложения включены на основе скорректированного прогноза градостроительного развития, по следующим основаниям: </w:t>
      </w:r>
      <w:bookmarkEnd w:id="509"/>
      <w:r/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 (по сравнению со Генеральным планом города Перми и </w:t>
      </w:r>
      <w:r>
        <w:rPr>
          <w:sz w:val="28"/>
          <w:szCs w:val="28"/>
        </w:rPr>
        <w:t xml:space="preserve">СиПР</w:t>
      </w:r>
      <w:r>
        <w:rPr>
          <w:sz w:val="28"/>
          <w:szCs w:val="28"/>
        </w:rPr>
        <w:t xml:space="preserve"> Пермского края) в численном выражении прогноза перспективной жилой и общественно-деловой застройки за счет появления дополнительных точечных и распределенных очагов застройки.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необходимость обеспечения дополнительных источников электроснабжения и строительства новых электросетей в перспективных зонах.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применения мероприятий и распределение стоимости мероприятий по источникам финансирования были взяты из </w:t>
      </w:r>
      <w:r>
        <w:rPr>
          <w:sz w:val="28"/>
          <w:szCs w:val="28"/>
        </w:rPr>
        <w:t xml:space="preserve">СиПР</w:t>
      </w:r>
      <w:r>
        <w:rPr>
          <w:sz w:val="28"/>
          <w:szCs w:val="28"/>
        </w:rPr>
        <w:t xml:space="preserve"> Пермского края и из инвестиционных программ энергоснабжающих организаций. </w:t>
      </w:r>
      <w:r>
        <w:rPr>
          <w:sz w:val="28"/>
          <w:szCs w:val="28"/>
        </w:rPr>
      </w:r>
    </w:p>
    <w:p>
      <w:pPr>
        <w:pStyle w:val="1558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Мероприятия по увеличению мощности существующих источников электроэнергии для подключения перспективных потребителей, а также перекладка и строительство электросетей для подключения новых пот</w:t>
      </w:r>
      <w:r>
        <w:rPr>
          <w:sz w:val="28"/>
          <w:szCs w:val="28"/>
        </w:rPr>
        <w:t xml:space="preserve">ребителей планируется в счет платы за подключение новых потребителей. Необходимость проведения всех остальных мероприятий, предполагаемых программой, определяются, прежде всего, необходимостью замены устаревшего и выработавшего ресурс оборудования и сетей.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10" w:name="_Toc175216142"/>
      <w:r>
        <w:rPr>
          <w:b/>
          <w:bCs/>
          <w:sz w:val="28"/>
          <w:szCs w:val="28"/>
        </w:rPr>
        <w:t xml:space="preserve">Таблица 5.4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электроснабжения</w:t>
      </w:r>
      <w:bookmarkEnd w:id="510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103"/>
        <w:gridCol w:w="993"/>
        <w:gridCol w:w="992"/>
        <w:gridCol w:w="992"/>
        <w:gridCol w:w="992"/>
        <w:gridCol w:w="993"/>
        <w:gridCol w:w="992"/>
        <w:gridCol w:w="956"/>
      </w:tblGrid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ind w:left="-112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691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103"/>
        <w:gridCol w:w="993"/>
        <w:gridCol w:w="992"/>
        <w:gridCol w:w="992"/>
        <w:gridCol w:w="992"/>
        <w:gridCol w:w="993"/>
        <w:gridCol w:w="992"/>
        <w:gridCol w:w="956"/>
      </w:tblGrid>
      <w:tr>
        <w:tblPrEx/>
        <w:trPr>
          <w:trHeight w:val="20"/>
          <w:tblHeader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электроснабжения в целях осуществления технологического присоединения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290 459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42 373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2 814 045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3 146 877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 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в 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29 860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39 716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в 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Урал», Генерального плана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14 525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60 798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в 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Урал», </w:t>
            </w:r>
            <w:r>
              <w:rPr>
                <w:color w:val="000000"/>
                <w:sz w:val="20"/>
                <w:szCs w:val="20"/>
              </w:rPr>
              <w:t xml:space="preserve">СиПР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237 330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237 330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в рамках реализации Генерального плана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744 400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748 201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ПАО «Т Плюс» Филиал «Пермский»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в рамках реализации Схемы территориального планирования Российской Федерации в области энергетики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8 712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14 712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для подключения зон перспективной застройки группы «Предложения по внесению в </w:t>
            </w:r>
            <w:r>
              <w:rPr>
                <w:color w:val="000000"/>
                <w:sz w:val="20"/>
                <w:szCs w:val="20"/>
              </w:rPr>
              <w:t xml:space="preserve">СиПР</w:t>
            </w:r>
            <w:r>
              <w:rPr>
                <w:color w:val="000000"/>
                <w:sz w:val="20"/>
                <w:szCs w:val="20"/>
              </w:rPr>
              <w:t xml:space="preserve"> Пермского края»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2 046 120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2 046 120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7371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Реконструкция, модернизация, техническое перевооружение объектов электроснабжения, не связанных с осуществлением технологического присоединения объектов капитального строительства абонентов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737 105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295 239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116 759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40 981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966 795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2 340 083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реконструкции и модернизации в 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203 324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288 314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116 759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40 981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62 795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895 377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реконструкции и модернизации в 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Урал», </w:t>
            </w:r>
            <w:r>
              <w:rPr>
                <w:color w:val="000000"/>
                <w:sz w:val="20"/>
                <w:szCs w:val="20"/>
              </w:rPr>
              <w:t xml:space="preserve">СиПР</w:t>
            </w:r>
            <w:r>
              <w:rPr>
                <w:color w:val="000000"/>
                <w:sz w:val="20"/>
                <w:szCs w:val="20"/>
              </w:rPr>
              <w:t xml:space="preserve">, Генерального плана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288 530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288 530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реконструкции и модернизации в рамках реализации ИП ПАО 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Урал», Генерального плана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81 228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6 925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2" w:right="-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108 153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</w:t>
            </w:r>
            <w:r>
              <w:rPr>
                <w:color w:val="000000"/>
                <w:sz w:val="20"/>
                <w:szCs w:val="20"/>
              </w:rPr>
              <w:t xml:space="preserve">Россети</w:t>
            </w:r>
            <w:r>
              <w:rPr>
                <w:color w:val="000000"/>
                <w:sz w:val="20"/>
                <w:szCs w:val="20"/>
              </w:rPr>
              <w:t xml:space="preserve"> Урал» – «Пермэнерго»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реконструкции и модернизации в рамках реализации Генерального плана города Перми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884 000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ПАО «РусГидро» – «Камская ГЭС»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рамках реализации программы комплексной модернизации филиала ПАО «РусГидро»-«Камская ГЭС»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164 022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164 022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1 027 563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337 612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116 759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40 981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3 780 839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56" w:type="dxa"/>
            <w:textDirection w:val="lrTb"/>
            <w:noWrap w:val="false"/>
          </w:tcPr>
          <w:p>
            <w:pPr>
              <w:ind w:left="-101" w:right="-1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5 486 959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</w:pPr>
      <w:r/>
      <w:r/>
    </w:p>
    <w:p>
      <w:pPr>
        <w:pStyle w:val="1584"/>
      </w:pPr>
      <w:r/>
      <w:r/>
    </w:p>
    <w:p>
      <w:pPr>
        <w:pStyle w:val="1584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11" w:name="_Toc119947530"/>
      <w:r/>
      <w:bookmarkStart w:id="512" w:name="_Toc175216059"/>
      <w:r>
        <w:rPr>
          <w:b/>
          <w:bCs/>
          <w:sz w:val="28"/>
          <w:szCs w:val="28"/>
        </w:rPr>
        <w:t xml:space="preserve">5.5. Программа инвестиционных проектов в системе газоснабжения</w:t>
      </w:r>
      <w:bookmarkEnd w:id="511"/>
      <w:r/>
      <w:bookmarkEnd w:id="512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Предлагаемая программа инвестиционных проектов в системе централизованного газоснабжения позволит: </w:t>
      </w:r>
      <w:r>
        <w:rPr>
          <w:bCs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природным газом новых потребителей;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ввести в эксплуатацию новые газовые котельные;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увеличить при прочих равных срок службы газопроводов;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повысить надёжность системы в целом;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безопасность и надёжность поставки природного газа потребителям; 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выполнить требования законодательства в части расширения доступа граждан к системе централизованного газоснабжения.</w:t>
      </w:r>
      <w:r>
        <w:rPr>
          <w:bCs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реализуются в рамках следующих нормативных документов: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Генеральный план города Перми;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Региональная программа газификации жилищно-коммунального хозяйства и иных организаций Пермского края на 2021-2030 годы, утверждённая постановлением Правительства Пермского края от 29.12.2021 № 1122-П;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tabs>
          <w:tab w:val="left" w:pos="709" w:leader="none"/>
        </w:tabs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Инвестиционная программа АО «Газпром газораспределение Пермь» на 2025 год.</w:t>
      </w:r>
      <w:r>
        <w:rPr>
          <w:bCs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по прокладке газовых сетей к новы</w:t>
      </w:r>
      <w:r>
        <w:rPr>
          <w:sz w:val="28"/>
          <w:szCs w:val="28"/>
        </w:rPr>
        <w:t xml:space="preserve">м источникам тепловой энергии – это предложение разработчика настоящей Программы, сформированные на основании запланированных мероприятий Схемы теплоснабжения. Кроме того, разработчик настоящей Программы предлагает к реализации мероприятия, не охваченные к</w:t>
      </w:r>
      <w:r>
        <w:rPr>
          <w:sz w:val="28"/>
          <w:szCs w:val="28"/>
        </w:rPr>
        <w:t xml:space="preserve">акими-либо программными документами, но необходимые с точки зрения обеспечения надежности работы системы и её поддержания в рабочем состоянии: замена газопроводов, техническое перевооружение пунктов редуцирования природного газа и станций катодной защиты. </w:t>
      </w:r>
      <w:bookmarkStart w:id="513" w:name="_Hlk193202070"/>
      <w:r>
        <w:rPr>
          <w:sz w:val="28"/>
          <w:szCs w:val="28"/>
        </w:rPr>
        <w:t xml:space="preserve">Данные мероприятия сформированы в группу «Предложения по внесению в Схему газоснабжения и газификации Пермского края».</w:t>
      </w:r>
      <w:bookmarkEnd w:id="513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предлагаемых инвестиционных прое</w:t>
      </w:r>
      <w:r>
        <w:rPr>
          <w:sz w:val="28"/>
          <w:szCs w:val="28"/>
        </w:rPr>
        <w:t xml:space="preserve">ктов, в свою очередь, обеспечит высокие качество и надёжность предоставления услуги, а также расширит её доступность для населения; удовлетворит растущий спрос на природный газ, в том числе со стороны подключаемых абонентов; создаст новую инфраструктуру. 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инвес</w:t>
      </w:r>
      <w:r>
        <w:rPr>
          <w:sz w:val="28"/>
          <w:szCs w:val="28"/>
        </w:rPr>
        <w:t xml:space="preserve">тиционных проектов позволит получить следующие эффекты: увеличит количество абонентов, имеющих доступ к услуге; обеспечит тепловой энергией подключаемых потребителей от новых котельных, использующих в качестве топлива природный газ; расширит газовую сеть. </w:t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14" w:name="_Toc175216143"/>
      <w:r>
        <w:rPr>
          <w:b/>
          <w:bCs/>
          <w:sz w:val="28"/>
          <w:szCs w:val="28"/>
        </w:rPr>
        <w:t xml:space="preserve">Таблица 5.5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газоснабжения</w:t>
      </w:r>
      <w:bookmarkEnd w:id="514"/>
      <w:r/>
      <w:r>
        <w:rPr>
          <w:b/>
          <w:bCs/>
          <w:sz w:val="28"/>
          <w:szCs w:val="28"/>
        </w:rPr>
      </w:r>
    </w:p>
    <w:p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575"/>
        <w:gridCol w:w="2750"/>
        <w:gridCol w:w="4191"/>
        <w:gridCol w:w="1013"/>
        <w:gridCol w:w="1010"/>
        <w:gridCol w:w="1010"/>
        <w:gridCol w:w="1010"/>
        <w:gridCol w:w="1013"/>
        <w:gridCol w:w="1010"/>
        <w:gridCol w:w="978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4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20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4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7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5"/>
        <w:gridCol w:w="2750"/>
        <w:gridCol w:w="4191"/>
        <w:gridCol w:w="1014"/>
        <w:gridCol w:w="1011"/>
        <w:gridCol w:w="1010"/>
        <w:gridCol w:w="1010"/>
        <w:gridCol w:w="1013"/>
        <w:gridCol w:w="1010"/>
        <w:gridCol w:w="976"/>
      </w:tblGrid>
      <w:tr>
        <w:tblPrEx/>
        <w:trPr>
          <w:trHeight w:val="20"/>
          <w:tblHeader/>
        </w:trPr>
        <w:tc>
          <w:tcPr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tcW w:w="94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tcW w:w="1439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38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газоснабжения в целях подключения объектов капитального строительства абонентов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66 513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141 513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АО «Газпром газораспределение Пермь», ООО «Газпром газификация»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 линейных объектов для подключения зон перспективной застройки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55 000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35 014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35 014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 площадных объектов для подключения зон перспективной застройки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20 000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31 499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51 499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38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Строительство, модернизация и (или) реконструкция объектов централизованных систем газоснабжения, не связанных с подключением объектов капитального строительства абонентов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65 547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374 101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439 648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АО «Газпром газораспределение Пермь», ООО «Газпром газификация»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 линейных объектов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65 547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65 547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374 101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374 101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38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Реконструкция или модернизация существующих объектов централизованного газоснабжения в целях снижения уровня износа существующих объектов системы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33 103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29 861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47 921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63 088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262 627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486 730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АО «Газпром газораспределение Пермь», ООО «Газпром газификация»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Техническое перевооружение площадных объектов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28 687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8 056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26 035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16 121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66 852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145 751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АО «Газпром газораспределение Пермь», ООО «Газпром газификация»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Техническое перевооружение линейных объектов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4 416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21 805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21 886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46 967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195 775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340 979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383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Мероприятия, предусматривающие капитальные вложения в объекты основных средств и нематериальные активы регулируемой организации, обусл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газоснабжения, включая мероприятия по обеспечению безопасности и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антитеррористической защищенности объектов топливно-энергетического комплекса, безопасности критической информационной инфраструктуры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441 504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702 033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ind w:left="-102" w:right="-14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1 143 537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textDirection w:val="lrTb"/>
            <w:noWrap w:val="false"/>
          </w:tcPr>
          <w:p>
            <w:pPr>
              <w:ind w:left="-107" w:right="-10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АО «Газпром газораспределение Пермь», ООО «Газпром газификация»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Строительство линейных объектов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441 504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702 033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ind w:left="-102" w:right="-14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1 143 537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19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944" w:type="pct"/>
            <w:vAlign w:val="bottom"/>
            <w:textDirection w:val="lrTb"/>
            <w:noWrap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Итого: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595 154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731 894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67 921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8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129 601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47" w:type="pct"/>
            <w:textDirection w:val="lrTb"/>
            <w:noWrap w:val="false"/>
          </w:tcPr>
          <w:p>
            <w:pPr>
              <w:ind w:left="-102" w:right="-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636 728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W w:w="335" w:type="pct"/>
            <w:textDirection w:val="lrTb"/>
            <w:noWrap w:val="false"/>
          </w:tcPr>
          <w:p>
            <w:pPr>
              <w:ind w:left="-102" w:right="-1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2 211 428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r/>
      <w:r/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/>
      <w:bookmarkStart w:id="515" w:name="_Toc119947531"/>
      <w:r/>
      <w:bookmarkStart w:id="516" w:name="_Toc175216060"/>
      <w:r>
        <w:rPr>
          <w:b/>
          <w:bCs/>
          <w:sz w:val="28"/>
          <w:szCs w:val="28"/>
        </w:rPr>
        <w:t xml:space="preserve">5.6. Программа инвестиционных проектов в системе обращения с ТКО</w:t>
      </w:r>
      <w:bookmarkEnd w:id="515"/>
      <w:r/>
      <w:bookmarkEnd w:id="516"/>
      <w:r/>
      <w:r>
        <w:rPr>
          <w:b/>
          <w:bCs/>
          <w:sz w:val="28"/>
          <w:szCs w:val="28"/>
        </w:rPr>
      </w:r>
    </w:p>
    <w:p>
      <w:pPr>
        <w:pStyle w:val="1584"/>
      </w:pPr>
      <w:r/>
      <w:bookmarkStart w:id="517" w:name="_Toc175216144"/>
      <w:r/>
      <w:r/>
    </w:p>
    <w:p>
      <w:pPr>
        <w:pStyle w:val="1584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Предлагаемая программа инвестиционных проектов в системе обращения твёрдых коммунальных отходов позволит: </w:t>
      </w:r>
      <w:r>
        <w:rPr>
          <w:b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муниципальное образование в местах образования ТКО (включая перспективные) достаточным количеством площадок и ёмкостей для его накопления (контейнеры, бункеры и другие), в т.ч. раздельного;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сбор и вывоз ТКО в полном объёме; 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свести к минимуму риски невыполнения региональным оператором обязательств по сбору, транспортированию, обработки и захоронению ТКО; 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увеличить долю обрабатываемых и утилизируемых ТКО в общей массе;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минимизировать вред окружающей среде за счет своевременной ликвидации несанкционированных свалок и рекультивации полигонов, выводимых из эксплуатации. </w:t>
      </w:r>
      <w:r>
        <w:rPr>
          <w:bCs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реализуются в рамках следующих нормативных документов: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Территориальная схема обращения с отходами в Пермском крае, утверждённая приказом Министерства строительства и жилищно-коммунального хозяйства Пермского края от 09.12.2016 № СЭД-35-01-12-503;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утверждённая постановлением администрации города Перми от 18.10.2024 № 964;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/>
      <w:bookmarkStart w:id="518" w:name="_Hlk193199536"/>
      <w:r>
        <w:rPr>
          <w:bCs/>
          <w:iCs/>
          <w:sz w:val="28"/>
          <w:szCs w:val="28"/>
        </w:rPr>
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 Перми от 20.10.2021 № 924 (действовала до 2024 года);</w:t>
      </w:r>
      <w:r>
        <w:rPr>
          <w:bCs/>
          <w:iCs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Концессионное соглашение в отношении создания и эксплуатации объектов, на которых осуществляется обработка, энергетическая утилизация твердых коммунальных отходов в Пермском крае, утвержденное </w:t>
      </w:r>
      <w:r>
        <w:rPr>
          <w:sz w:val="28"/>
          <w:szCs w:val="28"/>
        </w:rPr>
        <w:t xml:space="preserve">постановлением Правительства Пермского края от 13.09.2023 № 692-П.</w:t>
      </w:r>
      <w:r>
        <w:rPr>
          <w:bCs/>
          <w:i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19" w:name="_Hlk192953943"/>
      <w:r/>
      <w:bookmarkEnd w:id="518"/>
      <w:r>
        <w:rPr>
          <w:sz w:val="28"/>
          <w:szCs w:val="28"/>
        </w:rPr>
        <w:t xml:space="preserve">Также в перечен</w:t>
      </w:r>
      <w:r>
        <w:rPr>
          <w:sz w:val="28"/>
          <w:szCs w:val="28"/>
        </w:rPr>
        <w:t xml:space="preserve">ь инвестиционных проектов включены мероприятия по предложениям разработчика настоящей Программы, внесённые по следующим основаниям: необходимость обеспечения сбора и вывоза твёрдых коммунальных отходов в местах новой жилой и общественно-деловой застройки. </w:t>
      </w:r>
      <w:bookmarkStart w:id="520" w:name="_Hlk193200035"/>
      <w:r>
        <w:rPr>
          <w:sz w:val="28"/>
          <w:szCs w:val="28"/>
        </w:rPr>
        <w:t xml:space="preserve">Данные мероприятия сформированы в группу «Предложения по внесению в Территориальную схему по обращению с отходами, в том числе твердыми коммунальных отходами, Пермского края».</w:t>
      </w:r>
      <w:bookmarkEnd w:id="520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Инвестиционный проект «Строительство модульного здания «</w:t>
      </w:r>
      <w:r>
        <w:rPr>
          <w:sz w:val="28"/>
          <w:szCs w:val="28"/>
        </w:rPr>
        <w:t xml:space="preserve">Экопункт</w:t>
      </w:r>
      <w:r>
        <w:rPr>
          <w:sz w:val="28"/>
          <w:szCs w:val="28"/>
        </w:rPr>
        <w:t xml:space="preserve">» включён по предложению регионального оператора по обращению с твёрдыми коммунальными отходами АО «ПРО ТКО».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предлагаемых инвестиционных проектов, в свою очередь, повысит качество и надёжность п</w:t>
      </w:r>
      <w:r>
        <w:rPr>
          <w:sz w:val="28"/>
          <w:szCs w:val="28"/>
        </w:rPr>
        <w:t xml:space="preserve">редоставления услуги, а также её доступность для потребителей; в целом улучшит эффективность и экологичность функционирования системы обращения с твёрдыми коммунальными отходами; снизит износ оборудования и позволит создать инфраструктуру, соответствующую </w:t>
      </w:r>
      <w:r>
        <w:rPr>
          <w:sz w:val="28"/>
          <w:szCs w:val="28"/>
        </w:rPr>
        <w:t xml:space="preserve">современным требованиям по сбору, вывозу, обработке, утилизации и захоронению отходов. </w:t>
      </w:r>
      <w:bookmarkEnd w:id="519"/>
      <w:r/>
      <w:r>
        <w:rPr>
          <w:sz w:val="28"/>
          <w:szCs w:val="28"/>
        </w:rPr>
      </w:r>
    </w:p>
    <w:p>
      <w:pPr>
        <w:pStyle w:val="1584"/>
      </w:pPr>
      <w:r/>
      <w:r/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обращения с ТКО</w:t>
      </w:r>
      <w:bookmarkEnd w:id="51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48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78"/>
        <w:gridCol w:w="4275"/>
        <w:gridCol w:w="1030"/>
        <w:gridCol w:w="1030"/>
        <w:gridCol w:w="1030"/>
        <w:gridCol w:w="1033"/>
        <w:gridCol w:w="1030"/>
        <w:gridCol w:w="1030"/>
        <w:gridCol w:w="1149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 w:val="false"/>
          </w:tcPr>
          <w:p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«Полигон»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муниципальной программы «Развитие системы жилищно-коммунального хозяйства в городе Перми»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9 924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66 772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10 730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119 616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районов города Пермь и посёлка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101 953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124 877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73 165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48 665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48 665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48 665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445 988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Энвиком</w:t>
            </w:r>
            <w:r>
              <w:rPr>
                <w:color w:val="000000"/>
                <w:sz w:val="20"/>
                <w:szCs w:val="20"/>
              </w:rPr>
              <w:t xml:space="preserve">-Пермь»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Территориальной схемы по обращению с отходами, в том числе твердыми коммунальных отходами, Пермского края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694 000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2 000 000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1 000 000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4 694 000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УралРегионСнаб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150 000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РСО не определена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476 300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1 092 050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1 400 000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1 566 630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4 795 480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районов города Пермь и посёлка Новые </w:t>
            </w:r>
            <w:r>
              <w:rPr>
                <w:color w:val="000000"/>
                <w:sz w:val="20"/>
                <w:szCs w:val="20"/>
              </w:rPr>
              <w:t xml:space="preserve">Ляды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группы «Предложения по внесению в Территориальную схему по обращению с отходами, в том числе твердыми коммунальных отходами, Пермского края»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79 505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997 788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1 105 774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Региональный оператор, собственники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18 846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21 061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20 482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21 300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22 149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154 298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258 136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5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Собственники контейнерных площадок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4275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45 778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86 613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50 569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69 024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94 557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1 238 060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1 584 601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 «ПРО ТКО»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включенные по предложению АО «ПРО ТКО»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8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78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75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1 086 216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1 775 624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2 354 945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3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2 321 273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1 604 581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0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4 016 170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9" w:type="dxa"/>
            <w:textDirection w:val="lrTb"/>
            <w:noWrap/>
          </w:tcPr>
          <w:p>
            <w:pPr>
              <w:ind w:left="-104" w:right="-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13 158 809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iCs/>
        </w:rPr>
      </w:pPr>
      <w:r>
        <w:rPr>
          <w:iCs/>
        </w:rPr>
      </w:r>
      <w:r>
        <w:rPr>
          <w:iCs/>
        </w:rPr>
      </w:r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bookmarkStart w:id="521" w:name="_Toc175216061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5.7. </w:t>
      </w:r>
      <w:bookmarkStart w:id="522" w:name="_Hlk178235411"/>
      <w:r>
        <w:rPr>
          <w:b/>
          <w:bCs/>
          <w:sz w:val="28"/>
          <w:szCs w:val="28"/>
        </w:rPr>
        <w:t xml:space="preserve">Программа инвестиционных проектов в системе ливневой канализации</w:t>
      </w:r>
      <w:bookmarkEnd w:id="521"/>
      <w:r/>
      <w:r>
        <w:rPr>
          <w:b/>
          <w:bCs/>
          <w:sz w:val="28"/>
          <w:szCs w:val="28"/>
        </w:rPr>
      </w:r>
    </w:p>
    <w:p>
      <w:pPr>
        <w:pStyle w:val="1584"/>
      </w:pPr>
      <w:r/>
      <w:r/>
    </w:p>
    <w:p>
      <w:pPr>
        <w:pStyle w:val="1584"/>
        <w:rPr>
          <w:sz w:val="28"/>
          <w:szCs w:val="28"/>
        </w:rPr>
      </w:pPr>
      <w:r/>
      <w:bookmarkStart w:id="523" w:name="_Hlk193366755"/>
      <w:r>
        <w:rPr>
          <w:sz w:val="28"/>
          <w:szCs w:val="28"/>
        </w:rPr>
        <w:t xml:space="preserve">В ходе анализа существующего положения в сфере водоотведения поверхностных сточных вод, имеющихся проблем и напр</w:t>
      </w:r>
      <w:r>
        <w:rPr>
          <w:sz w:val="28"/>
          <w:szCs w:val="28"/>
        </w:rPr>
        <w:t xml:space="preserve">авлений их решения, в составе Программы предполагается реализация ряда мероприятий, направленных на улучшение функционирования систем ливневой канализации города. Данные мероприятия обеспечивают достижение целевых показателей развития систем водоснабжения.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Предлагаемых к реализации инвестиционных проектов содержится в следующих нормативных документах:</w:t>
      </w:r>
      <w:bookmarkEnd w:id="523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города Перми.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водоотведения поверхностных сточных вод муниципального образования города Перми на период до 2028 года с перспективой до 2034 года.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автомобильных дорог и дорожных сооружений в городе Перми», утвержденная Постановлением администрации города Перми от 20.10.2021 № 922 (действовала до 2024 года).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«Дорожная деятельность и благоустройство города Перми», утвержденная постановлением администрации города Перми от 18.10.2024 года № 966.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развития системы ливневой канализации в муниципальном образовании «Город Пермь»: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расширение зоны действия системы ливневой канализации;</w:t>
      </w:r>
      <w:r>
        <w:rPr>
          <w:rFonts w:eastAsia="TimesNewRomanPSMT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развитие </w:t>
      </w:r>
      <w:r>
        <w:rPr>
          <w:rFonts w:eastAsia="TimesNewRomanPSMT"/>
          <w:sz w:val="28"/>
          <w:szCs w:val="28"/>
        </w:rPr>
        <w:t xml:space="preserve">общеквартальной</w:t>
      </w:r>
      <w:r>
        <w:rPr>
          <w:rFonts w:eastAsia="TimesNewRomanPSMT"/>
          <w:sz w:val="28"/>
          <w:szCs w:val="28"/>
        </w:rPr>
        <w:t xml:space="preserve"> и внутриквартальной сети на уже канализованных участках города;</w:t>
      </w:r>
      <w:r>
        <w:rPr>
          <w:rFonts w:eastAsia="TimesNewRomanPSMT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объединение разрозненных участков ливневой канализации в более единые технологически связанные системы;</w:t>
      </w:r>
      <w:r>
        <w:rPr>
          <w:rFonts w:eastAsia="TimesNewRomanPSMT"/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расширение службы по обслуживанию и контролю работы очистных сооружений и линейных объектов ливневой канализации пропорционально объемам принимаемых в эксплуатацию (вновь построенных и реконструируемых объектов);</w:t>
      </w:r>
      <w:r>
        <w:rPr>
          <w:rFonts w:eastAsia="TimesNewRomanPSMT"/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внедрение автоматизации и мониторинга.</w:t>
      </w:r>
      <w:r>
        <w:rPr>
          <w:rFonts w:eastAsia="TimesNewRomanPSMT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вышеуказанных мероприятий являются: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собственные и привлеченные (кредиты, заимствования, бюджет муниципального образования «Город Пермь», федеральное финансирование) средства;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прибыль от технологического присоединения абонентов для реализации мероприятий по обеспечению доступа к услугам поверхностного водоотведения.</w:t>
      </w:r>
      <w:r>
        <w:rPr>
          <w:sz w:val="28"/>
          <w:szCs w:val="28"/>
        </w:rPr>
      </w:r>
    </w:p>
    <w:p>
      <w:pPr>
        <w:pStyle w:val="1584"/>
      </w:pPr>
      <w:r/>
      <w:r/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/>
      <w:bookmarkStart w:id="524" w:name="_Toc175216145"/>
      <w:r>
        <w:rPr>
          <w:b/>
          <w:bCs/>
          <w:sz w:val="28"/>
          <w:szCs w:val="28"/>
        </w:rPr>
        <w:t xml:space="preserve">Таблица 5.7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инвестиционных проектов в системе ливневой канализации</w:t>
      </w:r>
      <w:bookmarkEnd w:id="524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814"/>
        <w:gridCol w:w="948"/>
        <w:gridCol w:w="947"/>
        <w:gridCol w:w="947"/>
        <w:gridCol w:w="947"/>
        <w:gridCol w:w="947"/>
        <w:gridCol w:w="949"/>
        <w:gridCol w:w="1070"/>
      </w:tblGrid>
      <w:tr>
        <w:tblPrEx/>
        <w:trPr>
          <w:trHeight w:val="20"/>
          <w:tblHeader/>
        </w:trPr>
        <w:tc>
          <w:tcPr>
            <w:shd w:val="clear" w:color="auto" w:fill="auto"/>
            <w:tcW w:w="342" w:type="dxa"/>
            <w:vMerge w:val="restart"/>
            <w:textDirection w:val="lrTb"/>
            <w:noWrap w:val="false"/>
          </w:tcPr>
          <w:p>
            <w:pPr>
              <w:ind w:left="-120" w:right="-6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1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группы мероприятий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5685" w:type="dxa"/>
            <w:vAlign w:val="center"/>
            <w:textDirection w:val="lrTb"/>
            <w:noWrap w:val="false"/>
          </w:tcPr>
          <w:p>
            <w:pPr>
              <w:ind w:left="-34" w:right="-8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 реализацию мероприятий в прогнозных ценах (без НДС), тыс. 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70" w:type="dxa"/>
            <w:vMerge w:val="restart"/>
            <w:textDirection w:val="lrTb"/>
            <w:noWrap w:val="false"/>
          </w:tcPr>
          <w:p>
            <w:pPr>
              <w:ind w:left="-127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3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8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1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Строительство/ реконструкция линейных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8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3 580 472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3 798 881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4 000 222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8 106 273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8 471 055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33 653 284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70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61 610 188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34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281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Строительство/ реконструкция площадных объектов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8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6 424 296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7 423 218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7 197 179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15 598 380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16 300 307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26 859 159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70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79 802 540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3156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948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10 004 768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11 222 099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11 197 401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23 704 653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7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24 771 363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60 512 443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070" w:type="dxa"/>
            <w:vAlign w:val="center"/>
            <w:textDirection w:val="lrTb"/>
            <w:noWrap w:val="false"/>
          </w:tcPr>
          <w:p>
            <w:pPr>
              <w:ind w:left="-176" w:right="-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141 412 728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1584"/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25" w:name="_Toc175216062"/>
      <w:r/>
      <w:bookmarkStart w:id="526" w:name="_Toc119947532"/>
      <w:r>
        <w:rPr>
          <w:b/>
          <w:bCs/>
          <w:sz w:val="28"/>
          <w:szCs w:val="28"/>
        </w:rPr>
        <w:t xml:space="preserve">5.8. Программа инвестиционных проектов в системе наружного освещения</w:t>
      </w:r>
      <w:bookmarkEnd w:id="525"/>
      <w:r/>
      <w:r>
        <w:rPr>
          <w:b/>
          <w:bCs/>
          <w:sz w:val="28"/>
          <w:szCs w:val="28"/>
        </w:rPr>
      </w:r>
    </w:p>
    <w:p>
      <w:pPr>
        <w:pStyle w:val="1584"/>
      </w:pPr>
      <w:r/>
      <w:bookmarkStart w:id="527" w:name="_Toc175216146"/>
      <w:r/>
      <w:r/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развитию уличного освещения осуществляется по следующим муниципальным программам: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«Развитие автомобильных дорог и дорожных сооружений в городе Перми», утвержденная Постановлением администрации города Перми от 20.10.2021 № 922 (действовала до 2024 года).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города Перми» утвержденная Постановлением администрации города Перми от 20.10.2021 № 914 (действовала до 2024 года).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«Организация дорожной деятельности в городе Перми» утвержденная Постановлением администрации города Перми от 20.10.2021 № 917 (действовала до 2024 года).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«Дорожная деятельность и благоустройство города Перми», утвержденная Постановлением администрации города Перми от 18.10.2024 № 966.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в системе наружного освещения по замене светильников старого образца на светодиодные возможно за счет собственных средств </w:t>
      </w:r>
      <w:r>
        <w:rPr>
          <w:sz w:val="28"/>
          <w:szCs w:val="28"/>
        </w:rPr>
        <w:t xml:space="preserve">энергосервисных</w:t>
      </w:r>
      <w:r>
        <w:rPr>
          <w:sz w:val="28"/>
          <w:szCs w:val="28"/>
        </w:rPr>
        <w:t xml:space="preserve"> компаний. Основное финансирование предполагается из муниципального и краевого бюджетов.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Модернизацию наружного освещения также целесообразно производить совместно с модернизацией (реконструкцией) дорожного полотна автомобильных дорог. Строительство новых дорог должно предусматриваться обязательно с системой уличного освещения.</w:t>
      </w:r>
      <w:r>
        <w:rPr>
          <w:sz w:val="28"/>
          <w:szCs w:val="28"/>
        </w:rPr>
      </w:r>
    </w:p>
    <w:p>
      <w:pPr>
        <w:pStyle w:val="1584"/>
      </w:pPr>
      <w:r/>
      <w:r/>
    </w:p>
    <w:p>
      <w:pPr>
        <w:pStyle w:val="1558"/>
        <w:rPr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478"/>
        <w:ind w:firstLine="0"/>
        <w:jc w:val="right"/>
        <w:rPr>
          <w:b/>
          <w:bCs/>
        </w:rPr>
      </w:pPr>
      <w:r>
        <w:rPr>
          <w:b/>
          <w:bCs/>
        </w:rPr>
        <w:t xml:space="preserve">Таблица 5.8 </w:t>
      </w:r>
      <w:r>
        <w:rPr>
          <w:b/>
          <w:bCs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системе наружного освещения</w:t>
      </w:r>
      <w:bookmarkEnd w:id="52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134"/>
        <w:gridCol w:w="1134"/>
        <w:gridCol w:w="1032"/>
        <w:gridCol w:w="1008"/>
        <w:gridCol w:w="937"/>
        <w:gridCol w:w="992"/>
        <w:gridCol w:w="1098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3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1" w:right="-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муниципальных программ, в т.ч.: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438 057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1 105 684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1 314 032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621 365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497 739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497 739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4 474 618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ind w:left="1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Муниципальной программы «Развитие автомобильных дорог и дорожных сооружений в городе Перми» (действовала до 2024 года)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278 237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 w:val="false"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278 237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ind w:left="1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Муниципальной программы «Благоустройство города Перми» (действовала до 2024 года)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57 050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57 050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ind w:left="1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Муниципальной программы «Организация дорожной деятельности в городе Перми» (действовала до 2024 года)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102 770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102 770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ind w:left="1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Муниципальной программы «Дорожная деятельность и благоустройство города Перми»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1 105 684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1 314 032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621 365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497 739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497 739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 w:val="false"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4 036 561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комплексной программы «Мастер-план освещения города Перми»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340 533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000000" w:fill="ffffff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5 745 346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/>
          </w:tcPr>
          <w:p>
            <w:pPr>
              <w:ind w:left="-114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6 085 879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реализуемые в рамках энергосбережения и повышения энергоэффективности, повышения надежности, безопасности и благоустроенности городской среды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3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64 099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68 585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3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73 386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561 698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767 768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438 057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1 446 217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9 443 990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098" w:type="dxa"/>
            <w:textDirection w:val="lrTb"/>
            <w:noWrap w:val="false"/>
          </w:tcPr>
          <w:p>
            <w:pPr>
              <w:ind w:left="-91" w:right="-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11 328 264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</w:p>
    <w:p>
      <w:pPr>
        <w:rPr>
          <w:highlight w:val="green"/>
        </w:rPr>
      </w:pPr>
      <w:r>
        <w:rPr>
          <w:highlight w:val="green"/>
        </w:rPr>
      </w:r>
      <w:r>
        <w:rPr>
          <w:highlight w:val="green"/>
        </w:rPr>
      </w:r>
    </w:p>
    <w:p>
      <w:p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528" w:name="_Toc175216063"/>
      <w:r>
        <w:rPr>
          <w:b/>
          <w:bCs/>
          <w:sz w:val="28"/>
          <w:szCs w:val="28"/>
        </w:rPr>
        <w:t xml:space="preserve">5.9. Программа инвестиционных проектов в многоквартирных домах</w:t>
      </w:r>
      <w:bookmarkEnd w:id="528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529" w:name="_Toc175216147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30" w:name="_Hlk192954888"/>
      <w:r>
        <w:rPr>
          <w:sz w:val="28"/>
          <w:szCs w:val="28"/>
        </w:rPr>
        <w:t xml:space="preserve">Программа инвестиционных проектов в многоквартирных домах предусматривает две подпрограммы: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программа установки приборов учёта в многоквартирных домах;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реализации энергосберегающих мероприятий в жилищном фонде, в том числе по проведению энергоэффективного капитального ремонта общего имущества в МКД.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Установка (замена) приборов учета предусматривается в централизованных системах тепло-, водо- и электроснабжения многоквартирных домов.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 мероприятий оценен, исходя из общего количества многоквартирных домов, подключённых к централизованным коммунальным системам, и предполагаемых стандартных сроков службы оборудования.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Источник финансирования – средства населения. Мероприятия выполняются в соответствии с требованием федерального законодательства в сфере энергосбережения и повышения энергетической эффективности финансирование осуществляется в рамках программ капитальног</w:t>
      </w:r>
      <w:r>
        <w:rPr>
          <w:sz w:val="28"/>
          <w:szCs w:val="28"/>
        </w:rPr>
        <w:t xml:space="preserve">о ремонта, либо включены в текущие расходы на содержание общедомового имущества, за исключением приборов учета электроэнергии. С 1 июля 2020 года, согласно Федеральному закону от 27.12.2018 № 522-ФЗ, обязанность по установке и обслуживанию приборов учета э</w:t>
      </w:r>
      <w:r>
        <w:rPr>
          <w:sz w:val="28"/>
          <w:szCs w:val="28"/>
        </w:rPr>
        <w:t xml:space="preserve">лектроэнергии перешла от граждан и организаций к энергокомпаниям (гарантирующим поставщикам и сетевым организациям). Замена приборов учета электроэнергии происходит полностью за счет энергокомпаний, чьи расходы покрываются за счет тарифа на электроэнергию.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Ресурсосберегающие мероп</w:t>
      </w:r>
      <w:r>
        <w:rPr>
          <w:sz w:val="28"/>
          <w:szCs w:val="28"/>
        </w:rPr>
        <w:t xml:space="preserve">риятия в жилых зданиях были сформированы с учётом мероприятий долгосрочной региональной программы «Капитальный ремонт общего имущества в многоквартирных домах, расположенных на территории Пермского края на 2014-2074 годы», утвержденной постановлением Прави</w:t>
      </w:r>
      <w:r>
        <w:rPr>
          <w:sz w:val="28"/>
          <w:szCs w:val="28"/>
        </w:rPr>
        <w:t xml:space="preserve">тельства Пермского края от 28.04.2023 № 328-п, и Краткосрочного плана реализации региональной программы на 2024-2026 годы, утверждённого приказом Министерства жилищно-коммунального хозяйства и благоустройства Пермского края от 31.01.2024 № 24-04-01-04-20.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региональной Программы кап</w:t>
      </w:r>
      <w:r>
        <w:rPr>
          <w:sz w:val="28"/>
          <w:szCs w:val="28"/>
        </w:rPr>
        <w:t xml:space="preserve">итального ремонта достаточно обширный, однако, не все они имеют (или имеют очень ограниченный) ресурсосберегающий эффект. Мероприятия по установке приборов учёта коммунальных ресурсов предполагаются в составе мероприятий по модернизации инженерных систем.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Инвестиционные проекты реализуются за счет</w:t>
      </w:r>
      <w:r>
        <w:rPr>
          <w:sz w:val="28"/>
          <w:szCs w:val="28"/>
        </w:rPr>
        <w:t xml:space="preserve"> средств населения, аккумулируемых региональным оператором, который осуществляет финансирование мероприятий по капитальному ремонту многоквартирных зданий. Часть населения финансирует мероприятия со специальных счетов, управляемых непосредственно жильцами.</w:t>
      </w:r>
      <w:bookmarkEnd w:id="530"/>
      <w:r/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5.9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многоквартирных домах</w:t>
      </w:r>
      <w:bookmarkEnd w:id="529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6"/>
        <w:gridCol w:w="3072"/>
        <w:gridCol w:w="870"/>
        <w:gridCol w:w="995"/>
        <w:gridCol w:w="892"/>
        <w:gridCol w:w="724"/>
        <w:gridCol w:w="870"/>
        <w:gridCol w:w="1017"/>
        <w:gridCol w:w="1005"/>
      </w:tblGrid>
      <w:tr>
        <w:tblPrEx/>
        <w:trPr>
          <w:trHeight w:val="20"/>
          <w:tblHeader/>
        </w:trPr>
        <w:tc>
          <w:tcPr>
            <w:shd w:val="clear" w:color="auto" w:fill="auto"/>
            <w:tcW w:w="235" w:type="pct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3215" w:type="pct"/>
            <w:textDirection w:val="lrTb"/>
            <w:noWrap w:val="false"/>
          </w:tcPr>
          <w:p>
            <w:pPr>
              <w:ind w:left="-112" w:right="-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35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vAlign w:val="center"/>
            <w:textDirection w:val="lrTb"/>
            <w:noWrap w:val="false"/>
          </w:tcPr>
          <w:p>
            <w:pPr>
              <w:ind w:left="-39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35" w:type="pct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vAlign w:val="center"/>
            <w:textDirection w:val="lrTb"/>
            <w:noWrap w:val="false"/>
          </w:tcPr>
          <w:p>
            <w:pPr>
              <w:ind w:left="-39"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установки приборов учета в МКД, всего, в т.ч.: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244 893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256 719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1 824 516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2 326 130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тепловой энергии в системе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147 928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155 071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1 102 094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1 405 094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тепловой энергии в системе ГВС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43 062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45 158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321 342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409 563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холодной воды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44 984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47 131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334 361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426 476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общедомовых приборов учета электрической энергии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8 919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9 359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66 719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84 997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right="-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энергосберегающих мероприятий в МКД, всего, в т.ч.: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3 432 864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2 715 858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4 663 070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346 436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367 191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2 670 250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14 215 666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Утепление крыш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148 692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160 098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1 211 245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1 520 035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17 189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18 002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126 827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162 017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22 064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23 107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162 795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207 966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80 260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84 055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592 179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756 494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Модернизация системы горячего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36 243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37 956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267 407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341 606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узла регулирования подачи тепловой энергии на отопление (АУУ)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41 988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43 973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309 797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395 756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35" w:type="pc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50" w:type="pct"/>
            <w:textDirection w:val="lrTb"/>
            <w:noWrap w:val="false"/>
          </w:tcPr>
          <w:p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краткосрочного плана капитального ремонта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3 432 864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2 715 858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4 663 070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10 831 792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1785" w:type="pct"/>
            <w:vAlign w:val="center"/>
            <w:textDirection w:val="lrTb"/>
            <w:noWrap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3 432 864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2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2 715 858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50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4 663 070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591 329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39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623 910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13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4 494 766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08" w:type="pct"/>
            <w:textDirection w:val="lrTb"/>
            <w:noWrap w:val="false"/>
          </w:tcPr>
          <w:p>
            <w:pPr>
              <w:ind w:left="-132" w:right="-1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16 541 797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31" w:name="_Toc175216064"/>
      <w:r>
        <w:rPr>
          <w:b/>
          <w:bCs/>
          <w:sz w:val="28"/>
          <w:szCs w:val="28"/>
        </w:rPr>
        <w:t xml:space="preserve">5.10. Программа инвестиционных проектов в зданиях бюджетной сферы</w:t>
      </w:r>
      <w:bookmarkEnd w:id="531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532" w:name="_Toc175216148"/>
      <w:r/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Программа инвестиционных проектов в зданиях бюджетной сферы предусматривает две подпрограммы: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программа установки приборов учёта в зданиях бюджетной сферы;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реализации энергосберегающих мероприятий в зданиях бюджетной сферы.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Установка (замена) приборов учета предусматривается в централизованных системах тепло-, водо- и электроснабжения муниципальных бюджетных организаций. </w:t>
      </w: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5.10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инвестиционных проектов в зданиях бюджетной сферы</w:t>
      </w:r>
      <w:bookmarkEnd w:id="532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310"/>
        <w:gridCol w:w="856"/>
        <w:gridCol w:w="854"/>
        <w:gridCol w:w="858"/>
        <w:gridCol w:w="856"/>
        <w:gridCol w:w="801"/>
        <w:gridCol w:w="926"/>
        <w:gridCol w:w="969"/>
      </w:tblGrid>
      <w:tr>
        <w:tblPrEx/>
        <w:trPr>
          <w:trHeight w:val="20"/>
        </w:trPr>
        <w:tc>
          <w:tcPr>
            <w:shd w:val="clear" w:color="auto" w:fill="auto"/>
            <w:tcW w:w="481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1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61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48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181" w:right="-1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2029-2034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установки приборов учета в зданиях бюджетной сферы, всего, в т.ч.: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5 006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46 122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тепловой энергии в системе отопления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3 037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3 159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21 789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27 985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тепловой энергии в системе ГВС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8 292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Установка приборов учета холодной воды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6 456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8 292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1.4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Установка приборов учета электрической энергии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169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175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1 209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1 553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Программа энергосберегающих мероприятий в зданиях бюджетной сферы, всего, в т.ч.: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280 435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474 731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433 983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734 739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374 834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1 265 430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ind w:left="-118" w:right="-12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3 564 152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Утепление крыш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29 738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32 020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242 249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304 007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Модернизация системы электроснабжения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17 189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18 002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126 827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162 018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Модернизация системы водоснабжения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11 032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11 554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81 396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103 982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Модернизация системы отопления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40 130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42 027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296 090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378 247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Модернизация системы горячего водоснабжения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18 121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18 978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133 704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170 803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Установка узла регулирования подачи тепловой энергии на отопление (АУУ)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20 994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21 986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154 897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197 877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Мероприятия департамента культуры и молодежной политики администрации города Перми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162 700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208 742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349 465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414 216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230 267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230 267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ind w:left="-118" w:right="-12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1 595 657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481" w:type="dxa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2.8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310" w:type="dxa"/>
            <w:textDirection w:val="lrTb"/>
            <w:noWrap w:val="false"/>
          </w:tcPr>
          <w:p>
            <w:pPr>
              <w:ind w:left="11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Мероприятия комитета по физической культуре и спорту администрации города Перми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117 735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265 989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84 518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183 319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9" w:type="dxa"/>
            <w:textDirection w:val="lrTb"/>
            <w:noWrap w:val="false"/>
          </w:tcPr>
          <w:p>
            <w:pPr>
              <w:ind w:left="-118" w:right="-12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651 561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shd w:val="clear" w:color="auto" w:fill="auto"/>
            <w:tcW w:w="3791" w:type="dxa"/>
            <w:textDirection w:val="lrTb"/>
            <w:noWrap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Итого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280 435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4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474 731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8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433 983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739 745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01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380 040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6" w:type="dxa"/>
            <w:textDirection w:val="lrTb"/>
            <w:noWrap w:val="false"/>
          </w:tcPr>
          <w:p>
            <w:pPr>
              <w:ind w:left="-84" w:right="-129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1 301 340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9" w:type="dxa"/>
            <w:textDirection w:val="lrTb"/>
            <w:noWrap w:val="false"/>
          </w:tcPr>
          <w:p>
            <w:pPr>
              <w:ind w:left="-118" w:right="-12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3 610 274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533" w:name="_Toc175216065"/>
      <w:r/>
      <w:bookmarkEnd w:id="522"/>
      <w:r>
        <w:rPr>
          <w:b/>
          <w:bCs/>
          <w:sz w:val="28"/>
          <w:szCs w:val="28"/>
        </w:rPr>
        <w:t xml:space="preserve">5.11. Взаимосвязанность проектов</w:t>
      </w:r>
      <w:bookmarkEnd w:id="533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части перспективного строительства многоквартирного фонда и развития новых территорий обеспечена синхронизация по срокам строительства.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част</w:t>
      </w:r>
      <w:r>
        <w:rPr>
          <w:sz w:val="28"/>
          <w:szCs w:val="28"/>
        </w:rPr>
        <w:t xml:space="preserve">и перспективного строительства многоквартирного фонда и развития новых и застроенных территорий, а также сноса аварийного и ветхого жилья обеспечена синхронизация с документами территориального планирования, а также муниципальными и областными программами.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В ч</w:t>
      </w:r>
      <w:r>
        <w:rPr>
          <w:sz w:val="28"/>
          <w:szCs w:val="28"/>
        </w:rPr>
        <w:t xml:space="preserve">асти обеспечения коммунальными услугами объектов перспективного строительства и новых развивающихся территорий синхронизированы и взаимоувязаны по срокам реализации мероприятия, реализуемые в целях подключения объектов капитального строительства абонентов.</w:t>
      </w:r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34" w:name="_Toc119947533"/>
      <w:r/>
      <w:bookmarkStart w:id="535" w:name="_Toc175216066"/>
      <w:r/>
      <w:bookmarkEnd w:id="526"/>
      <w:r>
        <w:rPr>
          <w:b/>
          <w:bCs/>
          <w:sz w:val="28"/>
          <w:szCs w:val="28"/>
          <w:lang w:val="en-US"/>
        </w:rPr>
        <w:t xml:space="preserve">VI</w:t>
      </w:r>
      <w:r>
        <w:rPr>
          <w:b/>
          <w:bCs/>
          <w:sz w:val="28"/>
          <w:szCs w:val="28"/>
        </w:rPr>
        <w:t xml:space="preserve">. Источники инвестиций, тарифы и доступность программы для населения</w:t>
      </w:r>
      <w:bookmarkEnd w:id="534"/>
      <w:r/>
      <w:bookmarkEnd w:id="535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536" w:name="_Toc119947534"/>
      <w:r/>
      <w:bookmarkStart w:id="537" w:name="_Toc175216067"/>
      <w:r>
        <w:rPr>
          <w:b/>
          <w:bCs/>
          <w:sz w:val="28"/>
          <w:szCs w:val="28"/>
        </w:rPr>
        <w:t xml:space="preserve">6.1. Совокупные потребности в капитальных вложениях и источники инвестиций для реализации программы инвестиционных проектов</w:t>
      </w:r>
      <w:bookmarkEnd w:id="536"/>
      <w:r/>
      <w:bookmarkEnd w:id="53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Данные о совокупной потребности в капитальных вложениях и источниках инвестиций для реализации всей программы инвестиционных проектов на протяжении прогнозного периода приведены в таблице 6.3.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Обос</w:t>
      </w:r>
      <w:r>
        <w:rPr>
          <w:sz w:val="28"/>
          <w:szCs w:val="28"/>
        </w:rPr>
        <w:t xml:space="preserve">нование финансовых потребностей по каждому конкретному инвестиционному проекту и в совокупности по организациям коммунального комплекса приведено в перспективных схемах рассматриваемых коммунальных систем города Перми в обосновывающих материалах Программы.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Общая сумма инвестиций, предусмотренная на весь период разработки Программы, оценочно составляет 126,6 млрд руб. (без НДС) (</w:t>
      </w:r>
      <w:bookmarkStart w:id="538" w:name="_Hlk168642246"/>
      <w:r>
        <w:rPr>
          <w:sz w:val="28"/>
          <w:szCs w:val="28"/>
        </w:rPr>
        <w:t xml:space="preserve">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</w:t>
      </w:r>
      <w:bookmarkEnd w:id="538"/>
      <w:r>
        <w:rPr>
          <w:sz w:val="28"/>
          <w:szCs w:val="28"/>
        </w:rPr>
        <w:t xml:space="preserve">). Распределение финансирования программы по коммунальным системам предс</w:t>
      </w:r>
      <w:r>
        <w:rPr>
          <w:sz w:val="28"/>
          <w:szCs w:val="28"/>
        </w:rPr>
        <w:t xml:space="preserve">тавлено на диаграмме на рисунке 6.1 (без учета финансовых потребностей по прочим инвестиционным проектам: система ливневой канализации, система наружного освещения, многоквартирные дома, общественно-деловые здания), а также данные приводятся в таблице 6.1.</w:t>
      </w:r>
      <w:r>
        <w:rPr>
          <w:sz w:val="28"/>
          <w:szCs w:val="28"/>
        </w:rPr>
      </w:r>
    </w:p>
    <w:p>
      <w:pPr>
        <w:pStyle w:val="1003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4044315"/>
                <wp:effectExtent l="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299835" cy="404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6.05pt;height:318.4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1478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6.1 – Распределение финансирования программы по коммунальным системам</w:t>
      </w:r>
      <w:r>
        <w:rPr>
          <w:sz w:val="28"/>
          <w:szCs w:val="28"/>
        </w:rPr>
      </w:r>
    </w:p>
    <w:p>
      <w:pPr>
        <w:pStyle w:val="1558"/>
        <w:jc w:val="right"/>
        <w:keepLines/>
        <w:keepNext/>
        <w:rPr>
          <w:b/>
          <w:bCs/>
          <w:sz w:val="28"/>
          <w:szCs w:val="28"/>
        </w:rPr>
      </w:pPr>
      <w:r/>
      <w:bookmarkStart w:id="539" w:name="_Ref168642840"/>
      <w:r/>
      <w:bookmarkStart w:id="540" w:name="_Toc175216149"/>
      <w:r>
        <w:rPr>
          <w:b/>
          <w:bCs/>
          <w:sz w:val="28"/>
          <w:szCs w:val="28"/>
        </w:rPr>
        <w:t xml:space="preserve">Таблица </w:t>
      </w:r>
      <w:bookmarkEnd w:id="539"/>
      <w:r>
        <w:rPr>
          <w:b/>
          <w:bCs/>
          <w:sz w:val="28"/>
          <w:szCs w:val="28"/>
        </w:rPr>
        <w:t xml:space="preserve">6.1</w:t>
      </w:r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финансовых потребностей и капитальных затрат на реализацию мероприятий в прогнозных ценах</w:t>
      </w:r>
      <w:bookmarkEnd w:id="540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4"/>
        <w:gridCol w:w="1904"/>
        <w:gridCol w:w="1033"/>
        <w:gridCol w:w="1037"/>
        <w:gridCol w:w="1037"/>
        <w:gridCol w:w="1037"/>
        <w:gridCol w:w="1037"/>
        <w:gridCol w:w="1166"/>
        <w:gridCol w:w="1156"/>
      </w:tblGrid>
      <w:tr>
        <w:tblPrEx/>
        <w:trPr>
          <w:trHeight w:val="20"/>
          <w:tblHeader/>
        </w:trPr>
        <w:tc>
          <w:tcPr>
            <w:shd w:val="clear" w:color="auto" w:fill="auto"/>
            <w:tcW w:w="25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/>
            <w:bookmarkStart w:id="541" w:name="_Hlk168643084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3784" w:type="pct"/>
            <w:textDirection w:val="lrTb"/>
            <w:noWrap w:val="false"/>
          </w:tcPr>
          <w:p>
            <w:pPr>
              <w:ind w:left="-125" w:right="-1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Объемы финансовых потребностей и капитальных затрат на реализацию мероприятий в прогнозных ценах (без НДС), тыс. руб.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255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5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Всего</w:t>
            </w:r>
            <w:bookmarkEnd w:id="541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1 629 173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3 147 445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3 396 605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3 895 060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3 204 197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186" w:right="-21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20 348 120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137" w:right="-1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35 620 599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1 953 494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1 891 136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2 914 346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1 895 031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2 147 833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11 455 479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22 257 319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1 904 495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2 608 781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3 548 482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4 349 155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4 394 625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31 085 740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47 891 277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1 027 563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337 612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116 759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183 205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40 981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3 780 839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5 486 959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595 154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731 894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67 921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50 130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129 601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636 728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2 211 428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Сфера обращения с ТКО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1 086 216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1 775 624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2 354 945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2 321 273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1 604 581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4 016 170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13 158 809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bottom w:val="single" w:color="auto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  <w:right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8 196 095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10 492 491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12 399 058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12 693 854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11 521 817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71 323 077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126 626 392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10 004 768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11 222 099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11 197 401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23 704 653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24 771 363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60 512 443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141 412 728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438 057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1 446 217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tcW w:w="215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9 443 990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11 32</w:t>
            </w:r>
            <w:bookmarkStart w:id="542" w:name="_GoBack"/>
            <w:r/>
            <w:bookmarkEnd w:id="542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8 264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Жилой фонд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3 432 864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2 715 858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4 663 070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591 329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623 910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4 494 766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16 541 797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255" w:type="pc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961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 xml:space="preserve">Здания бюджетной сферы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1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280 435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474 731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433 983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739 745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2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380 040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7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1 301 340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583" w:type="pct"/>
            <w:textDirection w:val="lrTb"/>
            <w:noWrap w:val="false"/>
          </w:tcPr>
          <w:p>
            <w:pPr>
              <w:ind w:left="-69" w:right="-63"/>
              <w:jc w:val="center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3 610 274</w:t>
            </w: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r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Основной источник финансирования инвестиционных проектов предусматривается за счет собственных (кредитных) средств организаций коммунального комплекса (37,8 %) с возвратом вложений через т</w:t>
      </w:r>
      <w:r>
        <w:rPr>
          <w:sz w:val="28"/>
          <w:szCs w:val="28"/>
        </w:rPr>
        <w:t xml:space="preserve">ариф, за счет платы за подключение к системам коммунальной инфраструктуры – 19,6 %, за счет средств бюджетов всех уровней – 5,0 % и прочих источников – 2,9 %. Для 34,8 % объемов финансовой потребности (44,1 млрд руб.) источник финансирования не определен. </w:t>
      </w:r>
      <w:bookmarkStart w:id="543" w:name="_Hlk178173043"/>
      <w:r>
        <w:rPr>
          <w:sz w:val="28"/>
          <w:szCs w:val="28"/>
        </w:rPr>
        <w:t xml:space="preserve">Возложение данных затрат на организации коммунального комплекс</w:t>
      </w:r>
      <w:r>
        <w:rPr>
          <w:sz w:val="28"/>
          <w:szCs w:val="28"/>
        </w:rPr>
        <w:t xml:space="preserve">а невозможно ввиду действующих ограничений на рост тарифа или резкого увеличения тарифа при введении частных инвесторов путем заключения концессионных соглашений, что приведет к низкой доступности тарифов на коммунальные услуги для большого числа граждан. </w:t>
      </w:r>
      <w:bookmarkEnd w:id="543"/>
      <w:r>
        <w:rPr>
          <w:sz w:val="28"/>
          <w:szCs w:val="28"/>
        </w:rPr>
        <w:t xml:space="preserve">Одним из вариантов подразумевается бюджетное субсидирование (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) для крупных инфраструктурных проектов, а также для мероприятий, входящих в зону ответственности ОМС.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44" w:name="_Hlk168643278"/>
      <w:r>
        <w:rPr>
          <w:sz w:val="28"/>
          <w:szCs w:val="28"/>
        </w:rPr>
        <w:t xml:space="preserve">Графически распределение Программы по источникам финансирования представлено на рисунке 6.2.</w:t>
      </w:r>
      <w:r>
        <w:rPr>
          <w:sz w:val="28"/>
          <w:szCs w:val="28"/>
        </w:rPr>
      </w:r>
    </w:p>
    <w:p>
      <w:pPr>
        <w:pStyle w:val="1003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9835" cy="3764280"/>
                <wp:effectExtent l="0" t="0" r="5715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299835" cy="376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6.05pt;height:296.4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982"/>
        <w:keepLines w:val="0"/>
        <w:keepNext w:val="0"/>
        <w:rPr>
          <w:sz w:val="28"/>
          <w:szCs w:val="28"/>
        </w:rPr>
      </w:pPr>
      <w:r/>
      <w:bookmarkStart w:id="545" w:name="_Hlk168643290"/>
      <w:r/>
      <w:bookmarkEnd w:id="544"/>
      <w:r>
        <w:rPr>
          <w:sz w:val="28"/>
          <w:szCs w:val="28"/>
        </w:rPr>
        <w:t xml:space="preserve">Рисунок 6.2 – Распределение Программы по источникам финансирования</w:t>
      </w:r>
      <w:bookmarkEnd w:id="545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46" w:name="_Hlk193379352"/>
      <w:r>
        <w:rPr>
          <w:sz w:val="28"/>
          <w:szCs w:val="28"/>
        </w:rPr>
        <w:t xml:space="preserve">Основные финансовые потребности необходимы для реализации мероприятий, реализуемых в целях повышения надежности предоставления коммунальной услуги, – 44,7 %, в целях присоединения новых потребите</w:t>
      </w:r>
      <w:r>
        <w:rPr>
          <w:sz w:val="28"/>
          <w:szCs w:val="28"/>
        </w:rPr>
        <w:t xml:space="preserve">лей – 34,2 %, в целях улучшения санитарного состояния территорий и экологической обстановки – 14,7 %, в целях повышения энергосбережения и повышения энергетической эффективности – 6,1 % и повышения безопасности и улучшения производственных условий – 0,4 %.</w:t>
      </w:r>
      <w:bookmarkEnd w:id="546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Объемы финансовых потребностей на реализацию мероприятий, запланированных в рамках бюджета города Перми, представлены в таблице 6.2.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6.2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финансовых потребностей на реализацию мероприятий, запланированных в рамках бюджета города Перми</w:t>
      </w:r>
      <w:r>
        <w:rPr>
          <w:b/>
          <w:bCs/>
          <w:sz w:val="28"/>
          <w:szCs w:val="28"/>
        </w:rPr>
      </w:r>
    </w:p>
    <w:p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53"/>
        <w:gridCol w:w="883"/>
        <w:gridCol w:w="883"/>
        <w:gridCol w:w="966"/>
        <w:gridCol w:w="883"/>
        <w:gridCol w:w="883"/>
        <w:gridCol w:w="884"/>
        <w:gridCol w:w="884"/>
        <w:gridCol w:w="4079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547" w:name="_Hlk193445496"/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мероприятия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2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финансовых потребностей на реализацию мероприятий в рамках бюджета города Перми, тыс. руб.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Основание проведения (документ)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5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</w:t>
            </w:r>
            <w:bookmarkEnd w:id="547"/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7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53"/>
        <w:gridCol w:w="883"/>
        <w:gridCol w:w="883"/>
        <w:gridCol w:w="966"/>
        <w:gridCol w:w="883"/>
        <w:gridCol w:w="883"/>
        <w:gridCol w:w="884"/>
        <w:gridCol w:w="884"/>
        <w:gridCol w:w="4079"/>
      </w:tblGrid>
      <w:tr>
        <w:tblPrEx/>
        <w:trPr>
          <w:trHeight w:val="20"/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/>
            <w:bookmarkStart w:id="548" w:name="_Hlk193445486"/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водоснабжения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Присоединение новых потребителей</w:t>
            </w:r>
            <w:r>
              <w:rPr>
                <w:color w:val="000000"/>
                <w:sz w:val="20"/>
                <w:szCs w:val="20"/>
              </w:rPr>
              <w:br/>
              <w:t xml:space="preserve">(мероприятия, предусматривающие подключение к ЦВС земельных участков, выделенных многодетным семьям)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90 246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171 787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118 579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380 612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 Перми от 18.10.2024 № 964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vMerge w:val="restart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надежности предоставления коммунальной услуги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 городе Перми», утвержденная постановлением администрации города Перми от 20.10.2021 № 924 (действовала до 2024 года)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64 225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114 225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 Перми от 18.10.2024 № 964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96 899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301 617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398 516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 Перми от 18.10.2024 № 964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43 764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43 764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079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обращения с ТКО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vMerge w:val="restart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106 682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106 682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 городе Перми», утвержденная постановлением администрации города Перми от 20.10.2021 № 924 (действовала до 2024 года)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191 650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83 894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453 727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системы жилищно-коммунального хозяйства в городе Перми», утвержденная постановлением администрации города Перми от 18.10.2024 № 964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653" w:type="dxa"/>
            <w:vMerge w:val="restart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Улучшение экологической ситуации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11 662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11 662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автомобильных дорог и дорожных сооружений в городе Перми», утвержденная постановлением администрации города Перми от 20.10.2021 № 922 (действовала до 2024 года)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619 414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32 773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652 187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«Дорожная деятельность и благоустройство», утвержденная постановлением администрации города Перми от 18.10.2024 № 966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8.1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653" w:type="dxa"/>
            <w:vMerge w:val="restart"/>
            <w:textDirection w:val="lrTb"/>
            <w:noWrap w:val="false"/>
          </w:tcPr>
          <w:p>
            <w:pPr>
              <w:ind w:left="17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278 237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278 237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«Развитие автомобильных дорог и дорожных сооружений в городе Перми», утвержденная постановлением администрации города Перми от 20.10.2021 № 922 (действовала до 2024 года)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57 050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57 050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«Благоустройство города Перми», утвержденная постановлением администрации города Перми от 20.10.2021 № 914 (действовала до 2024 года)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57 246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57 246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«Организация дорожной деятельности в городе Перми», утвержденная постановлением администрации города Перми от 20.10.2021 № 917 (действовала до 2024 года)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686 070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652 192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621 365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497 739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497 739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-114" w:right="-82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2 955 106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«Дорожная деятельность и благоустройство», утвержденная постановлением администрации города Перми от 18.10.2024 № 966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 зданиях бюджетной сферы</w:t>
            </w:r>
            <w:bookmarkEnd w:id="548"/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9.1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653" w:type="dxa"/>
            <w:vMerge w:val="restart"/>
            <w:textDirection w:val="lrTb"/>
            <w:noWrap w:val="false"/>
          </w:tcPr>
          <w:p>
            <w:pPr>
              <w:ind w:left="18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Энергосбережение и повышение энергетической эффективности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162 700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162 700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«Культура города Перми», утвержденная постановлением администрации города Перми от 20.10.2021 № 919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(действовала до 2024 года)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653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208 742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349 465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414 216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230 267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230 267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ind w:left="-64" w:right="-115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1 432 957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«Культура и молодежная политика города Перми», утвержденная постановлением администрации города Перми от 17.10.2024 № 955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117 735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117 735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«Развитие физической культуры и спорта в городе Перми», утвержденная постановлением администрации города Перми от 19.10.2021 № 893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(действовала до 2024 года)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65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265 989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84 518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183 319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533 826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Муниципальная программа «Развитие физической культуры и спорта города Перми», утвержденная постановлением администрации города Перми от 18.10.2024 № 962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gridSpan w:val="9"/>
            <w:shd w:val="clear" w:color="auto" w:fill="auto"/>
            <w:tcW w:w="13998" w:type="dxa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 жилом фонде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96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88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Итого: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803 404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2 266 999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1 726 246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1 396 873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787 401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787 401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ind w:left="-67" w:right="-11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7 768 324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W w:w="407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-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</w:tbl>
    <w:p>
      <w:pPr>
        <w:ind w:firstLine="709"/>
        <w:rPr>
          <w:i/>
          <w:iCs/>
          <w:sz w:val="28"/>
          <w:szCs w:val="28"/>
          <w:highlight w:val="white"/>
        </w:rPr>
      </w:pP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---------------------------</w:t>
      </w:r>
      <w:r>
        <w:rPr>
          <w:i/>
          <w:iCs/>
          <w:sz w:val="28"/>
          <w:szCs w:val="28"/>
        </w:rPr>
      </w:r>
    </w:p>
    <w:p>
      <w:pPr>
        <w:pStyle w:val="1584"/>
        <w:rPr>
          <w:sz w:val="32"/>
          <w:szCs w:val="32"/>
        </w:rPr>
      </w:pPr>
      <w:r>
        <w:t xml:space="preserve">1. Объемы финансовых потребностей на реализацию мероприятий представлены: за 2024 год в соответствии с фактической реализацией мероприятий соответствующих муниципальных программ, за 2025-2027 годы согласно решению Пермской городской Думы </w:t>
      </w:r>
      <w:r>
        <w:rPr>
          <w:lang w:val="en-US"/>
        </w:rPr>
        <w:t xml:space="preserve">VII</w:t>
      </w:r>
      <w:r>
        <w:t xml:space="preserve"> созыва от 25.02.2025 № 25 «О внесении изменений в решение Пермской городской Думы от 17.12.2024 № 218 «О бюджете города Перми на 2025 год и на плановый период 2026 и 2027 годов», за 2028-2029 годы согласно соответствующих муниципальных программ.</w:t>
      </w:r>
      <w:r>
        <w:rPr>
          <w:sz w:val="32"/>
          <w:szCs w:val="32"/>
        </w:rPr>
      </w:r>
    </w:p>
    <w:p>
      <w:pPr>
        <w:pStyle w:val="158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1584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1584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49" w:name="_Toc175216150"/>
      <w:r/>
      <w:bookmarkStart w:id="550" w:name="_Hlk168643567"/>
      <w:r>
        <w:rPr>
          <w:b/>
          <w:bCs/>
          <w:sz w:val="28"/>
          <w:szCs w:val="28"/>
        </w:rPr>
        <w:t xml:space="preserve">Таблица 6.3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Совокупные потребности в капитальных вложениях и источники инвестиций</w:t>
      </w:r>
      <w:bookmarkEnd w:id="54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4393"/>
        <w:gridCol w:w="1133"/>
        <w:gridCol w:w="1133"/>
        <w:gridCol w:w="1133"/>
        <w:gridCol w:w="1133"/>
        <w:gridCol w:w="1133"/>
        <w:gridCol w:w="1139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Показатель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W w:w="276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Значение показателя, тыс. руб. (без НДС)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2029-2034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Всего</w:t>
            </w:r>
            <w:bookmarkEnd w:id="550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</w:tbl>
    <w:p>
      <w:pPr>
        <w:spacing w:line="72" w:lineRule="auto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4393"/>
        <w:gridCol w:w="1133"/>
        <w:gridCol w:w="1133"/>
        <w:gridCol w:w="1133"/>
        <w:gridCol w:w="1133"/>
        <w:gridCol w:w="1133"/>
        <w:gridCol w:w="1139"/>
        <w:gridCol w:w="1241"/>
      </w:tblGrid>
      <w:tr>
        <w:tblPrEx/>
        <w:trPr>
          <w:trHeight w:val="20"/>
          <w:tblHeader/>
        </w:trPr>
        <w:tc>
          <w:tcPr>
            <w:shd w:val="clear" w:color="auto" w:fill="auto"/>
            <w:tcW w:w="7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теплоснабжения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1 629 173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3 147 445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3 396 605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3 895 060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3 204 197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20 348 120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35 620 599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1 116 374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2 344 566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2 402 666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2 494 199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2 457 334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15 139 866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25 955 003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512 799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802 879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993 938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1 400 862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746 863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5 208 255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9 665 596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1 953 494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1 891 136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2 914 346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1 895 031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2 147 833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11 455 479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22 257 319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147 731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208 495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272 819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170 040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336 029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2 316 799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3 451 913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1 692 877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1 023 138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1 806 439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650 845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266 431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518 124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5 957 852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112 886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160 808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304 085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670 108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623 138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394 289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2 265 315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498 695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531 003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404 038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922 235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8 226 268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10 582 238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водоотведения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1 904 495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2 608 781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3 548 482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4 349 155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4 394 625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31 085 740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47 891 277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370 046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444 247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224 204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349 341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337 583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2 310 968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4 036 389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1 156 329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1 233 049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1 438 649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838 648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205 574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1 134 308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6 006 556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140 664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504 132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744 377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1 091 090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965 207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3 445 470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378 120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596 243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653 918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673 626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143 379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2 445 286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194 578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727 579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1 743 162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2 760 378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26 531 878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31 957 575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электроснабжения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1 027 563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337 612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116 759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40 981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3 780 839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5 486 959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737 105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295 239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116 759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183 205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40 981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966 795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2 340 083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290 459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42 373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2 814 045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3 146 877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газоснабжения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595 154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731 894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67 921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50 130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129 601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636 728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2 211 428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88 103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29 861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47 921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50 130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63 088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262 627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541 730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507 051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702 033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1 209 084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20 000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66 513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374 101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460 614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Сфера обращения с ТКО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1 086 216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1 775 624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2 354 945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2 321 273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1 604 581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4 016 170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13 158 809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974 339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1 583 974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2 271 051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2 182 374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1 516 706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2 958 988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11 487 432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111 877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191 650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83 894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59 394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565 603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79 505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28 481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997 788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1 105 774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ливневой канализации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10 004 768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11 222 099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11 197 401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23 704 653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24 771 363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60 512 443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141 412 728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Система наружного освещения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438 057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1 446 217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558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9 443 990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11 328 264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Жилой фонд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3 432 864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2 715 858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4 663 070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591 329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623 910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4 494 766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16 541 797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Здания бюджетной сферы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textDirection w:val="lrTb"/>
            <w:noWrap w:val="false"/>
          </w:tcPr>
          <w:p>
            <w:pPr>
              <w:ind w:right="-137"/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 xml:space="preserve">Потребность в капитальных вложениях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280 435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474 731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433 983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739 745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380 040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1 301 340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3 610 274</w:t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Merge w:val="restart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Итого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Потребность в капитальных вложениях, в т.ч.: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8 196 095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10 492 491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12 399 058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12 693 854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11 521 817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71 323 077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126 626 392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/>
            <w:bookmarkStart w:id="551" w:name="RANGE!D258:D262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собственные/кредитные средства</w:t>
            </w:r>
            <w:bookmarkEnd w:id="551"/>
            <w:r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3 433 697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4 906 381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5 335 421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5 429 289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4 751 720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23 956 042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47 812 550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плата за подключение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3 652 464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3 101 439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4 239 026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2 890 354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1 218 868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9 674 731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24 776 881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бюджеты различных уровней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224 763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493 122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892 112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1 473 880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1 773 622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1 418 891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6 276 389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прочие источники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885 171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1 298 276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653 918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673 626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143 379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3 654 370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W w:w="72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509" w:type="pct"/>
            <w:vAlign w:val="center"/>
            <w:textDirection w:val="lrTb"/>
            <w:noWrap w:val="false"/>
          </w:tcPr>
          <w:p>
            <w:pPr>
              <w:ind w:firstLine="4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источник не определен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693 273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1 278 582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2 226 705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89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3 777 607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391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36 130 035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426" w:type="pct"/>
            <w:textDirection w:val="lrTb"/>
            <w:noWrap w:val="false"/>
          </w:tcPr>
          <w:p>
            <w:pPr>
              <w:ind w:left="-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44 106 201</w:t>
            </w: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ind w:firstLine="709"/>
        <w:rPr>
          <w:rFonts w:cs="Arial Unicode MS"/>
          <w:i/>
          <w:color w:val="000000"/>
          <w:lang w:eastAsia="en-US"/>
        </w:rPr>
      </w:pPr>
      <w:r>
        <w:rPr>
          <w:rFonts w:cs="Arial Unicode MS"/>
          <w:i/>
          <w:color w:val="000000"/>
          <w:lang w:eastAsia="en-US"/>
        </w:rPr>
      </w:r>
      <w:r>
        <w:rPr>
          <w:rFonts w:cs="Arial Unicode MS"/>
          <w:i/>
          <w:color w:val="000000"/>
          <w:lang w:eastAsia="en-US"/>
        </w:rPr>
      </w:r>
    </w:p>
    <w:p>
      <w:pPr>
        <w:ind w:firstLine="709"/>
        <w:rPr>
          <w:rFonts w:cs="Arial Unicode MS"/>
          <w:iCs/>
          <w:color w:val="000000"/>
          <w:lang w:eastAsia="en-US"/>
        </w:rPr>
      </w:pPr>
      <w:r>
        <w:rPr>
          <w:rFonts w:cs="Arial Unicode MS"/>
          <w:iCs/>
          <w:color w:val="000000"/>
          <w:lang w:eastAsia="en-US"/>
        </w:rPr>
        <w:t xml:space="preserve">---------------------------</w:t>
      </w:r>
      <w:r>
        <w:rPr>
          <w:rFonts w:cs="Arial Unicode MS"/>
          <w:iCs/>
          <w:color w:val="000000"/>
          <w:lang w:eastAsia="en-US"/>
        </w:rPr>
      </w:r>
    </w:p>
    <w:p>
      <w:pPr>
        <w:ind w:firstLine="709"/>
        <w:jc w:val="both"/>
        <w:rPr>
          <w:iCs/>
        </w:rPr>
      </w:pPr>
      <w:r>
        <w:rPr>
          <w:iCs/>
        </w:rPr>
        <w:t xml:space="preserve">1. Без учета капитальных вложений по системе ливневой канализации, системе наружного освещения, многоквартирным домам, общественно-деловым зданиям.</w:t>
      </w:r>
      <w:r>
        <w:rPr>
          <w:iCs/>
        </w:rPr>
      </w:r>
    </w:p>
    <w:p>
      <w:pPr>
        <w:pStyle w:val="999"/>
      </w:pPr>
      <w:r/>
      <w:r/>
    </w:p>
    <w:p>
      <w:pPr>
        <w:pStyle w:val="999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52" w:name="_Toc119947535"/>
      <w:r/>
      <w:bookmarkStart w:id="553" w:name="_Toc175216068"/>
      <w:r>
        <w:rPr>
          <w:b/>
          <w:bCs/>
          <w:sz w:val="28"/>
          <w:szCs w:val="28"/>
        </w:rPr>
        <w:t xml:space="preserve">6.2. Динамика уровней тарифов</w:t>
      </w:r>
      <w:bookmarkEnd w:id="552"/>
      <w:r/>
      <w:bookmarkEnd w:id="553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54" w:name="_Hlk168644478"/>
      <w:r>
        <w:rPr>
          <w:sz w:val="28"/>
          <w:szCs w:val="28"/>
        </w:rPr>
        <w:t xml:space="preserve">Ввиду того, </w:t>
      </w:r>
      <w:r>
        <w:rPr>
          <w:sz w:val="28"/>
          <w:szCs w:val="28"/>
        </w:rPr>
        <w:t xml:space="preserve">что для части мероприятий Программы источник финансирования не определен, рассмотрены несколько вариантов для их реализации за счет распределения объема необходимых инвестиций по разным источникам и произведена проверка доступности Программы для населения.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Вариант 1.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Варианте 1 рост цен и тарифов, устанавливаемых ресурсоснабжающим организациям, осуществляющим регулируемые виды деятельности на территории города Перми, соответству</w:t>
      </w:r>
      <w:r>
        <w:rPr>
          <w:sz w:val="28"/>
          <w:szCs w:val="28"/>
        </w:rPr>
        <w:t xml:space="preserve">ет индексации регулируемых цен (тарифов) на продукцию (услуги) компаний инфраструктурного сектора, согласно Прогнозу социально-экономического развития РФ на 2025-2027 годы по базовому сценарию, с продлением действия прогноза на период с 2028 по 2034 годы.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данном варианте реализация мероприятий, источник финансирования для которых не определен, полностью возложена на бюджеты различных уров</w:t>
      </w:r>
      <w:r>
        <w:rPr>
          <w:sz w:val="28"/>
          <w:szCs w:val="28"/>
        </w:rPr>
        <w:t xml:space="preserve">ней с возможностью частичного финансирования за счет платы за подключение (техническое присоединение), а также прочих источников (например: плата за сброс загрязняющих веществ в составе сточных вод сверх установленных нормативов состава сточных вод и др.).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Вариант 2.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предполагает увеличение финансировани</w:t>
      </w:r>
      <w:r>
        <w:rPr>
          <w:sz w:val="28"/>
          <w:szCs w:val="28"/>
        </w:rPr>
        <w:t xml:space="preserve">я мероприятий по замене сетевой инфраструктуры в коммунальном хозяйстве за счет собственных средств организаций, осуществляющих регулируемые виды деятельности в сфере водоснабжения и водоотведения, с целью доведения до показателей развития отрасли жилищно-</w:t>
      </w:r>
      <w:r>
        <w:rPr>
          <w:sz w:val="28"/>
          <w:szCs w:val="28"/>
        </w:rPr>
        <w:t xml:space="preserve">коммунального хозяйства до 2035 года, соответствующих рисковому сценарию реализации Стратегии развития СО и ЖКХ. Вариант 2 учитывает сохранение темпов замены сетей водоснабжения и водоотведения на текущем уровне на период действия ИП ООО «НОВОГОР-Прикамье»</w:t>
      </w:r>
      <w:r>
        <w:rPr>
          <w:sz w:val="28"/>
          <w:szCs w:val="28"/>
        </w:rPr>
        <w:t xml:space="preserve"> до 2027 года включительно, а в период с 2028 по 2034 годы доведение замены сетей водоснабжения и водоотведения до показателей развития отрасли ЖКХ, предусмотренных одним из сценариев Стратегии: по водоснабжению – 2 % в год, по водоотведению – 1,4 % в год.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данном варианте реализация мероприяти</w:t>
      </w:r>
      <w:r>
        <w:rPr>
          <w:sz w:val="28"/>
          <w:szCs w:val="28"/>
        </w:rPr>
        <w:t xml:space="preserve">й, источник финансирования для которых не определен, частично возложена на РСО за счет собственных средств с возвратом через тариф. Планируемый объем, направляемый на инвестиции по водоснабжению и водоотведению, увеличен в 2 раза в сравнении с Вариантом 1.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 остальным системам коммунальной инфраструктуры в Варианте 2 рост цен и тарифов ресурсоснабжающих организаций определен в соответств</w:t>
      </w:r>
      <w:r>
        <w:rPr>
          <w:sz w:val="28"/>
          <w:szCs w:val="28"/>
        </w:rPr>
        <w:t xml:space="preserve">ии с индексами регулируемых цен (тарифов) на продукцию (услуги) компаний инфраструктурного сектора, согласно Прогнозу социально-экономического развития РФ на 2025-2027 годы по базовому сценарию, с продлением действия прогноза на период с 2028 по 2034 годы.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оставшейся части мероприятий возложено на бюджеты различных уров</w:t>
      </w:r>
      <w:r>
        <w:rPr>
          <w:sz w:val="28"/>
          <w:szCs w:val="28"/>
        </w:rPr>
        <w:t xml:space="preserve">ней с возможностью частичного финансирования за счет платы за подключение (техническое присоединение), а также прочих источников (например: плата за сброс загрязняющих веществ в составе сточных вод сверх установленных нормативов состава сточных вод и др.).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Вариант 3.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Вариант 3 предполагает, что все мероприятия, источник которых не определен с 2028 года реализуются за счет собственных (кредитных) средств организаций коммунального комплекса с соответствующим ростом тарифов.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Основным ва</w:t>
      </w:r>
      <w:r>
        <w:rPr>
          <w:sz w:val="28"/>
          <w:szCs w:val="28"/>
        </w:rPr>
        <w:t xml:space="preserve">риантом финансирования Программы принимается Вариант 2, как наиболее оптимальный в части соотношения следующих составляющих: инвестиционные вложения РСО, возможность реализации в установленные сроки утвержденные мероприятия, влияние на тариф для населения.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Прогноз динамики уровней тарифов для населения по каждой системе коммунальной инфраструктуры по Варианту 2 представлен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_Ref166579608 \h  \* MERGEFORMAT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Таблице 6.4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по остальным </w:t>
      </w:r>
      <w:r>
        <w:rPr>
          <w:sz w:val="28"/>
          <w:szCs w:val="28"/>
        </w:rPr>
        <w:t xml:space="preserve">вариантам финансирования мероприятий – в обосновывающих материалах Программы. Прогнозный уровень тарифов приводится для категории «население» и приравненных к ним категорий в виде среднегодовых средневзвешенных значений для всего муниципального образования</w:t>
      </w:r>
      <w:bookmarkEnd w:id="554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55" w:name="_Ref166579608"/>
      <w:r/>
      <w:bookmarkStart w:id="556" w:name="_Toc175216151"/>
      <w:r/>
      <w:bookmarkStart w:id="557" w:name="_Hlk168644378"/>
      <w:r>
        <w:rPr>
          <w:b/>
          <w:bCs/>
          <w:sz w:val="28"/>
          <w:szCs w:val="28"/>
        </w:rPr>
        <w:t xml:space="preserve">Таблица </w:t>
      </w:r>
      <w:bookmarkEnd w:id="555"/>
      <w:r>
        <w:rPr>
          <w:b/>
          <w:bCs/>
          <w:sz w:val="28"/>
          <w:szCs w:val="28"/>
        </w:rPr>
        <w:t xml:space="preserve">6.4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динамики уровней цен и тарифов для населения по каждой системе коммунальной инфраструктуры</w:t>
      </w:r>
      <w:bookmarkEnd w:id="556"/>
      <w:r/>
      <w:bookmarkEnd w:id="557"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068"/>
        <w:gridCol w:w="1153"/>
        <w:gridCol w:w="775"/>
        <w:gridCol w:w="775"/>
        <w:gridCol w:w="775"/>
        <w:gridCol w:w="775"/>
        <w:gridCol w:w="775"/>
        <w:gridCol w:w="775"/>
      </w:tblGrid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изм.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2034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Среднегодовой тариф на холодную воду (с 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38,75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45,19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47,63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74,92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Среднегодовой тариф на услуги водоотведения (с 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34,06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39,77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41,92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43,93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49,60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65,65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Среднегодовая цена на газ (с 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6,99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7,80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8,11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10,25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Среднегодовой единый тариф в сфере обращения с ТКО (без 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114,91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154,65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163,00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170,82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179,02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237,18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Среднегодовая цена на тепловую энергию (с НДС)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 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2 111,94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2 489,85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2 847,03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3 040,63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3 253,47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4 882,56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right w:w="11" w:type="dxa"/>
            </w:tcMar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Среднегодовой тариф в сфере электроснабжения (с НДС)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11" w:type="dxa"/>
              <w:right w:w="11" w:type="dxa"/>
            </w:tcMar>
            <w:tcW w:w="1153" w:type="dxa"/>
            <w:vAlign w:val="center"/>
            <w:textDirection w:val="lrTb"/>
            <w:noWrap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</w:t>
            </w:r>
            <w:r>
              <w:rPr>
                <w:color w:val="000000"/>
                <w:sz w:val="20"/>
                <w:szCs w:val="20"/>
              </w:rPr>
              <w:t xml:space="preserve">кВт·ч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4,98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5,99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6,26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6,51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8,23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8068" w:type="dxa"/>
            <w:vAlign w:val="center"/>
            <w:textDirection w:val="lrTb"/>
            <w:noWrap w:val="false"/>
          </w:tcPr>
          <w:p>
            <w:pPr>
              <w:ind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Среднегодовой тариф на компонент на теплоноситель для целей горячего водоснабжения (с 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руб./куб. м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38,75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45,19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47,63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49,92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56,60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74,92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6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right w:w="11" w:type="dxa"/>
            </w:tcMar>
            <w:tcW w:w="806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Среднегодовая цена на компонент на тепловую энергию для целей горячего водоснабжения (с НДС)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1153" w:type="dxa"/>
            <w:vAlign w:val="center"/>
            <w:textDirection w:val="lrTb"/>
            <w:noWrap w:val="false"/>
          </w:tcPr>
          <w:p>
            <w:pPr>
              <w:ind w:left="-53" w:right="-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руб./ Гкал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2 111,94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2 489,85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2 847,03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3 040,63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3 253,47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left w:w="11" w:type="dxa"/>
              <w:right w:w="11" w:type="dxa"/>
            </w:tcMar>
            <w:tcW w:w="77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4 882,56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99"/>
      </w:pPr>
      <w:r/>
      <w:r/>
    </w:p>
    <w:p>
      <w:pPr>
        <w:pStyle w:val="999"/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/>
      <w:r/>
    </w:p>
    <w:p>
      <w:pPr>
        <w:pStyle w:val="1558"/>
        <w:rPr>
          <w:b/>
          <w:bCs/>
          <w:sz w:val="28"/>
          <w:szCs w:val="28"/>
        </w:rPr>
      </w:pPr>
      <w:r/>
      <w:bookmarkStart w:id="558" w:name="_Toc119947536"/>
      <w:r/>
      <w:bookmarkStart w:id="559" w:name="_Toc175216069"/>
      <w:r>
        <w:rPr>
          <w:b/>
          <w:bCs/>
          <w:sz w:val="28"/>
          <w:szCs w:val="28"/>
        </w:rPr>
        <w:t xml:space="preserve">6.3. Доступность программы для населения</w:t>
      </w:r>
      <w:bookmarkEnd w:id="558"/>
      <w:r/>
      <w:bookmarkEnd w:id="559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60" w:name="_Hlk193470347"/>
      <w:r>
        <w:rPr>
          <w:sz w:val="28"/>
          <w:szCs w:val="28"/>
        </w:rPr>
        <w:t xml:space="preserve">Доступн</w:t>
      </w:r>
      <w:r>
        <w:rPr>
          <w:sz w:val="28"/>
          <w:szCs w:val="28"/>
        </w:rPr>
        <w:t xml:space="preserve">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Оценка доступности для граждан прогнозируемой совокупной платы за потребляемые коммунальные услуги основана на объективных данных о платежеспособности населения</w:t>
      </w:r>
      <w:r>
        <w:rPr>
          <w:sz w:val="28"/>
          <w:szCs w:val="28"/>
        </w:rPr>
        <w:t xml:space="preserve">,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Проверка доступности тарифов на коммунальные услуги выполнена в соотв</w:t>
      </w:r>
      <w:r>
        <w:rPr>
          <w:sz w:val="28"/>
          <w:szCs w:val="28"/>
        </w:rPr>
        <w:t xml:space="preserve">етствии с Приказом Министерства регионального развития Российской Федерации от 23.08.2010 № 378 «Об утверждении методических указаний по расчету предельных индексов изменения размера платы граждан за коммунальные услуги» и проведена по следующим критериям: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доля расходов на коммунальные услуги в совокупном доходе семьи;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уровень собираемости платежей за коммунальные услуги;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доля населения с доходами ниже прожиточного минимума;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доля получателей субсидий на оплату коммунальных услуг в общей численности населения.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Обоснование доступности программы для населения приведено в обосновывающих материалах Программы, в том числе по каждому из трех вариантов финансирования мероприятий, рассматриваемых в Программе.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расчета совокупного платежа граждан муни</w:t>
      </w:r>
      <w:r>
        <w:rPr>
          <w:sz w:val="28"/>
          <w:szCs w:val="28"/>
        </w:rPr>
        <w:t xml:space="preserve">ципального образования город Пермь за коммунальные услуги определена прогнозная доля расходов на жилищно-коммунальные услуги в совокупном доходе средней семьи и сформированы критерии доступности коммунальных услуг для населения по Варианту 2 (Таблица 6.5).</w:t>
      </w:r>
      <w:bookmarkEnd w:id="560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584"/>
        <w:rPr>
          <w:rFonts w:eastAsia="Calibr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567" w:footer="567" w:gutter="0"/>
          <w:cols w:num="1" w:sep="0" w:space="708" w:equalWidth="1"/>
          <w:docGrid w:linePitch="360"/>
        </w:sect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61" w:name="_Ref166579919"/>
      <w:r/>
      <w:bookmarkStart w:id="562" w:name="_Toc175216152"/>
      <w:r/>
      <w:bookmarkStart w:id="563" w:name="_Hlk168644889"/>
      <w:r>
        <w:rPr>
          <w:b/>
          <w:bCs/>
          <w:sz w:val="28"/>
          <w:szCs w:val="28"/>
        </w:rPr>
        <w:t xml:space="preserve">Таблица</w:t>
      </w:r>
      <w:bookmarkEnd w:id="561"/>
      <w:r>
        <w:rPr>
          <w:b/>
          <w:bCs/>
          <w:sz w:val="28"/>
          <w:szCs w:val="28"/>
        </w:rPr>
        <w:t xml:space="preserve"> 6.5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 доступности коммунальных услуг для населения</w:t>
      </w:r>
      <w:bookmarkEnd w:id="562"/>
      <w:r/>
      <w:bookmarkEnd w:id="563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329"/>
        <w:gridCol w:w="993"/>
        <w:gridCol w:w="992"/>
        <w:gridCol w:w="992"/>
        <w:gridCol w:w="992"/>
        <w:gridCol w:w="851"/>
        <w:gridCol w:w="956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/>
          </w:tcPr>
          <w:p>
            <w:pPr>
              <w:ind w:left="-11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564" w:name="_Hlk19347039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2034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1 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0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Совокупная плата населения за коммунальные услуги: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водоснабжению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1 917,1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2 223,0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2 336,9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2 443,3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3 611,8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водоотведению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1 663,8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1 931,7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2 030,8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2 123,0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3 125,0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сфере обращения с ТКО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296,2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309,7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423,5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теплоснабжению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8 398,2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10 204,7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25" w:right="-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12 029,1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13 237,2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144" w:right="-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25 138,4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электроснабжению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7 530,1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8 547,3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9 475,2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10 037,6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144" w:right="-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13 704,9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газоснабжению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3 638,0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4 069,9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4 452,2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4 702,0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6 730,3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горячему водоснабжению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-106" w:right="-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млн руб.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1 433,0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1 606,8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1 793,9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1 900,4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78" w:right="-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2 936,5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05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Критерии доступности коммунальных услуг для населения: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 w:right="-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расходов на коммунальные услуги в совокупном доходе семьи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высокого уровня доступности,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 7,2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собираемости платежей за коммунальные услуги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доступного уровня, не менее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33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85,0 до 92,0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0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85,0 до 92,0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84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85,0 до 92,0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7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85,0 до 92,0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27" w:right="-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85,0 до 92,0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 с доходами ниже прожиточного минимума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7,7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доступного уровня,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27" w:right="-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 до 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64" w:right="-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 до 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64" w:right="-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 до 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64" w:right="-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 до 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ind w:left="-64" w:right="-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8,0 до 12,0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7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получателей субсидий на оплату коммунальных услуг в общей численности населения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329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доступного уровня, не более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 до 15,0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 до 15,0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 до 15,0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 до 15,0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cW w:w="956" w:type="dxa"/>
            <w:vAlign w:val="center"/>
            <w:textDirection w:val="lrTb"/>
            <w:noWrap w:val="false"/>
          </w:tcPr>
          <w:p>
            <w:pPr>
              <w:ind w:left="-46" w:right="-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10,0 до 15,0</w:t>
            </w:r>
            <w:bookmarkEnd w:id="564"/>
            <w:r/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  <w:sectPr>
          <w:footnotePr/>
          <w:endnotePr/>
          <w:type w:val="nextPage"/>
          <w:pgSz w:w="16838" w:h="11906" w:orient="landscape"/>
          <w:pgMar w:top="567" w:right="1134" w:bottom="1418" w:left="1134" w:header="567" w:footer="567" w:gutter="0"/>
          <w:cols w:num="1" w:sep="0" w:space="708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</w:p>
    <w:p>
      <w:pPr>
        <w:pStyle w:val="1584"/>
        <w:rPr>
          <w:sz w:val="28"/>
          <w:szCs w:val="28"/>
        </w:rPr>
      </w:pPr>
      <w:r/>
      <w:bookmarkStart w:id="565" w:name="_Hlk193470435"/>
      <w:r>
        <w:rPr>
          <w:sz w:val="28"/>
          <w:szCs w:val="28"/>
        </w:rPr>
        <w:t xml:space="preserve">Полученный результат по основному варианту (Варианту 2) по критерию доступности коммунальных услуг «доля расходов на коммунал</w:t>
      </w:r>
      <w:r>
        <w:rPr>
          <w:sz w:val="28"/>
          <w:szCs w:val="28"/>
        </w:rPr>
        <w:t xml:space="preserve">ьные услуги в совокупном доходе семьи» соответствует высокому уровню доступности в соответствии со средними значениями, рекомендуемыми в Методических указаниях по расчету предельных индексов изменения размера платы граждан за коммунальные услуги». Критерии</w:t>
      </w:r>
      <w:r>
        <w:rPr>
          <w:sz w:val="28"/>
          <w:szCs w:val="28"/>
        </w:rPr>
        <w:t xml:space="preserve"> «уровень собираемости платежей за коммунальные услуги», «доля населения с доходами ниже прожиточного минимума» и «доля получателей субсидий на оплату коммунальных услуг в общей численности населения» соответствует простому (доступному) уровню доступности.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коммунальные услуги по основному варианту остаются доступными для населения на период до 2034 года.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Вариант 1 также является доступным для населения по каждому из критериев доступности. Вариант 3 является «недоступным» по критерию «доля получателей субсидий на оплату коммунальных услуг в общей численности населения».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Критерии доступности коммунальных услуг для населения, прогнозируемы к 2034 году, при различных вариантах финансирования мероприятий Программы представлены в таблице 6.6.</w:t>
      </w:r>
      <w:bookmarkEnd w:id="565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Таблица 6.6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566" w:name="_Hlk193470476"/>
      <w:r>
        <w:rPr>
          <w:b/>
          <w:bCs/>
          <w:sz w:val="28"/>
          <w:szCs w:val="28"/>
        </w:rPr>
        <w:t xml:space="preserve">Критерии доступности коммунальных услуг для населения, прогнозируемые к 2034 году, при различных вариантах финансирования мероприятий</w:t>
      </w:r>
      <w:bookmarkEnd w:id="566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48"/>
        <w:gridCol w:w="911"/>
        <w:gridCol w:w="1196"/>
        <w:gridCol w:w="1197"/>
        <w:gridCol w:w="1197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/>
            <w:bookmarkStart w:id="567" w:name="_Hlk19347049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№ 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Ед. изм.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196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Вариант 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197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Вариант 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Вариант 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расходов на коммунальные услуги в совокупном доходе семьи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5,9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уровня доступности «недоступный»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свыше 8,6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уровень собираемости платежей за коммунальные услуги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87,4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87,4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87,0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уровня доступности «недоступный»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ниже 85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населения с доходами ниже прожиточного минимума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9,6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уровня доступности «недоступный»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свыше 12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доля получателей субсидий на оплату коммунальных услуг в общей численности населения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13,8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14,0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48" w:type="dxa"/>
            <w:vAlign w:val="center"/>
            <w:textDirection w:val="lrTb"/>
            <w:noWrap w:val="false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критерий уровня доступности «недоступный»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%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выше 15</w: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</w:p>
        </w:tc>
      </w:tr>
    </w:tbl>
    <w:p>
      <w:pPr>
        <w:pStyle w:val="1558"/>
        <w:rPr>
          <w:b/>
          <w:bCs/>
          <w:sz w:val="28"/>
          <w:szCs w:val="28"/>
        </w:rPr>
      </w:pPr>
      <w:r/>
      <w:bookmarkStart w:id="568" w:name="_Toc119947537"/>
      <w:r/>
      <w:bookmarkStart w:id="569" w:name="_Toc175216070"/>
      <w:r/>
      <w:bookmarkEnd w:id="56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VII</w:t>
      </w:r>
      <w:r>
        <w:rPr>
          <w:b/>
          <w:bCs/>
          <w:sz w:val="28"/>
          <w:szCs w:val="28"/>
        </w:rPr>
        <w:t xml:space="preserve">. Управление программой</w:t>
      </w:r>
      <w:bookmarkEnd w:id="568"/>
      <w:r/>
      <w:bookmarkEnd w:id="569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Система управления Программой включает организационную схему управления реализацией Программы, алгоритм мониторинга и внесения изменений в Программу.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Структура системы управления Программой выглядит следующим образом: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ответственности по основным направлениям реализации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мониторинга и индикативных показателей эффективности реализации Программы.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Основным принципом реализации Программы является принцип сбалансированности интересов населения, ресурсоснабжающих организаций, предприятий и организаций различных форм собственности.</w:t>
      </w:r>
      <w:r>
        <w:rPr>
          <w:sz w:val="28"/>
          <w:szCs w:val="28"/>
        </w:rPr>
      </w:r>
    </w:p>
    <w:p>
      <w:pPr>
        <w:pStyle w:val="1558"/>
        <w:rPr>
          <w:sz w:val="28"/>
          <w:szCs w:val="28"/>
        </w:rPr>
      </w:pPr>
      <w:r/>
      <w:bookmarkStart w:id="570" w:name="_Toc119947538"/>
      <w:r/>
      <w:bookmarkStart w:id="571" w:name="_Toc175216071"/>
      <w:r/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7.1. Ответственный за реализацию программы</w:t>
      </w:r>
      <w:bookmarkEnd w:id="570"/>
      <w:r/>
      <w:bookmarkEnd w:id="571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за реализацию и исполнение Программы является департамент жилищно-коммунального хозяйства администрации города 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Соисполнителями настоящей Программы (в пределах компетенции) являются структурные подразделения администрации города Перми и ресурсоснабжающие организации, осуществляющие регулируемые виды деятельности на территории города 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настоящей Программы исполнитель и соисполнители в рамках своих полномочий: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контроль за реализацией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непосредственно организационные, методические и контрольные функции, которые обеспечивают: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851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разработку ежегодного плана мероприятий по реализации Программы с уточнением объемов и источников финансирования мероприятий;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851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методическое, информационное и организационное сопровождение работы по реализации комплекса программных мероприятий;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обеспечивают организационное, техническое и методическое содействие организациям, участвующим в реализации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вносит предложения о принятии нормативных правовых актов, необходимых для реализации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обеспечивают взаимодействие органов местного самоуправления и организаций, участвующих в реализации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осуществляют мероприятия в сфере информационного освещения и сопровождения реализации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ежегодно представляют Главе города Перми доклад о ходе работ по настоящей Программе, достигнутых результатах и эффективности использования финансовых средств;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инициируют экспертные проверки хода реализации отдельных инвестиционных проектов Программы;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вносят предложения о корректировке, продлении срока реализации настоящей Программы или о прекращении ее выполнения;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завершении настоящей Программы представляют Главе города Перми доклад о ее выполнении за весь период реализации.  </w:t>
      </w:r>
      <w:r>
        <w:rPr>
          <w:sz w:val="28"/>
          <w:szCs w:val="28"/>
        </w:rPr>
      </w:r>
    </w:p>
    <w:p>
      <w:pPr>
        <w:pStyle w:val="1558"/>
        <w:tabs>
          <w:tab w:val="left" w:pos="8647" w:leader="none"/>
        </w:tabs>
        <w:rPr>
          <w:sz w:val="28"/>
          <w:szCs w:val="28"/>
        </w:rPr>
      </w:pPr>
      <w:r/>
      <w:bookmarkStart w:id="572" w:name="_Toc119947539"/>
      <w:r/>
      <w:bookmarkStart w:id="573" w:name="_Toc175216072"/>
      <w:r/>
      <w:r>
        <w:rPr>
          <w:sz w:val="28"/>
          <w:szCs w:val="28"/>
        </w:rPr>
      </w:r>
    </w:p>
    <w:p>
      <w:pPr>
        <w:pStyle w:val="1558"/>
        <w:tabs>
          <w:tab w:val="left" w:pos="8647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7.2. План-график реализации инвестиционных проектов программы</w:t>
      </w:r>
      <w:bookmarkEnd w:id="572"/>
      <w:r/>
      <w:bookmarkEnd w:id="573"/>
      <w:r/>
      <w:r>
        <w:rPr>
          <w:b/>
          <w:bCs/>
          <w:sz w:val="28"/>
          <w:szCs w:val="28"/>
        </w:rPr>
      </w:r>
    </w:p>
    <w:p>
      <w:pPr>
        <w:pStyle w:val="1558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План-график работ по реализации Программы должен соответствовать плану реализации проектов, содержащемуся в разделе 5 Программы «Анализ </w:t>
      </w:r>
      <w:r>
        <w:rPr>
          <w:sz w:val="28"/>
          <w:szCs w:val="28"/>
        </w:rPr>
        <w:t xml:space="preserve">фактических и плановых расходов на финансирование инвестиционных проектов с разбивкой по каждому источнику финансирования с учетом реализации мероприятий, предусмотренных программой».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Программы </w:t>
      </w:r>
      <w:r>
        <w:rPr>
          <w:sz w:val="28"/>
          <w:szCs w:val="28"/>
        </w:rPr>
        <w:t xml:space="preserve">осуществляется путем реализации инвестиционных программ организаций коммунального комплекса по мероприятиям, вошедшим в Программу, а также путем исполнения федеральных, краевых и муниципальных программ и в других случаях, предусмотренных законодательством.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инвестиционных программ коммунальных предприятий разрабатываются технические задания, которые в обязательном порядке содержат: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цели и задачи разработки и реализации инвестиционной программы организации коммунального комплекса;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к инвестиционной программе (перечень необходимых работ);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сроки разработки инвестиционной программы.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 рамках разработки инвестиционной программы должны быть определены финансовые потребности для ее реализации и источники финансирования.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Сроки и порядок утверждения тарифов устанавливаются Министерством тарифного регулирования и энергетики Пермского края в соответствии с действующим законодательством.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Определение возможности выделения бюджетных средств на реализацию Программы производится ежегодно в период формирования проекта бюджета города Перми в сроки, установленные соответствующими нормативными актами.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План-график по организации работ, направленных на реализацию мероприятий Программы, приведен в таблице 7.1.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jc w:val="right"/>
        <w:rPr>
          <w:b/>
          <w:bCs/>
          <w:sz w:val="28"/>
          <w:szCs w:val="28"/>
        </w:rPr>
      </w:pPr>
      <w:r/>
      <w:bookmarkStart w:id="574" w:name="_Toc175216153"/>
      <w:r>
        <w:rPr>
          <w:b/>
          <w:bCs/>
          <w:sz w:val="28"/>
          <w:szCs w:val="28"/>
        </w:rPr>
        <w:t xml:space="preserve">Таблица 7.1</w:t>
      </w:r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План-график по организации работ, направленных на реализацию мероприятий Программы</w:t>
      </w:r>
      <w:bookmarkEnd w:id="574"/>
      <w:r/>
      <w:r>
        <w:rPr>
          <w:b/>
          <w:bCs/>
          <w:sz w:val="28"/>
          <w:szCs w:val="28"/>
        </w:rPr>
      </w:r>
    </w:p>
    <w:p>
      <w:pPr>
        <w:pStyle w:val="15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26"/>
        <w:gridCol w:w="2107"/>
        <w:gridCol w:w="2892"/>
        <w:gridCol w:w="2886"/>
      </w:tblGrid>
      <w:tr>
        <w:tblPrEx/>
        <w:trPr>
          <w:jc w:val="center"/>
          <w:trHeight w:val="20"/>
          <w:tblHeader/>
        </w:trPr>
        <w:tc>
          <w:tcPr>
            <w:shd w:val="clear" w:color="auto" w:fill="auto"/>
            <w:tcW w:w="1022" w:type="pct"/>
            <w:vAlign w:val="center"/>
            <w:textDirection w:val="lrTb"/>
            <w:noWrap w:val="false"/>
          </w:tcPr>
          <w:p>
            <w:pPr>
              <w:pStyle w:val="1558"/>
            </w:pPr>
            <w:r/>
            <w:bookmarkStart w:id="575" w:name="_Hlk193458992"/>
            <w:r>
              <w:t xml:space="preserve">Мероприятия по реализации Программы</w:t>
            </w:r>
            <w:r/>
          </w:p>
        </w:tc>
        <w:tc>
          <w:tcPr>
            <w:shd w:val="clear" w:color="auto" w:fill="auto"/>
            <w:tcW w:w="1063" w:type="pct"/>
            <w:vAlign w:val="center"/>
            <w:textDirection w:val="lrTb"/>
            <w:noWrap w:val="false"/>
          </w:tcPr>
          <w:p>
            <w:pPr>
              <w:pStyle w:val="1553"/>
              <w:ind w:left="-57" w:right="-57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Ответственный исполнитель, соисполнитель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9" w:type="pct"/>
            <w:vAlign w:val="center"/>
            <w:textDirection w:val="lrTb"/>
            <w:noWrap w:val="false"/>
          </w:tcPr>
          <w:p>
            <w:pPr>
              <w:pStyle w:val="1553"/>
              <w:ind w:left="-57" w:right="-57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Сроки реализации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-57" w:right="-57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Обоснование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1022" w:type="pct"/>
            <w:vAlign w:val="center"/>
            <w:vMerge w:val="restart"/>
            <w:textDirection w:val="lrTb"/>
            <w:noWrap w:val="false"/>
          </w:tcPr>
          <w:p>
            <w:pPr>
              <w:pStyle w:val="1558"/>
              <w:jc w:val="left"/>
            </w:pPr>
            <w:r>
              <w:t xml:space="preserve">Утверждение технических заданий на разработку инвестиционных программ для организаций коммунального комплекса</w:t>
            </w:r>
            <w:r/>
          </w:p>
        </w:tc>
        <w:tc>
          <w:tcPr>
            <w:shd w:val="clear" w:color="auto" w:fill="auto"/>
            <w:tcW w:w="1063" w:type="pct"/>
            <w:vAlign w:val="center"/>
            <w:vMerge w:val="restar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  <w:strike/>
              </w:rPr>
            </w:pPr>
            <w:r>
              <w:t xml:space="preserve">Министерство жилищно-коммунального хозяйства и благоустройства Пермского края</w:t>
            </w:r>
            <w:r>
              <w:rPr>
                <w:iCs w:val="0"/>
                <w:strike/>
              </w:rPr>
            </w:r>
          </w:p>
        </w:tc>
        <w:tc>
          <w:tcPr>
            <w:shd w:val="clear" w:color="auto" w:fill="auto"/>
            <w:tcW w:w="1459" w:type="pct"/>
            <w:vAlign w:val="center"/>
            <w:vMerge w:val="restar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t xml:space="preserve">Сроки определяются ответственным исполнителем и должны учитывать период подготовки организацией коммунального комплекса инвестиционной программы и сроки утверждения данной программы в соответствии с требованиями действующего законодательства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t xml:space="preserve">Пункты 3, 28 Методических рекомендаций по подготовке технических заданий по разработке инвестиционных программ организаций коммунального комп</w:t>
            </w:r>
            <w:r>
              <w:t xml:space="preserve">лекса, утвержденных Приказом Министерства регионального развития Российской Федерации от 10.10.2007 № 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22" w:type="pct"/>
            <w:vAlign w:val="center"/>
            <w:vMerge w:val="continue"/>
            <w:textDirection w:val="lrTb"/>
            <w:noWrap w:val="false"/>
          </w:tcPr>
          <w:p>
            <w:pPr>
              <w:pStyle w:val="1558"/>
              <w:jc w:val="left"/>
            </w:pPr>
            <w:r/>
            <w:r/>
          </w:p>
        </w:tc>
        <w:tc>
          <w:tcPr>
            <w:shd w:val="clear" w:color="auto" w:fill="auto"/>
            <w:tcW w:w="1063" w:type="pct"/>
            <w:vAlign w:val="center"/>
            <w:vMerge w:val="continue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</w:pPr>
            <w:r/>
            <w:r/>
          </w:p>
        </w:tc>
        <w:tc>
          <w:tcPr>
            <w:shd w:val="clear" w:color="auto" w:fill="auto"/>
            <w:tcW w:w="1459" w:type="pct"/>
            <w:vAlign w:val="center"/>
            <w:vMerge w:val="continue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</w:pPr>
            <w:r/>
            <w:r/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</w:pPr>
            <w:r>
              <w:t xml:space="preserve">Закон Пермского края от 29.09.2023 №230-ПК «О перераспределении отдельных полномочий между органами местного самоуправления Пермского городского округа и органами государственной власти Пермского края»</w:t>
            </w:r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1022" w:type="pct"/>
            <w:vAlign w:val="center"/>
            <w:textDirection w:val="lrTb"/>
            <w:noWrap w:val="false"/>
          </w:tcPr>
          <w:p>
            <w:pPr>
              <w:pStyle w:val="1558"/>
              <w:jc w:val="left"/>
            </w:pPr>
            <w:r>
              <w:t xml:space="preserve">Разработка инвестиционных программ организаций коммунального комплекса</w:t>
            </w:r>
            <w:r/>
          </w:p>
        </w:tc>
        <w:tc>
          <w:tcPr>
            <w:shd w:val="clear" w:color="auto" w:fill="auto"/>
            <w:tcW w:w="1063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t xml:space="preserve">Организации коммунального комплекса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9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t xml:space="preserve">В соответствии с требованиями действующего законодательства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Пункты 5, 31 Методических рекомендаций по разработке инвестиционных прог</w:t>
            </w:r>
            <w:r>
              <w:rPr>
                <w:iCs w:val="0"/>
              </w:rPr>
              <w:t xml:space="preserve">рамм организаций коммунального комплекса, утвержденных Приказом Министерства регионального развития Российской Федерации от 10.10.2007 № 99 «Об утверждении Методических рекомендаций по разработке инвестиционных программ организаций коммунального комплекса»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22" w:type="pct"/>
            <w:vAlign w:val="center"/>
            <w:textDirection w:val="lrTb"/>
            <w:noWrap w:val="false"/>
          </w:tcPr>
          <w:p>
            <w:pPr>
              <w:pStyle w:val="1558"/>
              <w:jc w:val="left"/>
            </w:pPr>
            <w:r>
              <w:t xml:space="preserve">Утверждение тарифов организаций коммунального комплекса</w:t>
            </w:r>
            <w:r/>
          </w:p>
        </w:tc>
        <w:tc>
          <w:tcPr>
            <w:shd w:val="clear" w:color="auto" w:fill="auto"/>
            <w:tcW w:w="1063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Министерство тарифного регулирования и энергетики Пермского края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9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t xml:space="preserve">Не позднее периода ок</w:t>
            </w:r>
            <w:r>
              <w:t xml:space="preserve">ончания действия утвержденного тарифа. Период действия тарифов на товары и услуги организаций коммунального комплекса, а также на подключение к системам коммунальной инфраструктуры определяется ответственным исполнителем, но не может быть менее одного года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–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auto" w:sz="4" w:space="0"/>
            </w:tcBorders>
            <w:tcW w:w="1022" w:type="pct"/>
            <w:vAlign w:val="center"/>
            <w:vMerge w:val="restart"/>
            <w:textDirection w:val="lrTb"/>
            <w:noWrap w:val="false"/>
          </w:tcPr>
          <w:p>
            <w:pPr>
              <w:pStyle w:val="1558"/>
              <w:jc w:val="left"/>
            </w:pPr>
            <w:r>
              <w:t xml:space="preserve">Принятие решений о выделении бюджетных средств</w:t>
            </w:r>
            <w:r/>
          </w:p>
        </w:tc>
        <w:tc>
          <w:tcPr>
            <w:shd w:val="clear" w:color="auto" w:fill="auto"/>
            <w:tcW w:w="1063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Правительство Пермского края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9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Устанавливается Правительством Пермского края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Закон Пермской области от 12.10.2007 № 111-ПК «О бюджетном процессе в Пермском крае»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22" w:type="pct"/>
            <w:vMerge w:val="continue"/>
            <w:textDirection w:val="lrTb"/>
            <w:noWrap w:val="false"/>
          </w:tcPr>
          <w:p>
            <w:pPr>
              <w:pStyle w:val="1558"/>
              <w:jc w:val="left"/>
            </w:pPr>
            <w:r/>
            <w:r/>
          </w:p>
        </w:tc>
        <w:tc>
          <w:tcPr>
            <w:shd w:val="clear" w:color="auto" w:fill="auto"/>
            <w:tcW w:w="1063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Администрация города Перми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9" w:type="pct"/>
            <w:vAlign w:val="center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Ежегодно (на очередной финансовый год)</w:t>
            </w:r>
            <w:r>
              <w:rPr>
                <w:iCs w:val="0"/>
              </w:rPr>
            </w:r>
          </w:p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</w:r>
            <w:r>
              <w:rPr>
                <w:iCs w:val="0"/>
              </w:rPr>
            </w:r>
          </w:p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Раз в три года (на очередной финансовый год и плановый период)</w:t>
            </w:r>
            <w:r>
              <w:rPr>
                <w:iCs w:val="0"/>
              </w:rPr>
            </w:r>
          </w:p>
        </w:tc>
        <w:tc>
          <w:tcPr>
            <w:shd w:val="clear" w:color="auto" w:fill="auto"/>
            <w:tcW w:w="1456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Положение о бюджете и бюджетном процессе в городе Перми, утвержденное Решением Пермской городской Думы от 28.07.2007 № 185</w:t>
            </w:r>
            <w:r>
              <w:rPr>
                <w:iCs w:val="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W w:w="1022" w:type="pct"/>
            <w:textDirection w:val="lrTb"/>
            <w:noWrap w:val="false"/>
          </w:tcPr>
          <w:p>
            <w:pPr>
              <w:pStyle w:val="1558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и проведение конкурсов для привлечения инвесторов (в том числе концессия)</w:t>
            </w:r>
            <w:r>
              <w:rPr>
                <w:rFonts w:eastAsia="Times New Roman"/>
              </w:rPr>
            </w:r>
          </w:p>
        </w:tc>
        <w:tc>
          <w:tcPr>
            <w:shd w:val="clear" w:color="auto" w:fill="auto"/>
            <w:tcW w:w="1063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rFonts w:eastAsia="Times New Roman"/>
                <w:iCs w:val="0"/>
              </w:rPr>
            </w:pPr>
            <w:r>
              <w:rPr>
                <w:rFonts w:eastAsia="Times New Roman"/>
                <w:iCs w:val="0"/>
              </w:rPr>
              <w:t xml:space="preserve">Администрация города </w:t>
            </w:r>
            <w:r>
              <w:rPr>
                <w:iCs w:val="0"/>
              </w:rPr>
              <w:t xml:space="preserve">Перми, </w:t>
            </w:r>
            <w:r>
              <w:rPr>
                <w:rFonts w:eastAsia="Times New Roman"/>
                <w:iCs w:val="0"/>
              </w:rPr>
              <w:t xml:space="preserve">Правительство </w:t>
            </w:r>
            <w:r>
              <w:t xml:space="preserve">Пермского края</w:t>
            </w:r>
            <w:r>
              <w:rPr>
                <w:rFonts w:eastAsia="Times New Roman"/>
                <w:iCs w:val="0"/>
              </w:rPr>
            </w:r>
          </w:p>
        </w:tc>
        <w:tc>
          <w:tcPr>
            <w:shd w:val="clear" w:color="auto" w:fill="auto"/>
            <w:tcW w:w="1459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rFonts w:eastAsia="Times New Roman"/>
                <w:iCs w:val="0"/>
              </w:rPr>
            </w:pPr>
            <w:r>
              <w:rPr>
                <w:iCs w:val="0"/>
              </w:rPr>
              <w:t xml:space="preserve">ежегодно (на очередной финансовый год)</w:t>
            </w:r>
            <w:r>
              <w:rPr>
                <w:rFonts w:eastAsia="Times New Roman"/>
                <w:iCs w:val="0"/>
              </w:rPr>
            </w:r>
          </w:p>
        </w:tc>
        <w:tc>
          <w:tcPr>
            <w:shd w:val="clear" w:color="auto" w:fill="auto"/>
            <w:tcW w:w="1456" w:type="pct"/>
            <w:textDirection w:val="lrTb"/>
            <w:noWrap w:val="false"/>
          </w:tcPr>
          <w:p>
            <w:pPr>
              <w:pStyle w:val="1553"/>
              <w:ind w:left="22" w:right="-57" w:hanging="22"/>
              <w:jc w:val="left"/>
              <w:keepLines/>
              <w:keepNext/>
              <w:rPr>
                <w:iCs w:val="0"/>
              </w:rPr>
            </w:pPr>
            <w:r>
              <w:rPr>
                <w:iCs w:val="0"/>
              </w:rPr>
              <w:t xml:space="preserve">Федеральный закон от 21.07.2005 №115-ФЗ «О концессионных соглашениях»</w:t>
            </w:r>
            <w:bookmarkEnd w:id="575"/>
            <w:r/>
            <w:r>
              <w:rPr>
                <w:iCs w:val="0"/>
              </w:rPr>
            </w:r>
          </w:p>
        </w:tc>
      </w:tr>
    </w:tbl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/>
      <w:bookmarkStart w:id="576" w:name="_Toc119947540"/>
      <w:r/>
      <w:bookmarkStart w:id="577" w:name="_Toc175216073"/>
      <w:r>
        <w:rPr>
          <w:b/>
          <w:bCs/>
          <w:sz w:val="28"/>
          <w:szCs w:val="28"/>
        </w:rPr>
        <w:t xml:space="preserve">7.3. Порядок предоставления отчетности по выполнению программы</w:t>
      </w:r>
      <w:bookmarkEnd w:id="576"/>
      <w:r/>
      <w:bookmarkEnd w:id="577"/>
      <w:r/>
      <w:r>
        <w:rPr>
          <w:b/>
          <w:bCs/>
          <w:sz w:val="28"/>
          <w:szCs w:val="28"/>
        </w:rPr>
      </w:r>
    </w:p>
    <w:p>
      <w:pPr>
        <w:pStyle w:val="15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отчетности осуществляется исполнителями в рамках мониторинга, целью которого является регулярный контроль за ходом реализации настоящей Программы.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Основными этапами мониторинга являются: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мониторинг разработки настоящей Программы;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мониторинг утверждения настоящей Программы;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мониторинг реализации мероприятий в рамках настоящей Программы и внесения в нее изменений.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Мониторинг разработки и утверждения программ комплексного развития систем коммунальной инфраструктуры осуществляется согласно </w:t>
      </w:r>
      <w:bookmarkStart w:id="578" w:name="_Hlk166593867"/>
      <w:r>
        <w:rPr>
          <w:sz w:val="28"/>
          <w:szCs w:val="28"/>
        </w:rPr>
        <w:t xml:space="preserve">приказу</w:t>
      </w:r>
      <w:r>
        <w:rPr>
          <w:sz w:val="28"/>
          <w:szCs w:val="28"/>
        </w:rPr>
        <w:t xml:space="preserve"> Федерального агентства по строительству и жилищно-коммунальному хозяйству от 28.10.2013 № 397/ГС «О порядке осуществления мониторинга разработки и утверждения программ комплексного развития систем коммунальной инфраструктуры поселений, городских округов».</w:t>
      </w:r>
      <w:bookmarkEnd w:id="578"/>
      <w:r/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79" w:name="_Hlk193459168"/>
      <w:r>
        <w:rPr>
          <w:sz w:val="28"/>
          <w:szCs w:val="28"/>
        </w:rPr>
        <w:t xml:space="preserve">Мониторинг программ комплексного развития осуществляет уполномоченный орган государственной власти субъекта Российской Федерации.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отчетности осуществляется исполнителями в рамках мониторинга, целью которого является регулярный контроль за ходом реализации настоящей Программы. Мониторинг осуществляется на ежеквартальной и ежегодной основе.</w:t>
      </w:r>
      <w:bookmarkEnd w:id="579"/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80" w:name="_Hlk193459198"/>
      <w:r>
        <w:rPr>
          <w:sz w:val="28"/>
          <w:szCs w:val="28"/>
        </w:rPr>
        <w:t xml:space="preserve">Основными этапами мониторинга являются: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первый этап – мониторинг процедуры разработки Программы;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второй этап – мониторинг процедуры утверждения Программы;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третий этап – мониторинг реализации мероприятий и внесения изменений в Программу.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получения (сбора и систематизации) информации о выполнении Программы являются: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орган местного самоуправления города Перми (администрация города Перми);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электро-, газо-, тепло-, водоснабжение и водоотведение, утилизацию, обезвреживание и захоронение ТКО;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организации, осуществляющие разработку документов территориального планирования в границах поселения, городского округа.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осуществления мониторинга реализации Программы: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комплексного подхода, преодоление ведомственных и межмуниципальных барьеров при реализации Программы;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эффективного механизма контроля над достижением целевых показателей в ходе реализации Программы, инвестиционных программ ресурсоснабжающих организаций, государственных программ, включающих мероприятия, направленные на развитие коммунальной инфраструктуры;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системы, ориентированной на результат в реализации Программы, позволяющей решать вопросы на межмуниципальном уровне с учетом интересов города Перми;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создание на базе Генерального плана в рамках долгосрочной концепции развития субъекта Российской Федерации единой обновляемой электронной информационной базы, содержащей сведения о состоянии и перспективах развития коммунальной инфраструктуры.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предоставления информации по результатам мониторинга: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ежеквартально (до 10 числа следующего месяца) – информация по итогам мониторинга предоставляется муниципальными образованиями субъекту Российской Федерации в соответствии с действующим законодательством</w:t>
      </w:r>
      <w:bookmarkEnd w:id="58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58"/>
        <w:keepLines/>
        <w:keepNext/>
        <w:rPr>
          <w:b/>
          <w:bCs/>
          <w:sz w:val="28"/>
          <w:szCs w:val="28"/>
        </w:rPr>
      </w:pPr>
      <w:r/>
      <w:bookmarkStart w:id="581" w:name="_Toc119947541"/>
      <w:r/>
      <w:bookmarkStart w:id="582" w:name="_Toc175216074"/>
      <w:r>
        <w:rPr>
          <w:b/>
          <w:bCs/>
          <w:sz w:val="28"/>
          <w:szCs w:val="28"/>
        </w:rPr>
        <w:t xml:space="preserve">7.4. Порядок и сроки корректировки программы</w:t>
      </w:r>
      <w:bookmarkEnd w:id="581"/>
      <w:r/>
      <w:bookmarkEnd w:id="582"/>
      <w:r/>
      <w:r>
        <w:rPr>
          <w:b/>
          <w:bCs/>
          <w:sz w:val="28"/>
          <w:szCs w:val="28"/>
        </w:rPr>
      </w:r>
    </w:p>
    <w:p>
      <w:pPr>
        <w:pStyle w:val="1558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/>
      <w:bookmarkStart w:id="583" w:name="_Hlk193459272"/>
      <w:r>
        <w:rPr>
          <w:sz w:val="28"/>
          <w:szCs w:val="28"/>
        </w:rPr>
        <w:t xml:space="preserve">Разработка и последующая корректировка Программы базируются на</w:t>
      </w:r>
      <w:r>
        <w:rPr>
          <w:sz w:val="28"/>
          <w:szCs w:val="28"/>
        </w:rPr>
        <w:t xml:space="preserve"> необходимости достижения нормативных показателей качества предоставления коммунальных услуг при соблюдении ограничений по платежной способности потребителей, то есть при обеспечении не только технической, но и экономической доступности коммунальных услуг.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разрабатывается на срок до 2034 года. При необходимости по итогам мониторинга разрабатываются предложения по корректировке Программы.</w:t>
      </w:r>
      <w:r>
        <w:rPr>
          <w:sz w:val="28"/>
          <w:szCs w:val="28"/>
        </w:rPr>
      </w:r>
    </w:p>
    <w:p>
      <w:pPr>
        <w:pStyle w:val="1584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Предложения по корректировке Программы должны содержать: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описание фактической ситуации (фактическое значение индикаторов на момент сбора информации, описание условий внешней среды);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анализ ситуации в динамике (сравнение фактического значения индикаторов на момент сбора информации с точкой начала реализации Программы);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анализ эффективности реализации Программы (сравнительный анализ затрат, направленных на реализацию Программы, с полученным эффектом);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выводы и рекомендации.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Порядок корректировки настоящей Программы определен следующим образом.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Корректировка осуществляется в следующих случаях: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установления в ходе мониторинга невозможности достижения целевых показателей; 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значительного отклонения от запланированных показателей;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сокращения объемов финансирования;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изменения в содержании мероприятий, схемой и программой развития электроэнергетических систем России на 2025-2030 годы. Энергосистема Пермского края, Генеральной схемой размещения объектов электроэнергетики до 2042 года, федеральной п</w:t>
      </w:r>
      <w:r>
        <w:rPr>
          <w:sz w:val="28"/>
          <w:szCs w:val="28"/>
        </w:rPr>
        <w:t xml:space="preserve">рограммой газификации, соответствующими межрегиональными, региональными программами газификации, схемой теплоснабжения в административных границах города Перми до 2043 года, схемами водоснабжения и водоотведения, программами в области обращения с отходами;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исключения из компетенции администрации города Перми полномочий, в соответствии с которыми реализуется настоящая Программа.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Решение о корректировке настоящей Программы принимает администрация города Перми. 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Изменения в настоящую Программу разрабатываются и вносятся департаментом жилищно-коммунального хозяйства администрации города Перми </w:t>
      </w:r>
      <w:r>
        <w:rPr>
          <w:sz w:val="28"/>
          <w:szCs w:val="28"/>
        </w:rPr>
        <w:t xml:space="preserve">после их согласования с другими структурными подразделениями администрации города Перми и исполнителями инвестиционных проектов.</w:t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Программы осуществляется в соответствии с требованиями к разработке и утверждению программ комплексного развития систем коммунальной инфраструктуры</w:t>
      </w:r>
      <w:bookmarkEnd w:id="583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r/>
      <w:bookmarkStart w:id="584" w:name="_Toc121125636"/>
      <w:r/>
      <w:bookmarkStart w:id="585" w:name="_Toc175216075"/>
      <w:r/>
      <w:r/>
    </w:p>
    <w:p>
      <w:pPr>
        <w:pStyle w:val="1571"/>
        <w:keepLines w:val="0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</w:t>
      </w:r>
      <w:bookmarkEnd w:id="584"/>
      <w:r/>
      <w:bookmarkEnd w:id="585"/>
      <w:r/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 содержат следующие разделы:</w:t>
      </w:r>
      <w:r>
        <w:rPr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1. Обоснование прогнозируемого спроса на коммунальные ресурсы.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2. Обоснование целевых показателей комплексного развития коммунальной инфраструктуры, а также мероприятий, входящих в план застройки городского округа.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3. Характеристика состояния и проблем соответствующей системы коммунальной инфраструктуры.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4. Оценка реализации мероприятий в области энерго- и ресурсосбережения, мероприятий по сбору и учету информации об использовании энергетических ресурсов в целях выявления возможностей энергосбережения и повышения энергетической эффективности.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5. Обоснование целевых показателей развития соответствующей системы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6. Перечень инвестиционных проектов в отношении соответствующей системы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7. Финансовые потребности для реализации программы.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8. Предложения по организации реализации инвестиционных проектов.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9.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 системам коммунальной инфраструктуры.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10. Результаты оценки совокупного платежа граждан за коммунальные услуги на соответствие критериям доступности. 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11.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Раздел 12. Модели для расчета программы.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Приложение к Программе комплексного развития систем коммунальной инфраструктуры города Перми до 2034 года (прилагается отдельно).</w:t>
      </w:r>
      <w:r>
        <w:rPr>
          <w:rFonts w:asciiTheme="minorHAnsi" w:hAnsiTheme="minorHAnsi" w:cstheme="minorHAnsi"/>
          <w:sz w:val="28"/>
          <w:szCs w:val="28"/>
        </w:rPr>
      </w:r>
    </w:p>
    <w:p>
      <w:pPr>
        <w:pStyle w:val="1584"/>
        <w:rPr>
          <w:sz w:val="28"/>
          <w:szCs w:val="28"/>
        </w:rPr>
      </w:pPr>
      <w:r>
        <w:rPr>
          <w:sz w:val="28"/>
          <w:szCs w:val="28"/>
        </w:rPr>
        <w:t xml:space="preserve">Обосновывающие материалы содержат информацию, предназначенную для служебного пользования, а также сведения, относящиеся к государственной тайне, и в открытом доступе не публикуются в соответствии с: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03.11.1994 № 1233 «Об утверждении Положения о порядке обращения со служебной информацией ограниченного распространения в федеральных органах исполнительной власти, </w:t>
      </w:r>
      <w:r>
        <w:rPr>
          <w:sz w:val="28"/>
          <w:szCs w:val="28"/>
        </w:rPr>
        <w:t xml:space="preserve">уполномоченном органе управления использования атомной энергии и уполномоченном органе по космической деятельности»;</w:t>
      </w:r>
      <w:r>
        <w:rPr>
          <w:sz w:val="28"/>
          <w:szCs w:val="28"/>
        </w:rPr>
      </w:r>
    </w:p>
    <w:p>
      <w:pPr>
        <w:pStyle w:val="1472"/>
        <w:numPr>
          <w:ilvl w:val="0"/>
          <w:numId w:val="0"/>
        </w:numPr>
        <w:ind w:firstLine="709"/>
      </w:pPr>
      <w:r>
        <w:rPr>
          <w:sz w:val="28"/>
          <w:szCs w:val="28"/>
        </w:rPr>
        <w:t xml:space="preserve">Указом Президента Российской Федерации от 30.11.1995 № 1203 «Об утверждении Перечня сведений, отнесенных к государственной тайне».</w:t>
      </w:r>
      <w:r/>
    </w:p>
    <w:sectPr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>
        <w:rPr>
          <w:b/>
          <w:spacing w:val="-10"/>
          <w:szCs w:val="20"/>
        </w:rPr>
        <w:t xml:space="preserve">Схема водоснабжения и водоотведения городского поселения Углич </w:t>
      </w:r>
      <w:r>
        <w:rPr>
          <w:b/>
          <w:spacing w:val="-10"/>
          <w:szCs w:val="20"/>
        </w:rPr>
        <w:br/>
        <w:t xml:space="preserve">Угличского муниципального района Ярославской области на период с 2018 по 2027 гг.</w:t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3020204020204"/>
  </w:font>
  <w:font w:name="Calibri">
    <w:panose1 w:val="020F0502020204030204"/>
  </w:font>
  <w:font w:name="Tahoma">
    <w:panose1 w:val="020B0604030504040204"/>
  </w:font>
  <w:font w:name="Open Sans">
    <w:panose1 w:val="020B0606030504020204"/>
  </w:font>
  <w:font w:name="Arial Black">
    <w:panose1 w:val="020B0A04020102020204"/>
  </w:font>
  <w:font w:name="Rubius Icons LTProtect Accent">
    <w:panose1 w:val="02000603000000000000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Microsoft YaHei">
    <w:panose1 w:val="020B0503020204020204"/>
  </w:font>
  <w:font w:name="TimesNewRomanPS-BoldMT">
    <w:panose1 w:val="02020603050405020304"/>
  </w:font>
  <w:font w:name="Arial Narrow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</w:footnote>
  <w:footnote w:type="continuationNotice" w:id="1">
    <w:p>
      <w:r/>
      <w:r/>
    </w:p>
  </w:footnote>
  <w:footnote w:id="3">
    <w:p>
      <w:pPr>
        <w:pStyle w:val="1334"/>
      </w:pPr>
      <w:r>
        <w:rPr>
          <w:rStyle w:val="1496"/>
        </w:rPr>
        <w:footnoteRef/>
      </w:r>
      <w:r>
        <w:t xml:space="preserve"> До 05.05.2022 Пермское краевое государственное унитарное предприятие «Теплоэнерго».</w:t>
      </w:r>
      <w:r/>
    </w:p>
  </w:footnote>
  <w:footnote w:id="4">
    <w:p>
      <w:pPr>
        <w:pStyle w:val="1334"/>
      </w:pPr>
      <w:r>
        <w:rPr>
          <w:rStyle w:val="1496"/>
        </w:rPr>
        <w:footnoteRef/>
      </w:r>
      <w:r>
        <w:t xml:space="preserve"> https://giep.permkrai.ru/dokumenty/317227/</w:t>
      </w:r>
      <w:r/>
    </w:p>
  </w:footnote>
  <w:footnote w:id="5">
    <w:p>
      <w:pPr>
        <w:pStyle w:val="1334"/>
        <w:jc w:val="both"/>
      </w:pPr>
      <w:r>
        <w:rPr>
          <w:rStyle w:val="1496"/>
        </w:rPr>
        <w:footnoteRef/>
      </w:r>
      <w:r>
        <w:t xml:space="preserve"> Под автономным энергосбережением понимается процесс снижения потребления топливно-энергетических ресурсов при соблюдении условия «при прочих равных», который происходит в силу естественных причин (развитие технологий, обновление фондов и т.п.).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37059564"/>
      <w:docPartObj>
        <w:docPartGallery w:val="Page Numbers (Top of Page)"/>
        <w:docPartUnique w:val="true"/>
      </w:docPartObj>
      <w:rPr/>
    </w:sdtPr>
    <w:sdtContent>
      <w:p>
        <w:pPr>
          <w:pStyle w:val="984"/>
          <w:jc w:val="center"/>
          <w:rPr>
            <w:szCs w:val="24"/>
          </w:rPr>
        </w:pPr>
        <w:r>
          <w:rPr>
            <w:szCs w:val="24"/>
          </w:rPr>
          <w:fldChar w:fldCharType="begin"/>
        </w:r>
        <w:r>
          <w:rPr>
            <w:szCs w:val="24"/>
          </w:rPr>
          <w:instrText xml:space="preserve">PAGE   \* MERGEFORMAT</w:instrText>
        </w:r>
        <w:r>
          <w:rPr>
            <w:szCs w:val="24"/>
          </w:rPr>
          <w:fldChar w:fldCharType="separate"/>
        </w:r>
        <w:r>
          <w:rPr>
            <w:szCs w:val="24"/>
          </w:rPr>
          <w:t xml:space="preserve">131</w:t>
        </w:r>
        <w:r>
          <w:rPr>
            <w:szCs w:val="24"/>
          </w:rPr>
          <w:fldChar w:fldCharType="end"/>
        </w:r>
        <w:r>
          <w:rPr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1222"/>
    <w:lvl w:ilvl="0">
      <w:start w:val="1"/>
      <w:numFmt w:val="decimal"/>
      <w:pStyle w:val="1222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styleLink w:val="1184"/>
    <w:lvl w:ilvl="0">
      <w:start w:val="1"/>
      <w:numFmt w:val="decimal"/>
      <w:pStyle w:val="1184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"/>
      <w:lvlJc w:val="left"/>
      <w:pPr>
        <w:ind w:left="927" w:hanging="360"/>
      </w:pPr>
    </w:lvl>
    <w:lvl w:ilvl="2">
      <w:start w:val="1"/>
      <w:numFmt w:val="decimal"/>
      <w:isLgl/>
      <w:suff w:val="tab"/>
      <w:lvlText w:val="%1.%2.%3"/>
      <w:lvlJc w:val="left"/>
      <w:pPr>
        <w:ind w:left="1287" w:hanging="720"/>
      </w:pPr>
    </w:lvl>
    <w:lvl w:ilvl="3">
      <w:start w:val="1"/>
      <w:numFmt w:val="decimal"/>
      <w:isLgl/>
      <w:suff w:val="tab"/>
      <w:lvlText w:val="%1.%2.%3.%4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"/>
      <w:lvlJc w:val="left"/>
      <w:pPr>
        <w:ind w:left="2007" w:hanging="1440"/>
      </w:pPr>
    </w:lvl>
  </w:abstractNum>
  <w:abstractNum w:abstractNumId="2">
    <w:multiLevelType w:val="hybridMultilevel"/>
    <w:styleLink w:val="1155"/>
    <w:lvl w:ilvl="0">
      <w:start w:val="1"/>
      <w:numFmt w:val="bullet"/>
      <w:pStyle w:val="1155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pStyle w:val="148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styleLink w:val="1157"/>
    <w:lvl w:ilvl="0">
      <w:start w:val="1"/>
      <w:numFmt w:val="bullet"/>
      <w:pStyle w:val="1157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pStyle w:val="1557"/>
      <w:isLgl w:val="false"/>
      <w:suff w:val="tab"/>
      <w:lvlText w:val="%1."/>
      <w:lvlJc w:val="left"/>
      <w:pPr>
        <w:ind w:left="734" w:hanging="360"/>
      </w:pPr>
      <w:rPr>
        <w:rFonts w:hint="default"/>
      </w:rPr>
    </w:lvl>
    <w:lvl w:ilvl="1">
      <w:start w:val="7"/>
      <w:numFmt w:val="decimal"/>
      <w:isLgl/>
      <w:suff w:val="tab"/>
      <w:lvlText w:val="%1.%2.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66" w:hanging="1800"/>
      </w:pPr>
      <w:rPr>
        <w:rFonts w:hint="default"/>
      </w:rPr>
    </w:lvl>
  </w:abstractNum>
  <w:abstractNum w:abstractNumId="6">
    <w:multiLevelType w:val="hybridMultilevel"/>
    <w:styleLink w:val="1555"/>
    <w:lvl w:ilvl="0">
      <w:start w:val="3"/>
      <w:numFmt w:val="decimal"/>
      <w:pStyle w:val="1555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styleLink w:val="1007"/>
    <w:lvl w:ilvl="0">
      <w:start w:val="1"/>
      <w:numFmt w:val="decimal"/>
      <w:pStyle w:val="1007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09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810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styleLink w:val="1156"/>
    <w:lvl w:ilvl="0">
      <w:start w:val="1"/>
      <w:numFmt w:val="decimal"/>
      <w:pStyle w:val="1156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/>
        <w:b/>
        <w:sz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ascii="Arial" w:hAnsi="Arial"/>
        <w:b/>
        <w:sz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0">
    <w:multiLevelType w:val="hybridMultilevel"/>
    <w:styleLink w:val="1154"/>
    <w:lvl w:ilvl="0">
      <w:start w:val="1"/>
      <w:numFmt w:val="bullet"/>
      <w:pStyle w:val="1154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pStyle w:val="802"/>
      <w:isLgl w:val="false"/>
      <w:suff w:val="tab"/>
      <w:lvlText w:val="РАЗДЕЛ %1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pStyle w:val="803"/>
      <w:isLgl w:val="false"/>
      <w:suff w:val="tab"/>
      <w:lvlText w:val="%1.%2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2">
      <w:start w:val="1"/>
      <w:numFmt w:val="decimal"/>
      <w:pStyle w:val="804"/>
      <w:isLgl w:val="false"/>
      <w:suff w:val="tab"/>
      <w:lvlText w:val="%1.%2.%3"/>
      <w:lvlJc w:val="right"/>
      <w:pPr>
        <w:ind w:left="0" w:firstLine="0"/>
        <w:tabs>
          <w:tab w:val="num" w:pos="0" w:leader="none"/>
        </w:tabs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multiLevelType w:val="hybridMultilevel"/>
    <w:styleLink w:val="1153"/>
    <w:lvl w:ilvl="0">
      <w:start w:val="1"/>
      <w:numFmt w:val="decimal"/>
      <w:pStyle w:val="1153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</w:lvl>
  </w:abstractNum>
  <w:abstractNum w:abstractNumId="13">
    <w:multiLevelType w:val="hybridMultilevel"/>
    <w:lvl w:ilvl="0">
      <w:start w:val="1"/>
      <w:numFmt w:val="bullet"/>
      <w:pStyle w:val="1472"/>
      <w:isLgl w:val="false"/>
      <w:suff w:val="tab"/>
      <w:lvlText w:val=""/>
      <w:lvlJc w:val="left"/>
      <w:pPr>
        <w:ind w:left="1220" w:firstLine="19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10" w:firstLine="19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720"/>
      </w:pPr>
      <w:rPr>
        <w:rFonts w:hint="default" w:ascii="Times New Roman" w:hAnsi="Times New Roman" w:eastAsia="Times New Roman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20" w:firstLine="199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8">
    <w:multiLevelType w:val="hybridMultilevel"/>
    <w:styleLink w:val="1152"/>
    <w:lvl w:ilvl="0">
      <w:start w:val="1"/>
      <w:numFmt w:val="decimal"/>
      <w:pStyle w:val="1152"/>
      <w:isLgl w:val="false"/>
      <w:suff w:val="tab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  <w:rPr>
        <w:rFonts w:hint="default" w:ascii="Times New Roman" w:hAnsi="Times New Roman"/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russianLower"/>
      <w:pStyle w:val="805"/>
      <w:isLgl w:val="false"/>
      <w:suff w:val="tab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8"/>
    <w:lvlOverride w:ilvl="0">
      <w:lvl w:ilvl="0">
        <w:start w:val="1"/>
        <w:numFmt w:val="decimal"/>
        <w:pStyle w:val="1152"/>
        <w:isLgl w:val="false"/>
        <w:suff w:val="tab"/>
        <w:lvlText w:val="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789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509" w:hanging="180"/>
        </w:pPr>
      </w:lvl>
    </w:lvlOverride>
    <w:lvlOverride w:ilvl="3">
      <w:lvl w:ilvl="3">
        <w:start w:val="1"/>
        <w:numFmt w:val="decimal"/>
        <w:pStyle w:val="805"/>
        <w:isLgl w:val="false"/>
        <w:suff w:val="tab"/>
        <w:lvlText w:val="%4."/>
        <w:lvlJc w:val="left"/>
        <w:pPr>
          <w:ind w:left="3229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949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669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389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6109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829" w:hanging="180"/>
        </w:pPr>
      </w:lvl>
    </w:lvlOverride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11"/>
  </w:num>
  <w:num w:numId="16">
    <w:abstractNumId w:val="14"/>
  </w:num>
  <w:num w:numId="17">
    <w:abstractNumId w:val="7"/>
  </w:num>
  <w:num w:numId="18">
    <w:abstractNumId w:val="15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sect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 w:default="1">
    <w:name w:val="Normal"/>
    <w:pPr>
      <w:spacing w:after="0" w:line="240" w:lineRule="auto"/>
    </w:pPr>
    <w:rPr>
      <w:rFonts w:eastAsia="Times New Roman"/>
      <w:lang w:eastAsia="ru-RU"/>
    </w:rPr>
  </w:style>
  <w:style w:type="paragraph" w:styleId="802">
    <w:name w:val="Heading 1"/>
    <w:basedOn w:val="801"/>
    <w:next w:val="801"/>
    <w:link w:val="987"/>
    <w:uiPriority w:val="9"/>
    <w:qFormat/>
    <w:pPr>
      <w:numPr>
        <w:ilvl w:val="0"/>
        <w:numId w:val="15"/>
      </w:numPr>
      <w:contextualSpacing/>
      <w:ind w:left="709"/>
      <w:spacing w:after="480"/>
      <w:tabs>
        <w:tab w:val="num" w:pos="709" w:leader="none"/>
        <w:tab w:val="left" w:pos="1985" w:leader="none"/>
      </w:tabs>
      <w:outlineLvl w:val="0"/>
    </w:pPr>
    <w:rPr>
      <w:rFonts w:eastAsiaTheme="minorHAnsi" w:cstheme="minorBidi"/>
      <w:b/>
      <w:lang w:eastAsia="en-US"/>
    </w:rPr>
  </w:style>
  <w:style w:type="paragraph" w:styleId="803">
    <w:name w:val="Heading 2"/>
    <w:basedOn w:val="802"/>
    <w:next w:val="801"/>
    <w:link w:val="989"/>
    <w:uiPriority w:val="9"/>
    <w:unhideWhenUsed/>
    <w:qFormat/>
    <w:pPr>
      <w:numPr>
        <w:ilvl w:val="1"/>
      </w:numPr>
      <w:ind w:left="709"/>
      <w:spacing w:after="360"/>
      <w:tabs>
        <w:tab w:val="clear" w:pos="0" w:leader="none"/>
        <w:tab w:val="left" w:pos="1276" w:leader="none"/>
        <w:tab w:val="clear" w:pos="1985" w:leader="none"/>
      </w:tabs>
      <w:outlineLvl w:val="1"/>
    </w:pPr>
  </w:style>
  <w:style w:type="paragraph" w:styleId="804">
    <w:name w:val="Heading 3"/>
    <w:basedOn w:val="801"/>
    <w:next w:val="801"/>
    <w:link w:val="990"/>
    <w:uiPriority w:val="9"/>
    <w:unhideWhenUsed/>
    <w:qFormat/>
    <w:pPr>
      <w:numPr>
        <w:ilvl w:val="2"/>
        <w:numId w:val="15"/>
      </w:numPr>
      <w:ind w:left="709" w:firstLine="425"/>
      <w:jc w:val="both"/>
      <w:keepNext/>
      <w:spacing w:after="120"/>
      <w:tabs>
        <w:tab w:val="clear" w:pos="0" w:leader="none"/>
      </w:tabs>
      <w:outlineLvl w:val="2"/>
    </w:pPr>
    <w:rPr>
      <w:rFonts w:eastAsiaTheme="minorHAnsi" w:cstheme="minorBidi"/>
      <w:b/>
      <w:lang w:eastAsia="en-US"/>
    </w:rPr>
  </w:style>
  <w:style w:type="paragraph" w:styleId="805">
    <w:name w:val="Heading 4"/>
    <w:basedOn w:val="801"/>
    <w:next w:val="801"/>
    <w:link w:val="991"/>
    <w:uiPriority w:val="9"/>
    <w:unhideWhenUsed/>
    <w:qFormat/>
    <w:pPr>
      <w:numPr>
        <w:ilvl w:val="3"/>
        <w:numId w:val="10"/>
      </w:numPr>
      <w:contextualSpacing/>
      <w:keepNext/>
      <w:spacing w:before="120" w:line="276" w:lineRule="auto"/>
      <w:outlineLvl w:val="3"/>
    </w:pPr>
    <w:rPr>
      <w:rFonts w:eastAsiaTheme="minorHAnsi"/>
      <w:b/>
      <w:i/>
      <w:lang w:eastAsia="en-US"/>
    </w:rPr>
  </w:style>
  <w:style w:type="paragraph" w:styleId="806">
    <w:name w:val="Heading 5"/>
    <w:basedOn w:val="801"/>
    <w:next w:val="801"/>
    <w:link w:val="1011"/>
    <w:uiPriority w:val="9"/>
    <w:unhideWhenUsed/>
    <w:qFormat/>
    <w:pPr>
      <w:ind w:left="1008" w:hanging="1008"/>
      <w:keepLines/>
      <w:keepNext/>
      <w:spacing w:before="200" w:line="276" w:lineRule="auto"/>
      <w:outlineLvl w:val="4"/>
    </w:pPr>
    <w:rPr>
      <w:rFonts w:ascii="Cambria" w:hAnsi="Cambria" w:eastAsiaTheme="minorEastAsia" w:cstheme="minorBidi"/>
      <w:color w:val="243f60"/>
      <w:szCs w:val="22"/>
    </w:rPr>
  </w:style>
  <w:style w:type="paragraph" w:styleId="807">
    <w:name w:val="Heading 6"/>
    <w:basedOn w:val="801"/>
    <w:next w:val="801"/>
    <w:link w:val="992"/>
    <w:uiPriority w:val="9"/>
    <w:unhideWhenUsed/>
    <w:qFormat/>
    <w:pPr>
      <w:spacing w:before="240" w:after="60" w:line="276" w:lineRule="auto"/>
      <w:outlineLvl w:val="5"/>
    </w:pPr>
    <w:rPr>
      <w:rFonts w:asciiTheme="minorHAnsi" w:hAnsiTheme="minorHAnsi" w:eastAsiaTheme="minorEastAsia" w:cstheme="minorBidi"/>
      <w:b/>
      <w:bCs/>
      <w:sz w:val="22"/>
      <w:szCs w:val="22"/>
      <w:lang w:eastAsia="en-US"/>
    </w:rPr>
  </w:style>
  <w:style w:type="paragraph" w:styleId="808">
    <w:name w:val="Heading 7"/>
    <w:basedOn w:val="801"/>
    <w:next w:val="801"/>
    <w:link w:val="993"/>
    <w:uiPriority w:val="9"/>
    <w:unhideWhenUsed/>
    <w:qFormat/>
    <w:pPr>
      <w:spacing w:before="240" w:after="60" w:line="276" w:lineRule="auto"/>
      <w:outlineLvl w:val="6"/>
    </w:pPr>
    <w:rPr>
      <w:rFonts w:asciiTheme="minorHAnsi" w:hAnsiTheme="minorHAnsi" w:eastAsiaTheme="minorEastAsia" w:cstheme="minorBidi"/>
      <w:lang w:eastAsia="en-US"/>
    </w:rPr>
  </w:style>
  <w:style w:type="paragraph" w:styleId="809">
    <w:name w:val="Heading 8"/>
    <w:basedOn w:val="801"/>
    <w:next w:val="801"/>
    <w:link w:val="994"/>
    <w:uiPriority w:val="9"/>
    <w:unhideWhenUsed/>
    <w:qFormat/>
    <w:pPr>
      <w:numPr>
        <w:ilvl w:val="7"/>
        <w:numId w:val="1"/>
      </w:numPr>
      <w:keepLines/>
      <w:keepNext/>
      <w:spacing w:before="20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810">
    <w:name w:val="Heading 9"/>
    <w:basedOn w:val="801"/>
    <w:next w:val="801"/>
    <w:link w:val="995"/>
    <w:uiPriority w:val="9"/>
    <w:unhideWhenUsed/>
    <w:qFormat/>
    <w:pPr>
      <w:numPr>
        <w:ilvl w:val="8"/>
        <w:numId w:val="1"/>
      </w:numPr>
      <w:keepLines/>
      <w:keepNext/>
      <w:spacing w:before="20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Subtitle Char"/>
    <w:basedOn w:val="811"/>
    <w:uiPriority w:val="11"/>
    <w:rPr>
      <w:sz w:val="24"/>
      <w:szCs w:val="24"/>
    </w:rPr>
  </w:style>
  <w:style w:type="character" w:styleId="815" w:customStyle="1">
    <w:name w:val="Quote Char"/>
    <w:uiPriority w:val="29"/>
    <w:rPr>
      <w:i/>
    </w:rPr>
  </w:style>
  <w:style w:type="character" w:styleId="816" w:customStyle="1">
    <w:name w:val="Intense Quote Char"/>
    <w:uiPriority w:val="30"/>
    <w:rPr>
      <w:i/>
    </w:rPr>
  </w:style>
  <w:style w:type="table" w:styleId="817">
    <w:name w:val="Plain Table 1"/>
    <w:basedOn w:val="8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8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36" w:customStyle="1">
    <w:name w:val="Heading 1 Char"/>
    <w:basedOn w:val="811"/>
    <w:uiPriority w:val="9"/>
    <w:rPr>
      <w:rFonts w:ascii="Arial" w:hAnsi="Arial" w:eastAsia="Arial" w:cs="Arial"/>
      <w:sz w:val="40"/>
      <w:szCs w:val="40"/>
    </w:rPr>
  </w:style>
  <w:style w:type="character" w:styleId="837" w:customStyle="1">
    <w:name w:val="Heading 2 Char"/>
    <w:basedOn w:val="811"/>
    <w:uiPriority w:val="9"/>
    <w:rPr>
      <w:rFonts w:ascii="Arial" w:hAnsi="Arial" w:eastAsia="Arial" w:cs="Arial"/>
      <w:sz w:val="34"/>
    </w:rPr>
  </w:style>
  <w:style w:type="character" w:styleId="838" w:customStyle="1">
    <w:name w:val="Heading 3 Char"/>
    <w:basedOn w:val="811"/>
    <w:uiPriority w:val="9"/>
    <w:rPr>
      <w:rFonts w:ascii="Arial" w:hAnsi="Arial" w:eastAsia="Arial" w:cs="Arial"/>
      <w:sz w:val="30"/>
      <w:szCs w:val="30"/>
    </w:rPr>
  </w:style>
  <w:style w:type="character" w:styleId="839" w:customStyle="1">
    <w:name w:val="Heading 4 Char"/>
    <w:basedOn w:val="811"/>
    <w:uiPriority w:val="9"/>
    <w:rPr>
      <w:rFonts w:ascii="Arial" w:hAnsi="Arial" w:eastAsia="Arial" w:cs="Arial"/>
      <w:b/>
      <w:bCs/>
      <w:sz w:val="26"/>
      <w:szCs w:val="26"/>
    </w:rPr>
  </w:style>
  <w:style w:type="character" w:styleId="840" w:customStyle="1">
    <w:name w:val="Heading 5 Char"/>
    <w:basedOn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841" w:customStyle="1">
    <w:name w:val="Heading 6 Char"/>
    <w:basedOn w:val="811"/>
    <w:uiPriority w:val="9"/>
    <w:rPr>
      <w:rFonts w:ascii="Arial" w:hAnsi="Arial" w:eastAsia="Arial" w:cs="Arial"/>
      <w:b/>
      <w:bCs/>
      <w:sz w:val="22"/>
      <w:szCs w:val="22"/>
    </w:rPr>
  </w:style>
  <w:style w:type="character" w:styleId="842" w:customStyle="1">
    <w:name w:val="Heading 7 Char"/>
    <w:basedOn w:val="8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3" w:customStyle="1">
    <w:name w:val="Heading 8 Char"/>
    <w:basedOn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844" w:customStyle="1">
    <w:name w:val="Heading 9 Char"/>
    <w:basedOn w:val="811"/>
    <w:uiPriority w:val="9"/>
    <w:rPr>
      <w:rFonts w:ascii="Arial" w:hAnsi="Arial" w:eastAsia="Arial" w:cs="Arial"/>
      <w:i/>
      <w:iCs/>
      <w:sz w:val="21"/>
      <w:szCs w:val="21"/>
    </w:rPr>
  </w:style>
  <w:style w:type="character" w:styleId="845" w:customStyle="1">
    <w:name w:val="Title Char"/>
    <w:basedOn w:val="811"/>
    <w:uiPriority w:val="10"/>
    <w:rPr>
      <w:sz w:val="48"/>
      <w:szCs w:val="48"/>
    </w:rPr>
  </w:style>
  <w:style w:type="paragraph" w:styleId="846">
    <w:name w:val="Subtitle"/>
    <w:basedOn w:val="801"/>
    <w:next w:val="801"/>
    <w:link w:val="847"/>
    <w:uiPriority w:val="11"/>
    <w:qFormat/>
    <w:pPr>
      <w:spacing w:before="200" w:after="200"/>
    </w:pPr>
  </w:style>
  <w:style w:type="character" w:styleId="847" w:customStyle="1">
    <w:name w:val="Подзаголовок Знак"/>
    <w:basedOn w:val="811"/>
    <w:link w:val="846"/>
    <w:uiPriority w:val="11"/>
    <w:rPr>
      <w:sz w:val="24"/>
      <w:szCs w:val="24"/>
    </w:rPr>
  </w:style>
  <w:style w:type="paragraph" w:styleId="848">
    <w:name w:val="Quote"/>
    <w:basedOn w:val="801"/>
    <w:next w:val="801"/>
    <w:link w:val="849"/>
    <w:uiPriority w:val="29"/>
    <w:qFormat/>
    <w:pPr>
      <w:ind w:left="720" w:right="720"/>
    </w:pPr>
    <w:rPr>
      <w:i/>
    </w:rPr>
  </w:style>
  <w:style w:type="character" w:styleId="849" w:customStyle="1">
    <w:name w:val="Цитата 2 Знак"/>
    <w:link w:val="848"/>
    <w:uiPriority w:val="29"/>
    <w:rPr>
      <w:i/>
    </w:rPr>
  </w:style>
  <w:style w:type="paragraph" w:styleId="850">
    <w:name w:val="Intense Quote"/>
    <w:basedOn w:val="801"/>
    <w:next w:val="801"/>
    <w:link w:val="8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1" w:customStyle="1">
    <w:name w:val="Выделенная цитата Знак"/>
    <w:link w:val="850"/>
    <w:uiPriority w:val="30"/>
    <w:rPr>
      <w:i/>
    </w:rPr>
  </w:style>
  <w:style w:type="character" w:styleId="852" w:customStyle="1">
    <w:name w:val="Header Char"/>
    <w:basedOn w:val="811"/>
    <w:uiPriority w:val="99"/>
  </w:style>
  <w:style w:type="character" w:styleId="853" w:customStyle="1">
    <w:name w:val="Footer Char"/>
    <w:basedOn w:val="811"/>
    <w:uiPriority w:val="99"/>
  </w:style>
  <w:style w:type="character" w:styleId="854" w:customStyle="1">
    <w:name w:val="Caption Char"/>
    <w:uiPriority w:val="99"/>
  </w:style>
  <w:style w:type="table" w:styleId="855" w:customStyle="1">
    <w:name w:val="Table Grid Light"/>
    <w:basedOn w:val="8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6" w:customStyle="1">
    <w:name w:val="Таблица простая 11"/>
    <w:basedOn w:val="8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 w:customStyle="1">
    <w:name w:val="Таблица простая 21"/>
    <w:basedOn w:val="8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 w:customStyle="1">
    <w:name w:val="Таблица простая 3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 w:customStyle="1">
    <w:name w:val="Таблица простая 4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Таблица простая 5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 w:customStyle="1">
    <w:name w:val="Таблица-сетка 1 светл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Таблица-сетка 2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Таблица-сетка 3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Таблица-сетка 41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 w:customStyle="1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4" w:customStyle="1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6" w:customStyle="1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8" w:customStyle="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9" w:customStyle="1">
    <w:name w:val="Таблица-сетка 5 тем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6" w:customStyle="1">
    <w:name w:val="Таблица-сетка 6 цвет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7" w:customStyle="1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8" w:customStyle="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9" w:customStyle="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0" w:customStyle="1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1" w:customStyle="1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2" w:customStyle="1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3" w:customStyle="1">
    <w:name w:val="Таблица-сетка 7 цвет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Список-таблица 1 светлая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Список-таблица 2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4" w:customStyle="1">
    <w:name w:val="Список-таблица 3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Список-таблица 4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Список-таблица 5 тем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Список-таблица 6 цвет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6" w:customStyle="1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7" w:customStyle="1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8" w:customStyle="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9" w:customStyle="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0" w:customStyle="1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1" w:customStyle="1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2" w:customStyle="1">
    <w:name w:val="Список-таблица 7 цветная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3" w:customStyle="1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4" w:customStyle="1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5" w:customStyle="1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6" w:customStyle="1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7" w:customStyle="1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8" w:customStyle="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59" w:customStyle="1">
    <w:name w:val="Lined - Accent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Lined - Accent 1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Lined - Accent 2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Lined - Accent 3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Lined - Accent 4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Lined - Accent 5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Lined - Accent 6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 &amp; Lined - Accent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7" w:customStyle="1">
    <w:name w:val="Bordered &amp; Lined - Accent 1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8" w:customStyle="1">
    <w:name w:val="Bordered &amp; Lined - Accent 2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9" w:customStyle="1">
    <w:name w:val="Bordered &amp; Lined - Accent 3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0" w:customStyle="1">
    <w:name w:val="Bordered &amp; Lined - Accent 4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1" w:customStyle="1">
    <w:name w:val="Bordered &amp; Lined - Accent 5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2" w:customStyle="1">
    <w:name w:val="Bordered &amp; Lined - Accent 6"/>
    <w:basedOn w:val="8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3" w:customStyle="1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4" w:customStyle="1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5" w:customStyle="1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6" w:customStyle="1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7" w:customStyle="1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8" w:customStyle="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9" w:customStyle="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0" w:customStyle="1">
    <w:name w:val="Footnote Text Char"/>
    <w:uiPriority w:val="99"/>
    <w:rPr>
      <w:sz w:val="18"/>
    </w:rPr>
  </w:style>
  <w:style w:type="character" w:styleId="981" w:customStyle="1">
    <w:name w:val="Endnote Text Char"/>
    <w:uiPriority w:val="99"/>
    <w:rPr>
      <w:sz w:val="20"/>
    </w:rPr>
  </w:style>
  <w:style w:type="paragraph" w:styleId="982" w:customStyle="1">
    <w:name w:val="Рис_подпись"/>
    <w:basedOn w:val="801"/>
    <w:next w:val="999"/>
    <w:link w:val="983"/>
    <w:qFormat/>
    <w:pPr>
      <w:jc w:val="center"/>
      <w:keepLines/>
      <w:keepNext/>
      <w:spacing w:after="240"/>
    </w:pPr>
    <w:rPr>
      <w:rFonts w:eastAsiaTheme="minorHAnsi" w:cstheme="minorBidi"/>
      <w:lang w:eastAsia="en-US"/>
    </w:rPr>
  </w:style>
  <w:style w:type="character" w:styleId="983" w:customStyle="1">
    <w:name w:val="Рис_подпись Знак"/>
    <w:link w:val="982"/>
    <w:rPr>
      <w:rFonts w:cstheme="minorBidi"/>
    </w:rPr>
  </w:style>
  <w:style w:type="paragraph" w:styleId="984">
    <w:name w:val="Header"/>
    <w:basedOn w:val="801"/>
    <w:link w:val="985"/>
    <w:unhideWhenUsed/>
    <w:pPr>
      <w:tabs>
        <w:tab w:val="center" w:pos="4677" w:leader="none"/>
        <w:tab w:val="right" w:pos="9355" w:leader="none"/>
      </w:tabs>
    </w:pPr>
    <w:rPr>
      <w:rFonts w:eastAsiaTheme="minorEastAsia" w:cstheme="minorBidi"/>
      <w:szCs w:val="22"/>
      <w:lang w:eastAsia="en-US"/>
    </w:rPr>
  </w:style>
  <w:style w:type="character" w:styleId="985" w:customStyle="1">
    <w:name w:val="Верхний колонтитул Знак"/>
    <w:basedOn w:val="811"/>
    <w:link w:val="984"/>
    <w:rPr>
      <w:rFonts w:eastAsiaTheme="minorEastAsia" w:cstheme="minorBidi"/>
      <w:szCs w:val="22"/>
    </w:rPr>
  </w:style>
  <w:style w:type="paragraph" w:styleId="986">
    <w:name w:val="Footer"/>
    <w:basedOn w:val="801"/>
    <w:link w:val="988"/>
    <w:uiPriority w:val="99"/>
    <w:unhideWhenUsed/>
    <w:qFormat/>
    <w:pPr>
      <w:tabs>
        <w:tab w:val="center" w:pos="4677" w:leader="none"/>
        <w:tab w:val="right" w:pos="9355" w:leader="none"/>
      </w:tabs>
    </w:pPr>
    <w:rPr>
      <w:rFonts w:eastAsiaTheme="minorEastAsia" w:cstheme="minorBidi"/>
      <w:szCs w:val="22"/>
      <w:lang w:eastAsia="en-US"/>
    </w:rPr>
  </w:style>
  <w:style w:type="character" w:styleId="987" w:customStyle="1">
    <w:name w:val="Заголовок 1 Знак"/>
    <w:link w:val="802"/>
    <w:uiPriority w:val="9"/>
    <w:rPr>
      <w:rFonts w:cstheme="minorBidi"/>
      <w:b/>
    </w:rPr>
  </w:style>
  <w:style w:type="character" w:styleId="988" w:customStyle="1">
    <w:name w:val="Нижний колонтитул Знак"/>
    <w:basedOn w:val="811"/>
    <w:link w:val="986"/>
    <w:uiPriority w:val="99"/>
    <w:qFormat/>
    <w:rPr>
      <w:rFonts w:eastAsiaTheme="minorEastAsia" w:cstheme="minorBidi"/>
      <w:szCs w:val="22"/>
    </w:rPr>
  </w:style>
  <w:style w:type="character" w:styleId="989" w:customStyle="1">
    <w:name w:val="Заголовок 2 Знак"/>
    <w:link w:val="803"/>
    <w:uiPriority w:val="9"/>
    <w:qFormat/>
    <w:rPr>
      <w:rFonts w:cstheme="minorBidi"/>
      <w:b/>
    </w:rPr>
  </w:style>
  <w:style w:type="character" w:styleId="990" w:customStyle="1">
    <w:name w:val="Заголовок 3 Знак"/>
    <w:link w:val="804"/>
    <w:uiPriority w:val="9"/>
    <w:rPr>
      <w:rFonts w:cstheme="minorBidi"/>
      <w:b/>
    </w:rPr>
  </w:style>
  <w:style w:type="character" w:styleId="991" w:customStyle="1">
    <w:name w:val="Заголовок 4 Знак"/>
    <w:link w:val="805"/>
    <w:uiPriority w:val="9"/>
    <w:rPr>
      <w:b/>
      <w:i/>
    </w:rPr>
  </w:style>
  <w:style w:type="character" w:styleId="992" w:customStyle="1">
    <w:name w:val="Заголовок 6 Знак"/>
    <w:basedOn w:val="811"/>
    <w:link w:val="807"/>
    <w:uiPriority w:val="9"/>
    <w:rPr>
      <w:rFonts w:asciiTheme="minorHAnsi" w:hAnsiTheme="minorHAnsi" w:eastAsiaTheme="minorEastAsia" w:cstheme="minorBidi"/>
      <w:b/>
      <w:bCs/>
      <w:sz w:val="22"/>
      <w:szCs w:val="22"/>
    </w:rPr>
  </w:style>
  <w:style w:type="character" w:styleId="993" w:customStyle="1">
    <w:name w:val="Заголовок 7 Знак"/>
    <w:basedOn w:val="811"/>
    <w:link w:val="808"/>
    <w:uiPriority w:val="9"/>
    <w:rPr>
      <w:rFonts w:asciiTheme="minorHAnsi" w:hAnsiTheme="minorHAnsi" w:eastAsiaTheme="minorEastAsia" w:cstheme="minorBidi"/>
    </w:rPr>
  </w:style>
  <w:style w:type="character" w:styleId="994" w:customStyle="1">
    <w:name w:val="Заголовок 8 Знак"/>
    <w:basedOn w:val="811"/>
    <w:link w:val="80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995" w:customStyle="1">
    <w:name w:val="Заголовок 9 Знак"/>
    <w:basedOn w:val="811"/>
    <w:link w:val="8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996">
    <w:name w:val="toc 1"/>
    <w:basedOn w:val="801"/>
    <w:next w:val="801"/>
    <w:uiPriority w:val="39"/>
    <w:unhideWhenUsed/>
    <w:qFormat/>
    <w:pPr>
      <w:jc w:val="both"/>
      <w:spacing w:line="360" w:lineRule="auto"/>
      <w:tabs>
        <w:tab w:val="left" w:pos="284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paragraph" w:styleId="997">
    <w:name w:val="toc 2"/>
    <w:basedOn w:val="801"/>
    <w:next w:val="801"/>
    <w:uiPriority w:val="39"/>
    <w:unhideWhenUsed/>
    <w:pPr>
      <w:jc w:val="both"/>
      <w:spacing w:after="100" w:line="276" w:lineRule="auto"/>
      <w:tabs>
        <w:tab w:val="left" w:pos="284" w:leader="none"/>
        <w:tab w:val="left" w:pos="1320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character" w:styleId="998">
    <w:name w:val="Hyperlink"/>
    <w:basedOn w:val="811"/>
    <w:uiPriority w:val="99"/>
    <w:unhideWhenUsed/>
    <w:rPr>
      <w:color w:val="0000ff" w:themeColor="hyperlink"/>
      <w:u w:val="single"/>
    </w:rPr>
  </w:style>
  <w:style w:type="paragraph" w:styleId="999">
    <w:name w:val="No Spacing"/>
    <w:link w:val="1000"/>
    <w:uiPriority w:val="1"/>
    <w:qFormat/>
    <w:pPr>
      <w:ind w:firstLine="709"/>
      <w:jc w:val="both"/>
      <w:spacing w:after="0" w:line="360" w:lineRule="auto"/>
    </w:pPr>
  </w:style>
  <w:style w:type="character" w:styleId="1000" w:customStyle="1">
    <w:name w:val="Без интервала Знак"/>
    <w:link w:val="999"/>
    <w:uiPriority w:val="1"/>
    <w:qFormat/>
  </w:style>
  <w:style w:type="table" w:styleId="1001" w:customStyle="1">
    <w:name w:val="Таблица"/>
    <w:basedOn w:val="812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table" w:styleId="1002">
    <w:name w:val="Table Grid"/>
    <w:basedOn w:val="81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03" w:customStyle="1">
    <w:name w:val="Рис_тело"/>
    <w:basedOn w:val="801"/>
    <w:next w:val="982"/>
    <w:link w:val="1004"/>
    <w:qFormat/>
    <w:pPr>
      <w:jc w:val="center"/>
      <w:keepNext/>
      <w:spacing w:before="240" w:line="276" w:lineRule="auto"/>
    </w:pPr>
    <w:rPr>
      <w:szCs w:val="22"/>
      <w:lang w:eastAsia="en-US"/>
    </w:rPr>
  </w:style>
  <w:style w:type="character" w:styleId="1004" w:customStyle="1">
    <w:name w:val="Рис_тело Знак"/>
    <w:link w:val="1003"/>
    <w:rPr>
      <w:rFonts w:eastAsia="Times New Roman"/>
      <w:szCs w:val="22"/>
    </w:rPr>
  </w:style>
  <w:style w:type="paragraph" w:styleId="1005" w:customStyle="1">
    <w:name w:val="Табл_подпись"/>
    <w:basedOn w:val="982"/>
    <w:link w:val="1006"/>
    <w:pPr>
      <w:spacing w:after="0"/>
    </w:pPr>
    <w:rPr>
      <w:b/>
    </w:rPr>
  </w:style>
  <w:style w:type="character" w:styleId="1006" w:customStyle="1">
    <w:name w:val="Табл_подпись Знак"/>
    <w:basedOn w:val="983"/>
    <w:link w:val="1005"/>
    <w:rPr>
      <w:rFonts w:cstheme="minorBidi"/>
      <w:b/>
    </w:rPr>
  </w:style>
  <w:style w:type="numbering" w:styleId="1007" w:customStyle="1">
    <w:name w:val="WW8Num1"/>
    <w:pPr>
      <w:numPr>
        <w:ilvl w:val="0"/>
        <w:numId w:val="1"/>
      </w:numPr>
    </w:pPr>
  </w:style>
  <w:style w:type="character" w:styleId="1008">
    <w:name w:val="annotation reference"/>
    <w:basedOn w:val="811"/>
    <w:unhideWhenUsed/>
    <w:qFormat/>
    <w:rPr>
      <w:sz w:val="16"/>
      <w:szCs w:val="16"/>
    </w:rPr>
  </w:style>
  <w:style w:type="character" w:styleId="1009">
    <w:name w:val="Placeholder Text"/>
    <w:basedOn w:val="811"/>
    <w:uiPriority w:val="99"/>
    <w:semiHidden/>
    <w:rPr>
      <w:color w:val="808080"/>
    </w:rPr>
  </w:style>
  <w:style w:type="paragraph" w:styleId="1010">
    <w:name w:val="Revision"/>
    <w:hidden/>
    <w:uiPriority w:val="99"/>
    <w:semiHidden/>
    <w:pPr>
      <w:spacing w:after="0" w:line="240" w:lineRule="auto"/>
    </w:pPr>
    <w:rPr>
      <w:rFonts w:eastAsiaTheme="minorEastAsia" w:cstheme="minorBidi"/>
      <w:szCs w:val="22"/>
    </w:rPr>
  </w:style>
  <w:style w:type="character" w:styleId="1011" w:customStyle="1">
    <w:name w:val="Заголовок 5 Знак"/>
    <w:basedOn w:val="811"/>
    <w:link w:val="806"/>
    <w:uiPriority w:val="9"/>
    <w:rPr>
      <w:rFonts w:ascii="Cambria" w:hAnsi="Cambria" w:eastAsiaTheme="minorEastAsia" w:cstheme="minorBidi"/>
      <w:color w:val="243f60"/>
      <w:szCs w:val="22"/>
      <w:lang w:eastAsia="ru-RU"/>
    </w:rPr>
  </w:style>
  <w:style w:type="paragraph" w:styleId="1012">
    <w:name w:val="endnote text"/>
    <w:basedOn w:val="801"/>
    <w:link w:val="1013"/>
    <w:uiPriority w:val="99"/>
    <w:semiHidden/>
    <w:unhideWhenUsed/>
    <w:rPr>
      <w:sz w:val="20"/>
      <w:szCs w:val="20"/>
    </w:rPr>
  </w:style>
  <w:style w:type="character" w:styleId="1013" w:customStyle="1">
    <w:name w:val="Текст концевой сноски Знак"/>
    <w:basedOn w:val="811"/>
    <w:link w:val="1012"/>
    <w:uiPriority w:val="99"/>
    <w:semiHidden/>
    <w:rPr>
      <w:rFonts w:eastAsia="Times New Roman"/>
      <w:sz w:val="20"/>
      <w:szCs w:val="20"/>
      <w:lang w:eastAsia="ru-RU"/>
    </w:rPr>
  </w:style>
  <w:style w:type="character" w:styleId="1014">
    <w:name w:val="endnote reference"/>
    <w:basedOn w:val="811"/>
    <w:uiPriority w:val="99"/>
    <w:semiHidden/>
    <w:unhideWhenUsed/>
    <w:rPr>
      <w:vertAlign w:val="superscript"/>
    </w:rPr>
  </w:style>
  <w:style w:type="paragraph" w:styleId="1015">
    <w:name w:val="index 1"/>
    <w:basedOn w:val="801"/>
    <w:uiPriority w:val="99"/>
    <w:semiHidden/>
    <w:unhideWhenUsed/>
    <w:pPr>
      <w:ind w:firstLine="567"/>
      <w:jc w:val="both"/>
      <w:widowControl w:val="off"/>
    </w:pPr>
    <w:rPr>
      <w:rFonts w:eastAsia="Microsoft YaHei" w:cstheme="minorBidi"/>
      <w:sz w:val="20"/>
      <w:szCs w:val="22"/>
    </w:rPr>
  </w:style>
  <w:style w:type="paragraph" w:styleId="1016">
    <w:name w:val="index 2"/>
    <w:basedOn w:val="801"/>
    <w:uiPriority w:val="99"/>
    <w:semiHidden/>
    <w:unhideWhenUsed/>
    <w:pPr>
      <w:ind w:left="720" w:firstLine="567"/>
      <w:jc w:val="both"/>
      <w:widowControl w:val="off"/>
    </w:pPr>
    <w:rPr>
      <w:rFonts w:eastAsia="Microsoft YaHei"/>
      <w:sz w:val="20"/>
    </w:rPr>
  </w:style>
  <w:style w:type="paragraph" w:styleId="1017">
    <w:name w:val="index 3"/>
    <w:basedOn w:val="801"/>
    <w:uiPriority w:val="99"/>
    <w:semiHidden/>
    <w:unhideWhenUsed/>
    <w:pPr>
      <w:ind w:firstLine="567"/>
      <w:jc w:val="both"/>
      <w:widowControl w:val="off"/>
    </w:pPr>
    <w:rPr>
      <w:rFonts w:eastAsia="Microsoft YaHei" w:cstheme="minorBidi"/>
      <w:sz w:val="20"/>
      <w:szCs w:val="22"/>
    </w:rPr>
  </w:style>
  <w:style w:type="paragraph" w:styleId="1018">
    <w:name w:val="index 4"/>
    <w:basedOn w:val="801"/>
    <w:uiPriority w:val="99"/>
    <w:semiHidden/>
    <w:unhideWhenUsed/>
    <w:pPr>
      <w:ind w:left="1440" w:firstLine="567"/>
      <w:jc w:val="both"/>
      <w:widowControl w:val="off"/>
    </w:pPr>
    <w:rPr>
      <w:rFonts w:eastAsia="Microsoft YaHei"/>
      <w:sz w:val="20"/>
    </w:rPr>
  </w:style>
  <w:style w:type="paragraph" w:styleId="1019">
    <w:name w:val="index 5"/>
    <w:basedOn w:val="801"/>
    <w:uiPriority w:val="99"/>
    <w:semiHidden/>
    <w:unhideWhenUsed/>
    <w:pPr>
      <w:ind w:left="1800" w:firstLine="567"/>
      <w:jc w:val="both"/>
      <w:widowControl w:val="off"/>
    </w:pPr>
    <w:rPr>
      <w:rFonts w:eastAsia="Microsoft YaHei"/>
      <w:sz w:val="20"/>
    </w:rPr>
  </w:style>
  <w:style w:type="character" w:styleId="1020" w:customStyle="1">
    <w:name w:val="Нижний колонтитул Знак1"/>
    <w:uiPriority w:val="99"/>
    <w:semiHidden/>
    <w:rPr>
      <w:rFonts w:eastAsia="Times New Roman" w:cs="Times New Roman"/>
      <w:szCs w:val="22"/>
    </w:rPr>
  </w:style>
  <w:style w:type="paragraph" w:styleId="1021">
    <w:name w:val="index heading"/>
    <w:basedOn w:val="801"/>
    <w:next w:val="1015"/>
    <w:uiPriority w:val="99"/>
    <w:semiHidden/>
    <w:unhideWhenUsed/>
    <w:pPr>
      <w:ind w:firstLine="567"/>
      <w:jc w:val="both"/>
      <w:spacing w:line="480" w:lineRule="atLeast"/>
      <w:widowControl w:val="off"/>
    </w:pPr>
    <w:rPr>
      <w:rFonts w:ascii="Arial Black" w:hAnsi="Arial Black" w:eastAsia="Microsoft YaHei"/>
      <w:sz w:val="20"/>
    </w:rPr>
  </w:style>
  <w:style w:type="paragraph" w:styleId="1022">
    <w:name w:val="table of authorities"/>
    <w:basedOn w:val="801"/>
    <w:uiPriority w:val="99"/>
    <w:semiHidden/>
    <w:unhideWhenUsed/>
    <w:pPr>
      <w:ind w:left="1440" w:hanging="360"/>
      <w:jc w:val="both"/>
      <w:widowControl w:val="off"/>
      <w:tabs>
        <w:tab w:val="right" w:pos="7560" w:leader="dot"/>
      </w:tabs>
    </w:pPr>
    <w:rPr>
      <w:rFonts w:eastAsia="Microsoft YaHei"/>
      <w:sz w:val="20"/>
    </w:rPr>
  </w:style>
  <w:style w:type="paragraph" w:styleId="1023">
    <w:name w:val="toa heading"/>
    <w:basedOn w:val="801"/>
    <w:next w:val="1022"/>
    <w:uiPriority w:val="99"/>
    <w:semiHidden/>
    <w:unhideWhenUsed/>
    <w:pPr>
      <w:ind w:firstLine="567"/>
      <w:jc w:val="both"/>
      <w:keepNext/>
      <w:spacing w:line="480" w:lineRule="atLeast"/>
      <w:widowControl w:val="off"/>
    </w:pPr>
    <w:rPr>
      <w:rFonts w:ascii="Arial Black" w:hAnsi="Arial Black" w:eastAsia="Microsoft YaHei"/>
      <w:b/>
      <w:spacing w:val="-10"/>
      <w:sz w:val="20"/>
    </w:rPr>
  </w:style>
  <w:style w:type="character" w:styleId="1024" w:customStyle="1">
    <w:name w:val="Основной текст Знак1"/>
    <w:semiHidden/>
    <w:rPr>
      <w:rFonts w:eastAsia="Times New Roman" w:cs="Times New Roman"/>
      <w:szCs w:val="22"/>
    </w:rPr>
  </w:style>
  <w:style w:type="paragraph" w:styleId="1025">
    <w:name w:val="Document Map"/>
    <w:basedOn w:val="801"/>
    <w:link w:val="1026"/>
    <w:uiPriority w:val="99"/>
    <w:semiHidden/>
    <w:unhideWhenUsed/>
    <w:pPr>
      <w:ind w:firstLine="567"/>
      <w:jc w:val="both"/>
      <w:shd w:val="clear" w:color="auto" w:fill="000080"/>
      <w:widowControl w:val="off"/>
    </w:pPr>
    <w:rPr>
      <w:rFonts w:ascii="Tahoma" w:hAnsi="Tahoma" w:eastAsia="Microsoft YaHei" w:cs="Tahoma"/>
      <w:sz w:val="20"/>
    </w:rPr>
  </w:style>
  <w:style w:type="character" w:styleId="1026" w:customStyle="1">
    <w:name w:val="Схема документа Знак"/>
    <w:basedOn w:val="811"/>
    <w:link w:val="1025"/>
    <w:uiPriority w:val="99"/>
    <w:semiHidden/>
    <w:rPr>
      <w:rFonts w:ascii="Tahoma" w:hAnsi="Tahoma" w:eastAsia="Microsoft YaHei" w:cs="Tahoma"/>
      <w:sz w:val="20"/>
      <w:shd w:val="clear" w:color="auto" w:fill="000080"/>
      <w:lang w:eastAsia="ru-RU"/>
    </w:rPr>
  </w:style>
  <w:style w:type="character" w:styleId="1027" w:customStyle="1">
    <w:name w:val="рисунок Знак"/>
    <w:link w:val="1028"/>
    <w:semiHidden/>
    <w:rPr>
      <w:lang w:eastAsia="ru-RU"/>
    </w:rPr>
  </w:style>
  <w:style w:type="paragraph" w:styleId="1028" w:customStyle="1">
    <w:name w:val="рисунок"/>
    <w:basedOn w:val="801"/>
    <w:next w:val="801"/>
    <w:link w:val="1027"/>
    <w:semiHidden/>
    <w:pPr>
      <w:ind w:firstLine="567"/>
      <w:jc w:val="center"/>
      <w:keepNext/>
      <w:spacing w:line="360" w:lineRule="auto"/>
    </w:pPr>
    <w:rPr>
      <w:rFonts w:eastAsiaTheme="minorHAnsi"/>
    </w:rPr>
  </w:style>
  <w:style w:type="paragraph" w:styleId="1029" w:customStyle="1">
    <w:name w:val="Стиль Основной текст + 11 пт Первая строка:  095 см Перед:  6 пт"/>
    <w:basedOn w:val="801"/>
    <w:uiPriority w:val="99"/>
    <w:semiHidden/>
    <w:pPr>
      <w:ind w:firstLine="709"/>
      <w:jc w:val="both"/>
      <w:spacing w:line="360" w:lineRule="auto"/>
    </w:pPr>
    <w:rPr>
      <w:sz w:val="20"/>
      <w:szCs w:val="20"/>
    </w:rPr>
  </w:style>
  <w:style w:type="character" w:styleId="1030" w:customStyle="1">
    <w:name w:val="Заголовок 2 Знак1"/>
    <w:uiPriority w:val="9"/>
    <w:semiHidden/>
    <w:rPr>
      <w:rFonts w:hint="default" w:ascii="Cambria" w:hAnsi="Cambria" w:eastAsia="Times New Roman" w:cs="Times New Roman"/>
      <w:b/>
      <w:bCs/>
      <w:color w:val="4f81bd"/>
      <w:sz w:val="26"/>
      <w:szCs w:val="26"/>
    </w:rPr>
  </w:style>
  <w:style w:type="character" w:styleId="1031" w:customStyle="1">
    <w:name w:val="Заголовок 3 Знак1"/>
    <w:uiPriority w:val="9"/>
    <w:semiHidden/>
    <w:rPr>
      <w:rFonts w:hint="default" w:ascii="Cambria" w:hAnsi="Cambria" w:eastAsia="Times New Roman" w:cs="Times New Roman"/>
      <w:b/>
      <w:bCs/>
      <w:color w:val="4f81bd"/>
    </w:rPr>
  </w:style>
  <w:style w:type="table" w:styleId="1032">
    <w:name w:val="Table Simple 1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033">
    <w:name w:val="Table Simple 2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/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034">
    <w:name w:val="Table Simple 3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035">
    <w:name w:val="Table Classic 1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036">
    <w:name w:val="Table Classic 2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037">
    <w:name w:val="Table Columns 2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38">
    <w:name w:val="Table Columns 3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039">
    <w:name w:val="Table Columns 4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40">
    <w:name w:val="Table Columns 5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041">
    <w:name w:val="Table Grid 1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042">
    <w:name w:val="Table Grid 2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043">
    <w:name w:val="Table Grid 5"/>
    <w:basedOn w:val="812"/>
    <w:unhideWhenUsed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44">
    <w:name w:val="Table Grid 8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045">
    <w:name w:val="Table List 1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46">
    <w:name w:val="Table List 2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2"/>
      <w:tblBorders>
        <w:bottom w:val="single" w:color="808080" w:sz="12" w:space="0"/>
      </w:tblBorders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47">
    <w:name w:val="Table Contemporary"/>
    <w:basedOn w:val="812"/>
    <w:unhideWhenUsed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048">
    <w:name w:val="Table Elegant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</w:tblStylePr>
  </w:style>
  <w:style w:type="table" w:styleId="1049">
    <w:name w:val="Table Professional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1050">
    <w:name w:val="Table Subtle 1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StyleRowBandSize w:val="1"/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51">
    <w:name w:val="Table Subtle 2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52">
    <w:name w:val="Table Web 1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53">
    <w:name w:val="Table Web 2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54">
    <w:name w:val="Table Web 3"/>
    <w:basedOn w:val="812"/>
    <w:unhideWhenUsed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55">
    <w:name w:val="Medium Shading 2 Accent 4"/>
    <w:basedOn w:val="812"/>
    <w:uiPriority w:val="64"/>
    <w:rPr>
      <w:rFonts w:eastAsia="Times New Roman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8064a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Autospacing="0" w:afterAutospacing="0" w:line="240" w:lineRule="auto"/>
      </w:pPr>
      <w:tcPr>
        <w:shd w:val="clear" w:color="auto" w:fill="8064a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8064a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Autospacing="0" w:afterAutospacing="0" w:line="240" w:lineRule="auto"/>
      </w:pPr>
      <w:tcPr>
        <w:shd w:val="clear" w:color="auto" w:fill="ffffff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056" w:customStyle="1">
    <w:name w:val="Table Grid1"/>
    <w:basedOn w:val="812"/>
    <w:rPr>
      <w:rFonts w:eastAsia="Times New Roman"/>
      <w:lang w:eastAsia="ru-RU"/>
    </w:rPr>
    <w:tblPr>
      <w:tblStyleRow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2Horz">
      <w:tcPr>
        <w:shd w:val="clear" w:color="auto" w:fill="d9d9d9"/>
      </w:tcPr>
    </w:tblStylePr>
    <w:tblStylePr w:type="firstRow">
      <w:tcPr>
        <w:shd w:val="clear" w:color="auto" w:fill="d9d9d9"/>
      </w:tcPr>
    </w:tblStylePr>
  </w:style>
  <w:style w:type="table" w:styleId="1057" w:customStyle="1">
    <w:name w:val="Папушкин"/>
    <w:basedOn w:val="1002"/>
    <w:pPr>
      <w:jc w:val="center"/>
      <w:spacing w:after="200" w:line="276" w:lineRule="auto"/>
    </w:pPr>
    <w:rPr>
      <w:rFonts w:ascii="Arial" w:hAnsi="Arial" w:eastAsia="Times New Roman"/>
      <w:sz w:val="18"/>
      <w:szCs w:val="18"/>
      <w:lang w:eastAsia="ru-RU"/>
    </w:rPr>
    <w:tblPr>
      <w:tblStyleRowBandSize w:val="1"/>
    </w:tblPr>
    <w:tcPr>
      <w:vAlign w:val="center"/>
    </w:tcPr>
    <w:tblStylePr w:type="band1Horz">
      <w:tcPr>
        <w:shd w:val="clear" w:color="auto" w:fill="d9d9d9"/>
        <w:tcBorders>
          <w:top w:val="single" w:color="000000" w:sz="6" w:space="0"/>
          <w:bottom w:val="single" w:color="000000" w:sz="6" w:space="0"/>
        </w:tcBorders>
      </w:tcPr>
    </w:tblStylePr>
    <w:tblStylePr w:type="band2Horz">
      <w:tcPr>
        <w:shd w:val="clear" w:color="auto" w:fill="ffffff"/>
      </w:tcPr>
    </w:tblStylePr>
    <w:tblStylePr w:type="firstRow">
      <w:rPr>
        <w:b/>
      </w:rPr>
      <w:tcPr>
        <w:shd w:val="clear" w:color="auto" w:fill="d9d9d9"/>
        <w:tcBorders>
          <w:top w:val="single" w:color="000000" w:sz="24" w:space="0"/>
          <w:bottom w:val="single" w:color="000000" w:sz="24" w:space="0"/>
        </w:tcBorders>
      </w:tcPr>
    </w:tblStylePr>
    <w:tblStylePr w:type="lastRow">
      <w:tcPr>
        <w:shd w:val="clear" w:color="auto" w:fill="d9d9d9"/>
        <w:tcBorders>
          <w:bottom w:val="single" w:color="000000" w:sz="24" w:space="0"/>
        </w:tcBorders>
      </w:tcPr>
    </w:tblStylePr>
  </w:style>
  <w:style w:type="table" w:styleId="1058" w:customStyle="1">
    <w:name w:val="Сетка таблицы 52"/>
    <w:basedOn w:val="812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59" w:customStyle="1">
    <w:name w:val="Средний список 11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60" w:customStyle="1">
    <w:name w:val="Средний список 1 - Акцент 11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</w:tcPr>
    </w:tblStylePr>
    <w:tblStylePr w:type="band1Vert">
      <w:tcPr>
        <w:shd w:val="clear" w:color="auto" w:fill="d3dfee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4F81BD" w:sz="8" w:space="0"/>
        </w:tcBorders>
      </w:tcPr>
    </w:tblStylePr>
    <w:tblStylePr w:type="lastCol">
      <w:rPr>
        <w:b/>
        <w:bCs/>
      </w:rPr>
      <w:tcPr>
        <w:tcBorders>
          <w:top w:val="single" w:color="4F81BD" w:sz="8" w:space="0"/>
          <w:bottom w:val="single" w:color="4F81BD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bottom w:val="single" w:color="4F81BD" w:sz="8" w:space="0"/>
        </w:tcBorders>
      </w:tcPr>
    </w:tblStylePr>
  </w:style>
  <w:style w:type="table" w:styleId="1061" w:customStyle="1">
    <w:name w:val="Сетка таблицы1"/>
    <w:basedOn w:val="812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2" w:customStyle="1">
    <w:name w:val="Сетка таблицы2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3" w:customStyle="1">
    <w:name w:val="Светлая заливка11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4" w:customStyle="1">
    <w:name w:val="Светлая заливка1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5" w:customStyle="1">
    <w:name w:val="Светлая заливка2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6" w:customStyle="1">
    <w:name w:val="Сетка таблицы3"/>
    <w:basedOn w:val="812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7" w:customStyle="1">
    <w:name w:val="Светлая заливка113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8" w:customStyle="1">
    <w:name w:val="Светлая заливка115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69" w:customStyle="1">
    <w:name w:val="Светлая заливка111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0" w:customStyle="1">
    <w:name w:val="Светлая заливка3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1" w:customStyle="1">
    <w:name w:val="Light Shading1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2" w:customStyle="1">
    <w:name w:val="Светлая заливка112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3" w:customStyle="1">
    <w:name w:val="Сетка таблицы4"/>
    <w:basedOn w:val="812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74" w:customStyle="1">
    <w:name w:val="Светлая заливка114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5" w:customStyle="1">
    <w:name w:val="рпдлпжлопж"/>
    <w:basedOn w:val="812"/>
    <w:uiPriority w:val="99"/>
    <w:pPr>
      <w:jc w:val="right"/>
    </w:pPr>
    <w:rPr>
      <w:rFonts w:ascii="Arial" w:hAnsi="Arial"/>
      <w:sz w:val="18"/>
      <w:szCs w:val="22"/>
      <w:lang w:eastAsia="ru-RU"/>
    </w:rPr>
    <w:tblPr>
      <w:tblStyleRowBandSize w:val="1"/>
      <w:tblStyleColBandSize w:val="1"/>
    </w:tblPr>
    <w:tcPr>
      <w:vAlign w:val="center"/>
    </w:tcPr>
    <w:tblStylePr w:type="band1Horz">
      <w:rPr>
        <w:rFonts w:hint="default" w:ascii="Arial" w:hAnsi="Arial" w:cs="Arial"/>
        <w:sz w:val="18"/>
        <w:szCs w:val="18"/>
      </w:rPr>
      <w:pPr>
        <w:jc w:val="right"/>
      </w:pPr>
    </w:tblStylePr>
    <w:tblStylePr w:type="band1Vert">
      <w:rPr>
        <w:rFonts w:hint="default" w:ascii="Arial" w:hAnsi="Arial" w:cs="Arial"/>
        <w:sz w:val="18"/>
        <w:szCs w:val="18"/>
      </w:rPr>
      <w:pPr>
        <w:jc w:val="right"/>
      </w:pPr>
    </w:tblStylePr>
    <w:tblStylePr w:type="band2Horz">
      <w:rPr>
        <w:rFonts w:hint="default" w:ascii="Arial" w:hAnsi="Arial" w:cs="Arial"/>
        <w:sz w:val="18"/>
        <w:szCs w:val="18"/>
      </w:rPr>
      <w:pPr>
        <w:jc w:val="right"/>
      </w:pPr>
      <w:tcPr>
        <w:shd w:val="clear" w:color="auto" w:fill="bfbfbf"/>
      </w:tcPr>
    </w:tblStylePr>
    <w:tblStylePr w:type="band2Vert">
      <w:rPr>
        <w:rFonts w:hint="default" w:ascii="Arial" w:hAnsi="Arial" w:cs="Arial"/>
        <w:sz w:val="18"/>
        <w:szCs w:val="18"/>
      </w:rPr>
      <w:pPr>
        <w:jc w:val="right"/>
      </w:pPr>
    </w:tblStylePr>
    <w:tblStylePr w:type="firstCol">
      <w:rPr>
        <w:rFonts w:hint="default" w:ascii="Arial" w:hAnsi="Arial" w:cs="Arial"/>
        <w:sz w:val="18"/>
        <w:szCs w:val="18"/>
      </w:rPr>
      <w:tcPr>
        <w:tcBorders>
          <w:right w:val="single" w:color="000000" w:sz="4" w:space="0"/>
        </w:tcBorders>
      </w:tcPr>
    </w:tblStylePr>
    <w:tblStylePr w:type="firstRow">
      <w:rPr>
        <w:rFonts w:hint="default" w:ascii="Arial" w:hAnsi="Arial" w:cs="Arial"/>
        <w:b/>
        <w:sz w:val="18"/>
        <w:szCs w:val="18"/>
      </w:rPr>
      <w:pPr>
        <w:jc w:val="right"/>
      </w:pPr>
      <w:tcPr>
        <w:shd w:val="clear" w:color="auto" w:fill="bfbfbf"/>
        <w:tcBorders>
          <w:bottom w:val="single" w:color="000000" w:sz="4" w:space="0"/>
        </w:tcBorders>
      </w:tcPr>
    </w:tblStylePr>
  </w:style>
  <w:style w:type="table" w:styleId="1076" w:customStyle="1">
    <w:name w:val="Светлая заливка31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077" w:customStyle="1">
    <w:name w:val="Сетка таблицы5"/>
    <w:basedOn w:val="812"/>
    <w:pPr>
      <w:ind w:left="1080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78" w:customStyle="1">
    <w:name w:val="Сетка таблицы 51"/>
    <w:basedOn w:val="812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79" w:customStyle="1">
    <w:name w:val="Table Grid11"/>
    <w:basedOn w:val="812"/>
    <w:rPr>
      <w:rFonts w:eastAsia="Times New Roman"/>
      <w:lang w:eastAsia="ru-RU"/>
    </w:rPr>
    <w:tblPr>
      <w:tblStyleRow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band2Horz">
      <w:tcPr>
        <w:shd w:val="clear" w:color="auto" w:fill="d9d9d9"/>
      </w:tcPr>
    </w:tblStylePr>
    <w:tblStylePr w:type="firstRow">
      <w:tcPr>
        <w:shd w:val="clear" w:color="auto" w:fill="d9d9d9"/>
      </w:tcPr>
    </w:tblStylePr>
  </w:style>
  <w:style w:type="table" w:styleId="1080" w:customStyle="1">
    <w:name w:val="Папушкин1"/>
    <w:basedOn w:val="1002"/>
    <w:pPr>
      <w:jc w:val="center"/>
      <w:spacing w:after="200" w:line="276" w:lineRule="auto"/>
    </w:pPr>
    <w:rPr>
      <w:rFonts w:ascii="Arial" w:hAnsi="Arial" w:eastAsia="Times New Roman"/>
      <w:sz w:val="18"/>
      <w:szCs w:val="18"/>
      <w:lang w:eastAsia="ru-RU"/>
    </w:rPr>
    <w:tblPr>
      <w:tblStyleRowBandSize w:val="1"/>
    </w:tblPr>
    <w:tcPr>
      <w:vAlign w:val="center"/>
    </w:tcPr>
    <w:tblStylePr w:type="band1Horz">
      <w:tcPr>
        <w:shd w:val="clear" w:color="auto" w:fill="d9d9d9"/>
        <w:tcBorders>
          <w:top w:val="single" w:color="000000" w:sz="6" w:space="0"/>
          <w:bottom w:val="single" w:color="000000" w:sz="6" w:space="0"/>
        </w:tcBorders>
      </w:tcPr>
    </w:tblStylePr>
    <w:tblStylePr w:type="band2Horz">
      <w:tcPr>
        <w:shd w:val="clear" w:color="auto" w:fill="ffffff"/>
      </w:tcPr>
    </w:tblStylePr>
    <w:tblStylePr w:type="firstRow">
      <w:rPr>
        <w:b/>
      </w:rPr>
      <w:tcPr>
        <w:shd w:val="clear" w:color="auto" w:fill="d9d9d9"/>
        <w:tcBorders>
          <w:top w:val="single" w:color="000000" w:sz="24" w:space="0"/>
          <w:bottom w:val="single" w:color="000000" w:sz="24" w:space="0"/>
        </w:tcBorders>
      </w:tcPr>
    </w:tblStylePr>
    <w:tblStylePr w:type="lastRow">
      <w:tcPr>
        <w:shd w:val="clear" w:color="auto" w:fill="d9d9d9"/>
        <w:tcBorders>
          <w:bottom w:val="single" w:color="000000" w:sz="24" w:space="0"/>
        </w:tcBorders>
      </w:tcPr>
    </w:tblStylePr>
  </w:style>
  <w:style w:type="table" w:styleId="1081" w:customStyle="1">
    <w:name w:val="Сетка таблицы 521"/>
    <w:basedOn w:val="812"/>
    <w:pPr>
      <w:ind w:left="1080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82" w:customStyle="1">
    <w:name w:val="Столбцы таблицы 31"/>
    <w:basedOn w:val="812"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1083" w:customStyle="1">
    <w:name w:val="Столбцы таблицы 4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084" w:customStyle="1">
    <w:name w:val="Столбцы таблицы 5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table" w:styleId="1085" w:customStyle="1">
    <w:name w:val="Таблица-список 1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86" w:customStyle="1">
    <w:name w:val="Столбцы таблицы 21"/>
    <w:basedOn w:val="812"/>
    <w:pPr>
      <w:ind w:firstLine="567"/>
      <w:jc w:val="both"/>
      <w:spacing w:line="360" w:lineRule="atLeast"/>
      <w:widowControl w:val="off"/>
    </w:pPr>
    <w:rPr>
      <w:rFonts w:eastAsia="Times New Roman"/>
      <w:b/>
      <w:bCs/>
      <w:lang w:eastAsia="ru-RU"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87" w:customStyle="1">
    <w:name w:val="Таблица-список 2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2"/>
      <w:tblBorders>
        <w:bottom w:val="single" w:color="808080" w:sz="12" w:space="0"/>
      </w:tblBorders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1088" w:customStyle="1">
    <w:name w:val="Современная таблица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table" w:styleId="1089" w:customStyle="1">
    <w:name w:val="Средний список 111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090" w:customStyle="1">
    <w:name w:val="Средний список 1 - Акцент 111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band1Horz">
      <w:tcPr>
        <w:shd w:val="clear" w:color="auto" w:fill="d3dfee"/>
      </w:tcPr>
    </w:tblStylePr>
    <w:tblStylePr w:type="band1Vert">
      <w:tcPr>
        <w:shd w:val="clear" w:color="auto" w:fill="d3dfee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4F81BD" w:sz="8" w:space="0"/>
        </w:tcBorders>
      </w:tcPr>
    </w:tblStylePr>
    <w:tblStylePr w:type="lastCol">
      <w:rPr>
        <w:b/>
        <w:bCs/>
      </w:rPr>
      <w:tcPr>
        <w:tcBorders>
          <w:top w:val="single" w:color="4F81BD" w:sz="8" w:space="0"/>
          <w:bottom w:val="single" w:color="4F81BD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bottom w:val="single" w:color="4F81BD" w:sz="8" w:space="0"/>
        </w:tcBorders>
      </w:tcPr>
    </w:tblStylePr>
  </w:style>
  <w:style w:type="table" w:styleId="1091" w:customStyle="1">
    <w:name w:val="Простая таблица 21"/>
    <w:basedOn w:val="812"/>
    <w:pPr>
      <w:ind w:firstLine="567"/>
      <w:jc w:val="both"/>
      <w:spacing w:line="360" w:lineRule="atLeast"/>
      <w:widowControl w:val="off"/>
    </w:pPr>
    <w:rPr>
      <w:rFonts w:eastAsia="Times New Roman"/>
      <w:lang w:eastAsia="ru-RU"/>
    </w:rPr>
    <w:tblPr/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000000" w:sz="0" w:space="0"/>
        </w:tcBorders>
      </w:tcPr>
    </w:tblStylePr>
    <w:tblStylePr w:type="swCell">
      <w:rPr>
        <w:b/>
        <w:bCs/>
      </w:rPr>
      <w:tcPr>
        <w:tcBorders>
          <w:top w:val="none" w:color="000000" w:sz="0" w:space="0"/>
        </w:tcBorders>
      </w:tcPr>
    </w:tblStylePr>
  </w:style>
  <w:style w:type="table" w:styleId="1092" w:customStyle="1">
    <w:name w:val="Стандартная таблица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1093" w:customStyle="1">
    <w:name w:val="Классическая таблица 1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094" w:customStyle="1">
    <w:name w:val="Простая таблица 1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8000" w:sz="12" w:space="0"/>
        <w:bottom w:val="single" w:color="008000" w:sz="12" w:space="0"/>
      </w:tblBorders>
    </w:tbl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1095" w:customStyle="1">
    <w:name w:val="Изящная таблица 2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096" w:customStyle="1">
    <w:name w:val="Веб-таблица 1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97" w:customStyle="1">
    <w:name w:val="Веб-таблица 2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98" w:customStyle="1">
    <w:name w:val="Веб-таблица 3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</w:tblPr>
    <w:trPr>
      <w:tblCellSpacing w:w="20" w:type="dxa"/>
    </w:trPr>
    <w:tblStylePr w:type="firstRow">
      <w:rPr>
        <w:color w:val="auto"/>
      </w:rPr>
    </w:tblStylePr>
  </w:style>
  <w:style w:type="table" w:styleId="1099" w:customStyle="1">
    <w:name w:val="Изысканная таблица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</w:tblStylePr>
  </w:style>
  <w:style w:type="table" w:styleId="1100" w:customStyle="1">
    <w:name w:val="Изящная таблица 1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StyleRowBandSize w:val="1"/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101" w:customStyle="1">
    <w:name w:val="Классическая таблица 2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1102" w:customStyle="1">
    <w:name w:val="Сетка таблицы11"/>
    <w:basedOn w:val="812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3" w:customStyle="1">
    <w:name w:val="Сетка таблицы21"/>
    <w:basedOn w:val="812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04" w:customStyle="1">
    <w:name w:val="Сетка таблицы 8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1105" w:customStyle="1">
    <w:name w:val="Сетка таблицы 2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insideH w:val="single" w:color="000000" w:sz="6" w:space="0"/>
        <w:insideV w:val="single" w:color="000000" w:sz="6" w:space="0"/>
      </w:tblBorders>
    </w:tbl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1106" w:customStyle="1">
    <w:name w:val="Сетка таблицы 1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1107" w:customStyle="1">
    <w:name w:val="Простая таблица 31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table" w:styleId="1108" w:customStyle="1">
    <w:name w:val="Средняя заливка 2 - Акцент 41"/>
    <w:basedOn w:val="812"/>
    <w:uiPriority w:val="64"/>
    <w:rPr>
      <w:rFonts w:eastAsia="Times New Roman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8064a2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Autospacing="0" w:afterAutospacing="0" w:line="240" w:lineRule="auto"/>
      </w:pPr>
      <w:tcPr>
        <w:shd w:val="clear" w:color="auto" w:fill="8064a2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8064a2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Autospacing="0" w:afterAutospacing="0" w:line="240" w:lineRule="auto"/>
      </w:pPr>
      <w:tcPr>
        <w:shd w:val="clear" w:color="auto" w:fill="ffffff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109" w:customStyle="1">
    <w:name w:val="Средний список 13"/>
    <w:basedOn w:val="812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0" w:customStyle="1">
    <w:name w:val="Средний список 1111"/>
    <w:basedOn w:val="812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1" w:customStyle="1">
    <w:name w:val="Светлая заливка4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12" w:customStyle="1">
    <w:name w:val="Средний список 12"/>
    <w:basedOn w:val="812"/>
    <w:uiPriority w:val="65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3" w:customStyle="1">
    <w:name w:val="Средний список 112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4" w:customStyle="1">
    <w:name w:val="Средний список 113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5" w:customStyle="1">
    <w:name w:val="Светлая заливка12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16" w:customStyle="1">
    <w:name w:val="Средний список 114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7" w:customStyle="1">
    <w:name w:val="Средний список 115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8" w:customStyle="1">
    <w:name w:val="Средний список 116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19" w:customStyle="1">
    <w:name w:val="Светлая заливка21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20" w:customStyle="1">
    <w:name w:val="Средний список 117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1" w:customStyle="1">
    <w:name w:val="Средний список 118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2" w:customStyle="1">
    <w:name w:val="Средний список 119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3" w:customStyle="1">
    <w:name w:val="Средний список 1110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4" w:customStyle="1">
    <w:name w:val="Средний список 11111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5" w:customStyle="1">
    <w:name w:val="Светлая заливка32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26" w:customStyle="1">
    <w:name w:val="Средний список 1112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7" w:customStyle="1">
    <w:name w:val="Средний список 1113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8" w:customStyle="1">
    <w:name w:val="Средний список 1114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29" w:customStyle="1">
    <w:name w:val="Средний список 1115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30" w:customStyle="1">
    <w:name w:val="Средний список 1116"/>
    <w:basedOn w:val="812"/>
    <w:uiPriority w:val="65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</w:tcPr>
    </w:tblStylePr>
    <w:tblStylePr w:type="band1Vert">
      <w:tcPr>
        <w:shd w:val="clear" w:color="auto" w:fill="c0c0c0"/>
      </w:tcPr>
    </w:tblStylePr>
    <w:tblStylePr w:type="firstCol">
      <w:rPr>
        <w:b/>
        <w:bCs/>
      </w:rPr>
    </w:tblStylePr>
    <w:tblStylePr w:type="firstRow">
      <w:rPr>
        <w:rFonts w:hint="default" w:ascii="Rubius Icons LTProtect Accent" w:hAnsi="Rubius Icons LTProtect Accent" w:eastAsia="Times New Roman" w:cs="Times New Roman"/>
      </w:rPr>
      <w:tcPr>
        <w:tcBorders>
          <w:top w:val="none" w:color="000000" w:sz="4" w:space="0"/>
          <w:bottom w:val="single" w:color="000000" w:sz="8" w:space="0"/>
        </w:tcBorders>
      </w:tcPr>
    </w:tblStylePr>
    <w:tblStylePr w:type="lastCol">
      <w:rPr>
        <w:b/>
        <w:bCs/>
      </w:rPr>
      <w:tcPr>
        <w:tcBorders>
          <w:top w:val="single" w:color="000000" w:sz="8" w:space="0"/>
          <w:bottom w:val="single" w:color="000000" w:sz="8" w:space="0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bottom w:val="single" w:color="000000" w:sz="8" w:space="0"/>
        </w:tcBorders>
      </w:tcPr>
    </w:tblStylePr>
  </w:style>
  <w:style w:type="table" w:styleId="1131" w:customStyle="1">
    <w:name w:val="Светлая заливка116"/>
    <w:basedOn w:val="812"/>
    <w:uiPriority w:val="60"/>
    <w:rPr>
      <w:rFonts w:eastAsia="Times New Roman"/>
      <w:color w:val="000000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32" w:customStyle="1">
    <w:name w:val="Светлая заливка33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33" w:customStyle="1">
    <w:name w:val="Светлая заливка13"/>
    <w:basedOn w:val="812"/>
    <w:uiPriority w:val="60"/>
    <w:rPr>
      <w:rFonts w:ascii="Calibri" w:hAnsi="Calibri"/>
      <w:color w:val="000000"/>
      <w:sz w:val="22"/>
      <w:szCs w:val="22"/>
      <w:lang w:eastAsia="ru-RU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band1Horz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Autospacing="0" w:afterAutospacing="0" w:line="240" w:lineRule="auto"/>
      </w:pPr>
      <w:tcPr>
        <w:tcBorders>
          <w:top w:val="single" w:color="000000" w:sz="8" w:space="0"/>
          <w:left w:val="none" w:color="000000" w:sz="4" w:space="0"/>
          <w:bottom w:val="single" w:color="000000" w:sz="8" w:space="0"/>
          <w:right w:val="none" w:color="000000" w:sz="4" w:space="0"/>
        </w:tcBorders>
      </w:tcPr>
    </w:tblStylePr>
  </w:style>
  <w:style w:type="table" w:styleId="1134" w:customStyle="1">
    <w:name w:val="Сетка таблицы 511"/>
    <w:basedOn w:val="812"/>
    <w:rPr>
      <w:rFonts w:eastAsia="Times New Roman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1135" w:customStyle="1">
    <w:name w:val="Классическая таблица 12"/>
    <w:basedOn w:val="812"/>
    <w:pPr>
      <w:ind w:firstLine="567"/>
      <w:jc w:val="both"/>
      <w:spacing w:before="120" w:after="120"/>
      <w:widowControl w:val="off"/>
    </w:pPr>
    <w:rPr>
      <w:rFonts w:eastAsia="Times New Roman"/>
      <w:lang w:eastAsia="ru-RU"/>
    </w:rPr>
    <w:tblPr>
      <w:tblBorders>
        <w:top w:val="single" w:color="000000" w:sz="12" w:space="0"/>
        <w:bottom w:val="single" w:color="000000" w:sz="12" w:space="0"/>
      </w:tblBorders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1136" w:customStyle="1">
    <w:name w:val="Сетка таблицы6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7" w:customStyle="1">
    <w:name w:val="Сетка таблицы7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8" w:customStyle="1">
    <w:name w:val="Сетка таблицы31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9" w:customStyle="1">
    <w:name w:val="Сетка таблицы8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0" w:customStyle="1">
    <w:name w:val="Сетка таблицы32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1" w:customStyle="1">
    <w:name w:val="Сетка таблицы9"/>
    <w:basedOn w:val="812"/>
    <w:uiPriority w:val="59"/>
    <w:rPr>
      <w:rFonts w:ascii="Calibri" w:hAnsi="Calibr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2" w:customStyle="1">
    <w:name w:val="Сетка таблицы10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3" w:customStyle="1">
    <w:name w:val="Сетка таблицы12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4" w:customStyle="1">
    <w:name w:val="Сетка таблицы111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5" w:customStyle="1">
    <w:name w:val="Сетка таблицы121"/>
    <w:basedOn w:val="812"/>
    <w:uiPriority w:val="59"/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6" w:customStyle="1">
    <w:name w:val="Сетка таблицы22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7" w:customStyle="1">
    <w:name w:val="Сетка таблицы13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8" w:customStyle="1">
    <w:name w:val="Сетка таблицы14"/>
    <w:basedOn w:val="812"/>
    <w:pPr>
      <w:widowControl w:val="off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49" w:customStyle="1">
    <w:name w:val="Сетка таблицы15"/>
    <w:basedOn w:val="812"/>
    <w:uiPriority w:val="59"/>
    <w:rPr>
      <w:rFonts w:ascii="Calibri" w:hAnsi="Calibri" w:eastAsia="Times New Roman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50" w:customStyle="1">
    <w:name w:val="Сетка таблицы16"/>
    <w:basedOn w:val="812"/>
    <w:pPr>
      <w:widowControl w:val="off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51" w:customStyle="1">
    <w:name w:val="Сетка таблицы17"/>
    <w:basedOn w:val="812"/>
    <w:pPr>
      <w:widowControl w:val="off"/>
    </w:pPr>
    <w:rPr>
      <w:rFonts w:ascii="Calibri" w:hAnsi="Calibri"/>
      <w:sz w:val="22"/>
      <w:szCs w:val="22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52" w:customStyle="1">
    <w:name w:val="1 / 1.1 / 1.1.4"/>
    <w:pPr>
      <w:numPr>
        <w:ilvl w:val="0"/>
        <w:numId w:val="13"/>
      </w:numPr>
    </w:pPr>
  </w:style>
  <w:style w:type="numbering" w:styleId="1153">
    <w:name w:val="Outline List 3"/>
    <w:basedOn w:val="813"/>
    <w:uiPriority w:val="99"/>
    <w:semiHidden/>
    <w:unhideWhenUsed/>
    <w:pPr>
      <w:numPr>
        <w:ilvl w:val="0"/>
        <w:numId w:val="2"/>
      </w:numPr>
    </w:pPr>
  </w:style>
  <w:style w:type="numbering" w:styleId="1154">
    <w:name w:val="Outline List 1"/>
    <w:basedOn w:val="813"/>
    <w:uiPriority w:val="99"/>
    <w:semiHidden/>
    <w:unhideWhenUsed/>
    <w:pPr>
      <w:numPr>
        <w:ilvl w:val="0"/>
        <w:numId w:val="3"/>
      </w:numPr>
    </w:pPr>
  </w:style>
  <w:style w:type="numbering" w:styleId="1155" w:customStyle="1">
    <w:name w:val="1 / 1.1 / 1.1.2"/>
    <w:pPr>
      <w:numPr>
        <w:ilvl w:val="0"/>
        <w:numId w:val="4"/>
      </w:numPr>
    </w:pPr>
  </w:style>
  <w:style w:type="numbering" w:styleId="1156" w:customStyle="1">
    <w:name w:val="1 / a / i11"/>
    <w:pPr>
      <w:numPr>
        <w:ilvl w:val="0"/>
        <w:numId w:val="5"/>
      </w:numPr>
    </w:pPr>
  </w:style>
  <w:style w:type="numbering" w:styleId="1157" w:customStyle="1">
    <w:name w:val="Статья / Раздел11"/>
    <w:pPr>
      <w:numPr>
        <w:ilvl w:val="0"/>
        <w:numId w:val="6"/>
      </w:numPr>
    </w:pPr>
  </w:style>
  <w:style w:type="numbering" w:styleId="1158">
    <w:name w:val="Outline List 2"/>
    <w:basedOn w:val="813"/>
  </w:style>
  <w:style w:type="numbering" w:styleId="1159" w:customStyle="1">
    <w:name w:val="Нет списка1"/>
    <w:next w:val="813"/>
    <w:uiPriority w:val="99"/>
    <w:semiHidden/>
    <w:unhideWhenUsed/>
  </w:style>
  <w:style w:type="numbering" w:styleId="1160" w:customStyle="1">
    <w:name w:val="1 / 1.1 / 1.1.3"/>
    <w:basedOn w:val="813"/>
    <w:next w:val="1158"/>
  </w:style>
  <w:style w:type="numbering" w:styleId="1161" w:customStyle="1">
    <w:name w:val="Нет списка2"/>
    <w:next w:val="813"/>
    <w:semiHidden/>
    <w:unhideWhenUsed/>
  </w:style>
  <w:style w:type="numbering" w:styleId="1162" w:customStyle="1">
    <w:name w:val="Нет списка11"/>
    <w:next w:val="813"/>
    <w:uiPriority w:val="99"/>
    <w:semiHidden/>
    <w:unhideWhenUsed/>
  </w:style>
  <w:style w:type="numbering" w:styleId="1163" w:customStyle="1">
    <w:name w:val="Нет списка21"/>
    <w:next w:val="813"/>
    <w:uiPriority w:val="99"/>
    <w:semiHidden/>
    <w:unhideWhenUsed/>
  </w:style>
  <w:style w:type="numbering" w:styleId="1164" w:customStyle="1">
    <w:name w:val="Нет списка111"/>
    <w:next w:val="813"/>
    <w:uiPriority w:val="99"/>
    <w:semiHidden/>
    <w:unhideWhenUsed/>
  </w:style>
  <w:style w:type="numbering" w:styleId="1165" w:customStyle="1">
    <w:name w:val="Нет списка3"/>
    <w:next w:val="813"/>
    <w:uiPriority w:val="99"/>
    <w:semiHidden/>
    <w:unhideWhenUsed/>
  </w:style>
  <w:style w:type="numbering" w:styleId="1166" w:customStyle="1">
    <w:name w:val="Нет списка4"/>
    <w:next w:val="813"/>
    <w:uiPriority w:val="99"/>
    <w:semiHidden/>
    <w:unhideWhenUsed/>
  </w:style>
  <w:style w:type="numbering" w:styleId="1167" w:customStyle="1">
    <w:name w:val="Нет списка5"/>
    <w:next w:val="813"/>
    <w:uiPriority w:val="99"/>
    <w:semiHidden/>
    <w:unhideWhenUsed/>
  </w:style>
  <w:style w:type="numbering" w:styleId="1168" w:customStyle="1">
    <w:name w:val="Нет списка6"/>
    <w:next w:val="813"/>
    <w:uiPriority w:val="99"/>
    <w:semiHidden/>
    <w:unhideWhenUsed/>
  </w:style>
  <w:style w:type="numbering" w:styleId="1169" w:customStyle="1">
    <w:name w:val="Нет списка7"/>
    <w:next w:val="813"/>
    <w:uiPriority w:val="99"/>
    <w:semiHidden/>
    <w:unhideWhenUsed/>
  </w:style>
  <w:style w:type="numbering" w:styleId="1170" w:customStyle="1">
    <w:name w:val="Нет списка8"/>
    <w:next w:val="813"/>
    <w:uiPriority w:val="99"/>
    <w:semiHidden/>
    <w:unhideWhenUsed/>
  </w:style>
  <w:style w:type="numbering" w:styleId="1171" w:customStyle="1">
    <w:name w:val="Нет списка9"/>
    <w:next w:val="813"/>
    <w:uiPriority w:val="99"/>
    <w:semiHidden/>
    <w:unhideWhenUsed/>
  </w:style>
  <w:style w:type="numbering" w:styleId="1172" w:customStyle="1">
    <w:name w:val="Нет списка10"/>
    <w:next w:val="813"/>
    <w:uiPriority w:val="99"/>
    <w:semiHidden/>
    <w:unhideWhenUsed/>
  </w:style>
  <w:style w:type="numbering" w:styleId="1173" w:customStyle="1">
    <w:name w:val="Нет списка12"/>
    <w:next w:val="813"/>
    <w:uiPriority w:val="99"/>
    <w:semiHidden/>
    <w:unhideWhenUsed/>
  </w:style>
  <w:style w:type="numbering" w:styleId="1174" w:customStyle="1">
    <w:name w:val="Нет списка13"/>
    <w:next w:val="813"/>
    <w:uiPriority w:val="99"/>
    <w:semiHidden/>
    <w:unhideWhenUsed/>
  </w:style>
  <w:style w:type="numbering" w:styleId="1175" w:customStyle="1">
    <w:name w:val="Нет списка14"/>
    <w:next w:val="813"/>
    <w:uiPriority w:val="99"/>
    <w:semiHidden/>
    <w:unhideWhenUsed/>
  </w:style>
  <w:style w:type="numbering" w:styleId="1176" w:customStyle="1">
    <w:name w:val="Нет списка15"/>
    <w:next w:val="813"/>
    <w:uiPriority w:val="99"/>
    <w:semiHidden/>
    <w:unhideWhenUsed/>
  </w:style>
  <w:style w:type="numbering" w:styleId="1177" w:customStyle="1">
    <w:name w:val="Нет списка16"/>
    <w:next w:val="813"/>
    <w:uiPriority w:val="99"/>
    <w:semiHidden/>
    <w:unhideWhenUsed/>
  </w:style>
  <w:style w:type="numbering" w:styleId="1178" w:customStyle="1">
    <w:name w:val="Нет списка22"/>
    <w:next w:val="813"/>
    <w:semiHidden/>
  </w:style>
  <w:style w:type="numbering" w:styleId="1179" w:customStyle="1">
    <w:name w:val="Нет списка17"/>
    <w:next w:val="813"/>
    <w:uiPriority w:val="99"/>
    <w:semiHidden/>
    <w:unhideWhenUsed/>
  </w:style>
  <w:style w:type="numbering" w:styleId="1180" w:customStyle="1">
    <w:name w:val="Нет списка18"/>
    <w:next w:val="813"/>
    <w:uiPriority w:val="99"/>
    <w:semiHidden/>
    <w:unhideWhenUsed/>
  </w:style>
  <w:style w:type="numbering" w:styleId="1181" w:customStyle="1">
    <w:name w:val="Нет списка23"/>
    <w:next w:val="813"/>
    <w:semiHidden/>
  </w:style>
  <w:style w:type="numbering" w:styleId="1182" w:customStyle="1">
    <w:name w:val="Статья / Раздел21"/>
    <w:basedOn w:val="813"/>
    <w:next w:val="1153"/>
  </w:style>
  <w:style w:type="numbering" w:styleId="1183" w:customStyle="1">
    <w:name w:val="1 / a / i31"/>
    <w:basedOn w:val="813"/>
    <w:next w:val="1154"/>
  </w:style>
  <w:style w:type="numbering" w:styleId="1184" w:customStyle="1">
    <w:name w:val="1 / a / i3"/>
    <w:pPr>
      <w:numPr>
        <w:ilvl w:val="0"/>
        <w:numId w:val="7"/>
      </w:numPr>
    </w:pPr>
  </w:style>
  <w:style w:type="numbering" w:styleId="1185" w:customStyle="1">
    <w:name w:val="1 / a / i316"/>
    <w:basedOn w:val="813"/>
    <w:next w:val="1154"/>
  </w:style>
  <w:style w:type="numbering" w:styleId="1186" w:customStyle="1">
    <w:name w:val="Нет списка19"/>
    <w:next w:val="813"/>
    <w:uiPriority w:val="99"/>
    <w:semiHidden/>
    <w:unhideWhenUsed/>
  </w:style>
  <w:style w:type="numbering" w:styleId="1187" w:customStyle="1">
    <w:name w:val="1 / 1.1 / 1.1.5"/>
    <w:basedOn w:val="813"/>
    <w:next w:val="1158"/>
  </w:style>
  <w:style w:type="numbering" w:styleId="1188" w:customStyle="1">
    <w:name w:val="Нет списка110"/>
    <w:next w:val="813"/>
    <w:uiPriority w:val="99"/>
    <w:semiHidden/>
    <w:unhideWhenUsed/>
  </w:style>
  <w:style w:type="table" w:styleId="1189" w:customStyle="1">
    <w:name w:val="Светлая заливка117"/>
    <w:basedOn w:val="812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90" w:customStyle="1">
    <w:name w:val="Средняя заливка 2 - Акцент 42"/>
    <w:basedOn w:val="812"/>
    <w:next w:val="1055"/>
    <w:uiPriority w:val="64"/>
    <w:pPr>
      <w:spacing w:after="0" w:line="240" w:lineRule="auto"/>
    </w:pPr>
    <w:rPr>
      <w:rFonts w:eastAsia="Times New Roman"/>
      <w:sz w:val="20"/>
      <w:szCs w:val="20"/>
      <w:lang w:eastAsia="ru-RU"/>
    </w:r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000000" w:sz="6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  <w:tblStylePr w:type="neCell">
      <w:tcPr>
        <w:tcBorders>
          <w:top w:val="single" w:color="000000" w:sz="18" w:space="0"/>
          <w:left w:val="none" w:color="000000" w:sz="4" w:space="0"/>
          <w:bottom w:val="single" w:color="000000" w:sz="18" w:space="0"/>
          <w:right w:val="none" w:color="000000" w:sz="4" w:space="0"/>
        </w:tcBorders>
      </w:tcPr>
    </w:tblStylePr>
  </w:style>
  <w:style w:type="table" w:styleId="1191" w:customStyle="1">
    <w:name w:val="Светлая заливка22"/>
    <w:basedOn w:val="812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92" w:customStyle="1">
    <w:name w:val="Light Shading11"/>
    <w:basedOn w:val="812"/>
    <w:uiPriority w:val="60"/>
    <w:pPr>
      <w:spacing w:after="0" w:line="240" w:lineRule="auto"/>
    </w:pPr>
    <w:rPr>
      <w:rFonts w:eastAsia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</w:tcBorders>
      </w:tcPr>
    </w:tblStylePr>
  </w:style>
  <w:style w:type="table" w:styleId="1193" w:customStyle="1">
    <w:name w:val="рпдлпжлопж1"/>
    <w:basedOn w:val="812"/>
    <w:uiPriority w:val="99"/>
    <w:pPr>
      <w:jc w:val="right"/>
      <w:spacing w:after="0" w:line="240" w:lineRule="auto"/>
    </w:pPr>
    <w:rPr>
      <w:rFonts w:ascii="Arial" w:hAnsi="Arial" w:cstheme="minorBidi"/>
      <w:sz w:val="18"/>
      <w:szCs w:val="22"/>
    </w:rPr>
    <w:tblPr>
      <w:tblStyleRowBandSize w:val="1"/>
      <w:tblStyleColBandSize w:val="1"/>
    </w:tblPr>
    <w:tcPr>
      <w:vAlign w:val="center"/>
    </w:tcPr>
    <w:tblStylePr w:type="band1Horz">
      <w:rPr>
        <w:rFonts w:ascii="Arial" w:hAnsi="Arial"/>
        <w:sz w:val="18"/>
      </w:rPr>
      <w:pPr>
        <w:jc w:val="right"/>
      </w:pPr>
    </w:tblStylePr>
    <w:tblStylePr w:type="band1Vert">
      <w:rPr>
        <w:rFonts w:ascii="Arial" w:hAnsi="Arial"/>
        <w:sz w:val="18"/>
      </w:rPr>
      <w:pPr>
        <w:jc w:val="right"/>
      </w:pPr>
    </w:tblStylePr>
    <w:tblStylePr w:type="band2Horz">
      <w:rPr>
        <w:rFonts w:ascii="Arial" w:hAnsi="Arial"/>
        <w:sz w:val="18"/>
      </w:rPr>
      <w:pPr>
        <w:jc w:val="right"/>
      </w:pPr>
      <w:tcPr>
        <w:shd w:val="clear" w:color="auto" w:fill="bfbfbf" w:themeFill="background1" w:themeFillShade="BF"/>
      </w:tcPr>
    </w:tblStylePr>
    <w:tblStylePr w:type="band2Vert">
      <w:rPr>
        <w:rFonts w:ascii="Arial" w:hAnsi="Arial"/>
        <w:sz w:val="18"/>
      </w:rPr>
      <w:pPr>
        <w:jc w:val="right"/>
      </w:pPr>
    </w:tblStylePr>
    <w:tblStylePr w:type="firstCol">
      <w:rPr>
        <w:rFonts w:ascii="Arial" w:hAnsi="Arial"/>
        <w:sz w:val="18"/>
      </w:rPr>
      <w:tcPr>
        <w:tcBorders>
          <w:right w:val="single" w:color="000000" w:sz="4" w:space="0"/>
        </w:tcBorders>
      </w:tcPr>
    </w:tblStylePr>
    <w:tblStylePr w:type="firstRow">
      <w:rPr>
        <w:rFonts w:ascii="Arial" w:hAnsi="Arial"/>
        <w:b/>
        <w:sz w:val="18"/>
      </w:rPr>
      <w:pPr>
        <w:jc w:val="right"/>
      </w:pPr>
      <w:tcPr>
        <w:shd w:val="clear" w:color="auto" w:fill="bfbfbf" w:themeFill="background1" w:themeFillShade="BF"/>
        <w:tcBorders>
          <w:bottom w:val="single" w:color="000000" w:sz="4" w:space="0"/>
        </w:tcBorders>
      </w:tcPr>
    </w:tblStylePr>
  </w:style>
  <w:style w:type="numbering" w:styleId="1194" w:customStyle="1">
    <w:name w:val="1 / 1.1 / 1.1.31"/>
    <w:basedOn w:val="813"/>
    <w:next w:val="1158"/>
  </w:style>
  <w:style w:type="numbering" w:styleId="1195" w:customStyle="1">
    <w:name w:val="Нет списка24"/>
    <w:next w:val="813"/>
    <w:semiHidden/>
    <w:unhideWhenUsed/>
  </w:style>
  <w:style w:type="numbering" w:styleId="1196" w:customStyle="1">
    <w:name w:val="Нет списка112"/>
    <w:next w:val="813"/>
    <w:uiPriority w:val="99"/>
    <w:semiHidden/>
    <w:unhideWhenUsed/>
  </w:style>
  <w:style w:type="numbering" w:styleId="1197" w:customStyle="1">
    <w:name w:val="Нет списка211"/>
    <w:next w:val="813"/>
    <w:uiPriority w:val="99"/>
    <w:semiHidden/>
    <w:unhideWhenUsed/>
  </w:style>
  <w:style w:type="numbering" w:styleId="1198" w:customStyle="1">
    <w:name w:val="Нет списка1111"/>
    <w:next w:val="813"/>
    <w:uiPriority w:val="99"/>
    <w:semiHidden/>
    <w:unhideWhenUsed/>
  </w:style>
  <w:style w:type="numbering" w:styleId="1199" w:customStyle="1">
    <w:name w:val="Нет списка31"/>
    <w:next w:val="813"/>
    <w:uiPriority w:val="99"/>
    <w:semiHidden/>
    <w:unhideWhenUsed/>
  </w:style>
  <w:style w:type="numbering" w:styleId="1200" w:customStyle="1">
    <w:name w:val="Нет списка41"/>
    <w:next w:val="813"/>
    <w:uiPriority w:val="99"/>
    <w:semiHidden/>
    <w:unhideWhenUsed/>
  </w:style>
  <w:style w:type="numbering" w:styleId="1201" w:customStyle="1">
    <w:name w:val="Нет списка51"/>
    <w:next w:val="813"/>
    <w:uiPriority w:val="99"/>
    <w:semiHidden/>
    <w:unhideWhenUsed/>
  </w:style>
  <w:style w:type="numbering" w:styleId="1202" w:customStyle="1">
    <w:name w:val="Нет списка61"/>
    <w:next w:val="813"/>
    <w:uiPriority w:val="99"/>
    <w:semiHidden/>
    <w:unhideWhenUsed/>
  </w:style>
  <w:style w:type="numbering" w:styleId="1203" w:customStyle="1">
    <w:name w:val="Нет списка71"/>
    <w:next w:val="813"/>
    <w:uiPriority w:val="99"/>
    <w:semiHidden/>
    <w:unhideWhenUsed/>
  </w:style>
  <w:style w:type="numbering" w:styleId="1204" w:customStyle="1">
    <w:name w:val="Нет списка81"/>
    <w:next w:val="813"/>
    <w:uiPriority w:val="99"/>
    <w:semiHidden/>
    <w:unhideWhenUsed/>
  </w:style>
  <w:style w:type="numbering" w:styleId="1205" w:customStyle="1">
    <w:name w:val="Нет списка91"/>
    <w:next w:val="813"/>
    <w:uiPriority w:val="99"/>
    <w:semiHidden/>
    <w:unhideWhenUsed/>
  </w:style>
  <w:style w:type="numbering" w:styleId="1206" w:customStyle="1">
    <w:name w:val="Нет списка101"/>
    <w:next w:val="813"/>
    <w:uiPriority w:val="99"/>
    <w:semiHidden/>
    <w:unhideWhenUsed/>
  </w:style>
  <w:style w:type="numbering" w:styleId="1207" w:customStyle="1">
    <w:name w:val="Нет списка121"/>
    <w:next w:val="813"/>
    <w:uiPriority w:val="99"/>
    <w:semiHidden/>
    <w:unhideWhenUsed/>
  </w:style>
  <w:style w:type="table" w:styleId="1208" w:customStyle="1">
    <w:name w:val="Сетка таблицы91"/>
    <w:basedOn w:val="812"/>
    <w:next w:val="1002"/>
    <w:uiPriority w:val="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09" w:customStyle="1">
    <w:name w:val="Нет списка131"/>
    <w:next w:val="813"/>
    <w:uiPriority w:val="99"/>
    <w:semiHidden/>
    <w:unhideWhenUsed/>
  </w:style>
  <w:style w:type="table" w:styleId="1210" w:customStyle="1">
    <w:name w:val="Сетка таблицы101"/>
    <w:basedOn w:val="812"/>
    <w:next w:val="1002"/>
    <w:uiPriority w:val="5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11" w:customStyle="1">
    <w:name w:val="Сетка таблицы122"/>
    <w:basedOn w:val="812"/>
    <w:next w:val="1002"/>
    <w:uiPriority w:val="59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12" w:customStyle="1">
    <w:name w:val="Сетка таблицы1111"/>
    <w:basedOn w:val="812"/>
    <w:next w:val="1002"/>
    <w:uiPriority w:val="59"/>
    <w:pPr>
      <w:spacing w:after="0" w:line="240" w:lineRule="auto"/>
    </w:pPr>
    <w:rPr>
      <w:rFonts w:ascii="Calibri" w:hAnsi="Calibri" w:eastAsia="Times New Roman" w:cstheme="minorBidi"/>
      <w:sz w:val="22"/>
      <w:szCs w:val="22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213" w:customStyle="1">
    <w:name w:val="Нет списка141"/>
    <w:next w:val="813"/>
    <w:uiPriority w:val="99"/>
    <w:semiHidden/>
    <w:unhideWhenUsed/>
  </w:style>
  <w:style w:type="numbering" w:styleId="1214" w:customStyle="1">
    <w:name w:val="Нет списка151"/>
    <w:next w:val="813"/>
    <w:uiPriority w:val="99"/>
    <w:semiHidden/>
    <w:unhideWhenUsed/>
  </w:style>
  <w:style w:type="numbering" w:styleId="1215" w:customStyle="1">
    <w:name w:val="Нет списка161"/>
    <w:next w:val="813"/>
    <w:uiPriority w:val="99"/>
    <w:semiHidden/>
    <w:unhideWhenUsed/>
  </w:style>
  <w:style w:type="numbering" w:styleId="1216" w:customStyle="1">
    <w:name w:val="Нет списка221"/>
    <w:next w:val="813"/>
    <w:semiHidden/>
  </w:style>
  <w:style w:type="numbering" w:styleId="1217" w:customStyle="1">
    <w:name w:val="Нет списка171"/>
    <w:next w:val="813"/>
    <w:uiPriority w:val="99"/>
    <w:semiHidden/>
    <w:unhideWhenUsed/>
  </w:style>
  <w:style w:type="numbering" w:styleId="1218" w:customStyle="1">
    <w:name w:val="Нет списка181"/>
    <w:next w:val="813"/>
    <w:uiPriority w:val="99"/>
    <w:semiHidden/>
    <w:unhideWhenUsed/>
  </w:style>
  <w:style w:type="numbering" w:styleId="1219" w:customStyle="1">
    <w:name w:val="Нет списка231"/>
    <w:next w:val="813"/>
    <w:semiHidden/>
  </w:style>
  <w:style w:type="numbering" w:styleId="1220" w:customStyle="1">
    <w:name w:val="Статья / Раздел211"/>
    <w:basedOn w:val="813"/>
    <w:next w:val="1153"/>
  </w:style>
  <w:style w:type="numbering" w:styleId="1221" w:customStyle="1">
    <w:name w:val="1 / a / i311"/>
    <w:basedOn w:val="813"/>
    <w:next w:val="1154"/>
  </w:style>
  <w:style w:type="numbering" w:styleId="1222" w:customStyle="1">
    <w:name w:val="1 / a / i3161"/>
    <w:basedOn w:val="813"/>
    <w:next w:val="1154"/>
    <w:pPr>
      <w:numPr>
        <w:ilvl w:val="0"/>
        <w:numId w:val="8"/>
      </w:numPr>
    </w:pPr>
  </w:style>
  <w:style w:type="paragraph" w:styleId="1223" w:customStyle="1">
    <w:name w:val="xl310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24">
    <w:name w:val="annotation text"/>
    <w:basedOn w:val="801"/>
    <w:link w:val="1225"/>
    <w:unhideWhenUsed/>
    <w:qFormat/>
    <w:rPr>
      <w:rFonts w:eastAsiaTheme="minorEastAsia" w:cstheme="minorBidi"/>
      <w:sz w:val="20"/>
      <w:szCs w:val="20"/>
      <w:lang w:eastAsia="en-US"/>
    </w:rPr>
  </w:style>
  <w:style w:type="character" w:styleId="1225" w:customStyle="1">
    <w:name w:val="Текст примечания Знак"/>
    <w:basedOn w:val="811"/>
    <w:link w:val="1224"/>
    <w:qFormat/>
    <w:rPr>
      <w:rFonts w:eastAsiaTheme="minorEastAsia" w:cstheme="minorBidi"/>
      <w:sz w:val="20"/>
      <w:szCs w:val="20"/>
    </w:rPr>
  </w:style>
  <w:style w:type="paragraph" w:styleId="1226">
    <w:name w:val="annotation subject"/>
    <w:basedOn w:val="1224"/>
    <w:next w:val="1224"/>
    <w:link w:val="1227"/>
    <w:uiPriority w:val="99"/>
    <w:semiHidden/>
    <w:unhideWhenUsed/>
    <w:rPr>
      <w:b/>
      <w:bCs/>
    </w:rPr>
  </w:style>
  <w:style w:type="character" w:styleId="1227" w:customStyle="1">
    <w:name w:val="Тема примечания Знак"/>
    <w:basedOn w:val="1225"/>
    <w:link w:val="1226"/>
    <w:uiPriority w:val="99"/>
    <w:semiHidden/>
    <w:rPr>
      <w:rFonts w:eastAsiaTheme="minorEastAsia" w:cstheme="minorBidi"/>
      <w:b/>
      <w:bCs/>
      <w:sz w:val="20"/>
      <w:szCs w:val="20"/>
    </w:rPr>
  </w:style>
  <w:style w:type="paragraph" w:styleId="1228">
    <w:name w:val="Balloon Text"/>
    <w:basedOn w:val="801"/>
    <w:link w:val="1229"/>
    <w:uiPriority w:val="99"/>
    <w:semiHidden/>
    <w:unhideWhenUsed/>
    <w:rPr>
      <w:rFonts w:ascii="Segoe UI" w:hAnsi="Segoe UI" w:cs="Segoe UI" w:eastAsiaTheme="minorEastAsia"/>
      <w:sz w:val="18"/>
      <w:szCs w:val="18"/>
      <w:lang w:eastAsia="en-US"/>
    </w:rPr>
  </w:style>
  <w:style w:type="character" w:styleId="1229" w:customStyle="1">
    <w:name w:val="Текст выноски Знак"/>
    <w:basedOn w:val="811"/>
    <w:link w:val="1228"/>
    <w:uiPriority w:val="99"/>
    <w:semiHidden/>
    <w:rPr>
      <w:rFonts w:ascii="Segoe UI" w:hAnsi="Segoe UI" w:cs="Segoe UI" w:eastAsiaTheme="minorEastAsia"/>
      <w:sz w:val="18"/>
      <w:szCs w:val="18"/>
    </w:rPr>
  </w:style>
  <w:style w:type="paragraph" w:styleId="1230">
    <w:name w:val="toc 3"/>
    <w:basedOn w:val="801"/>
    <w:next w:val="801"/>
    <w:uiPriority w:val="39"/>
    <w:unhideWhenUsed/>
    <w:pPr>
      <w:ind w:left="284"/>
      <w:spacing w:after="100" w:line="276" w:lineRule="auto"/>
      <w:tabs>
        <w:tab w:val="left" w:pos="851" w:leader="none"/>
        <w:tab w:val="right" w:pos="9911" w:leader="dot"/>
      </w:tabs>
    </w:pPr>
    <w:rPr>
      <w:rFonts w:eastAsiaTheme="minorEastAsia" w:cstheme="minorBidi"/>
      <w:szCs w:val="22"/>
      <w:lang w:eastAsia="en-US"/>
    </w:rPr>
  </w:style>
  <w:style w:type="paragraph" w:styleId="1231">
    <w:name w:val="Caption"/>
    <w:next w:val="801"/>
    <w:link w:val="1232"/>
    <w:uiPriority w:val="35"/>
    <w:unhideWhenUsed/>
    <w:qFormat/>
    <w:pPr>
      <w:keepLines/>
      <w:keepNext/>
      <w:spacing w:after="0" w:line="240" w:lineRule="auto"/>
    </w:pPr>
    <w:rPr>
      <w:rFonts w:eastAsia="Calibri" w:cstheme="minorBidi"/>
    </w:rPr>
  </w:style>
  <w:style w:type="character" w:styleId="1232" w:customStyle="1">
    <w:name w:val="Название объекта Знак"/>
    <w:link w:val="1231"/>
    <w:uiPriority w:val="35"/>
    <w:qFormat/>
    <w:rPr>
      <w:rFonts w:eastAsia="Calibri" w:cstheme="minorBidi"/>
    </w:rPr>
  </w:style>
  <w:style w:type="character" w:styleId="1233" w:customStyle="1">
    <w:name w:val="Неразрешенное упоминание1"/>
    <w:basedOn w:val="811"/>
    <w:uiPriority w:val="99"/>
    <w:semiHidden/>
    <w:unhideWhenUsed/>
    <w:rPr>
      <w:color w:val="605e5c"/>
      <w:shd w:val="clear" w:color="auto" w:fill="e1dfdd"/>
    </w:rPr>
  </w:style>
  <w:style w:type="paragraph" w:styleId="1234">
    <w:name w:val="table of figures"/>
    <w:basedOn w:val="801"/>
    <w:next w:val="801"/>
    <w:uiPriority w:val="99"/>
    <w:unhideWhenUsed/>
    <w:pPr>
      <w:spacing w:line="276" w:lineRule="auto"/>
    </w:pPr>
    <w:rPr>
      <w:rFonts w:eastAsiaTheme="minorEastAsia" w:cstheme="minorBidi"/>
      <w:szCs w:val="22"/>
      <w:lang w:eastAsia="en-US"/>
    </w:rPr>
  </w:style>
  <w:style w:type="character" w:styleId="1235">
    <w:name w:val="FollowedHyperlink"/>
    <w:basedOn w:val="811"/>
    <w:uiPriority w:val="99"/>
    <w:semiHidden/>
    <w:unhideWhenUsed/>
    <w:rPr>
      <w:color w:val="954f72"/>
      <w:u w:val="single"/>
    </w:rPr>
  </w:style>
  <w:style w:type="paragraph" w:styleId="1236" w:customStyle="1">
    <w:name w:val="msonormal"/>
    <w:basedOn w:val="801"/>
    <w:pPr>
      <w:spacing w:before="100" w:beforeAutospacing="1" w:after="100" w:afterAutospacing="1"/>
    </w:pPr>
  </w:style>
  <w:style w:type="paragraph" w:styleId="1237" w:customStyle="1">
    <w:name w:val="xl138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238" w:customStyle="1">
    <w:name w:val="xl13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39" w:customStyle="1">
    <w:name w:val="xl140"/>
    <w:basedOn w:val="8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40" w:customStyle="1">
    <w:name w:val="xl141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41" w:customStyle="1">
    <w:name w:val="xl142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42" w:customStyle="1">
    <w:name w:val="xl143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43" w:customStyle="1">
    <w:name w:val="xl144"/>
    <w:basedOn w:val="8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44" w:customStyle="1">
    <w:name w:val="xl145"/>
    <w:basedOn w:val="8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45" w:customStyle="1">
    <w:name w:val="xl146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246" w:customStyle="1">
    <w:name w:val="xl147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247" w:customStyle="1">
    <w:name w:val="xl148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48" w:customStyle="1">
    <w:name w:val="xl149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249" w:customStyle="1">
    <w:name w:val="xl150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250" w:customStyle="1">
    <w:name w:val="xl151"/>
    <w:basedOn w:val="801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1251" w:customStyle="1">
    <w:name w:val="рис_тело"/>
    <w:basedOn w:val="801"/>
    <w:next w:val="982"/>
    <w:link w:val="1252"/>
    <w:pPr>
      <w:jc w:val="center"/>
      <w:keepNext/>
      <w:spacing w:before="240" w:line="276" w:lineRule="auto"/>
    </w:pPr>
    <w:rPr>
      <w:szCs w:val="22"/>
      <w:lang w:eastAsia="en-US"/>
    </w:rPr>
  </w:style>
  <w:style w:type="character" w:styleId="1252" w:customStyle="1">
    <w:name w:val="рис_тело Знак"/>
    <w:link w:val="1251"/>
    <w:rPr>
      <w:rFonts w:eastAsia="Times New Roman"/>
      <w:szCs w:val="22"/>
    </w:rPr>
  </w:style>
  <w:style w:type="paragraph" w:styleId="1253">
    <w:name w:val="List Paragraph"/>
    <w:basedOn w:val="801"/>
    <w:link w:val="1364"/>
    <w:uiPriority w:val="34"/>
    <w:qFormat/>
    <w:pPr>
      <w:contextualSpacing/>
      <w:ind w:left="720"/>
      <w:spacing w:line="276" w:lineRule="auto"/>
    </w:pPr>
    <w:rPr>
      <w:rFonts w:eastAsiaTheme="minorEastAsia" w:cstheme="minorBidi"/>
      <w:szCs w:val="22"/>
      <w:lang w:eastAsia="en-US"/>
    </w:rPr>
  </w:style>
  <w:style w:type="table" w:styleId="1254" w:customStyle="1">
    <w:name w:val="Normal Table0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255" w:customStyle="1">
    <w:name w:val="xl311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6" w:customStyle="1">
    <w:name w:val="xl312"/>
    <w:basedOn w:val="801"/>
    <w:pPr>
      <w:spacing w:before="100" w:beforeAutospacing="1" w:after="100" w:afterAutospacing="1"/>
    </w:pPr>
  </w:style>
  <w:style w:type="paragraph" w:styleId="1257" w:customStyle="1">
    <w:name w:val="xl313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58" w:customStyle="1">
    <w:name w:val="xl314"/>
    <w:basedOn w:val="8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59" w:customStyle="1">
    <w:name w:val="xl315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0" w:customStyle="1">
    <w:name w:val="xl316"/>
    <w:basedOn w:val="801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1" w:customStyle="1">
    <w:name w:val="xl31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2" w:customStyle="1">
    <w:name w:val="xl318"/>
    <w:basedOn w:val="801"/>
    <w:pPr>
      <w:spacing w:before="100" w:beforeAutospacing="1" w:after="100" w:afterAutospacing="1"/>
    </w:pPr>
  </w:style>
  <w:style w:type="paragraph" w:styleId="1263" w:customStyle="1">
    <w:name w:val="xl319"/>
    <w:basedOn w:val="801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4" w:customStyle="1">
    <w:name w:val="xl320"/>
    <w:basedOn w:val="801"/>
    <w:pPr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5" w:customStyle="1">
    <w:name w:val="xl321"/>
    <w:basedOn w:val="801"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6" w:customStyle="1">
    <w:name w:val="xl322"/>
    <w:basedOn w:val="801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7" w:customStyle="1">
    <w:name w:val="xl32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68" w:customStyle="1">
    <w:name w:val="xl324"/>
    <w:basedOn w:val="801"/>
    <w:pPr>
      <w:jc w:val="center"/>
      <w:spacing w:before="100" w:beforeAutospacing="1" w:after="100" w:afterAutospacing="1"/>
      <w:shd w:val="clear" w:color="000000" w:fill="ffe6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69" w:customStyle="1">
    <w:name w:val="xl325"/>
    <w:basedOn w:val="8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70" w:customStyle="1">
    <w:name w:val="xl32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71" w:customStyle="1">
    <w:name w:val="xl32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2" w:customStyle="1">
    <w:name w:val="xl328"/>
    <w:basedOn w:val="801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3" w:customStyle="1">
    <w:name w:val="xl329"/>
    <w:basedOn w:val="801"/>
    <w:pPr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4" w:customStyle="1">
    <w:name w:val="xl330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5" w:customStyle="1">
    <w:name w:val="xl331"/>
    <w:basedOn w:val="801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6" w:customStyle="1">
    <w:name w:val="xl332"/>
    <w:basedOn w:val="801"/>
    <w:pPr>
      <w:spacing w:before="100" w:beforeAutospacing="1" w:after="100" w:afterAutospacing="1"/>
      <w:shd w:val="clear" w:color="000000" w:fill="ffe6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7" w:customStyle="1">
    <w:name w:val="xl333"/>
    <w:basedOn w:val="801"/>
    <w:pPr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8" w:customStyle="1">
    <w:name w:val="xl334"/>
    <w:basedOn w:val="8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79" w:customStyle="1">
    <w:name w:val="xl335"/>
    <w:basedOn w:val="801"/>
    <w:pPr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0" w:customStyle="1">
    <w:name w:val="xl336"/>
    <w:basedOn w:val="801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1" w:customStyle="1">
    <w:name w:val="xl337"/>
    <w:basedOn w:val="801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2" w:customStyle="1">
    <w:name w:val="xl33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3" w:customStyle="1">
    <w:name w:val="xl339"/>
    <w:basedOn w:val="801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4" w:customStyle="1">
    <w:name w:val="xl340"/>
    <w:basedOn w:val="801"/>
    <w:pPr>
      <w:jc w:val="center"/>
      <w:spacing w:before="100" w:beforeAutospacing="1" w:after="100" w:afterAutospacing="1"/>
      <w:shd w:val="clear" w:color="000000" w:fill="b4c6e7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5" w:customStyle="1">
    <w:name w:val="xl341"/>
    <w:basedOn w:val="801"/>
    <w:pPr>
      <w:jc w:val="center"/>
      <w:spacing w:before="100" w:beforeAutospacing="1" w:after="100" w:afterAutospacing="1"/>
      <w:shd w:val="clear" w:color="000000" w:fill="b4c6e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6" w:customStyle="1">
    <w:name w:val="xl342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7" w:customStyle="1">
    <w:name w:val="xl343"/>
    <w:basedOn w:val="801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8" w:customStyle="1">
    <w:name w:val="xl344"/>
    <w:basedOn w:val="80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89" w:customStyle="1">
    <w:name w:val="xl345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90" w:customStyle="1">
    <w:name w:val="xl346"/>
    <w:basedOn w:val="801"/>
    <w:pPr>
      <w:jc w:val="center"/>
      <w:spacing w:before="100" w:beforeAutospacing="1" w:after="100" w:afterAutospacing="1"/>
      <w:shd w:val="clear" w:color="000000" w:fill="b4c6e7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91" w:customStyle="1">
    <w:name w:val="xl347"/>
    <w:basedOn w:val="801"/>
    <w:pPr>
      <w:jc w:val="center"/>
      <w:spacing w:before="100" w:beforeAutospacing="1" w:after="100" w:afterAutospacing="1"/>
    </w:pPr>
  </w:style>
  <w:style w:type="paragraph" w:styleId="1292" w:customStyle="1">
    <w:name w:val="xl6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293" w:customStyle="1">
    <w:name w:val="xl66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94" w:customStyle="1">
    <w:name w:val="xl67"/>
    <w:basedOn w:val="801"/>
    <w:pPr>
      <w:jc w:val="center"/>
      <w:spacing w:before="100" w:beforeAutospacing="1" w:after="100" w:afterAutospacing="1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95" w:customStyle="1">
    <w:name w:val="xl68"/>
    <w:basedOn w:val="801"/>
    <w:pPr>
      <w:jc w:val="center"/>
      <w:spacing w:before="100" w:beforeAutospacing="1" w:after="100" w:afterAutospacing="1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296" w:customStyle="1">
    <w:name w:val="xl69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297" w:customStyle="1">
    <w:name w:val="xl70"/>
    <w:basedOn w:val="801"/>
    <w:pPr>
      <w:jc w:val="center"/>
      <w:spacing w:before="100" w:beforeAutospacing="1" w:after="100" w:afterAutospacing="1"/>
      <w:shd w:val="clear" w:color="000000" w:fill="ffff00"/>
    </w:pPr>
    <w:rPr>
      <w:sz w:val="20"/>
      <w:szCs w:val="20"/>
    </w:rPr>
  </w:style>
  <w:style w:type="paragraph" w:styleId="1298" w:customStyle="1">
    <w:name w:val="xl71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299" w:customStyle="1">
    <w:name w:val="xl72"/>
    <w:basedOn w:val="801"/>
    <w:pPr>
      <w:jc w:val="center"/>
      <w:spacing w:before="100" w:beforeAutospacing="1" w:after="100" w:afterAutospacing="1"/>
      <w:shd w:val="clear" w:color="000000" w:fill="ffff00"/>
    </w:pPr>
    <w:rPr>
      <w:sz w:val="20"/>
      <w:szCs w:val="20"/>
    </w:rPr>
  </w:style>
  <w:style w:type="paragraph" w:styleId="1300" w:customStyle="1">
    <w:name w:val="xl7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1" w:customStyle="1">
    <w:name w:val="xl7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2" w:customStyle="1">
    <w:name w:val="xl7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3" w:customStyle="1">
    <w:name w:val="xl7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04" w:customStyle="1">
    <w:name w:val="xl7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305" w:customStyle="1">
    <w:name w:val="xl7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6" w:customStyle="1">
    <w:name w:val="xl7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7" w:customStyle="1">
    <w:name w:val="xl80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8" w:customStyle="1">
    <w:name w:val="xl81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09" w:customStyle="1">
    <w:name w:val="xl82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0" w:customStyle="1">
    <w:name w:val="xl83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11" w:customStyle="1">
    <w:name w:val="xl8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2" w:customStyle="1">
    <w:name w:val="xl85"/>
    <w:basedOn w:val="80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3" w:customStyle="1">
    <w:name w:val="xl86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4" w:customStyle="1">
    <w:name w:val="xl87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15" w:customStyle="1">
    <w:name w:val="xl88"/>
    <w:basedOn w:val="801"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16" w:customStyle="1">
    <w:name w:val="xl8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ffff"/>
      <w:sz w:val="20"/>
      <w:szCs w:val="20"/>
    </w:rPr>
  </w:style>
  <w:style w:type="paragraph" w:styleId="1317" w:customStyle="1">
    <w:name w:val="xl90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18" w:customStyle="1">
    <w:name w:val="xl91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19" w:customStyle="1">
    <w:name w:val="xl92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0" w:customStyle="1">
    <w:name w:val="xl9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1" w:customStyle="1">
    <w:name w:val="xl9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2" w:customStyle="1">
    <w:name w:val="xl9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23" w:customStyle="1">
    <w:name w:val="xl96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24" w:customStyle="1">
    <w:name w:val="xl97"/>
    <w:basedOn w:val="80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5" w:customStyle="1">
    <w:name w:val="xl98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6" w:customStyle="1">
    <w:name w:val="xl9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7" w:customStyle="1">
    <w:name w:val="xl100"/>
    <w:basedOn w:val="80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8" w:customStyle="1">
    <w:name w:val="xl101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29" w:customStyle="1">
    <w:name w:val="xl102"/>
    <w:basedOn w:val="801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30" w:customStyle="1">
    <w:name w:val="xl103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31" w:customStyle="1">
    <w:name w:val="РИС."/>
    <w:basedOn w:val="801"/>
    <w:next w:val="982"/>
    <w:link w:val="1332"/>
    <w:pPr>
      <w:jc w:val="center"/>
      <w:keepNext/>
      <w:spacing w:before="240" w:line="276" w:lineRule="auto"/>
    </w:pPr>
    <w:rPr>
      <w:rFonts w:cstheme="minorBidi"/>
      <w:sz w:val="20"/>
      <w:szCs w:val="22"/>
      <w:lang w:eastAsia="en-US"/>
    </w:rPr>
  </w:style>
  <w:style w:type="character" w:styleId="1332" w:customStyle="1">
    <w:name w:val="РИС. Знак"/>
    <w:link w:val="1331"/>
    <w:rPr>
      <w:rFonts w:eastAsia="Times New Roman" w:cstheme="minorBidi"/>
      <w:sz w:val="20"/>
      <w:szCs w:val="22"/>
    </w:rPr>
  </w:style>
  <w:style w:type="paragraph" w:styleId="1333">
    <w:name w:val="List Number"/>
    <w:basedOn w:val="801"/>
    <w:uiPriority w:val="99"/>
    <w:unhideWhenUsed/>
    <w:pPr>
      <w:contextualSpacing/>
      <w:ind w:left="360" w:hanging="360"/>
      <w:jc w:val="both"/>
      <w:widowControl w:val="off"/>
      <w:tabs>
        <w:tab w:val="num" w:pos="360" w:leader="none"/>
      </w:tabs>
    </w:pPr>
    <w:rPr>
      <w:rFonts w:eastAsia="Microsoft YaHei" w:cstheme="minorBidi"/>
      <w:sz w:val="20"/>
      <w:szCs w:val="22"/>
    </w:rPr>
  </w:style>
  <w:style w:type="paragraph" w:styleId="1334">
    <w:name w:val="footnote text"/>
    <w:basedOn w:val="801"/>
    <w:link w:val="1335"/>
    <w:uiPriority w:val="99"/>
    <w:qFormat/>
    <w:rPr>
      <w:sz w:val="20"/>
      <w:szCs w:val="20"/>
    </w:rPr>
  </w:style>
  <w:style w:type="character" w:styleId="1335" w:customStyle="1">
    <w:name w:val="Текст сноски Знак"/>
    <w:basedOn w:val="811"/>
    <w:link w:val="1334"/>
    <w:uiPriority w:val="99"/>
    <w:qFormat/>
    <w:rPr>
      <w:rFonts w:eastAsia="Times New Roman"/>
      <w:sz w:val="20"/>
      <w:szCs w:val="20"/>
      <w:lang w:eastAsia="ru-RU"/>
    </w:rPr>
  </w:style>
  <w:style w:type="character" w:styleId="1336" w:customStyle="1">
    <w:name w:val="Основной текст + Полужирный"/>
    <w:basedOn w:val="8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1337" w:customStyle="1">
    <w:name w:val="Основной текст2"/>
    <w:basedOn w:val="801"/>
    <w:pPr>
      <w:jc w:val="center"/>
      <w:spacing w:after="60" w:line="0" w:lineRule="atLeast"/>
      <w:shd w:val="clear" w:color="auto" w:fill="ffffff"/>
      <w:widowControl w:val="off"/>
    </w:pPr>
    <w:rPr>
      <w:color w:val="000000"/>
      <w:sz w:val="23"/>
      <w:szCs w:val="23"/>
      <w:lang w:bidi="ru-RU"/>
    </w:rPr>
  </w:style>
  <w:style w:type="table" w:styleId="1338" w:customStyle="1">
    <w:name w:val="Normal Table1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339" w:customStyle="1">
    <w:name w:val="font5"/>
    <w:basedOn w:val="80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40" w:customStyle="1">
    <w:name w:val="xl223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341" w:customStyle="1">
    <w:name w:val="xl22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2" w:customStyle="1">
    <w:name w:val="xl22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3" w:customStyle="1">
    <w:name w:val="xl226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4" w:customStyle="1">
    <w:name w:val="xl22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5" w:customStyle="1">
    <w:name w:val="xl22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46" w:customStyle="1">
    <w:name w:val="xl229"/>
    <w:basedOn w:val="801"/>
    <w:pPr>
      <w:ind w:firstLine="200"/>
      <w:spacing w:before="100" w:beforeAutospacing="1" w:after="100" w:afterAutospacing="1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7" w:customStyle="1">
    <w:name w:val="xl230"/>
    <w:basedOn w:val="801"/>
    <w:pPr>
      <w:ind w:firstLine="100"/>
      <w:spacing w:before="100" w:beforeAutospacing="1" w:after="100" w:afterAutospacing="1"/>
      <w:pBdr>
        <w:top w:val="single" w:color="000000" w:sz="4" w:space="0"/>
        <w:left w:val="single" w:color="000000" w:sz="4" w:space="9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48" w:customStyle="1">
    <w:name w:val="xl231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349" w:customStyle="1">
    <w:name w:val="xl232"/>
    <w:basedOn w:val="801"/>
    <w:pPr>
      <w:ind w:firstLine="300"/>
      <w:spacing w:before="100" w:beforeAutospacing="1" w:after="100" w:afterAutospacing="1"/>
      <w:pBdr>
        <w:top w:val="single" w:color="000000" w:sz="4" w:space="0"/>
        <w:left w:val="single" w:color="000000" w:sz="4" w:space="27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0" w:customStyle="1">
    <w:name w:val="xl23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1" w:customStyle="1">
    <w:name w:val="xl234"/>
    <w:basedOn w:val="801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2" w:customStyle="1">
    <w:name w:val="xl235"/>
    <w:basedOn w:val="801"/>
    <w:pPr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3" w:customStyle="1">
    <w:name w:val="xl236"/>
    <w:basedOn w:val="801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4" w:customStyle="1">
    <w:name w:val="xl237"/>
    <w:basedOn w:val="801"/>
    <w:pPr>
      <w:ind w:firstLine="200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5" w:customStyle="1">
    <w:name w:val="xl23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56" w:customStyle="1">
    <w:name w:val="xl23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57" w:customStyle="1">
    <w:name w:val="xl240"/>
    <w:basedOn w:val="801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8" w:customStyle="1">
    <w:name w:val="xl241"/>
    <w:basedOn w:val="801"/>
    <w:pPr>
      <w:jc w:val="center"/>
      <w:spacing w:before="100" w:beforeAutospacing="1" w:after="100" w:afterAutospacing="1"/>
      <w:shd w:val="clear" w:color="000000" w:fill="a9d08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59" w:customStyle="1">
    <w:name w:val="xl242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0" w:customStyle="1">
    <w:name w:val="xl243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1" w:customStyle="1">
    <w:name w:val="xl244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2" w:customStyle="1">
    <w:name w:val="xl245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3" w:customStyle="1">
    <w:name w:val="xl246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character" w:styleId="1364" w:customStyle="1">
    <w:name w:val="Абзац списка Знак"/>
    <w:link w:val="1253"/>
    <w:uiPriority w:val="34"/>
    <w:qFormat/>
    <w:rPr>
      <w:rFonts w:eastAsiaTheme="minorEastAsia" w:cstheme="minorBidi"/>
      <w:szCs w:val="22"/>
    </w:rPr>
  </w:style>
  <w:style w:type="paragraph" w:styleId="1365" w:customStyle="1">
    <w:name w:val="font6"/>
    <w:basedOn w:val="80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66" w:customStyle="1">
    <w:name w:val="xl104"/>
    <w:basedOn w:val="801"/>
    <w:pPr>
      <w:spacing w:before="100" w:beforeAutospacing="1" w:after="100" w:afterAutospacing="1"/>
      <w:shd w:val="clear" w:color="000000" w:fill="f8cba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67" w:customStyle="1">
    <w:name w:val="xl105"/>
    <w:basedOn w:val="801"/>
    <w:pPr>
      <w:spacing w:before="100" w:beforeAutospacing="1" w:after="100" w:afterAutospacing="1"/>
    </w:pPr>
  </w:style>
  <w:style w:type="paragraph" w:styleId="1368" w:customStyle="1">
    <w:name w:val="xl106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69" w:customStyle="1">
    <w:name w:val="xl10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370" w:customStyle="1">
    <w:name w:val="xl10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71" w:customStyle="1">
    <w:name w:val="xl10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372" w:customStyle="1">
    <w:name w:val="xl110"/>
    <w:basedOn w:val="8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73">
    <w:name w:val="toc 4"/>
    <w:basedOn w:val="801"/>
    <w:next w:val="801"/>
    <w:uiPriority w:val="39"/>
    <w:unhideWhenUsed/>
    <w:pPr>
      <w:ind w:left="567"/>
      <w:spacing w:after="100" w:line="259" w:lineRule="auto"/>
      <w:tabs>
        <w:tab w:val="left" w:pos="1276" w:leader="none"/>
        <w:tab w:val="right" w:pos="9911" w:leader="dot"/>
      </w:tabs>
    </w:pPr>
    <w:rPr>
      <w:rFonts w:asciiTheme="minorHAnsi" w:hAnsiTheme="minorHAnsi" w:eastAsiaTheme="minorEastAsia" w:cstheme="minorBidi"/>
      <w:sz w:val="22"/>
      <w:szCs w:val="22"/>
    </w:rPr>
  </w:style>
  <w:style w:type="paragraph" w:styleId="1374">
    <w:name w:val="toc 5"/>
    <w:basedOn w:val="801"/>
    <w:next w:val="801"/>
    <w:uiPriority w:val="39"/>
    <w:unhideWhenUsed/>
    <w:pPr>
      <w:ind w:left="88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75">
    <w:name w:val="toc 6"/>
    <w:basedOn w:val="801"/>
    <w:next w:val="801"/>
    <w:uiPriority w:val="39"/>
    <w:unhideWhenUsed/>
    <w:pPr>
      <w:ind w:left="110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76">
    <w:name w:val="toc 7"/>
    <w:basedOn w:val="801"/>
    <w:next w:val="801"/>
    <w:uiPriority w:val="39"/>
    <w:unhideWhenUsed/>
    <w:pPr>
      <w:ind w:left="132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77">
    <w:name w:val="toc 8"/>
    <w:basedOn w:val="801"/>
    <w:next w:val="801"/>
    <w:uiPriority w:val="39"/>
    <w:unhideWhenUsed/>
    <w:pPr>
      <w:ind w:left="154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78">
    <w:name w:val="toc 9"/>
    <w:basedOn w:val="801"/>
    <w:next w:val="801"/>
    <w:uiPriority w:val="39"/>
    <w:unhideWhenUsed/>
    <w:pPr>
      <w:ind w:left="1760"/>
      <w:spacing w:after="10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379" w:customStyle="1">
    <w:name w:val="zag3"/>
    <w:basedOn w:val="801"/>
    <w:pPr>
      <w:ind w:left="709" w:hanging="709"/>
      <w:jc w:val="center"/>
      <w:spacing w:before="240" w:after="240"/>
    </w:pPr>
  </w:style>
  <w:style w:type="paragraph" w:styleId="1380" w:customStyle="1">
    <w:name w:val="font7"/>
    <w:basedOn w:val="801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1381" w:customStyle="1">
    <w:name w:val="xl17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82" w:customStyle="1">
    <w:name w:val="xl172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383" w:customStyle="1">
    <w:name w:val="xl173"/>
    <w:basedOn w:val="801"/>
    <w:pPr>
      <w:spacing w:before="100" w:beforeAutospacing="1" w:after="100" w:afterAutospacing="1"/>
    </w:pPr>
    <w:rPr>
      <w:b/>
      <w:bCs/>
    </w:rPr>
  </w:style>
  <w:style w:type="paragraph" w:styleId="1384" w:customStyle="1">
    <w:name w:val="xl174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5" w:customStyle="1">
    <w:name w:val="xl17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6" w:customStyle="1">
    <w:name w:val="xl176"/>
    <w:basedOn w:val="801"/>
    <w:pPr>
      <w:ind w:firstLine="300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2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87" w:customStyle="1">
    <w:name w:val="xl177"/>
    <w:basedOn w:val="801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88" w:customStyle="1">
    <w:name w:val="xl178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89" w:customStyle="1">
    <w:name w:val="xl179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90" w:customStyle="1">
    <w:name w:val="xl180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91" w:customStyle="1">
    <w:name w:val="xl18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392" w:customStyle="1">
    <w:name w:val="xl182"/>
    <w:basedOn w:val="801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393" w:customStyle="1">
    <w:name w:val="xl183"/>
    <w:basedOn w:val="801"/>
    <w:pPr>
      <w:jc w:val="center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94" w:customStyle="1">
    <w:name w:val="xl184"/>
    <w:basedOn w:val="801"/>
    <w:pPr>
      <w:ind w:firstLine="300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2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95" w:customStyle="1">
    <w:name w:val="xl18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396" w:customStyle="1">
    <w:name w:val="xl186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397" w:customStyle="1">
    <w:name w:val="xl187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398" w:customStyle="1">
    <w:name w:val="xl188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</w:rPr>
  </w:style>
  <w:style w:type="paragraph" w:styleId="1399" w:customStyle="1">
    <w:name w:val="xl189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400" w:customStyle="1">
    <w:name w:val="xl190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401" w:customStyle="1">
    <w:name w:val="xl19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402" w:customStyle="1">
    <w:name w:val="xl192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color w:val="000000"/>
      <w:sz w:val="20"/>
      <w:szCs w:val="20"/>
    </w:rPr>
  </w:style>
  <w:style w:type="paragraph" w:styleId="1403" w:customStyle="1">
    <w:name w:val="xl193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0"/>
      <w:szCs w:val="20"/>
    </w:rPr>
  </w:style>
  <w:style w:type="paragraph" w:styleId="1404" w:customStyle="1">
    <w:name w:val="xl194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405" w:customStyle="1">
    <w:name w:val="xl19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color w:val="000000"/>
      <w:sz w:val="20"/>
      <w:szCs w:val="20"/>
    </w:rPr>
  </w:style>
  <w:style w:type="paragraph" w:styleId="1406" w:customStyle="1">
    <w:name w:val="xl196"/>
    <w:basedOn w:val="801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</w:style>
  <w:style w:type="paragraph" w:styleId="1407" w:customStyle="1">
    <w:name w:val="xl197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408" w:customStyle="1">
    <w:name w:val="xl198"/>
    <w:basedOn w:val="801"/>
    <w:pPr>
      <w:jc w:val="center"/>
      <w:spacing w:before="100" w:beforeAutospacing="1" w:after="100" w:afterAutospacing="1"/>
      <w:shd w:val="clear" w:color="000000" w:fill="fce4d6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b/>
      <w:bCs/>
      <w:sz w:val="20"/>
      <w:szCs w:val="20"/>
    </w:rPr>
  </w:style>
  <w:style w:type="paragraph" w:styleId="1409" w:customStyle="1">
    <w:name w:val="xl199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410" w:customStyle="1">
    <w:name w:val="xl200"/>
    <w:basedOn w:val="801"/>
    <w:pPr>
      <w:spacing w:before="100" w:beforeAutospacing="1" w:after="100" w:afterAutospacing="1"/>
      <w:pBdr>
        <w:left w:val="single" w:color="000000" w:sz="8" w:space="0"/>
        <w:right w:val="single" w:color="000000" w:sz="8" w:space="0"/>
      </w:pBdr>
    </w:pPr>
  </w:style>
  <w:style w:type="paragraph" w:styleId="1411" w:customStyle="1">
    <w:name w:val="xl20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412" w:customStyle="1">
    <w:name w:val="xl202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13" w:customStyle="1">
    <w:name w:val="xl203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14" w:customStyle="1">
    <w:name w:val="xl204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15" w:customStyle="1">
    <w:name w:val="xl20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16" w:customStyle="1">
    <w:name w:val="xl206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17" w:customStyle="1">
    <w:name w:val="xl207"/>
    <w:basedOn w:val="801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18" w:customStyle="1">
    <w:name w:val="xl208"/>
    <w:basedOn w:val="801"/>
    <w:pPr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19" w:customStyle="1">
    <w:name w:val="xl209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20" w:customStyle="1">
    <w:name w:val="xl210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  <w:sz w:val="20"/>
      <w:szCs w:val="20"/>
    </w:rPr>
  </w:style>
  <w:style w:type="paragraph" w:styleId="1421" w:customStyle="1">
    <w:name w:val="xl21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20"/>
      <w:szCs w:val="20"/>
    </w:rPr>
  </w:style>
  <w:style w:type="paragraph" w:styleId="1422" w:customStyle="1">
    <w:name w:val="xl212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  <w:sz w:val="20"/>
      <w:szCs w:val="20"/>
    </w:rPr>
  </w:style>
  <w:style w:type="paragraph" w:styleId="1423" w:customStyle="1">
    <w:name w:val="xl213"/>
    <w:basedOn w:val="801"/>
    <w:pPr>
      <w:jc w:val="center"/>
      <w:spacing w:before="100" w:beforeAutospacing="1" w:after="100" w:afterAutospacing="1"/>
      <w:shd w:val="clear" w:color="000000" w:fill="dbdbdb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24" w:customStyle="1">
    <w:name w:val="xl214"/>
    <w:basedOn w:val="801"/>
    <w:pPr>
      <w:jc w:val="center"/>
      <w:spacing w:before="100" w:beforeAutospacing="1" w:after="100" w:afterAutospacing="1"/>
      <w:shd w:val="clear" w:color="000000" w:fill="dbdbdb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</w:rPr>
  </w:style>
  <w:style w:type="paragraph" w:styleId="1425" w:customStyle="1">
    <w:name w:val="xl111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26" w:customStyle="1">
    <w:name w:val="xl112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20"/>
      <w:szCs w:val="20"/>
    </w:rPr>
  </w:style>
  <w:style w:type="paragraph" w:styleId="1427" w:customStyle="1">
    <w:name w:val="xl113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ff0000"/>
      <w:sz w:val="20"/>
      <w:szCs w:val="20"/>
    </w:rPr>
  </w:style>
  <w:style w:type="paragraph" w:styleId="1428" w:customStyle="1">
    <w:name w:val="xl11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29" w:customStyle="1">
    <w:name w:val="xl115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30" w:customStyle="1">
    <w:name w:val="xl116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31" w:customStyle="1">
    <w:name w:val="xl117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32" w:customStyle="1">
    <w:name w:val="xl118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33" w:customStyle="1">
    <w:name w:val="xl119"/>
    <w:basedOn w:val="801"/>
    <w:pPr>
      <w:jc w:val="center"/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34" w:customStyle="1">
    <w:name w:val="xl120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35" w:customStyle="1">
    <w:name w:val="xl121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36" w:customStyle="1">
    <w:name w:val="xl122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37" w:customStyle="1">
    <w:name w:val="xl12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38" w:customStyle="1">
    <w:name w:val="xl12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39" w:customStyle="1">
    <w:name w:val="xl12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40" w:customStyle="1">
    <w:name w:val="xl126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41" w:customStyle="1">
    <w:name w:val="xl127"/>
    <w:basedOn w:val="801"/>
    <w:pPr>
      <w:spacing w:before="100" w:beforeAutospacing="1" w:after="100" w:afterAutospacing="1"/>
    </w:pPr>
    <w:rPr>
      <w:color w:val="002060"/>
      <w:sz w:val="20"/>
      <w:szCs w:val="20"/>
      <w:u w:val="single"/>
    </w:rPr>
  </w:style>
  <w:style w:type="paragraph" w:styleId="1442" w:customStyle="1">
    <w:name w:val="xl128"/>
    <w:basedOn w:val="801"/>
    <w:pPr>
      <w:jc w:val="center"/>
      <w:spacing w:before="100" w:beforeAutospacing="1" w:after="100" w:afterAutospacing="1"/>
    </w:pPr>
    <w:rPr>
      <w:color w:val="002060"/>
      <w:sz w:val="20"/>
      <w:szCs w:val="20"/>
      <w:u w:val="single"/>
    </w:rPr>
  </w:style>
  <w:style w:type="paragraph" w:styleId="1443" w:customStyle="1">
    <w:name w:val="xl129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44" w:customStyle="1">
    <w:name w:val="xl130"/>
    <w:basedOn w:val="8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45" w:customStyle="1">
    <w:name w:val="xl131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446" w:customStyle="1">
    <w:name w:val="xl132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447" w:customStyle="1">
    <w:name w:val="xl13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48" w:customStyle="1">
    <w:name w:val="xl13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49" w:customStyle="1">
    <w:name w:val="xl13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50" w:customStyle="1">
    <w:name w:val="xl13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2060"/>
      <w:sz w:val="20"/>
      <w:szCs w:val="20"/>
    </w:rPr>
  </w:style>
  <w:style w:type="paragraph" w:styleId="1451" w:customStyle="1">
    <w:name w:val="xl137"/>
    <w:basedOn w:val="801"/>
    <w:pPr>
      <w:spacing w:before="100" w:beforeAutospacing="1" w:after="100" w:afterAutospacing="1"/>
      <w:shd w:val="clear" w:color="000000" w:fill="9bc2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452" w:customStyle="1">
    <w:name w:val="xl152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53" w:customStyle="1">
    <w:name w:val="xl15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54" w:customStyle="1">
    <w:name w:val="xl154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55" w:customStyle="1">
    <w:name w:val="xl155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56" w:customStyle="1">
    <w:name w:val="xl15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57" w:customStyle="1">
    <w:name w:val="xl15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58" w:customStyle="1">
    <w:name w:val="xl158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59" w:customStyle="1">
    <w:name w:val="xl159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60" w:customStyle="1">
    <w:name w:val="xl160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61" w:customStyle="1">
    <w:name w:val="xl161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62" w:customStyle="1">
    <w:name w:val="xl162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63" w:customStyle="1">
    <w:name w:val="xl163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64" w:customStyle="1">
    <w:name w:val="xl164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50"/>
      <w:sz w:val="20"/>
      <w:szCs w:val="20"/>
    </w:rPr>
  </w:style>
  <w:style w:type="paragraph" w:styleId="1465" w:customStyle="1">
    <w:name w:val="xl165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0"/>
      <w:szCs w:val="20"/>
    </w:rPr>
  </w:style>
  <w:style w:type="paragraph" w:styleId="1466" w:customStyle="1">
    <w:name w:val="xl166"/>
    <w:basedOn w:val="801"/>
    <w:pPr>
      <w:spacing w:before="100" w:beforeAutospacing="1" w:after="100" w:afterAutospacing="1"/>
      <w:shd w:val="clear" w:color="000000" w:fill="fff2cc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67" w:customStyle="1">
    <w:name w:val="xl167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68" w:customStyle="1">
    <w:name w:val="xl168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7030a0"/>
      <w:sz w:val="20"/>
      <w:szCs w:val="20"/>
    </w:rPr>
  </w:style>
  <w:style w:type="paragraph" w:styleId="1469" w:customStyle="1">
    <w:name w:val="xl169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470" w:customStyle="1">
    <w:name w:val="xl170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b0f0"/>
      <w:sz w:val="20"/>
      <w:szCs w:val="20"/>
    </w:rPr>
  </w:style>
  <w:style w:type="paragraph" w:styleId="1471" w:customStyle="1">
    <w:name w:val="Table Paragraph"/>
    <w:basedOn w:val="801"/>
    <w:uiPriority w:val="1"/>
    <w:qFormat/>
    <w:pPr>
      <w:ind w:left="111"/>
      <w:widowControl w:val="off"/>
    </w:pPr>
    <w:rPr>
      <w:sz w:val="22"/>
      <w:szCs w:val="22"/>
      <w:lang w:eastAsia="en-US"/>
    </w:rPr>
  </w:style>
  <w:style w:type="paragraph" w:styleId="1472" w:customStyle="1">
    <w:name w:val="Перечень"/>
    <w:basedOn w:val="999"/>
    <w:link w:val="1473"/>
    <w:qFormat/>
    <w:pPr>
      <w:numPr>
        <w:ilvl w:val="0"/>
        <w:numId w:val="14"/>
      </w:numPr>
      <w:ind w:left="0" w:firstLine="709"/>
      <w:spacing w:line="240" w:lineRule="auto"/>
      <w:tabs>
        <w:tab w:val="left" w:pos="1021" w:leader="none"/>
      </w:tabs>
    </w:pPr>
  </w:style>
  <w:style w:type="character" w:styleId="1473" w:customStyle="1">
    <w:name w:val="Перечень Знак"/>
    <w:basedOn w:val="1000"/>
    <w:link w:val="1472"/>
  </w:style>
  <w:style w:type="character" w:styleId="1474">
    <w:name w:val="Strong"/>
    <w:basedOn w:val="811"/>
    <w:uiPriority w:val="22"/>
    <w:qFormat/>
    <w:rPr>
      <w:b/>
      <w:bCs/>
    </w:rPr>
  </w:style>
  <w:style w:type="paragraph" w:styleId="1475">
    <w:name w:val="Title"/>
    <w:basedOn w:val="801"/>
    <w:next w:val="801"/>
    <w:link w:val="1476"/>
    <w:uiPriority w:val="99"/>
    <w:pPr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476" w:customStyle="1">
    <w:name w:val="Заголовок Знак"/>
    <w:basedOn w:val="811"/>
    <w:link w:val="1475"/>
    <w:uiPriority w:val="99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  <w:style w:type="character" w:styleId="1477" w:customStyle="1">
    <w:name w:val="_Обычный Знак"/>
    <w:basedOn w:val="811"/>
    <w:link w:val="1478"/>
    <w:rPr>
      <w:iCs/>
      <w:szCs w:val="26"/>
    </w:rPr>
  </w:style>
  <w:style w:type="paragraph" w:styleId="1478" w:customStyle="1">
    <w:name w:val="_Обычный"/>
    <w:basedOn w:val="801"/>
    <w:link w:val="1477"/>
    <w:qFormat/>
    <w:pPr>
      <w:contextualSpacing/>
      <w:ind w:firstLine="709"/>
      <w:jc w:val="both"/>
      <w:spacing w:before="120" w:after="120" w:line="360" w:lineRule="auto"/>
    </w:pPr>
    <w:rPr>
      <w:rFonts w:eastAsiaTheme="minorHAnsi"/>
      <w:iCs/>
      <w:szCs w:val="26"/>
      <w:lang w:eastAsia="en-US"/>
    </w:rPr>
  </w:style>
  <w:style w:type="character" w:styleId="1479" w:customStyle="1">
    <w:name w:val="mw-headline"/>
    <w:basedOn w:val="811"/>
  </w:style>
  <w:style w:type="paragraph" w:styleId="1480">
    <w:name w:val="Normal (Web)"/>
    <w:basedOn w:val="801"/>
    <w:uiPriority w:val="99"/>
    <w:unhideWhenUsed/>
    <w:pPr>
      <w:spacing w:before="100" w:beforeAutospacing="1" w:after="100" w:afterAutospacing="1"/>
    </w:pPr>
  </w:style>
  <w:style w:type="character" w:styleId="1481" w:customStyle="1">
    <w:name w:val="fontstyle01"/>
    <w:basedOn w:val="811"/>
    <w:rPr>
      <w:rFonts w:hint="default"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styleId="1482" w:customStyle="1">
    <w:name w:val="fontstyle21"/>
    <w:basedOn w:val="811"/>
    <w:rPr>
      <w:rFonts w:hint="default" w:ascii="TimesNewRomanPS-BoldMT" w:hAnsi="TimesNewRomanPS-BoldMT"/>
      <w:b/>
      <w:bCs/>
      <w:i w:val="0"/>
      <w:iCs w:val="0"/>
      <w:color w:val="333399"/>
      <w:sz w:val="28"/>
      <w:szCs w:val="28"/>
    </w:rPr>
  </w:style>
  <w:style w:type="paragraph" w:styleId="1483" w:customStyle="1">
    <w:name w:val="xl6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8"/>
      <w:szCs w:val="28"/>
    </w:rPr>
  </w:style>
  <w:style w:type="paragraph" w:styleId="1484" w:customStyle="1">
    <w:name w:val="xl64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character" w:styleId="1485" w:customStyle="1">
    <w:name w:val="Основной текст (2)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paragraph" w:styleId="1486">
    <w:name w:val="List Bullet"/>
    <w:basedOn w:val="801"/>
    <w:semiHidden/>
    <w:unhideWhenUsed/>
    <w:pPr>
      <w:numPr>
        <w:ilvl w:val="0"/>
        <w:numId w:val="9"/>
      </w:numPr>
      <w:contextualSpacing/>
    </w:pPr>
  </w:style>
  <w:style w:type="character" w:styleId="1487" w:customStyle="1">
    <w:name w:val="Основной текст (7)_"/>
    <w:link w:val="1488"/>
    <w:rPr>
      <w:i/>
      <w:iCs/>
      <w:shd w:val="clear" w:color="auto" w:fill="ffffff"/>
    </w:rPr>
  </w:style>
  <w:style w:type="paragraph" w:styleId="1488" w:customStyle="1">
    <w:name w:val="Основной текст (7)"/>
    <w:basedOn w:val="801"/>
    <w:link w:val="1487"/>
    <w:pPr>
      <w:spacing w:line="274" w:lineRule="exact"/>
      <w:shd w:val="clear" w:color="auto" w:fill="ffffff"/>
      <w:widowControl w:val="off"/>
    </w:pPr>
    <w:rPr>
      <w:rFonts w:eastAsiaTheme="minorHAnsi"/>
      <w:i/>
      <w:iCs/>
      <w:lang w:eastAsia="en-US"/>
    </w:rPr>
  </w:style>
  <w:style w:type="character" w:styleId="1489" w:customStyle="1">
    <w:name w:val="Основной текст (8)_"/>
    <w:link w:val="1490"/>
    <w:rPr>
      <w:i/>
      <w:iCs/>
      <w:shd w:val="clear" w:color="auto" w:fill="ffffff"/>
    </w:rPr>
  </w:style>
  <w:style w:type="paragraph" w:styleId="1490" w:customStyle="1">
    <w:name w:val="Основной текст (8)"/>
    <w:basedOn w:val="801"/>
    <w:link w:val="1489"/>
    <w:pPr>
      <w:spacing w:line="274" w:lineRule="exact"/>
      <w:shd w:val="clear" w:color="auto" w:fill="ffffff"/>
      <w:widowControl w:val="off"/>
    </w:pPr>
    <w:rPr>
      <w:rFonts w:eastAsiaTheme="minorHAnsi"/>
      <w:i/>
      <w:iCs/>
      <w:lang w:eastAsia="en-US"/>
    </w:rPr>
  </w:style>
  <w:style w:type="character" w:styleId="1491" w:customStyle="1">
    <w:name w:val="Основной текст (2) + Интервал 1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0"/>
      <w:position w:val="0"/>
      <w:sz w:val="24"/>
      <w:szCs w:val="24"/>
      <w:u w:val="none"/>
      <w:lang w:val="ru-RU" w:eastAsia="ru-RU" w:bidi="ru-RU"/>
    </w:rPr>
  </w:style>
  <w:style w:type="character" w:styleId="1492" w:customStyle="1">
    <w:name w:val="Подпись к таблице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1493" w:customStyle="1">
    <w:name w:val="Основной текст (2) + Малые прописные"/>
    <w:rPr>
      <w:rFonts w:hint="default" w:ascii="Times New Roman" w:hAnsi="Times New Roman" w:eastAsia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styleId="1494" w:customStyle="1">
    <w:name w:val="Абзац Знак"/>
    <w:link w:val="1495"/>
    <w:qFormat/>
    <w:rPr>
      <w:rFonts w:eastAsia="Times New Roman"/>
      <w:lang w:eastAsia="ru-RU"/>
    </w:rPr>
  </w:style>
  <w:style w:type="paragraph" w:styleId="1495" w:customStyle="1">
    <w:name w:val="Абзац"/>
    <w:link w:val="1494"/>
    <w:qFormat/>
    <w:pPr>
      <w:ind w:firstLine="567"/>
      <w:jc w:val="both"/>
      <w:spacing w:before="120" w:after="60" w:line="240" w:lineRule="auto"/>
    </w:pPr>
    <w:rPr>
      <w:rFonts w:eastAsia="Times New Roman"/>
      <w:lang w:eastAsia="ru-RU"/>
    </w:rPr>
  </w:style>
  <w:style w:type="character" w:styleId="1496">
    <w:name w:val="footnote reference"/>
    <w:uiPriority w:val="99"/>
    <w:unhideWhenUsed/>
    <w:qFormat/>
    <w:rPr>
      <w:vertAlign w:val="superscript"/>
    </w:rPr>
  </w:style>
  <w:style w:type="character" w:styleId="1497" w:customStyle="1">
    <w:name w:val="Текст_Обычный"/>
    <w:basedOn w:val="811"/>
  </w:style>
  <w:style w:type="paragraph" w:styleId="1498">
    <w:name w:val="Body Text 3"/>
    <w:basedOn w:val="801"/>
    <w:link w:val="1499"/>
    <w:semiHidden/>
    <w:unhideWhenUsed/>
    <w:pPr>
      <w:spacing w:after="120"/>
    </w:pPr>
    <w:rPr>
      <w:sz w:val="16"/>
      <w:szCs w:val="16"/>
      <w:lang w:eastAsia="zh-CN"/>
    </w:rPr>
  </w:style>
  <w:style w:type="character" w:styleId="1499" w:customStyle="1">
    <w:name w:val="Основной текст 3 Знак"/>
    <w:basedOn w:val="811"/>
    <w:link w:val="1498"/>
    <w:semiHidden/>
    <w:rPr>
      <w:rFonts w:eastAsia="Times New Roman"/>
      <w:sz w:val="16"/>
      <w:szCs w:val="16"/>
      <w:lang w:eastAsia="zh-CN"/>
    </w:rPr>
  </w:style>
  <w:style w:type="paragraph" w:styleId="1500">
    <w:name w:val="Body Text"/>
    <w:basedOn w:val="801"/>
    <w:link w:val="1501"/>
    <w:uiPriority w:val="1"/>
    <w:unhideWhenUsed/>
    <w:pPr>
      <w:spacing w:after="120" w:line="276" w:lineRule="auto"/>
    </w:pPr>
    <w:rPr>
      <w:rFonts w:eastAsiaTheme="minorEastAsia" w:cstheme="minorBidi"/>
      <w:sz w:val="20"/>
      <w:szCs w:val="22"/>
      <w:lang w:eastAsia="en-US"/>
    </w:rPr>
  </w:style>
  <w:style w:type="character" w:styleId="1501" w:customStyle="1">
    <w:name w:val="Основной текст Знак"/>
    <w:basedOn w:val="811"/>
    <w:link w:val="1500"/>
    <w:uiPriority w:val="1"/>
    <w:rPr>
      <w:rFonts w:eastAsiaTheme="minorEastAsia" w:cstheme="minorBidi"/>
      <w:sz w:val="20"/>
      <w:szCs w:val="22"/>
    </w:rPr>
  </w:style>
  <w:style w:type="paragraph" w:styleId="1502" w:customStyle="1">
    <w:name w:val="font8"/>
    <w:basedOn w:val="801"/>
    <w:pPr>
      <w:spacing w:before="100" w:beforeAutospacing="1" w:after="100" w:afterAutospacing="1"/>
    </w:pPr>
    <w:rPr>
      <w:rFonts w:ascii="Symbol" w:hAnsi="Symbol" w:eastAsiaTheme="minorEastAsia" w:cstheme="minorBidi"/>
      <w:b/>
      <w:bCs/>
      <w:color w:val="000000"/>
      <w:sz w:val="20"/>
      <w:szCs w:val="20"/>
    </w:rPr>
  </w:style>
  <w:style w:type="paragraph" w:styleId="1503" w:customStyle="1">
    <w:name w:val="+"/>
    <w:basedOn w:val="801"/>
    <w:link w:val="1504"/>
    <w:pPr>
      <w:contextualSpacing/>
      <w:ind w:left="57" w:hanging="57"/>
      <w:jc w:val="both"/>
    </w:pPr>
    <w:rPr>
      <w:sz w:val="22"/>
      <w:szCs w:val="22"/>
      <w:lang w:eastAsia="en-US"/>
    </w:rPr>
  </w:style>
  <w:style w:type="character" w:styleId="1504" w:customStyle="1">
    <w:name w:val="+ Знак"/>
    <w:link w:val="1503"/>
    <w:rPr>
      <w:rFonts w:eastAsia="Times New Roman"/>
      <w:sz w:val="22"/>
      <w:szCs w:val="22"/>
    </w:rPr>
  </w:style>
  <w:style w:type="character" w:styleId="1505" w:customStyle="1">
    <w:name w:val="Основной текст_"/>
    <w:link w:val="1506"/>
    <w:rPr>
      <w:rFonts w:eastAsia="Times New Roman"/>
      <w:sz w:val="23"/>
      <w:szCs w:val="23"/>
      <w:shd w:val="clear" w:color="auto" w:fill="ffffff"/>
    </w:rPr>
  </w:style>
  <w:style w:type="paragraph" w:styleId="1506" w:customStyle="1">
    <w:name w:val="Основной текст3"/>
    <w:basedOn w:val="801"/>
    <w:link w:val="1505"/>
    <w:pPr>
      <w:ind w:hanging="460"/>
      <w:jc w:val="both"/>
      <w:spacing w:after="180" w:line="0" w:lineRule="atLeast"/>
      <w:shd w:val="clear" w:color="auto" w:fill="ffffff"/>
      <w:widowControl w:val="off"/>
    </w:pPr>
    <w:rPr>
      <w:sz w:val="23"/>
      <w:szCs w:val="23"/>
      <w:lang w:eastAsia="en-US"/>
    </w:rPr>
  </w:style>
  <w:style w:type="character" w:styleId="1507" w:customStyle="1">
    <w:name w:val="Неразрешенное упоминание11"/>
    <w:basedOn w:val="811"/>
    <w:uiPriority w:val="99"/>
    <w:semiHidden/>
    <w:unhideWhenUsed/>
    <w:rPr>
      <w:color w:val="605e5c"/>
      <w:shd w:val="clear" w:color="auto" w:fill="e1dfdd"/>
    </w:rPr>
  </w:style>
  <w:style w:type="character" w:styleId="1508">
    <w:name w:val="line number"/>
    <w:basedOn w:val="811"/>
  </w:style>
  <w:style w:type="paragraph" w:styleId="1509" w:customStyle="1">
    <w:name w:val="xl24522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510" w:customStyle="1">
    <w:name w:val="xl24523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511" w:customStyle="1">
    <w:name w:val="xl24524"/>
    <w:basedOn w:val="801"/>
    <w:pPr>
      <w:jc w:val="center"/>
      <w:spacing w:before="100" w:beforeAutospacing="1" w:after="100" w:afterAutospacing="1"/>
      <w:shd w:val="clear" w:color="000000" w:fill="b1a0c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2" w:customStyle="1">
    <w:name w:val="xl24525"/>
    <w:basedOn w:val="801"/>
    <w:pPr>
      <w:jc w:val="center"/>
      <w:spacing w:before="100" w:beforeAutospacing="1" w:after="100" w:afterAutospacing="1"/>
      <w:shd w:val="clear" w:color="000000" w:fill="4f81b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3" w:customStyle="1">
    <w:name w:val="xl24526"/>
    <w:basedOn w:val="80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4" w:customStyle="1">
    <w:name w:val="xl24527"/>
    <w:basedOn w:val="80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515" w:customStyle="1">
    <w:name w:val="xl24528"/>
    <w:basedOn w:val="801"/>
    <w:pPr>
      <w:jc w:val="center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6" w:customStyle="1">
    <w:name w:val="xl24529"/>
    <w:basedOn w:val="801"/>
    <w:pPr>
      <w:jc w:val="center"/>
      <w:spacing w:before="100" w:beforeAutospacing="1" w:after="100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7" w:customStyle="1">
    <w:name w:val="xl24530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8" w:customStyle="1">
    <w:name w:val="xl24531"/>
    <w:basedOn w:val="801"/>
    <w:pPr>
      <w:spacing w:before="100" w:beforeAutospacing="1" w:after="100" w:afterAutospacing="1"/>
      <w:shd w:val="clear" w:color="000000" w:fill="b1a0c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19" w:customStyle="1">
    <w:name w:val="xl24532"/>
    <w:basedOn w:val="801"/>
    <w:pPr>
      <w:spacing w:before="100" w:beforeAutospacing="1" w:after="100" w:afterAutospacing="1"/>
      <w:shd w:val="clear" w:color="000000" w:fill="4f81bd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0" w:customStyle="1">
    <w:name w:val="xl24533"/>
    <w:basedOn w:val="801"/>
    <w:pPr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1" w:customStyle="1">
    <w:name w:val="xl24534"/>
    <w:basedOn w:val="801"/>
    <w:pPr>
      <w:spacing w:before="100" w:beforeAutospacing="1" w:after="100" w:afterAutospacing="1"/>
      <w:shd w:val="clear" w:color="000000" w:fill="dce6f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2" w:customStyle="1">
    <w:name w:val="xl24535"/>
    <w:basedOn w:val="80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3" w:customStyle="1">
    <w:name w:val="xl24536"/>
    <w:basedOn w:val="801"/>
    <w:pPr>
      <w:spacing w:before="100" w:beforeAutospacing="1" w:after="100" w:afterAutospacing="1"/>
    </w:pPr>
    <w:rPr>
      <w:sz w:val="20"/>
      <w:szCs w:val="20"/>
    </w:rPr>
  </w:style>
  <w:style w:type="paragraph" w:styleId="1524" w:customStyle="1">
    <w:name w:val="xl24537"/>
    <w:basedOn w:val="801"/>
    <w:pPr>
      <w:jc w:val="center"/>
      <w:spacing w:before="100" w:beforeAutospacing="1" w:after="100" w:afterAutospacing="1"/>
      <w:shd w:val="clear" w:color="000000" w:fill="dce6f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5" w:customStyle="1">
    <w:name w:val="xl2453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26" w:customStyle="1">
    <w:name w:val="xl24539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27" w:customStyle="1">
    <w:name w:val="xl24540"/>
    <w:basedOn w:val="801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8" w:customStyle="1">
    <w:name w:val="xl24541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29" w:customStyle="1">
    <w:name w:val="xl24542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0" w:customStyle="1">
    <w:name w:val="xl24543"/>
    <w:basedOn w:val="801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1" w:customStyle="1">
    <w:name w:val="xl24544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2" w:customStyle="1">
    <w:name w:val="xl24545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paragraph" w:styleId="1533" w:customStyle="1">
    <w:name w:val="xl24546"/>
    <w:basedOn w:val="801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4" w:customStyle="1">
    <w:name w:val="xl24547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5" w:customStyle="1">
    <w:name w:val="xl24548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6" w:customStyle="1">
    <w:name w:val="xl24549"/>
    <w:basedOn w:val="801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7" w:customStyle="1">
    <w:name w:val="xl24550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8" w:customStyle="1">
    <w:name w:val="xl24551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39" w:customStyle="1">
    <w:name w:val="xl24552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character" w:styleId="1540" w:customStyle="1">
    <w:name w:val="Font Style158"/>
    <w:rPr>
      <w:rFonts w:eastAsia="Times New Roman"/>
      <w:color w:val="auto"/>
      <w:sz w:val="26"/>
      <w:lang w:val="ru-RU" w:eastAsia="zh-CN"/>
    </w:rPr>
  </w:style>
  <w:style w:type="paragraph" w:styleId="1541" w:customStyle="1">
    <w:name w:val="xl24553"/>
    <w:basedOn w:val="801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2" w:customStyle="1">
    <w:name w:val="xl24554"/>
    <w:basedOn w:val="801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3" w:customStyle="1">
    <w:name w:val="xl24555"/>
    <w:basedOn w:val="801"/>
    <w:pPr>
      <w:jc w:val="center"/>
      <w:spacing w:before="100" w:beforeAutospacing="1" w:after="100" w:afterAutospacing="1"/>
      <w:shd w:val="clear" w:color="000000" w:fill="b1a0c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4" w:customStyle="1">
    <w:name w:val="xl24556"/>
    <w:basedOn w:val="80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5" w:customStyle="1">
    <w:name w:val="xl24557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6" w:customStyle="1">
    <w:name w:val="xl24558"/>
    <w:basedOn w:val="801"/>
    <w:pPr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7" w:customStyle="1">
    <w:name w:val="xl24559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8" w:customStyle="1">
    <w:name w:val="xl24560"/>
    <w:basedOn w:val="801"/>
    <w:pPr>
      <w:jc w:val="center"/>
      <w:spacing w:before="100" w:beforeAutospacing="1" w:after="100" w:afterAutospacing="1"/>
      <w:shd w:val="clear" w:color="000000" w:fill="d9d9d9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49" w:customStyle="1">
    <w:name w:val="xl24561"/>
    <w:basedOn w:val="801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50" w:customStyle="1">
    <w:name w:val="xl24562"/>
    <w:basedOn w:val="801"/>
    <w:pPr>
      <w:jc w:val="center"/>
      <w:spacing w:before="100" w:beforeAutospacing="1" w:after="100" w:afterAutospacing="1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551" w:customStyle="1">
    <w:name w:val="xl2456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</w:rPr>
  </w:style>
  <w:style w:type="character" w:styleId="1552" w:customStyle="1">
    <w:name w:val="apple-converted-space"/>
    <w:basedOn w:val="811"/>
    <w:rPr>
      <w:rFonts w:cs="Times New Roman"/>
    </w:rPr>
  </w:style>
  <w:style w:type="paragraph" w:styleId="1553" w:customStyle="1">
    <w:name w:val="_Об_Таблица"/>
    <w:basedOn w:val="1478"/>
    <w:link w:val="1554"/>
    <w:qFormat/>
    <w:pPr>
      <w:contextualSpacing w:val="0"/>
      <w:ind w:firstLine="0"/>
      <w:jc w:val="center"/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styleId="1554" w:customStyle="1">
    <w:name w:val="_Об_Таблица Знак"/>
    <w:link w:val="1553"/>
    <w:rPr>
      <w:rFonts w:eastAsia="Calibri"/>
      <w:iCs/>
      <w:sz w:val="20"/>
      <w:szCs w:val="20"/>
      <w:lang w:eastAsia="ru-RU"/>
    </w:rPr>
  </w:style>
  <w:style w:type="numbering" w:styleId="1555" w:customStyle="1">
    <w:name w:val="Стиль2"/>
    <w:uiPriority w:val="99"/>
    <w:pPr>
      <w:numPr>
        <w:ilvl w:val="0"/>
        <w:numId w:val="11"/>
      </w:numPr>
    </w:pPr>
  </w:style>
  <w:style w:type="paragraph" w:styleId="1556" w:customStyle="1">
    <w:name w:val="Нормальный (таблица)"/>
    <w:basedOn w:val="801"/>
    <w:next w:val="801"/>
    <w:pPr>
      <w:jc w:val="both"/>
      <w:widowControl w:val="off"/>
    </w:pPr>
    <w:rPr>
      <w:rFonts w:ascii="Arial" w:hAnsi="Arial"/>
    </w:rPr>
  </w:style>
  <w:style w:type="paragraph" w:styleId="1557" w:customStyle="1">
    <w:name w:val="_Список нумерованный"/>
    <w:basedOn w:val="1478"/>
    <w:pPr>
      <w:numPr>
        <w:ilvl w:val="0"/>
        <w:numId w:val="12"/>
      </w:numPr>
      <w:contextualSpacing w:val="0"/>
      <w:ind w:left="1069"/>
      <w:spacing w:before="0" w:after="0"/>
      <w:tabs>
        <w:tab w:val="left" w:pos="284" w:leader="none"/>
      </w:tabs>
    </w:pPr>
    <w:rPr>
      <w:rFonts w:ascii="Arial" w:hAnsi="Arial"/>
      <w:iCs w:val="0"/>
    </w:rPr>
  </w:style>
  <w:style w:type="paragraph" w:styleId="1558" w:customStyle="1">
    <w:name w:val="_Обычный_табл_10пт_по центу"/>
    <w:basedOn w:val="801"/>
    <w:link w:val="1559"/>
    <w:qFormat/>
    <w:pPr>
      <w:jc w:val="center"/>
    </w:pPr>
    <w:rPr>
      <w:rFonts w:eastAsiaTheme="minorHAnsi"/>
      <w:iCs/>
      <w:sz w:val="20"/>
      <w:szCs w:val="20"/>
      <w:lang w:eastAsia="en-US"/>
    </w:rPr>
  </w:style>
  <w:style w:type="character" w:styleId="1559" w:customStyle="1">
    <w:name w:val="_Обычный_табл_10пт_по центу Знак"/>
    <w:basedOn w:val="811"/>
    <w:link w:val="1558"/>
    <w:rPr>
      <w:iCs/>
      <w:sz w:val="20"/>
      <w:szCs w:val="20"/>
    </w:rPr>
  </w:style>
  <w:style w:type="paragraph" w:styleId="1560" w:customStyle="1">
    <w:name w:val="_Таблица_по центру"/>
    <w:basedOn w:val="801"/>
    <w:next w:val="801"/>
    <w:link w:val="1561"/>
    <w:qFormat/>
    <w:pPr>
      <w:contextualSpacing/>
      <w:jc w:val="center"/>
    </w:pPr>
    <w:rPr>
      <w:rFonts w:eastAsiaTheme="minorHAnsi"/>
      <w:iCs/>
      <w:sz w:val="20"/>
      <w:szCs w:val="20"/>
    </w:rPr>
  </w:style>
  <w:style w:type="character" w:styleId="1561" w:customStyle="1">
    <w:name w:val="_Таблица_по центру Знак"/>
    <w:basedOn w:val="811"/>
    <w:link w:val="1560"/>
    <w:rPr>
      <w:iCs/>
      <w:sz w:val="20"/>
      <w:szCs w:val="20"/>
      <w:lang w:eastAsia="ru-RU"/>
    </w:rPr>
  </w:style>
  <w:style w:type="paragraph" w:styleId="1562" w:customStyle="1">
    <w:name w:val="_абзац"/>
    <w:basedOn w:val="801"/>
    <w:link w:val="1563"/>
    <w:pPr>
      <w:ind w:firstLine="567"/>
      <w:jc w:val="both"/>
      <w:spacing w:line="360" w:lineRule="auto"/>
      <w:widowControl w:val="off"/>
      <w:tabs>
        <w:tab w:val="left" w:pos="9356" w:leader="dot"/>
      </w:tabs>
      <w:suppressLineNumbers/>
    </w:pPr>
    <w:rPr>
      <w:sz w:val="26"/>
      <w:szCs w:val="20"/>
    </w:rPr>
  </w:style>
  <w:style w:type="character" w:styleId="1563" w:customStyle="1">
    <w:name w:val="_абзац Знак"/>
    <w:basedOn w:val="811"/>
    <w:link w:val="1562"/>
    <w:rPr>
      <w:rFonts w:eastAsia="Times New Roman"/>
      <w:sz w:val="26"/>
      <w:szCs w:val="20"/>
      <w:lang w:eastAsia="ru-RU"/>
    </w:rPr>
  </w:style>
  <w:style w:type="paragraph" w:styleId="1564" w:customStyle="1">
    <w:name w:val="_Подпись таблицы"/>
    <w:basedOn w:val="1478"/>
    <w:next w:val="1478"/>
    <w:link w:val="1565"/>
    <w:qFormat/>
    <w:pPr>
      <w:contextualSpacing w:val="0"/>
      <w:keepNext/>
      <w:spacing w:before="0" w:after="0" w:line="276" w:lineRule="auto"/>
    </w:pPr>
  </w:style>
  <w:style w:type="character" w:styleId="1565" w:customStyle="1">
    <w:name w:val="_Подпись таблицы Знак"/>
    <w:basedOn w:val="1477"/>
    <w:link w:val="1564"/>
    <w:rPr>
      <w:iCs/>
      <w:szCs w:val="26"/>
    </w:rPr>
  </w:style>
  <w:style w:type="paragraph" w:styleId="1566" w:customStyle="1">
    <w:name w:val="_Обычный_табл_10пт"/>
    <w:basedOn w:val="1478"/>
    <w:link w:val="1567"/>
    <w:pPr>
      <w:contextualSpacing w:val="0"/>
      <w:ind w:firstLine="0"/>
      <w:jc w:val="left"/>
      <w:spacing w:before="0" w:after="0" w:line="276" w:lineRule="auto"/>
    </w:pPr>
    <w:rPr>
      <w:sz w:val="20"/>
      <w:szCs w:val="20"/>
    </w:rPr>
  </w:style>
  <w:style w:type="character" w:styleId="1567" w:customStyle="1">
    <w:name w:val="_Обычный_табл_10пт Знак"/>
    <w:basedOn w:val="1477"/>
    <w:link w:val="1566"/>
    <w:rPr>
      <w:iCs/>
      <w:sz w:val="20"/>
      <w:szCs w:val="20"/>
    </w:rPr>
  </w:style>
  <w:style w:type="table" w:styleId="1568" w:customStyle="1">
    <w:name w:val="Table Grid Report1"/>
    <w:basedOn w:val="812"/>
    <w:next w:val="1002"/>
    <w:uiPriority w:val="39"/>
    <w:pPr>
      <w:spacing w:after="0" w:line="240" w:lineRule="auto"/>
    </w:pPr>
    <w:rPr>
      <w:rFonts w:ascii="Arial" w:hAnsi="Arial" w:cstheme="minorBid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28" w:type="dxa"/>
        <w:right w:w="28" w:type="dxa"/>
      </w:tblCellMar>
    </w:tblPr>
    <w:tcPr>
      <w:vAlign w:val="center"/>
    </w:tcPr>
  </w:style>
  <w:style w:type="character" w:styleId="1569">
    <w:name w:val="Emphasis"/>
    <w:basedOn w:val="811"/>
    <w:uiPriority w:val="20"/>
    <w:qFormat/>
    <w:rPr>
      <w:i/>
      <w:iCs/>
    </w:rPr>
  </w:style>
  <w:style w:type="character" w:styleId="1570" w:customStyle="1">
    <w:name w:val="inactive"/>
    <w:basedOn w:val="811"/>
  </w:style>
  <w:style w:type="paragraph" w:styleId="1571">
    <w:name w:val="TOC Heading"/>
    <w:basedOn w:val="802"/>
    <w:next w:val="801"/>
    <w:uiPriority w:val="39"/>
    <w:unhideWhenUsed/>
    <w:qFormat/>
    <w:pPr>
      <w:numPr>
        <w:ilvl w:val="0"/>
        <w:numId w:val="0"/>
      </w:numPr>
      <w:contextualSpacing w:val="0"/>
      <w:jc w:val="center"/>
      <w:keepLines/>
      <w:keepNext/>
      <w:outlineLvl w:val="9"/>
    </w:pPr>
    <w:rPr>
      <w:rFonts w:eastAsiaTheme="majorEastAsia" w:cstheme="majorBidi"/>
      <w:caps/>
      <w:szCs w:val="32"/>
      <w:lang w:eastAsia="ru-RU"/>
    </w:rPr>
  </w:style>
  <w:style w:type="character" w:styleId="1572" w:customStyle="1">
    <w:name w:val="Неразрешенное упоминание2"/>
    <w:basedOn w:val="811"/>
    <w:uiPriority w:val="99"/>
    <w:semiHidden/>
    <w:unhideWhenUsed/>
    <w:rPr>
      <w:color w:val="605e5c"/>
      <w:shd w:val="clear" w:color="auto" w:fill="e1dfdd"/>
    </w:rPr>
  </w:style>
  <w:style w:type="paragraph" w:styleId="1573" w:customStyle="1">
    <w:name w:val="align_center"/>
    <w:basedOn w:val="801"/>
    <w:pPr>
      <w:spacing w:before="100" w:beforeAutospacing="1" w:after="100" w:afterAutospacing="1"/>
    </w:pPr>
  </w:style>
  <w:style w:type="table" w:styleId="1574" w:customStyle="1">
    <w:name w:val="Normal Table2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575" w:customStyle="1">
    <w:name w:val="Неразрешенное упоминание10"/>
    <w:basedOn w:val="811"/>
    <w:uiPriority w:val="99"/>
    <w:semiHidden/>
    <w:unhideWhenUsed/>
    <w:rPr>
      <w:color w:val="605e5c"/>
      <w:shd w:val="clear" w:color="auto" w:fill="e1dfdd"/>
    </w:rPr>
  </w:style>
  <w:style w:type="character" w:styleId="1576" w:customStyle="1">
    <w:name w:val="Интернет-ссылка"/>
    <w:rPr>
      <w:color w:val="000080"/>
      <w:u w:val="single"/>
    </w:rPr>
  </w:style>
  <w:style w:type="paragraph" w:styleId="1577" w:customStyle="1">
    <w:name w:val="_Список маркерованный"/>
    <w:basedOn w:val="801"/>
    <w:link w:val="1578"/>
    <w:pPr>
      <w:contextualSpacing/>
      <w:jc w:val="both"/>
      <w:spacing w:line="276" w:lineRule="auto"/>
      <w:tabs>
        <w:tab w:val="left" w:pos="284" w:leader="none"/>
      </w:tabs>
    </w:pPr>
    <w:rPr>
      <w:iCs/>
      <w:color w:val="000000"/>
      <w:szCs w:val="26"/>
    </w:rPr>
  </w:style>
  <w:style w:type="character" w:styleId="1578" w:customStyle="1">
    <w:name w:val="_Список маркерованный Знак"/>
    <w:basedOn w:val="811"/>
    <w:link w:val="1577"/>
    <w:rPr>
      <w:rFonts w:eastAsia="Times New Roman"/>
      <w:iCs/>
      <w:color w:val="000000"/>
      <w:szCs w:val="26"/>
      <w:lang w:eastAsia="ru-RU"/>
    </w:rPr>
  </w:style>
  <w:style w:type="character" w:styleId="1579" w:customStyle="1">
    <w:name w:val="Неразрешенное упоминание2"/>
    <w:basedOn w:val="811"/>
    <w:uiPriority w:val="99"/>
    <w:semiHidden/>
    <w:unhideWhenUsed/>
    <w:rPr>
      <w:color w:val="605e5c"/>
      <w:shd w:val="clear" w:color="auto" w:fill="e1dfdd"/>
    </w:rPr>
  </w:style>
  <w:style w:type="paragraph" w:styleId="1580" w:customStyle="1">
    <w:name w:val="Осн текст"/>
    <w:basedOn w:val="801"/>
    <w:link w:val="1581"/>
    <w:pPr>
      <w:ind w:firstLine="709"/>
      <w:jc w:val="both"/>
      <w:spacing w:line="360" w:lineRule="auto"/>
    </w:pPr>
    <w:rPr>
      <w:rFonts w:eastAsiaTheme="minorHAnsi"/>
      <w:szCs w:val="28"/>
      <w:lang w:eastAsia="en-US"/>
    </w:rPr>
  </w:style>
  <w:style w:type="character" w:styleId="1581" w:customStyle="1">
    <w:name w:val="Осн текст Знак"/>
    <w:basedOn w:val="811"/>
    <w:link w:val="1580"/>
    <w:rPr>
      <w:szCs w:val="28"/>
    </w:rPr>
  </w:style>
  <w:style w:type="paragraph" w:styleId="1582" w:customStyle="1">
    <w:name w:val="продолжение табл"/>
    <w:basedOn w:val="801"/>
    <w:link w:val="1583"/>
    <w:pPr>
      <w:spacing w:after="120"/>
    </w:pPr>
  </w:style>
  <w:style w:type="character" w:styleId="1583" w:customStyle="1">
    <w:name w:val="продолжение табл Знак"/>
    <w:basedOn w:val="811"/>
    <w:link w:val="1582"/>
    <w:rPr>
      <w:rFonts w:eastAsia="Times New Roman"/>
      <w:lang w:eastAsia="ru-RU"/>
    </w:rPr>
  </w:style>
  <w:style w:type="paragraph" w:styleId="1584" w:customStyle="1">
    <w:name w:val="Стиль1 основной текст"/>
    <w:basedOn w:val="1478"/>
    <w:link w:val="1585"/>
    <w:qFormat/>
    <w:pPr>
      <w:contextualSpacing w:val="0"/>
      <w:spacing w:before="0" w:after="0" w:line="240" w:lineRule="auto"/>
    </w:pPr>
  </w:style>
  <w:style w:type="character" w:styleId="1585" w:customStyle="1">
    <w:name w:val="Стиль1 основной текст Знак"/>
    <w:basedOn w:val="1477"/>
    <w:link w:val="1584"/>
    <w:rPr>
      <w:iCs/>
      <w:szCs w:val="26"/>
    </w:rPr>
  </w:style>
  <w:style w:type="paragraph" w:styleId="1586" w:customStyle="1">
    <w:name w:val="formattext"/>
    <w:basedOn w:val="801"/>
    <w:qFormat/>
    <w:pPr>
      <w:spacing w:before="100" w:beforeAutospacing="1" w:after="100" w:afterAutospacing="1"/>
    </w:pPr>
  </w:style>
  <w:style w:type="paragraph" w:styleId="1587" w:customStyle="1">
    <w:name w:val="???????? ????? ? ???????? 31"/>
    <w:basedOn w:val="801"/>
    <w:pPr>
      <w:ind w:left="1276" w:hanging="142"/>
      <w:jc w:val="both"/>
    </w:pPr>
    <w:rPr>
      <w:sz w:val="28"/>
      <w:szCs w:val="20"/>
    </w:rPr>
  </w:style>
  <w:style w:type="table" w:styleId="1588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rFonts w:ascii="Calibri" w:hAnsi="Calibri" w:eastAsia="Calibri" w:cs="Arial"/>
      <w:sz w:val="22"/>
      <w:szCs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character" w:styleId="1589" w:customStyle="1">
    <w:name w:val="Основной текст (2)_"/>
    <w:basedOn w:val="811"/>
    <w:rPr>
      <w:rFonts w:ascii="Tahoma" w:hAnsi="Tahoma" w:eastAsia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1590" w:customStyle="1">
    <w:name w:val="Основной текст (2) + 7 pt"/>
    <w:basedOn w:val="1589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1591" w:customStyle="1">
    <w:name w:val="Основной текст (2) + 9 pt;Полужирный"/>
    <w:basedOn w:val="1589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1592" w:customStyle="1">
    <w:name w:val="Основной текст (2) + 8 pt"/>
    <w:basedOn w:val="1589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styleId="1593" w:customStyle="1">
    <w:name w:val="Основной текст (2) + 8;5 pt;Полужирный"/>
    <w:basedOn w:val="1589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styleId="1594" w:customStyle="1">
    <w:name w:val="Основной текст (2) + 8;5 pt"/>
    <w:basedOn w:val="1589"/>
    <w:rPr>
      <w:rFonts w:ascii="Tahoma" w:hAnsi="Tahoma" w:eastAsia="Tahoma" w:cs="Tahoma"/>
      <w:b w:val="0"/>
      <w:bCs w:val="0"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1595" w:customStyle="1">
    <w:name w:val="Default"/>
    <w:pPr>
      <w:spacing w:after="0" w:line="240" w:lineRule="auto"/>
    </w:pPr>
    <w:rPr>
      <w:color w:val="000000"/>
    </w:rPr>
  </w:style>
  <w:style w:type="character" w:styleId="1596" w:customStyle="1">
    <w:name w:val="_Выделение красным_12пт"/>
    <w:basedOn w:val="811"/>
    <w:uiPriority w:val="1"/>
    <w:rPr>
      <w:rFonts w:ascii="Times New Roman" w:hAnsi="Times New Roman" w:cs="Times New Roman"/>
      <w:b w:val="0"/>
      <w:i w:val="0"/>
      <w:iCs/>
      <w:color w:val="ff0000"/>
      <w:sz w:val="24"/>
      <w:szCs w:val="26"/>
      <w:u w:val="none"/>
    </w:rPr>
  </w:style>
  <w:style w:type="table" w:styleId="1597" w:customStyle="1">
    <w:name w:val="Таблица1"/>
    <w:basedOn w:val="812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table" w:styleId="1598" w:customStyle="1">
    <w:name w:val="Таблица2"/>
    <w:basedOn w:val="812"/>
    <w:uiPriority w:val="99"/>
    <w:pPr>
      <w:jc w:val="center"/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b/>
        <w:i w:val="0"/>
        <w:sz w:val="20"/>
      </w:rPr>
      <w:trPr>
        <w:tblHeader/>
      </w:trPr>
    </w:tblStylePr>
  </w:style>
  <w:style w:type="paragraph" w:styleId="1599" w:customStyle="1">
    <w:name w:val="ConsPlusNormal"/>
    <w:link w:val="1689"/>
    <w:qFormat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2"/>
      <w:lang w:eastAsia="ru-RU"/>
    </w:rPr>
  </w:style>
  <w:style w:type="paragraph" w:styleId="1600" w:customStyle="1">
    <w:name w:val="xl21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01" w:customStyle="1">
    <w:name w:val="xl216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02" w:customStyle="1">
    <w:name w:val="xl217"/>
    <w:basedOn w:val="801"/>
    <w:pPr>
      <w:ind w:firstLine="200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03" w:customStyle="1">
    <w:name w:val="xl218"/>
    <w:basedOn w:val="801"/>
    <w:pPr>
      <w:ind w:firstLine="200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</w:style>
  <w:style w:type="paragraph" w:styleId="1604" w:customStyle="1">
    <w:name w:val="xl219"/>
    <w:basedOn w:val="801"/>
    <w:pPr>
      <w:jc w:val="center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605" w:customStyle="1">
    <w:name w:val="xl220"/>
    <w:basedOn w:val="801"/>
    <w:pPr>
      <w:jc w:val="center"/>
      <w:spacing w:before="100" w:beforeAutospacing="1" w:after="100" w:afterAutospacing="1"/>
      <w:shd w:val="clear" w:color="000000" w:fill="ddebf7"/>
      <w:pBdr>
        <w:left w:val="single" w:color="000000" w:sz="4" w:space="0"/>
        <w:right w:val="single" w:color="000000" w:sz="4" w:space="0"/>
      </w:pBdr>
    </w:pPr>
    <w:rPr>
      <w:color w:val="000000"/>
    </w:rPr>
  </w:style>
  <w:style w:type="paragraph" w:styleId="1606" w:customStyle="1">
    <w:name w:val="xl221"/>
    <w:basedOn w:val="801"/>
    <w:pPr>
      <w:jc w:val="center"/>
      <w:spacing w:before="100" w:beforeAutospacing="1" w:after="100" w:afterAutospacing="1"/>
      <w:shd w:val="clear" w:color="000000" w:fill="ddebf7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07" w:customStyle="1">
    <w:name w:val="xl222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color w:val="000000"/>
    </w:rPr>
  </w:style>
  <w:style w:type="character" w:styleId="1608" w:customStyle="1">
    <w:name w:val="Другое_"/>
    <w:basedOn w:val="811"/>
    <w:link w:val="1609"/>
    <w:rPr>
      <w:rFonts w:ascii="Arial" w:hAnsi="Arial" w:eastAsia="Arial" w:cs="Arial"/>
      <w:shd w:val="clear" w:color="auto" w:fill="ffffff"/>
    </w:rPr>
  </w:style>
  <w:style w:type="paragraph" w:styleId="1609" w:customStyle="1">
    <w:name w:val="Другое"/>
    <w:basedOn w:val="801"/>
    <w:link w:val="1608"/>
    <w:qFormat/>
    <w:pPr>
      <w:shd w:val="clear" w:color="auto" w:fill="ffffff"/>
      <w:widowControl w:val="off"/>
    </w:pPr>
    <w:rPr>
      <w:rFonts w:ascii="Arial" w:hAnsi="Arial" w:eastAsia="Arial" w:cs="Arial"/>
      <w:lang w:eastAsia="en-US"/>
    </w:rPr>
  </w:style>
  <w:style w:type="paragraph" w:styleId="1610" w:customStyle="1">
    <w:name w:val="xl247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1" w:customStyle="1">
    <w:name w:val="xl248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2" w:customStyle="1">
    <w:name w:val="xl249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3" w:customStyle="1">
    <w:name w:val="xl250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4" w:customStyle="1">
    <w:name w:val="xl251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5" w:customStyle="1">
    <w:name w:val="xl252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6" w:customStyle="1">
    <w:name w:val="xl25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7" w:customStyle="1">
    <w:name w:val="xl254"/>
    <w:basedOn w:val="801"/>
    <w:pPr>
      <w:jc w:val="center"/>
      <w:spacing w:before="100" w:beforeAutospacing="1" w:after="100" w:afterAutospacing="1"/>
      <w:shd w:val="clear" w:color="000000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18" w:customStyle="1">
    <w:name w:val="xl25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19" w:customStyle="1">
    <w:name w:val="xl256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8"/>
      <w:szCs w:val="18"/>
    </w:rPr>
  </w:style>
  <w:style w:type="paragraph" w:styleId="1620" w:customStyle="1">
    <w:name w:val="xl257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1" w:customStyle="1">
    <w:name w:val="xl258"/>
    <w:basedOn w:val="801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2" w:customStyle="1">
    <w:name w:val="xl259"/>
    <w:basedOn w:val="801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3" w:customStyle="1">
    <w:name w:val="xl260"/>
    <w:basedOn w:val="801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624" w:customStyle="1">
    <w:name w:val="xl261"/>
    <w:basedOn w:val="801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5" w:customStyle="1">
    <w:name w:val="xl262"/>
    <w:basedOn w:val="801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6" w:customStyle="1">
    <w:name w:val="xl263"/>
    <w:basedOn w:val="801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27" w:customStyle="1">
    <w:name w:val="xl264"/>
    <w:basedOn w:val="801"/>
    <w:pPr>
      <w:jc w:val="center"/>
      <w:spacing w:before="100" w:beforeAutospacing="1" w:after="100" w:afterAutospacing="1"/>
    </w:pPr>
    <w:rPr>
      <w:color w:val="000000"/>
    </w:rPr>
  </w:style>
  <w:style w:type="paragraph" w:styleId="1628" w:customStyle="1">
    <w:name w:val="xl265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29" w:customStyle="1">
    <w:name w:val="xl266"/>
    <w:basedOn w:val="801"/>
    <w:pPr>
      <w:jc w:val="center"/>
      <w:spacing w:before="100" w:beforeAutospacing="1" w:after="100" w:afterAutospacing="1"/>
      <w:shd w:val="clear" w:color="ddebf7" w:fill="ddebf7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0" w:customStyle="1">
    <w:name w:val="xl267"/>
    <w:basedOn w:val="801"/>
    <w:pPr>
      <w:jc w:val="center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31" w:customStyle="1">
    <w:name w:val="xl268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632" w:customStyle="1">
    <w:name w:val="xl269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3" w:customStyle="1">
    <w:name w:val="xl270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4" w:customStyle="1">
    <w:name w:val="xl271"/>
    <w:basedOn w:val="801"/>
    <w:pPr>
      <w:spacing w:before="100" w:beforeAutospacing="1" w:after="100" w:afterAutospacing="1"/>
    </w:pPr>
  </w:style>
  <w:style w:type="paragraph" w:styleId="1635" w:customStyle="1">
    <w:name w:val="xl272"/>
    <w:basedOn w:val="80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36" w:customStyle="1">
    <w:name w:val="xl27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1637" w:customStyle="1">
    <w:name w:val="xl274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</w:rPr>
  </w:style>
  <w:style w:type="paragraph" w:styleId="1638" w:customStyle="1">
    <w:name w:val="xl275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39" w:customStyle="1">
    <w:name w:val="xl27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0" w:customStyle="1">
    <w:name w:val="xl277"/>
    <w:basedOn w:val="801"/>
    <w:pPr>
      <w:spacing w:before="100" w:beforeAutospacing="1" w:after="100" w:afterAutospacing="1"/>
    </w:pPr>
    <w:rPr>
      <w:b/>
      <w:bCs/>
      <w:color w:val="000000"/>
    </w:rPr>
  </w:style>
  <w:style w:type="paragraph" w:styleId="1641" w:customStyle="1">
    <w:name w:val="xl278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2" w:customStyle="1">
    <w:name w:val="xl279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3" w:customStyle="1">
    <w:name w:val="xl280"/>
    <w:basedOn w:val="8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4" w:customStyle="1">
    <w:name w:val="xl281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5" w:customStyle="1">
    <w:name w:val="xl282"/>
    <w:basedOn w:val="8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6" w:customStyle="1">
    <w:name w:val="xl283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7" w:customStyle="1">
    <w:name w:val="xl284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8" w:customStyle="1">
    <w:name w:val="xl285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49" w:customStyle="1">
    <w:name w:val="xl286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0" w:customStyle="1">
    <w:name w:val="xl287"/>
    <w:basedOn w:val="801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1" w:customStyle="1">
    <w:name w:val="xl288"/>
    <w:basedOn w:val="801"/>
    <w:pPr>
      <w:jc w:val="center"/>
      <w:spacing w:before="100" w:beforeAutospacing="1" w:after="100" w:afterAutospacing="1"/>
      <w:shd w:val="clear" w:color="ddebf7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2" w:customStyle="1">
    <w:name w:val="xl289"/>
    <w:basedOn w:val="801"/>
    <w:pPr>
      <w:jc w:val="center"/>
      <w:spacing w:before="100" w:beforeAutospacing="1" w:after="100" w:afterAutospacing="1"/>
      <w:shd w:val="clear" w:color="000000" w:fill="bdd7e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53" w:customStyle="1">
    <w:name w:val="xl290"/>
    <w:basedOn w:val="801"/>
    <w:pPr>
      <w:jc w:val="center"/>
      <w:spacing w:before="100" w:beforeAutospacing="1" w:after="100" w:afterAutospacing="1"/>
      <w:shd w:val="clear" w:color="000000" w:fill="bdd7ee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54" w:customStyle="1">
    <w:name w:val="xl291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55" w:customStyle="1">
    <w:name w:val="xl292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color w:val="000000"/>
    </w:rPr>
  </w:style>
  <w:style w:type="paragraph" w:styleId="1656" w:customStyle="1">
    <w:name w:val="xl293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7" w:customStyle="1">
    <w:name w:val="xl294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8" w:customStyle="1">
    <w:name w:val="xl295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59" w:customStyle="1">
    <w:name w:val="xl296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0" w:customStyle="1">
    <w:name w:val="xl297"/>
    <w:basedOn w:val="801"/>
    <w:pPr>
      <w:jc w:val="center"/>
      <w:spacing w:before="100" w:beforeAutospacing="1" w:after="100" w:afterAutospacing="1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1" w:customStyle="1">
    <w:name w:val="xl298"/>
    <w:basedOn w:val="8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2" w:customStyle="1">
    <w:name w:val="xl299"/>
    <w:basedOn w:val="8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3" w:customStyle="1">
    <w:name w:val="xl300"/>
    <w:basedOn w:val="80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1664" w:customStyle="1">
    <w:name w:val="xl301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5" w:customStyle="1">
    <w:name w:val="xl302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666" w:customStyle="1">
    <w:name w:val="xl303"/>
    <w:basedOn w:val="8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</w:rPr>
  </w:style>
  <w:style w:type="paragraph" w:styleId="1667" w:customStyle="1">
    <w:name w:val="xl304"/>
    <w:basedOn w:val="801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8" w:customStyle="1">
    <w:name w:val="xl305"/>
    <w:basedOn w:val="801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69" w:customStyle="1">
    <w:name w:val="xl306"/>
    <w:basedOn w:val="801"/>
    <w:pPr>
      <w:jc w:val="center"/>
      <w:spacing w:before="100" w:beforeAutospacing="1" w:after="100" w:afterAutospacing="1"/>
    </w:pPr>
  </w:style>
  <w:style w:type="paragraph" w:styleId="1670" w:customStyle="1">
    <w:name w:val="xl307"/>
    <w:basedOn w:val="801"/>
    <w:pPr>
      <w:jc w:val="center"/>
      <w:spacing w:before="100" w:beforeAutospacing="1" w:after="100" w:afterAutospacing="1"/>
      <w:shd w:val="clear" w:color="000000" w:fill="548235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671" w:customStyle="1">
    <w:name w:val="xl308"/>
    <w:basedOn w:val="801"/>
    <w:pPr>
      <w:jc w:val="center"/>
      <w:spacing w:before="100" w:beforeAutospacing="1" w:after="100" w:afterAutospacing="1"/>
      <w:shd w:val="clear" w:color="000000" w:fill="548235"/>
    </w:pPr>
  </w:style>
  <w:style w:type="paragraph" w:styleId="1672" w:customStyle="1">
    <w:name w:val="xl309"/>
    <w:basedOn w:val="801"/>
    <w:pPr>
      <w:jc w:val="center"/>
      <w:spacing w:before="100" w:beforeAutospacing="1" w:after="100" w:afterAutospacing="1"/>
    </w:pPr>
  </w:style>
  <w:style w:type="paragraph" w:styleId="1673" w:customStyle="1">
    <w:name w:val="Заголовок_5"/>
    <w:basedOn w:val="805"/>
    <w:link w:val="1674"/>
    <w:qFormat/>
    <w:pPr>
      <w:numPr>
        <w:ilvl w:val="0"/>
        <w:numId w:val="0"/>
      </w:numPr>
      <w:ind w:left="1783" w:hanging="648"/>
      <w:jc w:val="both"/>
      <w:tabs>
        <w:tab w:val="num" w:pos="0" w:leader="none"/>
        <w:tab w:val="left" w:pos="1560" w:leader="none"/>
      </w:tabs>
    </w:pPr>
    <w:rPr>
      <w:i w:val="0"/>
      <w:iCs/>
    </w:rPr>
  </w:style>
  <w:style w:type="character" w:styleId="1674" w:customStyle="1">
    <w:name w:val="Заголовок_5 Знак"/>
    <w:basedOn w:val="991"/>
    <w:link w:val="1673"/>
    <w:rPr>
      <w:b/>
      <w:i w:val="0"/>
      <w:iCs/>
    </w:rPr>
  </w:style>
  <w:style w:type="character" w:styleId="1675" w:customStyle="1">
    <w:name w:val="copyright-span"/>
    <w:basedOn w:val="811"/>
  </w:style>
  <w:style w:type="paragraph" w:styleId="1676" w:customStyle="1">
    <w:name w:val="Заголовок таблицы"/>
    <w:basedOn w:val="801"/>
    <w:link w:val="1678"/>
    <w:qFormat/>
    <w:pPr>
      <w:jc w:val="center"/>
      <w:spacing w:after="80"/>
    </w:pPr>
    <w:rPr>
      <w:rFonts w:ascii="Arial Narrow" w:hAnsi="Arial Narrow" w:eastAsiaTheme="minorHAnsi"/>
      <w:b/>
      <w:sz w:val="18"/>
      <w:szCs w:val="18"/>
      <w:lang w:eastAsia="en-US"/>
    </w:rPr>
  </w:style>
  <w:style w:type="paragraph" w:styleId="1677" w:customStyle="1">
    <w:name w:val="ОСНОВНОЙ"/>
    <w:basedOn w:val="801"/>
    <w:link w:val="1679"/>
    <w:qFormat/>
    <w:pPr>
      <w:ind w:firstLine="567"/>
      <w:jc w:val="both"/>
      <w:spacing w:after="60"/>
    </w:pPr>
    <w:rPr>
      <w:color w:val="000000" w:themeColor="text1"/>
      <w:sz w:val="22"/>
      <w:szCs w:val="22"/>
    </w:rPr>
  </w:style>
  <w:style w:type="character" w:styleId="1678" w:customStyle="1">
    <w:name w:val="Заголовок таблицы Знак"/>
    <w:basedOn w:val="811"/>
    <w:link w:val="1676"/>
    <w:rPr>
      <w:rFonts w:ascii="Arial Narrow" w:hAnsi="Arial Narrow"/>
      <w:b/>
      <w:sz w:val="18"/>
      <w:szCs w:val="18"/>
    </w:rPr>
  </w:style>
  <w:style w:type="character" w:styleId="1679" w:customStyle="1">
    <w:name w:val="ОСНОВНОЙ Знак"/>
    <w:basedOn w:val="811"/>
    <w:link w:val="1677"/>
    <w:rPr>
      <w:rFonts w:eastAsia="Times New Roman"/>
      <w:color w:val="000000" w:themeColor="text1"/>
      <w:sz w:val="22"/>
      <w:szCs w:val="22"/>
      <w:lang w:eastAsia="ru-RU"/>
    </w:rPr>
  </w:style>
  <w:style w:type="character" w:styleId="1680" w:customStyle="1">
    <w:name w:val="search_result"/>
    <w:basedOn w:val="811"/>
    <w:rPr>
      <w:rFonts w:cs="Times New Roman"/>
    </w:rPr>
  </w:style>
  <w:style w:type="paragraph" w:styleId="1681" w:customStyle="1">
    <w:name w:val="Мой обычный"/>
    <w:basedOn w:val="801"/>
    <w:link w:val="1682"/>
    <w:qFormat/>
    <w:pPr>
      <w:ind w:firstLine="567"/>
      <w:jc w:val="both"/>
      <w:spacing w:before="120" w:after="120"/>
    </w:pPr>
    <w:rPr>
      <w:szCs w:val="20"/>
    </w:rPr>
  </w:style>
  <w:style w:type="character" w:styleId="1682" w:customStyle="1">
    <w:name w:val="Мой обычный Знак"/>
    <w:basedOn w:val="811"/>
    <w:link w:val="1681"/>
    <w:rPr>
      <w:rFonts w:eastAsia="Times New Roman"/>
      <w:szCs w:val="20"/>
      <w:lang w:eastAsia="ru-RU"/>
    </w:rPr>
  </w:style>
  <w:style w:type="paragraph" w:styleId="1683" w:customStyle="1">
    <w:name w:val="Таблицы"/>
    <w:basedOn w:val="801"/>
    <w:link w:val="1684"/>
    <w:pPr>
      <w:jc w:val="center"/>
      <w:spacing w:before="120"/>
      <w:widowControl w:val="off"/>
    </w:pPr>
    <w:rPr>
      <w:b/>
      <w:szCs w:val="20"/>
    </w:rPr>
  </w:style>
  <w:style w:type="character" w:styleId="1684" w:customStyle="1">
    <w:name w:val="Таблицы Знак"/>
    <w:link w:val="1683"/>
    <w:rPr>
      <w:rFonts w:eastAsia="Times New Roman"/>
      <w:b/>
      <w:szCs w:val="20"/>
      <w:lang w:eastAsia="ru-RU"/>
    </w:rPr>
  </w:style>
  <w:style w:type="character" w:styleId="1685">
    <w:name w:val="page number"/>
    <w:basedOn w:val="811"/>
  </w:style>
  <w:style w:type="paragraph" w:styleId="1686" w:customStyle="1">
    <w:name w:val="Рисунки"/>
    <w:basedOn w:val="801"/>
    <w:link w:val="1687"/>
    <w:qFormat/>
    <w:pPr>
      <w:jc w:val="center"/>
      <w:spacing w:after="120"/>
      <w:widowControl w:val="off"/>
    </w:pPr>
    <w:rPr>
      <w:b/>
      <w:szCs w:val="20"/>
    </w:rPr>
  </w:style>
  <w:style w:type="character" w:styleId="1687" w:customStyle="1">
    <w:name w:val="Рисунки Знак"/>
    <w:basedOn w:val="811"/>
    <w:link w:val="1686"/>
    <w:rPr>
      <w:rFonts w:eastAsia="Times New Roman"/>
      <w:b/>
      <w:szCs w:val="20"/>
      <w:lang w:eastAsia="ru-RU"/>
    </w:rPr>
  </w:style>
  <w:style w:type="paragraph" w:styleId="1688" w:customStyle="1">
    <w:name w:val="??????? (???)"/>
    <w:basedOn w:val="801"/>
    <w:pPr>
      <w:spacing w:before="100" w:after="119"/>
      <w:widowControl w:val="off"/>
    </w:pPr>
    <w:rPr>
      <w:szCs w:val="20"/>
    </w:rPr>
  </w:style>
  <w:style w:type="character" w:styleId="1689" w:customStyle="1">
    <w:name w:val="ConsPlusNormal Знак"/>
    <w:link w:val="1599"/>
    <w:rPr>
      <w:rFonts w:ascii="Arial" w:hAnsi="Arial" w:cs="Arial" w:eastAsiaTheme="minorEastAsia"/>
      <w:sz w:val="20"/>
      <w:szCs w:val="22"/>
      <w:lang w:eastAsia="ru-RU"/>
    </w:rPr>
  </w:style>
  <w:style w:type="paragraph" w:styleId="1690" w:customStyle="1">
    <w:name w:val="Название объекта - 1"/>
    <w:basedOn w:val="801"/>
    <w:next w:val="801"/>
    <w:qFormat/>
    <w:pPr>
      <w:ind w:firstLine="709"/>
      <w:jc w:val="both"/>
      <w:spacing w:before="60" w:after="60" w:line="288" w:lineRule="auto"/>
      <w:widowControl w:val="off"/>
    </w:pPr>
  </w:style>
  <w:style w:type="paragraph" w:styleId="1691" w:customStyle="1">
    <w:name w:val="Обычный (ПЗ)"/>
    <w:basedOn w:val="801"/>
    <w:qFormat/>
    <w:pPr>
      <w:ind w:firstLine="567"/>
      <w:jc w:val="both"/>
    </w:pPr>
    <w:rPr>
      <w:rFonts w:ascii="Arial" w:hAnsi="Arial"/>
      <w:b/>
      <w:szCs w:val="20"/>
    </w:rPr>
  </w:style>
  <w:style w:type="paragraph" w:styleId="1692" w:customStyle="1">
    <w:name w:val="3 заголовок"/>
    <w:basedOn w:val="804"/>
    <w:link w:val="1693"/>
    <w:pPr>
      <w:numPr>
        <w:ilvl w:val="0"/>
        <w:numId w:val="0"/>
      </w:numPr>
      <w:jc w:val="left"/>
      <w:keepLines/>
      <w:spacing w:before="240"/>
    </w:pPr>
    <w:rPr>
      <w:rFonts w:ascii="Cambria" w:hAnsi="Cambria"/>
      <w:color w:val="4f81bd"/>
      <w:sz w:val="22"/>
      <w:szCs w:val="22"/>
    </w:rPr>
  </w:style>
  <w:style w:type="character" w:styleId="1693" w:customStyle="1">
    <w:name w:val="3 заголовок Знак"/>
    <w:link w:val="1692"/>
    <w:rPr>
      <w:rFonts w:ascii="Cambria" w:hAnsi="Cambria" w:cstheme="minorBidi"/>
      <w:b/>
      <w:color w:val="4f81bd"/>
      <w:sz w:val="22"/>
      <w:szCs w:val="22"/>
    </w:rPr>
  </w:style>
  <w:style w:type="character" w:styleId="1694" w:customStyle="1">
    <w:name w:val="extendedtext-full"/>
    <w:basedOn w:val="811"/>
  </w:style>
  <w:style w:type="character" w:styleId="1695" w:customStyle="1">
    <w:name w:val="w"/>
    <w:basedOn w:val="811"/>
  </w:style>
  <w:style w:type="paragraph" w:styleId="1696" w:customStyle="1">
    <w:name w:val="основной текст"/>
    <w:basedOn w:val="801"/>
    <w:qFormat/>
    <w:pPr>
      <w:ind w:firstLine="851"/>
      <w:jc w:val="both"/>
      <w:spacing w:after="120"/>
    </w:pPr>
    <w:rPr>
      <w:rFonts w:ascii="Arial" w:hAnsi="Arial"/>
      <w:sz w:val="28"/>
      <w:szCs w:val="20"/>
    </w:rPr>
  </w:style>
  <w:style w:type="paragraph" w:styleId="1697" w:customStyle="1">
    <w:name w:val="заголовок 9"/>
    <w:basedOn w:val="801"/>
    <w:next w:val="801"/>
    <w:uiPriority w:val="99"/>
    <w:qFormat/>
    <w:pPr>
      <w:jc w:val="center"/>
      <w:keepNext/>
    </w:pPr>
    <w:rPr>
      <w:szCs w:val="20"/>
    </w:rPr>
  </w:style>
  <w:style w:type="paragraph" w:styleId="1698" w:customStyle="1">
    <w:name w:val="Style70"/>
    <w:basedOn w:val="801"/>
    <w:uiPriority w:val="99"/>
    <w:pPr>
      <w:ind w:firstLine="168"/>
      <w:spacing w:line="211" w:lineRule="exact"/>
      <w:widowControl w:val="off"/>
    </w:pPr>
    <w:rPr>
      <w:rFonts w:ascii="Arial" w:hAnsi="Arial" w:cs="Arial" w:eastAsiaTheme="minorEastAsia"/>
    </w:rPr>
  </w:style>
  <w:style w:type="paragraph" w:styleId="169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17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1701" w:customStyle="1">
    <w:name w:val="font1"/>
    <w:basedOn w:val="80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styleId="1702" w:customStyle="1">
    <w:name w:val="font9"/>
    <w:basedOn w:val="8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703" w:customStyle="1">
    <w:name w:val="font10"/>
    <w:basedOn w:val="8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styleId="1704" w:customStyle="1">
    <w:name w:val="Body Text Keep Char"/>
    <w:link w:val="1705"/>
    <w:rPr>
      <w:rFonts w:eastAsia="Times New Roman"/>
      <w:spacing w:val="-5"/>
    </w:rPr>
  </w:style>
  <w:style w:type="paragraph" w:styleId="1705" w:customStyle="1">
    <w:name w:val="Body Text Keep"/>
    <w:basedOn w:val="801"/>
    <w:next w:val="1500"/>
    <w:link w:val="1704"/>
    <w:qFormat/>
    <w:pPr>
      <w:jc w:val="both"/>
      <w:spacing w:before="120" w:after="120"/>
    </w:pPr>
    <w:rPr>
      <w:spacing w:val="-5"/>
      <w:lang w:eastAsia="en-US"/>
    </w:rPr>
  </w:style>
  <w:style w:type="character" w:styleId="1706">
    <w:name w:val="Unresolved Mention"/>
    <w:basedOn w:val="811"/>
    <w:uiPriority w:val="99"/>
    <w:semiHidden/>
    <w:unhideWhenUsed/>
    <w:rPr>
      <w:color w:val="605e5c"/>
      <w:shd w:val="clear" w:color="auto" w:fill="e1dfdd"/>
    </w:rPr>
  </w:style>
  <w:style w:type="paragraph" w:styleId="1707" w:customStyle="1">
    <w:name w:val="для таблиц"/>
    <w:basedOn w:val="1231"/>
    <w:link w:val="1708"/>
    <w:qFormat/>
    <w:pPr>
      <w:jc w:val="center"/>
    </w:pPr>
    <w:rPr>
      <w:sz w:val="20"/>
    </w:rPr>
  </w:style>
  <w:style w:type="character" w:styleId="1708" w:customStyle="1">
    <w:name w:val="для таблиц Знак"/>
    <w:basedOn w:val="1232"/>
    <w:link w:val="1707"/>
    <w:rPr>
      <w:rFonts w:eastAsia="Calibri" w:cstheme="minorBidi"/>
      <w:sz w:val="20"/>
    </w:rPr>
  </w:style>
  <w:style w:type="paragraph" w:styleId="1709" w:customStyle="1">
    <w:name w:val="docdata"/>
    <w:basedOn w:val="801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www.gorodperm.ru/upload/pages/458/2023/Prikaz__24-04-01-04-388_ot_28.12.2023.pdf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EF3D-1C35-4749-8807-5CDCE5A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Чичко Максим</dc:creator>
  <cp:lastModifiedBy>sumyanova-ma</cp:lastModifiedBy>
  <cp:revision>394</cp:revision>
  <dcterms:created xsi:type="dcterms:W3CDTF">2025-03-05T12:12:00Z</dcterms:created>
  <dcterms:modified xsi:type="dcterms:W3CDTF">2025-04-11T06:20:14Z</dcterms:modified>
</cp:coreProperties>
</file>