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AF" w:rsidRDefault="00AE47A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47AF" w:rsidRDefault="00AE47AF">
      <w:pPr>
        <w:pStyle w:val="ConsPlusNormal"/>
        <w:jc w:val="both"/>
        <w:outlineLvl w:val="0"/>
      </w:pPr>
    </w:p>
    <w:p w:rsidR="00AE47AF" w:rsidRDefault="00AE47AF">
      <w:pPr>
        <w:pStyle w:val="ConsPlusTitle"/>
        <w:jc w:val="center"/>
        <w:outlineLvl w:val="0"/>
      </w:pPr>
      <w:r>
        <w:t>АДМИНИСТРАЦИЯ ГОРОДА ПЕРМИ</w:t>
      </w:r>
    </w:p>
    <w:p w:rsidR="00AE47AF" w:rsidRDefault="00AE47AF">
      <w:pPr>
        <w:pStyle w:val="ConsPlusTitle"/>
        <w:jc w:val="both"/>
      </w:pPr>
    </w:p>
    <w:p w:rsidR="00AE47AF" w:rsidRDefault="00AE47AF">
      <w:pPr>
        <w:pStyle w:val="ConsPlusTitle"/>
        <w:jc w:val="center"/>
      </w:pPr>
      <w:r>
        <w:t>ПОСТАНОВЛЕНИЕ</w:t>
      </w:r>
    </w:p>
    <w:p w:rsidR="00AE47AF" w:rsidRDefault="00AE47AF">
      <w:pPr>
        <w:pStyle w:val="ConsPlusTitle"/>
        <w:jc w:val="center"/>
      </w:pPr>
      <w:r>
        <w:t>от 1 июня 2023 г. N 443</w:t>
      </w:r>
    </w:p>
    <w:p w:rsidR="00AE47AF" w:rsidRDefault="00AE47AF">
      <w:pPr>
        <w:pStyle w:val="ConsPlusTitle"/>
        <w:jc w:val="both"/>
      </w:pPr>
    </w:p>
    <w:p w:rsidR="00AE47AF" w:rsidRDefault="00AE47AF">
      <w:pPr>
        <w:pStyle w:val="ConsPlusTitle"/>
        <w:jc w:val="center"/>
      </w:pPr>
      <w:r>
        <w:t>О ВНЕСЕНИИ ИЗМЕНЕНИЙ В АДМИНИСТРАТИВНЫЙ РЕГЛАМЕНТ</w:t>
      </w:r>
    </w:p>
    <w:p w:rsidR="00AE47AF" w:rsidRDefault="00AE47AF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AE47AF" w:rsidRDefault="00AE47AF">
      <w:pPr>
        <w:pStyle w:val="ConsPlusTitle"/>
        <w:jc w:val="center"/>
      </w:pPr>
      <w:r>
        <w:t>ГОРОДА ПЕРМИ МУНИЦИПАЛЬНОЙ УСЛУГИ "ПРИЗНАНИЕ ПОМЕЩЕНИЯ ЖИЛЫМ</w:t>
      </w:r>
    </w:p>
    <w:p w:rsidR="00AE47AF" w:rsidRDefault="00AE47AF">
      <w:pPr>
        <w:pStyle w:val="ConsPlusTitle"/>
        <w:jc w:val="center"/>
      </w:pPr>
      <w:r>
        <w:t>ПОМЕЩЕНИЕМ, ЖИЛОГО ПОМЕЩЕНИЯ ПРИГОДНЫМ (НЕПРИГОДНЫМ)</w:t>
      </w:r>
    </w:p>
    <w:p w:rsidR="00AE47AF" w:rsidRDefault="00AE47AF">
      <w:pPr>
        <w:pStyle w:val="ConsPlusTitle"/>
        <w:jc w:val="center"/>
      </w:pPr>
      <w:r>
        <w:t>ДЛЯ ПРОЖИВАНИЯ ГРАЖДАН, А ТАКЖЕ МНОГОКВАРТИРНОГО ДОМА</w:t>
      </w:r>
    </w:p>
    <w:p w:rsidR="00AE47AF" w:rsidRDefault="00AE47AF">
      <w:pPr>
        <w:pStyle w:val="ConsPlusTitle"/>
        <w:jc w:val="center"/>
      </w:pPr>
      <w:r>
        <w:t>АВАРИЙНЫМ И ПОДЛЕЖАЩИМ СНОСУ ИЛИ РЕКОНСТРУКЦИИ",</w:t>
      </w:r>
    </w:p>
    <w:p w:rsidR="00AE47AF" w:rsidRDefault="00AE47AF">
      <w:pPr>
        <w:pStyle w:val="ConsPlusTitle"/>
        <w:jc w:val="center"/>
      </w:pPr>
      <w:r>
        <w:t>УТВЕРЖДЕННЫЙ ПОСТАНОВЛЕНИЕМ АДМИНИСТРАЦИИ ГОРОДА ПЕРМИ</w:t>
      </w:r>
    </w:p>
    <w:p w:rsidR="00AE47AF" w:rsidRDefault="00AE47AF">
      <w:pPr>
        <w:pStyle w:val="ConsPlusTitle"/>
        <w:jc w:val="center"/>
      </w:pPr>
      <w:r>
        <w:t>ОТ 01.07.2016 N 459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в целях актуализации нормативной правовой базы администрация города Перми постановляет: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утвержденный постановлением администрации города Перми от 01 июля 2016 г. N 459 (в ред. от 03.10.2016 N 773, от 14.11.2016 N 1015, от 23.05.2017 N 386, от 01.10.2018 N 655, от 07.11.2019 N 862, от 22.05.2020 N 448, от 02.03.2021 N 126, от 14.07.2021 N 521, от 30.11.2021 N 1088), следующие изменения: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разделы 1</w:t>
        </w:r>
      </w:hyperlink>
      <w:r>
        <w:t>-</w:t>
      </w:r>
      <w:hyperlink r:id="rId1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center"/>
      </w:pPr>
      <w:r>
        <w:t>"I. Общие положения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>1.1. Административный регламент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(далее - Административный регламент, муниципальная услуга) разработан в целях повышения качества предоставления муниципальной услуги, устанавливает стандарт предоставления муниципальной услуги, определяет последовательность и сроки выполнения административных процедур, формы контроля за исполнением Административного регламента,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физические лица, являющиеся собственниками, правообладателями или нанимателями жилых помещений, юридические лица, являющиеся собственниками, правообладателями жилых помещений (далее - заявитель).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lastRenderedPageBreak/>
        <w:t xml:space="preserve">От имени заявителя могут выступать лица, имеющие право в соответствии с законодательством Российской Федерации представлять </w:t>
      </w:r>
      <w:proofErr w:type="gramStart"/>
      <w:r>
        <w:t>интересы заявителя</w:t>
      </w:r>
      <w:proofErr w:type="gramEnd"/>
      <w:r>
        <w:t xml:space="preserve"> либо уполномоченные заявителем в порядке, установленном законодательством Российской Федерации (далее - представитель).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Юридический адрес Управления: 614000, г. Пермь, ул. Максима Горького, 18.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График работы: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вторник, четверг - с 10.00 час. до 17.00 </w:t>
      </w:r>
      <w:proofErr w:type="gramStart"/>
      <w:r>
        <w:t>час.;</w:t>
      </w:r>
      <w:proofErr w:type="gramEnd"/>
    </w:p>
    <w:p w:rsidR="00AE47AF" w:rsidRDefault="00AE47AF">
      <w:pPr>
        <w:pStyle w:val="ConsPlusNormal"/>
        <w:spacing w:before="220"/>
        <w:ind w:firstLine="540"/>
        <w:jc w:val="both"/>
      </w:pPr>
      <w:r>
        <w:t>перерыв - с 12.00 час. до 12.48 час.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1.4. Заявление на предоставление муниципальной услуги (далее - Заявление) может быть подано следующим способом: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путем личного обращения заявителя в Управление;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доставкой по почте по адресу, указанному в пункте 1.3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 электронном виде: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посредством официального сайта Пермского края в информационно-телекоммуникационной сети Интернет "Услуги и сервисы Пермского края" (далее - Портал).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1.5.1. в Управлении по адресу: 614000, г. Пермь, ул. Максима Горького, 18, каб. 201-203: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на информационных стендах Управления;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телефонам;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электронной почте: uzho@gorodperm.ru;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1.5.2. в МФЦ: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телефонам;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Интернет: http://www.gorodperm.ru (далее - официальный сайт);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1.5.4. на Едином портале;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1.5.5. на Портале.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1.6. На информационных стендах Управления размещается следующая информация: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1.7. На официальном сайте размещаются следующие сведения: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1.8. На Едином портале, на Портале размещаются следующие сведения: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способы получения результата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стоимость и порядок оплаты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сроки для оказания муниципальной услуги, основания для отказа в предоставлении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контакты;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документы, необходимые для получения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документы, предоставляемые по завершению оказания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показатели доступности и качества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1.9. Информирование о предоставлении муниципальной услуги осуществляется по телефону: (342) 212-70-31.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специалистами Управления по указанному в пункте 1.9 настоящего Административного регламента телефонному номеру;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специалистами МФЦ при личном обращении заявителей по указанным в пункте 1.4 настоящего Административного регламента телефонным номерам в случае, если Заявление было подано через МФЦ;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через Единый портал в случае, если Заявление было подано через Единый портал;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через Портал в случае, если Заявление было подано через Портал.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center"/>
      </w:pPr>
      <w:r>
        <w:t>II. Стандарт предоставления муниципальной услуги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>2.1. Муниципальная услуга - 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2.2. Муниципальная услуга предоставляется Управлением посредством организации работы городской межведомственной комиссии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города Перми, за исключением случаев, предусмотренных </w:t>
      </w:r>
      <w:hyperlink r:id="rId11">
        <w:r>
          <w:rPr>
            <w:color w:val="0000FF"/>
          </w:rPr>
          <w:t>пунктом 7(1)</w:t>
        </w:r>
      </w:hyperlink>
      <w: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 (далее - Положение),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подлежащими сносу или реконструкции (далее - Комиссия).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выдача одного из следующих решений: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помещения жилым помещением;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жилого помещения пригодным (непригодным) для проживания граждан;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реконструкции;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сносу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- 53 календарных дня с даты регистрации Заявления, указанного в пункте 2.6 настоящего Административного регламента, Управлением, при рассмотрении поступившего Заявления заявителя, жилое помещение которого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предусмотренного </w:t>
      </w:r>
      <w:hyperlink r:id="rId12">
        <w:r>
          <w:rPr>
            <w:color w:val="0000FF"/>
          </w:rPr>
          <w:t>пунктом 42</w:t>
        </w:r>
      </w:hyperlink>
      <w:r>
        <w:t xml:space="preserve"> Положения (далее - жилые помещения, получившие повреждения в результате чрезвычайной ситуации), - 26 календарных дней с даты регистрации.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AE47AF" w:rsidRDefault="007A056D">
      <w:pPr>
        <w:pStyle w:val="ConsPlusNormal"/>
        <w:spacing w:before="220"/>
        <w:ind w:firstLine="540"/>
        <w:jc w:val="both"/>
      </w:pPr>
      <w:hyperlink r:id="rId16">
        <w:r w:rsidR="00AE47AF">
          <w:rPr>
            <w:color w:val="0000FF"/>
          </w:rPr>
          <w:t>постановление</w:t>
        </w:r>
      </w:hyperlink>
      <w:r w:rsidR="00AE47AF"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AE47AF" w:rsidRDefault="007A056D">
      <w:pPr>
        <w:pStyle w:val="ConsPlusNormal"/>
        <w:spacing w:before="220"/>
        <w:ind w:firstLine="540"/>
        <w:jc w:val="both"/>
      </w:pPr>
      <w:hyperlink r:id="rId17">
        <w:r w:rsidR="00AE47AF">
          <w:rPr>
            <w:color w:val="0000FF"/>
          </w:rPr>
          <w:t>решение</w:t>
        </w:r>
      </w:hyperlink>
      <w:r w:rsidR="00AE47AF">
        <w:t xml:space="preserve"> Пермской городской Думы от 12 сентября 2006 г. N 213 "Об управлении жилищных отношений администрации города Перми";</w:t>
      </w:r>
    </w:p>
    <w:p w:rsidR="00AE47AF" w:rsidRDefault="007A056D">
      <w:pPr>
        <w:pStyle w:val="ConsPlusNormal"/>
        <w:spacing w:before="220"/>
        <w:ind w:firstLine="540"/>
        <w:jc w:val="both"/>
      </w:pPr>
      <w:hyperlink r:id="rId18">
        <w:r w:rsidR="00AE47AF">
          <w:rPr>
            <w:color w:val="0000FF"/>
          </w:rPr>
          <w:t>постановление</w:t>
        </w:r>
      </w:hyperlink>
      <w:r w:rsidR="00AE47AF">
        <w:t xml:space="preserve"> администрации города Перми от 03 апреля 2020 г. N 314 "О создании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портале, на Портале.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2.6.1. Заявление и документы, установленные </w:t>
      </w:r>
      <w:hyperlink r:id="rId19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по форме согласно приложению 2 к настоящему Административному регламенту;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(подтверждающий личность представителя, в случае, если интересы заявителя представляет представитель);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представителя, в случае если с Заявлением обращается представитель;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 (с предъявлением оригиналов документов для сверки).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представлении заявителем документов, предусмотренных настоящим пунктом, в подлинниках специалист МФЦ осуществляет удостоверение копии документа на соответствие подлиннику;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2.6.2. документы, являющиеся результатом услуг, необходимых и обязательных для предоставления муниципальной услуги: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для нежилого помещения - проект реконструкции нежилого помещения для признания его в дальнейшем жилым помещением;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 если для принятия решения о признании жилого помещения соответствующим (не соответствующим) установленным требованиям представление данного заключения является необходимым;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для признания многоквартирного дома аварийным и подлежащим сносу или реконструкции - заключение специализированной организации, проводившей обследование этого дома.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Заявителем также могут быть представлены заявления, письма, жалобы граждан на неудовлетворительные условия проживания.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Электронные Заявления направляются путем заполнения формы через Единый портал или Портал.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 Заявлению, направленному в виде электронного документа, заявителю необходимо прикрепить отсканированные документы, предусмотренные настоящим пунктом. В течение 5 календарных дней после направления электронного Заявления и отсканированных документов заявителем должны быть представлены в Управление оригиналы документов, предусмотренные настоящим пунктом;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2.6.3. сведения и документы, получаемые в рамках межведомственного взаимодействия: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 о правах на жилое помещение;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технический паспорт жилого помещения, для нежилых помещений - технический план;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заключения (акты) органов, уполномоченных на проведение государственного надзора (контроля)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в случае если представление указанных документов необходимо для принятия решения о признании жилого помещения соответствующим (не соответствующим) установленным требованиям.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и информацию в Управление лично.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2.7. Управление не вправе требовать от заявителя: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2.8. Требования к оформлению и подаче Заявления.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в письменной форме должно соответствовать требованиям, установленным пунктами 2.6.1, 2.6.2, 2.8.1, 2.8.2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в электронной форме должно соответствовать требованиям, установленным пунктами 2.6.1, 2.6.2, 2.8.1-2.8.3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2.8.1. требования к Заявлению и документам, необходимым для предоставления муниципальной услуги, представляемым в Управление: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должны содержать актуальную и достоверную информацию;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2.8.2. при подаче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бумажного документа, который заявитель получает непосредственно при личном обращении;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бумажного документа, который направляется заявителю посредством почтового отправления;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электронного документа, размещенного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электронного документа, который направляется уполномоченным органом заявителю по электронной почте (при направлении уведомления об отказе в предоставлении муниципальной услуги);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2.8.3. Заявления и прилагаемые к ним документы, представляемые через Единый портал,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приеме документов: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подано в иной уполномоченный орган (отсутствие у Управления полномочий по предоставлению муниципальной услуги);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Заявление не соответствует требованиям, установленным в пунктах 2.8.1-2.8.3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представлен неполный пакет документов, представляемых заявителем лично, необходимых для предоставления муниципальной услуги, установленных пунктами 2.6.1, 2.6.2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отказе в приеме документов указываются все основания для отказа, выявленные в ходе приема документов.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2.10. Исчерпывающий перечень оснований для отказа в предоставлении муниципальной услуги: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несоответствие информации, поступившей в рамках межведомственного взаимодействия, документам, представленным заявителем;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который свидетельствует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необходимость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 даты выдачи разрешения о вводе многоквартирного дома в эксплуатацию;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непредставление заявителем документов, предусмотренных пунктом 2.6.3 настоящего Административного регламента, и невозможность их истребования на основании межведомственных запросов.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и получении результата предоставления муниципальной услуги не должен превышать 15 минут.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 - в день поступления.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2.14.1.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2.14.2.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портал, Портал или МФЦ.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 Управления: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должно превышать двух раз при подаче Заявления и документов в Управление, в том числе при личном обращении заявителя для получения информации о результате предоставления муниципальной услуги в Управлении;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Управление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Управление через МФЦ, в случае если результат предоставления муниципальной услуги выдается заявителю в Управлении;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center"/>
      </w:pPr>
      <w:r>
        <w:t>III. Административные процедуры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организация заседания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обследование помещения и составление акта (в случае принятия Комиссией решения о необходимости проведения обследования);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работа Комиссии по оценке пригодности (непригодности) жилых помещений для постоянного проживания;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составление Комиссией заключения;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принятие Управлением решения по итогам работы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 Прием и регистрация Заявления: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3.2.1. основанием административной процедуры приема и регистрации Заявления является поступление в Управление от заявителя любым способом (лично, почтовое отправление, через Единый портал, Портал, МФЦ) письменного либо электронного Заявления и приложенных документов;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3.2.2. сотрудник Управления или специалист МФЦ, ведущий прием заявителей, осуществляет: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установление предмета обращения, личности подающего Заявление (проверку документа, удостоверяющего личность), его полномочий по представлению Заявления;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регистрацию Заявления в установленном порядке;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проверку Заявления и документов, необходимых для предоставления муниципальной услуги, на наличие оснований для отказа в приеме документов, установленных пунктом 2.9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информирование заявителя о сроке завершения муниципальной услуги и способах получения результата муниципальной услуги;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3.2.3. в случае наличия оснований для отказа в приеме документов, установленных пунктом 2.9 настоящего Административного регламента, сотрудник Управления или специалист МФЦ, ведущий прием заявителей, уведомляет заявителя о наличии препятствий для регистрации Заявления и возвращает ему документы с уведомлением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с указанием всех оснований, выявленных в ходе проверки Заявления с представленными документами.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 случае подачи Заявления в электронном виде уведомление об отказе в приеме документов, необходимых для предоставления муниципальной услуги, направляется заявителю в личный кабинет на Едином портале, Портале в виде электронного документа.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установленных пунктом 2.9 настоящего Административного регламента, один экземпляр Заявления с отметкой о приеме Заявления и документов, необходимых для предоставления муниципальной услуги, направляется: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специалистом МФЦ в Управление в соответствии с соглашением о взаимодействии;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специалистом Управления, ведущим прием заявителей, секретарю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Второй экземпляр Заявления с уведомлением о приеме документов вручается заявителю.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3.2.4. При поступлении в Управление Заявления и документов, необходимых для предоставления муниципальной услуги, посредством почтового отправления, через МФЦ, посредством Единого портала или Портала специалист Управления, ответственный за прием корреспонденции: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регистрирует Заявление в установленном порядке в день поступления (с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Управлением);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проверяет Заявление и документы, необходимые для предоставления муниципальной услуги, поступившие посредством почтового отправления, Единого портала или Портала на наличие оснований для отказа в приеме документов, установленных пунктом 2.9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установленных пунктом 2.9 настоящего Административного регламента, специалист Управления, ответственный за прием корреспонденции, передает их с отметкой о приеме секретарю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наличии оснований для отказа в приеме документов, установленных пунктом 2.9 настоящего Административного регламента, сотрудник Управления, ответственный за прием корреспонденции, в день поступления Заявления и документов, необходимых для предоставления муниципальной услуги, направляет (возвращает) их заявителю по адресу, указанному в Заявлении, с уведомлением об отказе в приеме документов, необходимых для предоставления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3.2.5. Срок административной процедуры - не более 1 календарного дня со дня поступления Заявления в Управление;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3.2.6. Результатом административной процедуры является направление зарегистрированного Заявления и документов, необходимых для предоставления муниципальной услуги, секретарю Комиссии или отказ в приеме документов по основаниям, установленным пунктом 2.9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3.3. 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3.3.1. Секретарь Комиссии определяет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заключения (акты) соответствующих органов государственного надзора (контроля);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3.3.2. Максимальная продолжительность административной процедуры - 1 час со времени поступления Заявления секретарю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требованиям, либо принятие решения об отсутствии необходимости в дополнительных документах.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3.4.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(далее - состав экспертов).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3.4.1. Секретарь Комиссии: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определяет состав экспертов;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осуществляет подготовку проекта постановления администрации города Перми о внесении изменений в состав Комиссии и направляет его на согласование в порядке, установленном администрацией города Перми.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3.4.2. Максимальная продолжительность административной процедуры - 2 часа с момента определения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3.4.3. Результатом административной процедуры является определение состава экспертов либо принятие решения об отсутствии необходимости в привлечении экспертов к работе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3.5. Формирование и направление межведомственных запросов.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3.5.1. Секретарь Комиссии направляет межведомственные запросы в: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Пермскому краю для получения сведений о правах на жилое помещение;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органы технической инвентаризации или управляющие организации для получения технического паспорта жилого помещения, для нежилых помещений - технического плана;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соответствующие органы государственного надзора (контроля) для получения заключений (актов) в случае, если представление заключения (актов) соответствующих органов государственного надзора (контроля)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3.5.2. Максимальная продолжительность административной процедуры - 3 календарных дня с даты регистрации Заявления.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является формирование и направление межведомственных запросов, получение информации в ответ на них.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 Организация заседания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3.6.1. В день поступления ответов на межведомственные запросы секретарь Комиссии проверяет наличие оснований, установленных пунктом 2.10 настоящего Административного регламента, для отказа в предоставлении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наличии оснований, предусмотренных пунктом 2.10 настоящего Административного регламента, секретарь Комиссии: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оформляет проект уведомления в виде письма об отказе в предоставлении муниципальной услуги с указанием основания и направляет его для подписания председателю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выдает заявителю уведомление об отказе в предоставлении муниципальной услуги и документы, представленные им для получения муниципальной услуги, под подпись или направляет на бумажном носителе посредством почтового отправления с уведомлением о вручении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Портал, способом, указанным в Заявлении в соответствии с пунктом 2.8.2 настоящего Административного регламента, в течение 1 календарного дня с даты подписания уведомления об отказе в предоставлении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отсутствии оснований, предусмотренных пунктом 2.10 настоящего Административного регламента, секретарь Комиссии формирует повестку заседания Комиссии, комплектует материалы для проведения заседания Комиссии и передает их председателю Комиссии для принятия решения о необходимости проведения обследования, назначения даты и времени обследования и (или) даты заседания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3.6.2. Председатель Комиссии в день поступления от секретаря Комиссии документов, указанных в абзаце пятом пункта 3.6.1 настоящего Административного регламента, утверждает повестку заседания Комиссии, принимает решение о необходимости проведения обследования, назначает дату и время обследования и (или) дату заседания Комиссии, возвращает документы секретарю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3.6.3. Секретарь Комиссии: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направляет членам Комиссии не позднее чем за 3 календарных дня до даты проведения обследования и (или) заседания Комиссии факсограммы либо телефонограммы с указанием даты, времени и места проведения обследования и (или) заседания Комиссии, которые определены председателем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информирует о дате, времени и месте заседания Комиссии заявителя, собственника жилого помещения не позднее чем за 3 календарных дня до даты заседания Комиссии путем направления заказного письма либо телефонограммы;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уведомляет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услуг (функций)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о дате начала работы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3.6.4. Максимальная продолжительность административной процедуры - 1 календарный день с даты получения информации по межведомственным запросам.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3.6.5. Результатом административной процедуры является уведомление членов Комиссии, заявителя, собственника (правообладателя) жилого помещения о проведении обследования и (или) заседания Комиссии либо уведомление заявителя об отказе в предоставлении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3.7. Обследование помещения и составление акта (в случае принятия Комиссией решения о необходимости проведения обследования).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3.7.1. Комиссия проводит обследование оцениваемого помещения.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Участие в обследовании помещения лиц, указанных в </w:t>
      </w:r>
      <w:hyperlink r:id="rId22">
        <w:r>
          <w:rPr>
            <w:color w:val="0000FF"/>
          </w:rPr>
          <w:t>абзаце четвертом пункта 7</w:t>
        </w:r>
      </w:hyperlink>
      <w:r>
        <w:t xml:space="preserve"> Положения, в случае их включения в состав Комиссии является обязательным.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3.7.2. Секретарь Комиссии в день обследования: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оформляет проект акта обследования в 3 экземплярах по форме согласно приложению 2 к Положению и обеспечивает его подписание председателем и членами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регистрирует акт обследования.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3.7.3. Максимальная продолжительность административной процедуры - 1 календарный день (день обследования помещения).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3.7.4. Результатом административной процедуры является обследование помещения и составление акта.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3.8. Работа Комиссии по оценке пригодности (непригодности) жилых помещений для постоянного проживания.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3.8.1. Комиссия рассматривает акт обследования и (или) документы, указанные в пункте 2.6 настоящего Административного регламента, и принимает одно из решений, предусмотренных абзацами третьим-девятым настоящего пункта Административного регламента, либо решение о проведении дополнительного обследования оцениваемого помещения. Срок проведения дополнительного обследования оцениваемого помещения не превышает срок работы Комиссии по оценке пригодности (непригодности) жилых помещений для постоянного проживания.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 о (об):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соответствии помещения требованиям, предъявляемым к жилому помещению, и его пригодности для проживания;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выявлении оснований для признания помещения непригодным для проживания;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отсутствии оснований для признания жилого помещения непригодным для проживания;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выявлении оснований для признания многоквартирного дома аварийным и подлежащим реконструкции;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выявлении оснований для признания многоквартирного дома аварийным и подлежащим сносу;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отсутствии оснований для признания многоквартирного дома аварийным и подлежащим сносу или реконструкции.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3.8.2. Максимальная продолжительность административной процедуры - 18 календарных дней с даты направления уведомления членам Комиссии, заявителю, собственнику жилого помещения о проведении заседания Комиссии либо 13 календарных дней с даты направления уведомления членам Комиссии, заявителю, собственнику жилого помещения о проведении заседания Комиссии в случае проведения оценки жилых помещений, получивших повреждения в результате чрезвычайной ситуации.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3.8.3. Результатом административной процедуры является принятие Комиссией решения по итогам работы по оценке пригодности (непригодности) жилых помещений для постоянного проживания.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3.9. Составление Комиссией заключения.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3.9.1. Секретарь Комиссии в течение 3 календарных дней с даты принятия Комиссией решения по итогам работы в случае проведения оценки жилых помещений, получивших повреждения в результате чрезвычайной ситуации, - в течение 1 календарного дня с даты принятия Комиссией решения по итогам работы: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оформляет протокол заседания Комиссии, проект заключения Комиссии в 3 экземплярах по форме согласно приложению 1 к Положению и направляет их для подписания председателю и членам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регистрирует заключение Комиссии;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направляет 2 экземпляра заключения Комиссии в соответствующий федеральный орган исполнительной власти либо Управление для последующего принятия решения, предусмотренного </w:t>
      </w:r>
      <w:hyperlink r:id="rId23">
        <w:r>
          <w:rPr>
            <w:color w:val="0000FF"/>
          </w:rPr>
          <w:t>абзацем седьмым пункта 7</w:t>
        </w:r>
      </w:hyperlink>
      <w:r>
        <w:t xml:space="preserve">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направляет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 на бумажном носителе посредством почтового отправления с уведомлением о вручении или выдает под подпись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 способом, указанным в Заявлении в соответствии с пунктом 2.8.2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</w:t>
      </w:r>
      <w:hyperlink r:id="rId24">
        <w:r>
          <w:rPr>
            <w:color w:val="0000FF"/>
          </w:rPr>
          <w:t>пунктом 36</w:t>
        </w:r>
      </w:hyperlink>
      <w:r>
        <w:t xml:space="preserve"> Положения, секретарь Комиссии направляет экземпляр заключения Комиссии в соответствующий федеральный орган исполнительной власти либо Управление, собственнику жилья и заявителю на бумажном носителе посредством почтового отправления с уведомлением о вручении или выдает под подпись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 способом, указанным в Заявлении в соответствие с пунктом 2.8.2 настоящего Административного регламента, не позднее рабочего дня, следующего за днем оформления решения Комиссии.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3.9.2. Максимальная продолжительность административной процедуры - 3 календарных дня со дня принятия Комиссией решения по итогам работы, в случае проведения оценки жилых помещений, получивших повреждения в результате чрезвычайной ситуации, - 1 календарный день со дня принятия Комиссией решения по итогам работы.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3.9.3. Результатом административной процедуры является составление заключения, направление 2 экземпляров заключения Комиссии в соответствующий федеральный орган исполнительной власти либо Управление, направление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3.10. Принятие Управлением решения по итогам работы Комиссии: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3.10.1. Управление принимает одно из следующих решений путем издания распоряжения начальника Управления: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помещения жилым помещением;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жилого помещения пригодным (непригодным) для проживания граждан;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сносу;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 признании многоквартирного дома аварийным и подлежащим реконструкции.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 решении указывается дальнейшее использование помещения, срок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Управление принимает решение о признании частных жилых помещений, находящихся на территории города Перми, пригодными (непригодными) для проживания граждан на основании соответствующего заключения Комиссии при наличии обращения собственника помещения.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3.10.2. При поступлении документов, указанных в абзаце четвертом пункта 3.9.1 настоящего Административного регламента, сотрудник Управления, ответственный за прием корреспонденции: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готовит проект распоряжения начальника Управления согласно пункту 3.10.1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обеспечивает подписание проекта распоряжения начальника Управления (в количестве экземпляров с учетом требований, установленных пунктом 3.11.1 настоящего Административного регламента) и регистрацию распоряжения начальника Управления;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 экземпляр распоряжения начальника Управления направляет в Комиссию в течение 1 календарного дня со дня издания распоряжения начальника Управления.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3.10.3. Максимальная продолжительность административной процедуры - 25 календарных дней с даты получения Управлением документов, указанных в абзаце четвертом пункта 3.9.1 настоящего Административного регламента, а в случае обследования жилых помещений, получивших повреждения в результате чрезвычайной ситуации, - 5 календарных дней с даты получения Управлением документов, указанных в абзаце четвертом пункта 3.9.1 настоящего Административного регламента.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3.10.4. Результатом административной процедуры является принятие Управлением решения по итогам работы Комиссии и направление распоряжения начальника Управления в Комиссию.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3.11. Передача по 1 экземпляру решения заявителю и собственнику жилого помещения (третий экземпляр остается в деле, сформированном Комиссией).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3.11.1. Сотрудник Управления, ответственный за прием корреспонденции, в течение 5 календарных дней со дня издания распоряжения начальника Управления направляет в письменной форме на бумажном носителе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 экземпляр распоряжения начальника Управления и 1 экземпляр заключения Комиссии заявителю способом, указанным в Заявлении в соответствии с пунктом 2.8.2 настоящего Административного регламента;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 экземпляр распоряжения начальника Управления и 1 копию заключения Комиссии собственнику жилого помещения;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1 экземпляр распоряжения начальника Управления и 1 копию заключения Комиссии в орган государственного жилищного надзора (муниципального жилищного контроля) по месту нахождения жилого помещения или многоквартирного дома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1 экземпляру заключения Комиссии и распоряжения начальника Управления остаются в Управлении.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3.11.2. Максимальная продолжительность административной процедуры - 1 календарный день со дня издания распоряжения начальника Управления.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3.11.3. Результатом административной процедуры является выдача (направление) заключения Комиссии и распоряжения начальника Управления заявителю, собственнику жилого помещения, в орган государственного жилищного надзора (муниципального жилищного контроля).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3.12. Блок-схема алгоритма предоставления муниципальной услуги приведена в приложении 3 к настоящему Административному регламенту.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center"/>
      </w:pPr>
      <w:r>
        <w:t>IV. Порядок и формы контроля за исполнением</w:t>
      </w:r>
    </w:p>
    <w:p w:rsidR="00AE47AF" w:rsidRDefault="00AE47AF">
      <w:pPr>
        <w:pStyle w:val="ConsPlusNormal"/>
        <w:jc w:val="center"/>
      </w:pPr>
      <w:r>
        <w:t>Административного регламента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ind w:firstLine="540"/>
        <w:jc w:val="both"/>
      </w:pPr>
      <w:r>
        <w:t>4.1. Формы контроля: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Управления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 Управления) не реже 1 раза в год на основании письменного или устного поручения начальника Управления, в случае если полномочия по подписанию результата предоставления муниципальной услуги переданы от начальника Управления иному должностному лицу.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начальника Управления.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Управления,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законодательства.";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1.2. </w:t>
      </w:r>
      <w:hyperlink r:id="rId25">
        <w:r>
          <w:rPr>
            <w:color w:val="0000FF"/>
          </w:rPr>
          <w:t>пункт 5.2</w:t>
        </w:r>
      </w:hyperlink>
      <w:r>
        <w:t xml:space="preserve"> изложить в следующей редакции: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"5.2. Обжалование в досудебном (внесудебном) порядке осуществляется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687.";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1.3. </w:t>
      </w:r>
      <w:hyperlink r:id="rId27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350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1.4. </w:t>
      </w:r>
      <w:hyperlink r:id="rId28">
        <w:r>
          <w:rPr>
            <w:color w:val="0000FF"/>
          </w:rPr>
          <w:t>приложение 3</w:t>
        </w:r>
      </w:hyperlink>
      <w:r>
        <w:t xml:space="preserve"> изложить в редакции согласно </w:t>
      </w:r>
      <w:hyperlink w:anchor="P379">
        <w:r>
          <w:rPr>
            <w:color w:val="0000FF"/>
          </w:rPr>
          <w:t>приложению 2</w:t>
        </w:r>
      </w:hyperlink>
      <w:r>
        <w:t xml:space="preserve"> к настоящему постановлению;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 xml:space="preserve">1.5. </w:t>
      </w:r>
      <w:hyperlink r:id="rId29">
        <w:r>
          <w:rPr>
            <w:color w:val="0000FF"/>
          </w:rPr>
          <w:t>дополнить</w:t>
        </w:r>
      </w:hyperlink>
      <w:r>
        <w:t xml:space="preserve"> приложением 4 согласно </w:t>
      </w:r>
      <w:hyperlink w:anchor="P421">
        <w:r>
          <w:rPr>
            <w:color w:val="0000FF"/>
          </w:rPr>
          <w:t>приложению 3</w:t>
        </w:r>
      </w:hyperlink>
      <w:r>
        <w:t xml:space="preserve"> к настоящему постановлению.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2. Управлению жилищных отношений администрации города Перми: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не позднее 30 календарных дней со дня вступления в силу настоящего постановления обеспечить актуализацию технологической схемы оказания муниципальной услуги, переданной для оказания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ГБУ ПК "Пермский краевой МФЦ ПГМУ"), и ее направление в адрес ГБУ ПК "Пермский краевой МФЦ ПГМУ";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обеспечить изменение информации о муниципальной услуге в федеральной государственной информационной системе "Федеральный реестр государственных и муниципальных услуг (функций)" в срок, не превышающий 3 рабочих дней со дня официального опубликования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E47AF" w:rsidRDefault="00AE47AF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Субботина И.А.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right"/>
      </w:pPr>
      <w:r>
        <w:t>И.о. Главы города Перми</w:t>
      </w:r>
    </w:p>
    <w:p w:rsidR="00AE47AF" w:rsidRDefault="00AE47AF">
      <w:pPr>
        <w:pStyle w:val="ConsPlusNormal"/>
        <w:jc w:val="right"/>
      </w:pPr>
      <w:r>
        <w:t>Э.А.ХАЙРУЛЛИН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right"/>
        <w:outlineLvl w:val="0"/>
      </w:pPr>
      <w:r>
        <w:t>Приложение 1</w:t>
      </w:r>
    </w:p>
    <w:p w:rsidR="00AE47AF" w:rsidRDefault="00AE47AF">
      <w:pPr>
        <w:pStyle w:val="ConsPlusNormal"/>
        <w:jc w:val="right"/>
      </w:pPr>
      <w:r>
        <w:t>к постановлению</w:t>
      </w:r>
    </w:p>
    <w:p w:rsidR="00AE47AF" w:rsidRDefault="00AE47AF">
      <w:pPr>
        <w:pStyle w:val="ConsPlusNormal"/>
        <w:jc w:val="right"/>
      </w:pPr>
      <w:r>
        <w:t>администрации города Перми</w:t>
      </w:r>
    </w:p>
    <w:p w:rsidR="00AE47AF" w:rsidRDefault="00AE47AF">
      <w:pPr>
        <w:pStyle w:val="ConsPlusNormal"/>
        <w:jc w:val="right"/>
      </w:pPr>
      <w:r>
        <w:t>от 01.06.2023 N 443</w:t>
      </w:r>
    </w:p>
    <w:p w:rsidR="00AE47AF" w:rsidRDefault="00AE4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945"/>
        <w:gridCol w:w="944"/>
        <w:gridCol w:w="3644"/>
      </w:tblGrid>
      <w:tr w:rsidR="00AE47AF"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В __________________________________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(наименование органа местного</w:t>
            </w:r>
          </w:p>
          <w:p w:rsidR="00AE47AF" w:rsidRDefault="00AE47AF">
            <w:pPr>
              <w:pStyle w:val="ConsPlusNormal"/>
              <w:jc w:val="center"/>
            </w:pPr>
            <w:r>
              <w:t>самоуправления)</w:t>
            </w:r>
          </w:p>
          <w:p w:rsidR="00AE47AF" w:rsidRDefault="00AE47AF">
            <w:pPr>
              <w:pStyle w:val="ConsPlusNormal"/>
            </w:pPr>
          </w:p>
          <w:p w:rsidR="00AE47AF" w:rsidRDefault="00AE47AF">
            <w:pPr>
              <w:pStyle w:val="ConsPlusNormal"/>
              <w:jc w:val="both"/>
            </w:pPr>
            <w:r>
              <w:t>____________________________________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(Ф.И.О. заявителя)</w:t>
            </w:r>
          </w:p>
          <w:p w:rsidR="00AE47AF" w:rsidRDefault="00AE47AF">
            <w:pPr>
              <w:pStyle w:val="ConsPlusNormal"/>
              <w:jc w:val="both"/>
            </w:pPr>
            <w:r>
              <w:t>____________________________________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(почтовый адрес)</w:t>
            </w:r>
          </w:p>
          <w:p w:rsidR="00AE47AF" w:rsidRDefault="00AE47AF">
            <w:pPr>
              <w:pStyle w:val="ConsPlusNormal"/>
              <w:jc w:val="both"/>
            </w:pPr>
            <w:r>
              <w:t>____________________________________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(телефон)</w:t>
            </w:r>
          </w:p>
        </w:tc>
      </w:tr>
      <w:tr w:rsidR="00AE47A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bookmarkStart w:id="1" w:name="P350"/>
            <w:bookmarkEnd w:id="1"/>
            <w:r>
              <w:t>ЗАЯВЛЕНИЕ</w:t>
            </w:r>
          </w:p>
        </w:tc>
      </w:tr>
      <w:tr w:rsidR="00AE47A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ind w:firstLine="283"/>
              <w:jc w:val="both"/>
            </w:pPr>
            <w:r>
              <w:t>Прошу Вас провести оценку жилого объекта, расположенного по адресу: _________________________________________________________________________,</w:t>
            </w:r>
          </w:p>
          <w:p w:rsidR="00AE47AF" w:rsidRDefault="00AE47AF">
            <w:pPr>
              <w:pStyle w:val="ConsPlusNormal"/>
              <w:jc w:val="both"/>
            </w:pPr>
            <w:r>
              <w:t>в целях принятия решения о признании помещения жилым помещением/жилого помещения пригодным (непригодным) для проживания граждан/многоквартирного дома аварийным и подлежащим сносу или реконструкции.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предоставить в виде (выбрать нужное):</w:t>
            </w:r>
          </w:p>
          <w:p w:rsidR="00AE47AF" w:rsidRDefault="00AE47AF">
            <w:pPr>
              <w:pStyle w:val="ConsPlusNormal"/>
            </w:pP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бумажного документа, который заявитель получает непосредственно при личном обращении;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бумажного документа, который направляется заявителю посредством почтового отправления;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размещенного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электронного документа, который направляется уполномоченным органом заявителю по электронной почте (при направлении уведомления об отказе в предоставлении муниципальной услуги).</w:t>
            </w:r>
          </w:p>
        </w:tc>
      </w:tr>
      <w:tr w:rsidR="00AE47A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Приложение: 1. ___________________________________________________________.</w:t>
            </w:r>
          </w:p>
          <w:p w:rsidR="00AE47AF" w:rsidRDefault="00AE47AF">
            <w:pPr>
              <w:pStyle w:val="ConsPlusNormal"/>
              <w:ind w:left="849" w:firstLine="540"/>
              <w:jc w:val="both"/>
            </w:pPr>
            <w:r>
              <w:t>2. ___________________________________________________________.</w:t>
            </w:r>
          </w:p>
          <w:p w:rsidR="00AE47AF" w:rsidRDefault="00AE47AF">
            <w:pPr>
              <w:pStyle w:val="ConsPlusNormal"/>
              <w:ind w:left="849" w:firstLine="540"/>
              <w:jc w:val="both"/>
            </w:pPr>
            <w:r>
              <w:t>3. ___________________________________________________________.</w:t>
            </w:r>
          </w:p>
        </w:tc>
      </w:tr>
      <w:tr w:rsidR="00AE47AF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Заявитель __________________</w:t>
            </w:r>
          </w:p>
          <w:p w:rsidR="00AE47AF" w:rsidRDefault="00AE47AF">
            <w:pPr>
              <w:pStyle w:val="ConsPlusNormal"/>
              <w:ind w:left="1698"/>
            </w:pPr>
            <w:r>
              <w:t>(подпись)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47A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Дата "___" ________________20___ г.</w:t>
            </w:r>
          </w:p>
        </w:tc>
      </w:tr>
    </w:tbl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right"/>
        <w:outlineLvl w:val="0"/>
      </w:pPr>
      <w:r>
        <w:t>Приложение 2</w:t>
      </w:r>
    </w:p>
    <w:p w:rsidR="00AE47AF" w:rsidRDefault="00AE47AF">
      <w:pPr>
        <w:pStyle w:val="ConsPlusNormal"/>
        <w:jc w:val="right"/>
      </w:pPr>
      <w:r>
        <w:t>к постановлению</w:t>
      </w:r>
    </w:p>
    <w:p w:rsidR="00AE47AF" w:rsidRDefault="00AE47AF">
      <w:pPr>
        <w:pStyle w:val="ConsPlusNormal"/>
        <w:jc w:val="right"/>
      </w:pPr>
      <w:r>
        <w:t>администрации города Перми</w:t>
      </w:r>
    </w:p>
    <w:p w:rsidR="00AE47AF" w:rsidRDefault="00AE47AF">
      <w:pPr>
        <w:pStyle w:val="ConsPlusNormal"/>
        <w:jc w:val="right"/>
      </w:pPr>
      <w:r>
        <w:t>от 01.06.2023 N 443</w:t>
      </w: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Title"/>
        <w:jc w:val="center"/>
      </w:pPr>
      <w:bookmarkStart w:id="2" w:name="P379"/>
      <w:bookmarkEnd w:id="2"/>
      <w:r>
        <w:t>БЛОК-СХЕМА</w:t>
      </w:r>
    </w:p>
    <w:p w:rsidR="00AE47AF" w:rsidRDefault="00AE47AF">
      <w:pPr>
        <w:pStyle w:val="ConsPlusTitle"/>
        <w:jc w:val="center"/>
      </w:pPr>
      <w:r>
        <w:t>алгоритма предоставления муниципальной услуги "Признание</w:t>
      </w:r>
    </w:p>
    <w:p w:rsidR="00AE47AF" w:rsidRDefault="00AE47AF">
      <w:pPr>
        <w:pStyle w:val="ConsPlusTitle"/>
        <w:jc w:val="center"/>
      </w:pPr>
      <w:r>
        <w:t>помещения жилым помещением, жилого помещения пригодным</w:t>
      </w:r>
    </w:p>
    <w:p w:rsidR="00AE47AF" w:rsidRDefault="00AE47AF">
      <w:pPr>
        <w:pStyle w:val="ConsPlusTitle"/>
        <w:jc w:val="center"/>
      </w:pPr>
      <w:r>
        <w:t>(непригодным) для проживания граждан, а также</w:t>
      </w:r>
    </w:p>
    <w:p w:rsidR="00AE47AF" w:rsidRDefault="00AE47AF">
      <w:pPr>
        <w:pStyle w:val="ConsPlusTitle"/>
        <w:jc w:val="center"/>
      </w:pPr>
      <w:r>
        <w:t>многоквартирного дома аварийным и подлежащим сносу</w:t>
      </w:r>
    </w:p>
    <w:p w:rsidR="00AE47AF" w:rsidRDefault="00AE47AF">
      <w:pPr>
        <w:pStyle w:val="ConsPlusTitle"/>
        <w:jc w:val="center"/>
      </w:pPr>
      <w:r>
        <w:t>или реконструкции"</w:t>
      </w:r>
    </w:p>
    <w:p w:rsidR="00AE47AF" w:rsidRDefault="00AE47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7"/>
        <w:gridCol w:w="1515"/>
        <w:gridCol w:w="3269"/>
      </w:tblGrid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Поступление Заявления и документов на предоставление муниципальной услуги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4287" w:type="dxa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</w:pPr>
          </w:p>
        </w:tc>
      </w:tr>
      <w:tr w:rsidR="00AE47AF">
        <w:tblPrEx>
          <w:tblBorders>
            <w:insideV w:val="single" w:sz="4" w:space="0" w:color="auto"/>
          </w:tblBorders>
        </w:tblPrEx>
        <w:tc>
          <w:tcPr>
            <w:tcW w:w="4287" w:type="dxa"/>
          </w:tcPr>
          <w:p w:rsidR="00AE47AF" w:rsidRDefault="00AE47AF">
            <w:pPr>
              <w:pStyle w:val="ConsPlusNormal"/>
              <w:jc w:val="center"/>
            </w:pPr>
            <w:r>
              <w:t>Прием и регистрация Заявления - 1 календарный день</w:t>
            </w:r>
          </w:p>
        </w:tc>
        <w:tc>
          <w:tcPr>
            <w:tcW w:w="1515" w:type="dxa"/>
            <w:tcBorders>
              <w:top w:val="nil"/>
              <w:bottom w:val="nil"/>
            </w:tcBorders>
            <w:vAlign w:val="center"/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09550" cy="1574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AE47AF" w:rsidRDefault="00AE47AF">
            <w:pPr>
              <w:pStyle w:val="ConsPlusNormal"/>
              <w:jc w:val="center"/>
            </w:pPr>
            <w:r>
              <w:t>Отказ в приеме Заявления - 1 календарный день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4287" w:type="dxa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AE47AF" w:rsidRDefault="00AE47AF">
            <w:pPr>
              <w:pStyle w:val="ConsPlusNormal"/>
            </w:pP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 - 1 час со времени поступления Заявления секретарю Комиссии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- 2 часа с момента определения перечня дополнительных документов, необходимых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Формирование и направление межведомственных запросов - 3 календарных дня с даты регистрации Заявления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Организация заседания Комиссии - 1 календарный день с даты получения информации по межведомственным запросам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Обследование помещения и составление акта (в случае принятия Комиссией решения о необходимости проведения обследования) - 1 календарный день (день обследования помещения)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Работа Комиссии по оценке пригодности (непригодности) жилых помещений для постоянного проживания - 18 календарных дней с даты направления уведомления членам Комиссии, заявителю, собственнику жилого помещения о проведении заседания Комиссии либо - 13 календарных дней с даты направления уведомления членам Комиссии, заявителю, собственнику жилого помещения о проведении заседания Комиссии в случае проведения оценки жилых помещений, получивших повреждения в результате чрезвычайной ситуации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Составление Комиссией заключения - 3 календарных дня со дня принятия Комиссией решения по итогам работы, в случае проведения оценки жилых помещений, получивших повреждения в результате чрезвычайной ситуации, - 1 календарный день со дня принятия Комиссией решения по итогам работы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Принятие Управлением решения по итогам работы Комиссии - 25 календарных дней с даты получения Управлением заключения Комиссии, а в случае обследования жилых помещений, получивших повреждения в результате чрезвычайной ситуации, - 5 календарных дней с даты получения Управлением заключения Комиссии</w:t>
            </w:r>
          </w:p>
        </w:tc>
      </w:tr>
      <w:tr w:rsidR="00AE47AF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AF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7AF" w:rsidRDefault="00AE47AF">
            <w:pPr>
              <w:pStyle w:val="ConsPlusNormal"/>
              <w:jc w:val="center"/>
            </w:pPr>
            <w:r>
              <w:t>Передача по 1 экземпляру решения заявителю и собственнику жилого помещения (третий экземпляр остается в деле, сформированном Комиссией) - 1 календарный день со дня издания распоряжения начальника Управления</w:t>
            </w:r>
          </w:p>
        </w:tc>
      </w:tr>
    </w:tbl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right"/>
        <w:outlineLvl w:val="0"/>
      </w:pPr>
      <w:r>
        <w:t>Приложение 3</w:t>
      </w:r>
    </w:p>
    <w:p w:rsidR="00AE47AF" w:rsidRDefault="00AE47AF">
      <w:pPr>
        <w:pStyle w:val="ConsPlusNormal"/>
        <w:jc w:val="right"/>
      </w:pPr>
      <w:r>
        <w:t>к постановлению</w:t>
      </w:r>
    </w:p>
    <w:p w:rsidR="00AE47AF" w:rsidRDefault="00AE47AF">
      <w:pPr>
        <w:pStyle w:val="ConsPlusNormal"/>
        <w:jc w:val="right"/>
      </w:pPr>
      <w:r>
        <w:t>администрации города Перми</w:t>
      </w:r>
    </w:p>
    <w:p w:rsidR="00AE47AF" w:rsidRDefault="00AE47AF">
      <w:pPr>
        <w:pStyle w:val="ConsPlusNormal"/>
        <w:jc w:val="right"/>
      </w:pPr>
      <w:r>
        <w:t>от 01.06.2023 N 443</w:t>
      </w:r>
    </w:p>
    <w:p w:rsidR="00AE47AF" w:rsidRDefault="00AE4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3"/>
        <w:gridCol w:w="2714"/>
        <w:gridCol w:w="3644"/>
      </w:tblGrid>
      <w:tr w:rsidR="00AE47A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bookmarkStart w:id="3" w:name="P421"/>
            <w:bookmarkEnd w:id="3"/>
            <w:r>
              <w:t>УВЕДОМЛЕНИЕ</w:t>
            </w:r>
          </w:p>
          <w:p w:rsidR="00AE47AF" w:rsidRDefault="00AE47AF">
            <w:pPr>
              <w:pStyle w:val="ConsPlusNormal"/>
              <w:jc w:val="center"/>
            </w:pPr>
            <w:r>
              <w:t>об отказе в приеме документов, необходимых</w:t>
            </w:r>
          </w:p>
          <w:p w:rsidR="00AE47AF" w:rsidRDefault="00AE47AF">
            <w:pPr>
              <w:pStyle w:val="ConsPlusNormal"/>
              <w:jc w:val="center"/>
            </w:pPr>
            <w:r>
              <w:t>для предоставления муниципальной услуги &lt;1&gt;,</w:t>
            </w:r>
          </w:p>
          <w:p w:rsidR="00AE47AF" w:rsidRDefault="00AE47AF">
            <w:pPr>
              <w:pStyle w:val="ConsPlusNormal"/>
              <w:jc w:val="center"/>
            </w:pPr>
            <w:r>
              <w:t>от _____________ N ________________</w:t>
            </w:r>
          </w:p>
        </w:tc>
      </w:tr>
      <w:tr w:rsidR="00AE47A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ind w:firstLine="283"/>
              <w:jc w:val="both"/>
            </w:pPr>
            <w:r>
              <w:t>Уважаемый(ая) _________________________________________________________,</w:t>
            </w:r>
          </w:p>
          <w:p w:rsidR="00AE47AF" w:rsidRDefault="00AE47AF">
            <w:pPr>
              <w:pStyle w:val="ConsPlusNormal"/>
              <w:jc w:val="both"/>
            </w:pPr>
            <w:r>
              <w:t>настоящим уведомляем, что Вам отказано в приеме документов, необходимых для предоставления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в связи: _________________________________________________________________________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(основания, предусмотренные пунктом 2.9 Административного регламента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утвержденный постановлением администрации города Перми от 01 июля 2016 г. N 459)</w:t>
            </w:r>
          </w:p>
          <w:p w:rsidR="00AE47AF" w:rsidRDefault="00AE47A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E47AF" w:rsidRDefault="00AE47A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AE47AF" w:rsidRDefault="00AE47AF">
            <w:pPr>
              <w:pStyle w:val="ConsPlusNormal"/>
            </w:pP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AE47AF" w:rsidRDefault="00AE47AF">
            <w:pPr>
              <w:pStyle w:val="ConsPlusNormal"/>
              <w:ind w:left="3962"/>
            </w:pPr>
            <w:r>
              <w:t>(указывается информация, необходимая для</w:t>
            </w:r>
          </w:p>
          <w:p w:rsidR="00AE47AF" w:rsidRDefault="00AE47AF">
            <w:pPr>
              <w:pStyle w:val="ConsPlusNormal"/>
              <w:ind w:left="3962"/>
            </w:pPr>
            <w:r>
              <w:t>устранения причин отказа в предоставлении</w:t>
            </w:r>
          </w:p>
          <w:p w:rsidR="00AE47AF" w:rsidRDefault="00AE47AF">
            <w:pPr>
              <w:pStyle w:val="ConsPlusNormal"/>
              <w:ind w:left="4245"/>
            </w:pPr>
            <w:r>
              <w:t>муниципальной услуги, а также иная</w:t>
            </w:r>
          </w:p>
          <w:p w:rsidR="00AE47AF" w:rsidRDefault="00AE47AF">
            <w:pPr>
              <w:pStyle w:val="ConsPlusNormal"/>
              <w:ind w:left="3962"/>
            </w:pPr>
            <w:r>
              <w:t>дополнительная информация при наличии)</w:t>
            </w:r>
          </w:p>
          <w:p w:rsidR="00AE47AF" w:rsidRDefault="00AE47AF">
            <w:pPr>
              <w:pStyle w:val="ConsPlusNormal"/>
            </w:pP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t>Вы вправе повторно обратиться в Управление с Заявлением о предоставлении муниципальной услуги после устранения указанных нарушений.</w:t>
            </w:r>
          </w:p>
        </w:tc>
      </w:tr>
      <w:tr w:rsidR="00AE47AF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t>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t>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t>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E47A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ind w:firstLine="283"/>
              <w:jc w:val="both"/>
            </w:pPr>
            <w:r>
              <w:t>Подтверждаю, что мне разъяснены причины отказа в приеме документов.</w:t>
            </w:r>
          </w:p>
        </w:tc>
      </w:tr>
      <w:tr w:rsidR="00AE47AF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both"/>
            </w:pPr>
            <w:r>
              <w:t>"___" ________ 20___ г.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t>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(подпись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jc w:val="center"/>
            </w:pPr>
            <w:r>
              <w:t>_________________________</w:t>
            </w:r>
          </w:p>
          <w:p w:rsidR="00AE47AF" w:rsidRDefault="00AE47AF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AE47A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7AF" w:rsidRDefault="00AE47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E47AF" w:rsidRDefault="00AE47AF">
            <w:pPr>
              <w:pStyle w:val="ConsPlusNormal"/>
              <w:ind w:firstLine="283"/>
              <w:jc w:val="both"/>
            </w:pPr>
            <w:r>
              <w:t>&lt;1&gt; Оформляется на бланке Управления.</w:t>
            </w:r>
          </w:p>
        </w:tc>
      </w:tr>
    </w:tbl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jc w:val="both"/>
      </w:pPr>
    </w:p>
    <w:p w:rsidR="00AE47AF" w:rsidRDefault="00AE47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EB1" w:rsidRDefault="00AF7EB1"/>
    <w:sectPr w:rsidR="00AF7EB1" w:rsidSect="00C5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F"/>
    <w:rsid w:val="007A056D"/>
    <w:rsid w:val="00AE47AF"/>
    <w:rsid w:val="00A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F359-C0A4-463B-92DC-0C64EC73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4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4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CB3C63C967D55ED519A0A4B953B248DACD48D557A123A47E16FB0BDF34476BC541ED410BEC1A745F1F18294C1785AC2A64A3E48033D207E9EF87AmEn0D" TargetMode="External"/><Relationship Id="rId13" Type="http://schemas.openxmlformats.org/officeDocument/2006/relationships/hyperlink" Target="consultantplus://offline/ref=D68CB3C63C967D55ED5184075DF9662F81A38C815D7F196818B169E7E2A34223EE14408D51FDD2A643EFF7869EmCn9D" TargetMode="External"/><Relationship Id="rId18" Type="http://schemas.openxmlformats.org/officeDocument/2006/relationships/hyperlink" Target="consultantplus://offline/ref=D68CB3C63C967D55ED519A0A4B953B248DACD48D557B153E41E36FB0BDF34476BC541ED402BE99AB47F6EB869AD42E0B84mFn0D" TargetMode="External"/><Relationship Id="rId26" Type="http://schemas.openxmlformats.org/officeDocument/2006/relationships/hyperlink" Target="consultantplus://offline/ref=D68CB3C63C967D55ED519A0A4B953B248DACD48D557B163A47ED6FB0BDF34476BC541ED410BEC1A745F1F48495C1785AC2A64A3E48033D207E9EF87AmEn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8CB3C63C967D55ED5184075DF9662F81A48A865779196818B169E7E2A34223FC1418825AFAC7F214B5A08B9ECD320B80ED453C4Dm1nE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68CB3C63C967D55ED519A0A4B953B248DACD48D557A153F43E26FB0BDF34476BC541ED402BE99AB47F6EB869AD42E0B84mFn0D" TargetMode="External"/><Relationship Id="rId12" Type="http://schemas.openxmlformats.org/officeDocument/2006/relationships/hyperlink" Target="consultantplus://offline/ref=D68CB3C63C967D55ED5184075DF9662F81A58D885175196818B169E7E2A34223FC14188456F198F701A4F8849BD42C0D98F1473Em4nCD" TargetMode="External"/><Relationship Id="rId17" Type="http://schemas.openxmlformats.org/officeDocument/2006/relationships/hyperlink" Target="consultantplus://offline/ref=D68CB3C63C967D55ED519A0A4B953B248DACD48D557B1B3744E06FB0BDF34476BC541ED402BE99AB47F6EB869AD42E0B84mFn0D" TargetMode="External"/><Relationship Id="rId25" Type="http://schemas.openxmlformats.org/officeDocument/2006/relationships/hyperlink" Target="consultantplus://offline/ref=D68CB3C63C967D55ED519A0A4B953B248DACD48D557A123A47E16FB0BDF34476BC541ED410BEC1A745F1F6819DC1785AC2A64A3E48033D207E9EF87AmEn0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8CB3C63C967D55ED5184075DF9662F81A58D885175196818B169E7E2A34223EE14408D51FDD2A643EFF7869EmCn9D" TargetMode="External"/><Relationship Id="rId20" Type="http://schemas.openxmlformats.org/officeDocument/2006/relationships/hyperlink" Target="consultantplus://offline/ref=D68CB3C63C967D55ED5184075DF9662F81A48A865779196818B169E7E2A34223FC14188450F198F701A4F8849BD42C0D98F1473Em4nCD" TargetMode="External"/><Relationship Id="rId29" Type="http://schemas.openxmlformats.org/officeDocument/2006/relationships/hyperlink" Target="consultantplus://offline/ref=D68CB3C63C967D55ED519A0A4B953B248DACD48D557A123A47E16FB0BDF34476BC541ED410BEC1A745F1F18294C1785AC2A64A3E48033D207E9EF87AmEn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CB3C63C967D55ED5184075DF9662F81A48A865779196818B169E7E2A34223EE14408D51FDD2A643EFF7869EmCn9D" TargetMode="External"/><Relationship Id="rId11" Type="http://schemas.openxmlformats.org/officeDocument/2006/relationships/hyperlink" Target="consultantplus://offline/ref=D68CB3C63C967D55ED5184075DF9662F81A58D885175196818B169E7E2A34223FC14188153FACDA142FAA1D7D89F210981ED473A511F3D24m6n3D" TargetMode="External"/><Relationship Id="rId24" Type="http://schemas.openxmlformats.org/officeDocument/2006/relationships/hyperlink" Target="consultantplus://offline/ref=D68CB3C63C967D55ED5184075DF9662F81A58D885175196818B169E7E2A34223FC14188153FACDA542FAA1D7D89F210981ED473A511F3D24m6n3D" TargetMode="External"/><Relationship Id="rId32" Type="http://schemas.openxmlformats.org/officeDocument/2006/relationships/image" Target="media/image3.wmf"/><Relationship Id="rId5" Type="http://schemas.openxmlformats.org/officeDocument/2006/relationships/hyperlink" Target="consultantplus://offline/ref=D68CB3C63C967D55ED5184075DF9662F81A382815D7B196818B169E7E2A34223EE14408D51FDD2A643EFF7869EmCn9D" TargetMode="External"/><Relationship Id="rId15" Type="http://schemas.openxmlformats.org/officeDocument/2006/relationships/hyperlink" Target="consultantplus://offline/ref=D68CB3C63C967D55ED5184075DF9662F81A48A865779196818B169E7E2A34223EE14408D51FDD2A643EFF7869EmCn9D" TargetMode="External"/><Relationship Id="rId23" Type="http://schemas.openxmlformats.org/officeDocument/2006/relationships/hyperlink" Target="consultantplus://offline/ref=D68CB3C63C967D55ED5184075DF9662F81A58D885175196818B169E7E2A34223FC1418835BF198F701A4F8849BD42C0D98F1473Em4nCD" TargetMode="External"/><Relationship Id="rId28" Type="http://schemas.openxmlformats.org/officeDocument/2006/relationships/hyperlink" Target="consultantplus://offline/ref=D68CB3C63C967D55ED519A0A4B953B248DACD48D557A123A47E16FB0BDF34476BC541ED410BEC1A745F1F3849AC1785AC2A64A3E48033D207E9EF87AmEn0D" TargetMode="External"/><Relationship Id="rId10" Type="http://schemas.openxmlformats.org/officeDocument/2006/relationships/hyperlink" Target="consultantplus://offline/ref=D68CB3C63C967D55ED519A0A4B953B248DACD48D557A123A47E16FB0BDF34476BC541ED410BEC1A745F1F78794C1785AC2A64A3E48033D207E9EF87AmEn0D" TargetMode="External"/><Relationship Id="rId19" Type="http://schemas.openxmlformats.org/officeDocument/2006/relationships/hyperlink" Target="consultantplus://offline/ref=D68CB3C63C967D55ED5184075DF9662F81A48A865779196818B169E7E2A34223FC14188450F198F701A4F8849BD42C0D98F1473Em4nCD" TargetMode="External"/><Relationship Id="rId31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8CB3C63C967D55ED519A0A4B953B248DACD48D557A123A47E16FB0BDF34476BC541ED410BEC1A745F1F58798C1785AC2A64A3E48033D207E9EF87AmEn0D" TargetMode="External"/><Relationship Id="rId14" Type="http://schemas.openxmlformats.org/officeDocument/2006/relationships/hyperlink" Target="consultantplus://offline/ref=D68CB3C63C967D55ED5184075DF9662F81A382815D7B196818B169E7E2A34223EE14408D51FDD2A643EFF7869EmCn9D" TargetMode="External"/><Relationship Id="rId22" Type="http://schemas.openxmlformats.org/officeDocument/2006/relationships/hyperlink" Target="consultantplus://offline/ref=D68CB3C63C967D55ED5184075DF9662F81A58D885175196818B169E7E2A34223FC14188657F198F701A4F8849BD42C0D98F1473Em4nCD" TargetMode="External"/><Relationship Id="rId27" Type="http://schemas.openxmlformats.org/officeDocument/2006/relationships/hyperlink" Target="consultantplus://offline/ref=D68CB3C63C967D55ED519A0A4B953B248DACD48D557A123A47E16FB0BDF34476BC541ED410BEC1A745F1F6869AC1785AC2A64A3E48033D207E9EF87AmEn0D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9326</Words>
  <Characters>53161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Екатерина Игоревна</dc:creator>
  <cp:lastModifiedBy>Борисова Анна Александровна</cp:lastModifiedBy>
  <cp:revision>2</cp:revision>
  <dcterms:created xsi:type="dcterms:W3CDTF">2023-07-06T11:44:00Z</dcterms:created>
  <dcterms:modified xsi:type="dcterms:W3CDTF">2023-07-06T11:44:00Z</dcterms:modified>
</cp:coreProperties>
</file>