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4A" w:rsidRDefault="003646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464A" w:rsidRDefault="0036464A">
      <w:pPr>
        <w:pStyle w:val="ConsPlusNormal"/>
        <w:jc w:val="both"/>
        <w:outlineLvl w:val="0"/>
      </w:pPr>
    </w:p>
    <w:p w:rsidR="0036464A" w:rsidRDefault="0036464A">
      <w:pPr>
        <w:pStyle w:val="ConsPlusTitle"/>
        <w:jc w:val="center"/>
        <w:outlineLvl w:val="0"/>
      </w:pPr>
      <w:r>
        <w:t>АДМИНИСТРАЦИЯ ГОРОДА ПЕРМИ</w:t>
      </w:r>
    </w:p>
    <w:p w:rsidR="0036464A" w:rsidRDefault="0036464A">
      <w:pPr>
        <w:pStyle w:val="ConsPlusTitle"/>
        <w:jc w:val="both"/>
      </w:pPr>
    </w:p>
    <w:p w:rsidR="0036464A" w:rsidRDefault="0036464A">
      <w:pPr>
        <w:pStyle w:val="ConsPlusTitle"/>
        <w:jc w:val="center"/>
      </w:pPr>
      <w:r>
        <w:t>ПОСТАНОВЛЕНИЕ</w:t>
      </w:r>
    </w:p>
    <w:p w:rsidR="0036464A" w:rsidRDefault="0036464A">
      <w:pPr>
        <w:pStyle w:val="ConsPlusTitle"/>
        <w:jc w:val="center"/>
      </w:pPr>
      <w:r>
        <w:t>от 6 июля 2021 г. N 500</w:t>
      </w:r>
    </w:p>
    <w:p w:rsidR="0036464A" w:rsidRDefault="0036464A">
      <w:pPr>
        <w:pStyle w:val="ConsPlusTitle"/>
        <w:jc w:val="both"/>
      </w:pPr>
    </w:p>
    <w:p w:rsidR="0036464A" w:rsidRDefault="0036464A">
      <w:pPr>
        <w:pStyle w:val="ConsPlusTitle"/>
        <w:jc w:val="center"/>
      </w:pPr>
      <w:r>
        <w:t>ОБ УТВЕРЖДЕНИИ КОДЕКСА ЭТИКИ И СЛУЖЕБНОГО ПОВЕДЕНИЯ</w:t>
      </w:r>
    </w:p>
    <w:p w:rsidR="0036464A" w:rsidRDefault="0036464A">
      <w:pPr>
        <w:pStyle w:val="ConsPlusTitle"/>
        <w:jc w:val="center"/>
      </w:pPr>
      <w:r>
        <w:t>МУНИЦИПАЛЬНЫХ СЛУЖАЩИХ АДМИНИСТРАЦИИ ГОРОДА ПЕРМИ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ind w:firstLine="540"/>
        <w:jc w:val="both"/>
      </w:pPr>
      <w:r>
        <w:t xml:space="preserve">В соответствии с Типовым </w:t>
      </w:r>
      <w:hyperlink r:id="rId5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г., </w:t>
      </w:r>
      <w:hyperlink r:id="rId6">
        <w:r>
          <w:rPr>
            <w:color w:val="0000FF"/>
          </w:rPr>
          <w:t>Указом</w:t>
        </w:r>
      </w:hyperlink>
      <w:r>
        <w:t xml:space="preserve"> губернатора Пермского края от 10 марта 2021 г. N 31 "Об утверждении Кодекса этики и служебного поведения государственных гражданских служащих Пермского края, замещающих должности государственной гражданской службы в Администрации губернатора Пермского края, Аппарате Правительства Пермского края, исполнительных органах государственной власти Пермского края, и признании утратившими силу отдельных указов губернатора Пермского края" администрация города Перми постановляет: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администрации города Перми (далее - Кодекс).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 Установить, что положения настоящего Кодекса распространяются на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руководителей функциональных и территориальных органов, руководителей функциональных подразделений администрации города Перми, советников Главы города Перми и муниципальных служащих, замещающих должности муниципальной службы в указанных органах и подразделениях.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 Первому заместителю главы администрации города Перми, заместителям главы администрации города Перми, руководителю аппарата администрации города Перми, руководителям функциональных и территориальных органов, руководителям функциональных подразделений администрации города Перми в течение месяца со дня вступления в силу настоящего распоряжения обеспечить ознакомление с Кодексом муниципальных служащих, замещающих должности муниципальной службы в указанных органах и подразделениях.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7. Контроль за исполнением настоящего постановления возложить на руководителя аппарата администрации города Перми Ивашкину С.И.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jc w:val="right"/>
      </w:pPr>
      <w:r>
        <w:t>Глава города Перми</w:t>
      </w:r>
    </w:p>
    <w:p w:rsidR="0036464A" w:rsidRDefault="0036464A">
      <w:pPr>
        <w:pStyle w:val="ConsPlusNormal"/>
        <w:jc w:val="right"/>
      </w:pPr>
      <w:r>
        <w:t>А.Н.ДЕМКИН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jc w:val="right"/>
        <w:outlineLvl w:val="0"/>
      </w:pPr>
      <w:r>
        <w:t>УТВЕРЖДЕН</w:t>
      </w:r>
    </w:p>
    <w:p w:rsidR="0036464A" w:rsidRDefault="0036464A">
      <w:pPr>
        <w:pStyle w:val="ConsPlusNormal"/>
        <w:jc w:val="right"/>
      </w:pPr>
      <w:r>
        <w:t>постановлением</w:t>
      </w:r>
    </w:p>
    <w:p w:rsidR="0036464A" w:rsidRDefault="0036464A">
      <w:pPr>
        <w:pStyle w:val="ConsPlusNormal"/>
        <w:jc w:val="right"/>
      </w:pPr>
      <w:r>
        <w:t>администрации города Перми</w:t>
      </w:r>
    </w:p>
    <w:p w:rsidR="0036464A" w:rsidRDefault="0036464A">
      <w:pPr>
        <w:pStyle w:val="ConsPlusNormal"/>
        <w:jc w:val="right"/>
      </w:pPr>
      <w:r>
        <w:lastRenderedPageBreak/>
        <w:t>от 06.07.2021 N 500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Title"/>
        <w:jc w:val="center"/>
      </w:pPr>
      <w:bookmarkStart w:id="0" w:name="P31"/>
      <w:bookmarkEnd w:id="0"/>
      <w:r>
        <w:t>КОДЕКС</w:t>
      </w:r>
    </w:p>
    <w:p w:rsidR="0036464A" w:rsidRDefault="0036464A">
      <w:pPr>
        <w:pStyle w:val="ConsPlusTitle"/>
        <w:jc w:val="center"/>
      </w:pPr>
      <w:r>
        <w:t>ЭТИКИ И СЛУЖЕБНОГО ПОВЕДЕНИЯ МУНИЦИПАЛЬНЫХ СЛУЖАЩИХ</w:t>
      </w:r>
    </w:p>
    <w:p w:rsidR="0036464A" w:rsidRDefault="0036464A">
      <w:pPr>
        <w:pStyle w:val="ConsPlusTitle"/>
        <w:jc w:val="center"/>
      </w:pPr>
      <w:r>
        <w:t>АДМИНИСТРАЦИИ ГОРОДА ПЕРМИ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Title"/>
        <w:jc w:val="center"/>
        <w:outlineLvl w:val="1"/>
      </w:pPr>
      <w:r>
        <w:t>I. Общие положения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ind w:firstLine="540"/>
        <w:jc w:val="both"/>
      </w:pPr>
      <w:r>
        <w:t xml:space="preserve">1.1. Кодекс этики и служебного поведения муниципальных служащих администрации города Перми (далее - Кодекс) разработан в соответствии с положениями </w:t>
      </w:r>
      <w:hyperlink r:id="rId7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от 02 марта 2007 г. </w:t>
      </w:r>
      <w:hyperlink r:id="rId8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25 декабря 2008 г. </w:t>
      </w:r>
      <w:hyperlink r:id="rId9">
        <w:r>
          <w:rPr>
            <w:color w:val="0000FF"/>
          </w:rPr>
          <w:t>N 273-ФЗ</w:t>
        </w:r>
      </w:hyperlink>
      <w:r>
        <w:t xml:space="preserve"> "О противодействии коррупции", других федеральных законов, содержащих ограничения, запреты и обязанности для муниципальных служащих, Типовым </w:t>
      </w:r>
      <w:hyperlink r:id="rId10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г., </w:t>
      </w:r>
      <w:hyperlink r:id="rId11">
        <w:r>
          <w:rPr>
            <w:color w:val="0000FF"/>
          </w:rPr>
          <w:t>Указом</w:t>
        </w:r>
      </w:hyperlink>
      <w:r>
        <w:t xml:space="preserve"> губернатора Пермского края от 10 марта 2021 г. N 31 "Об утверждении Кодекса этики и служебного поведения государственных гражданских служащих Пермского края, замещающих должности государственной гражданской службы в Администрации губернатора Пермского края, Аппарате Правительства Пермского края, исполнительных органах государственной власти Пермского края, и признании утратившими силу отдельных указов губернатора Пермского края".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1.2. Настоящий Кодекс представляет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города Перми.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1.3. Гражданин Российской Федерации, поступающий на муниципальную службу в администрацию города Перми (далее - муниципальная служба), обязан ознакомиться с положениями настоящего Кодекса и соблюдать их в процессе своей служебной деятельности.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1.4. Каждый муниципальный служащий администрации города Перми (далее - муниципальный служащий)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1.5.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Российской Федерации к органам местного самоуправления и обеспечение единых норм поведения муниципальных служащих.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1.6. Настоящий Кодекс призван повысить эффективность выполнения муниципальными служащими своих должностных обязанностей.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1.7. Настоящий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1.8. Знание и соблюдение муниципальными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Title"/>
        <w:jc w:val="center"/>
        <w:outlineLvl w:val="1"/>
      </w:pPr>
      <w:r>
        <w:t>II. Основные принципы и правила служебного поведения</w:t>
      </w:r>
    </w:p>
    <w:p w:rsidR="0036464A" w:rsidRDefault="0036464A">
      <w:pPr>
        <w:pStyle w:val="ConsPlusTitle"/>
        <w:jc w:val="center"/>
      </w:pPr>
      <w:r>
        <w:t>муниципальных служащих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ind w:firstLine="540"/>
        <w:jc w:val="both"/>
      </w:pPr>
      <w:r>
        <w:t xml:space="preserve">2.1. Муниципальные служащие обязаны соблюдать </w:t>
      </w:r>
      <w:hyperlink r:id="rId12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Пермского края, правовые акты города Перми (далее - законы и иные нормативные правовые акты).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2.2. Муниципальные служащие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lastRenderedPageBreak/>
        <w:t>2.3. Муниципальные служащие, сознавая ответственность перед государством, обществом и гражданами Российской Федерации, призваны: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2.3.1. исполнять должностные обязанности добросовестно и на высоком профессиональном уровне в целях обеспечения эффективной работы администрации города Перми;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2.3.2. исходить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самоуправления, так и муниципальных служащих;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2.3.3. осуществлять свою деятельность в пределах полномочий администрации города Перми;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2.3.6.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2.3.7. соблюдать нормы служебной, профессиональной этики и правила делового поведения;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2.3.8. проявлять корректность и внимательность в обращении с гражданами и должностными лицами;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2.3.9.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2.3.10.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города Перми;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2.3.11.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2.3.12. воздерживаться от публичных высказываний, суждений и оценок в отношении деятельности государственных органов и органов местного самоуправления, должностных лиц этих органов, если это не входит в должностные обязанности муниципального служащего;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2.3.13. соблюдать правила публичных выступлений и предоставления служебной информации;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2.3.14. уважительно относиться к деятельности представителей средств массовой информации по информированию общества о работе администрации города Перми, а также оказывать содействие в получении достоверной информации в установленном порядке;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2.3.15.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2.3.16. постоянно стремиться к обеспечению эффективного распоряжения ресурсами, находящимися в сфере его ответственности.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 xml:space="preserve">2.4. Муниципальные служащие обрабатывают и передают служебную информацию при соблюдении действующих в администрации города Перми норм и требований, принятых в </w:t>
      </w:r>
      <w:r>
        <w:lastRenderedPageBreak/>
        <w:t>соответствии с действующим законодательством.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известна им в связи с исполнением должностных обязанностей.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2.5. Муниципальные служащие, наделенные организационно-распорядительными полномочиями по отношению к другим муниципальным служащим, должны: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2.5.1. быть для них образцом профессионализма, безупречной репутации, способствовать формированию в администрации города Перми благоприятного для эффективной работы морально-психологического климата;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2.5.2. своим личным поведением подавать пример честности, беспристрастности и справедливости.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Title"/>
        <w:jc w:val="center"/>
        <w:outlineLvl w:val="1"/>
      </w:pPr>
      <w:r>
        <w:t>III. Стандарт антикоррупционного поведения</w:t>
      </w:r>
    </w:p>
    <w:p w:rsidR="0036464A" w:rsidRDefault="0036464A">
      <w:pPr>
        <w:pStyle w:val="ConsPlusTitle"/>
        <w:jc w:val="center"/>
      </w:pPr>
      <w:r>
        <w:t>муниципального служащего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ind w:firstLine="540"/>
        <w:jc w:val="both"/>
      </w:pPr>
      <w:r>
        <w:t>3.1. Муниципальные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Федерации, Пермского края и города Перми.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3.2. В период прохождения муниципальной службы муниципальные служащие обязаны: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3.2.1. уведомлять представителя нанимателя (работодателя)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3.2.2. уведомлять представителя нанимателя (работодателя),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3.2.3. предварительно уведомлять представителя нанимателя (работодателя) о намерении выполнять иную оплачиваемую работу;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3.2.4. получать разрешение представителя нанимателя (работодателя):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3.2.5. получать письменное разрешение Главы города Перми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3.2.6. передавать принадлежащие муниципальному служащему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случаях, если владение ими приводит или может привести к конфликту интересов;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3.2.7. использовать средства материально-технического и иного обеспечения, другого муниципального имущества только в связи с исполнением должностных обязанностей;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lastRenderedPageBreak/>
        <w:t>3.2.8. представлять сведения об адресах сайтов и (или) страниц сайтов в информационно-телекоммуникационной сети Интернет, на которых муниципальные служащие размещали общедоступную информацию, а также данные, позволяющие их идентифицировать, за исключением случаев размещения общедоступной информации в рамках исполнения должностных обязанностей.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3.3. Муниципальные служащие, замещающие должности муниципальной службы, включенные в перечни, установленные нормативными правовыми актами администрации города Перми, обязаны представлять сведения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членов своей семьи в соответствии с законодательством Российской Федерации.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 xml:space="preserve">3.4. Муниципальным служащим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муниципальными служащими по акту в орган местного самоуправления, в котором они замещают должность муниципальной службы, за исключением случаев, установленных Гражданским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3.5. 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3.5.1. принимать меры по предотвращению и урегулированию конфликта интересов своих подчиненных;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3.5.2. принимать меры по предупреждению коррупции среди подчиненных;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3.5.3.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3.6. Муниципальные служащие обязаны соблюдать иные требования, установленные законодательством Российской Федерации в целях противодействия коррупции.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Title"/>
        <w:jc w:val="center"/>
        <w:outlineLvl w:val="1"/>
      </w:pPr>
      <w:r>
        <w:t>IV. Этические правила служебного поведения муниципальных</w:t>
      </w:r>
    </w:p>
    <w:p w:rsidR="0036464A" w:rsidRDefault="0036464A">
      <w:pPr>
        <w:pStyle w:val="ConsPlusTitle"/>
        <w:jc w:val="center"/>
      </w:pPr>
      <w:r>
        <w:t>служащих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ind w:firstLine="540"/>
        <w:jc w:val="both"/>
      </w:pPr>
      <w:r>
        <w:t>4.1.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4.2. В служебном поведении муниципальные служащие не допускают: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4.2.1. любого вида высказываний и действий дискриминационного характера по признакам пола, возраста,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иным признакам;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4.2.4. курения в служебных помещениях, а также во время бесед и иного служебного общения с гражданами.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lastRenderedPageBreak/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4.4. Муниципальным служащим при проведении проверки не следует вступать в такие отношения с руководством и сотрудниками проверяемой организации, которые могут их скомпрометировать или повлиять на их способность действовать независимо и объективно.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4.5. Муниципальные служащие не должны использовать свой официальный статус в интересах третьей стороны.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4.6. Внешний вид муниципальных служащих при исполнении ими должностных обязанностей в зависимости от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4.7. Муниципальные служащие при выполнении своих должностных обязанностей не должны допускать возникновения конфликтных ситуаций.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Муниципальные служащие должны вести себя достойно, действовать в строгом соответствии с законами и иными нормативными правовыми актами, должностными инструкциями, а также нормами настоящего Кодекса.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4.8. В случае если муниципальному служащему не удалось избежать конфликтной ситуации, ему необходимо обсудить проблему конфликта с непосредственным руководителем.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Если непосредственный руководитель не может разрешить проблему или оказывается сам вовлечен в конфликтную ситуацию, муниципальному служащему следует уведомить об этом вышестоящего руководителя.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Title"/>
        <w:jc w:val="center"/>
        <w:outlineLvl w:val="1"/>
      </w:pPr>
      <w:r>
        <w:t>V. Ответственность за нарушение положений Кодекса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ind w:firstLine="540"/>
        <w:jc w:val="both"/>
      </w:pPr>
      <w:r>
        <w:t>5.1. Нарушение муниципальными служащими положений настоящего Кодекса подлежит моральному осуждению на заседании комиссии по соблюдению требований к служебному поведению и урегулированию конфликта интересов, созданной в администрации города Перми, а в случаях, предусмотренных федеральными законами, нарушение положений настоящего Кодекса влечет применение к муниципальному служащему мер юридической ответственности.</w:t>
      </w:r>
    </w:p>
    <w:p w:rsidR="0036464A" w:rsidRDefault="0036464A">
      <w:pPr>
        <w:pStyle w:val="ConsPlusNormal"/>
        <w:spacing w:before="200"/>
        <w:ind w:firstLine="540"/>
        <w:jc w:val="both"/>
      </w:pPr>
      <w:r>
        <w:t>5.2. 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решении вопросов поощрения или применения дисциплинарных взысканий, а также взысканий за коррупционные правонарушения.</w:t>
      </w: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jc w:val="both"/>
      </w:pPr>
    </w:p>
    <w:p w:rsidR="0036464A" w:rsidRDefault="003646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765" w:rsidRDefault="00D91765">
      <w:bookmarkStart w:id="1" w:name="_GoBack"/>
      <w:bookmarkEnd w:id="1"/>
    </w:p>
    <w:sectPr w:rsidR="00D91765" w:rsidSect="0006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4A"/>
    <w:rsid w:val="0036464A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4D93C-14DE-4DA5-98BC-F4070228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6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46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646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35B5D82EED29BC58870D565320BCCC8418E60B9E67199B52A6FD2019663C693B0BC4B5808FEA2DC1EB193D8FMDhAG" TargetMode="External"/><Relationship Id="rId13" Type="http://schemas.openxmlformats.org/officeDocument/2006/relationships/hyperlink" Target="consultantplus://offline/ref=D035B5D82EED29BC58870D565320BCCC8418ED0B9F67199B52A6FD2019663C693B0BC4B5808FEA2DC1EB193D8FMDh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35B5D82EED29BC58870D565320BCCC8518E20B97354E9903F3F325113666793F4291BD9E8AF333C4F519M3hFG" TargetMode="External"/><Relationship Id="rId12" Type="http://schemas.openxmlformats.org/officeDocument/2006/relationships/hyperlink" Target="consultantplus://offline/ref=D035B5D82EED29BC58870D565320BCCC8518E20B97354E9903F3F325113666793F4291BD9E8AF333C4F519M3h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35B5D82EED29BC5887135B454CE1C78F1BBB039D6612CE0EF0FB7746363A3C694B9AECD1CEA120C6F0053D8AC6EB5624MChAG" TargetMode="External"/><Relationship Id="rId11" Type="http://schemas.openxmlformats.org/officeDocument/2006/relationships/hyperlink" Target="consultantplus://offline/ref=D035B5D82EED29BC5887135B454CE1C78F1BBB039D6612CE0EF0FB7746363A3C694B9AECD1CEA120C6F0053D8AC6EB5624MChAG" TargetMode="External"/><Relationship Id="rId5" Type="http://schemas.openxmlformats.org/officeDocument/2006/relationships/hyperlink" Target="consultantplus://offline/ref=D035B5D82EED29BC58870D565320BCCC8611E60B9C66199B52A6FD2019663C693B0BC4B5808FEA2DC1EB193D8FMDhA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35B5D82EED29BC58870D565320BCCC8611E60B9C66199B52A6FD2019663C693B0BC4B5808FEA2DC1EB193D8FMDh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035B5D82EED29BC58870D565320BCCC8418E00E9F60199B52A6FD2019663C693B0BC4B5808FEA2DC1EB193D8FMDh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2022-07-05T06:33:00Z</dcterms:created>
  <dcterms:modified xsi:type="dcterms:W3CDTF">2022-07-05T06:34:00Z</dcterms:modified>
</cp:coreProperties>
</file>