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048" w:rsidRDefault="00033048">
      <w:pPr>
        <w:pStyle w:val="ConsPlusTitlePage"/>
      </w:pPr>
      <w:r>
        <w:t xml:space="preserve">Документ предоставлен </w:t>
      </w:r>
      <w:hyperlink r:id="rId4">
        <w:r>
          <w:rPr>
            <w:color w:val="0000FF"/>
          </w:rPr>
          <w:t>КонсультантПлюс</w:t>
        </w:r>
      </w:hyperlink>
      <w:r>
        <w:br/>
      </w:r>
    </w:p>
    <w:p w:rsidR="00033048" w:rsidRDefault="00033048">
      <w:pPr>
        <w:pStyle w:val="ConsPlusNormal"/>
        <w:jc w:val="both"/>
        <w:outlineLvl w:val="0"/>
      </w:pPr>
    </w:p>
    <w:p w:rsidR="00033048" w:rsidRDefault="00033048">
      <w:pPr>
        <w:pStyle w:val="ConsPlusTitle"/>
        <w:jc w:val="center"/>
        <w:outlineLvl w:val="0"/>
      </w:pPr>
      <w:r>
        <w:t>ПЕРМСКАЯ ГОРОДСКАЯ ДУМА</w:t>
      </w:r>
    </w:p>
    <w:p w:rsidR="00033048" w:rsidRDefault="00033048">
      <w:pPr>
        <w:pStyle w:val="ConsPlusTitle"/>
        <w:jc w:val="center"/>
      </w:pPr>
    </w:p>
    <w:p w:rsidR="00033048" w:rsidRDefault="00033048">
      <w:pPr>
        <w:pStyle w:val="ConsPlusTitle"/>
        <w:jc w:val="center"/>
      </w:pPr>
      <w:r>
        <w:t>РЕШЕНИЕ</w:t>
      </w:r>
    </w:p>
    <w:p w:rsidR="00033048" w:rsidRDefault="00033048">
      <w:pPr>
        <w:pStyle w:val="ConsPlusTitle"/>
        <w:jc w:val="center"/>
      </w:pPr>
      <w:r>
        <w:t>от 23 августа 2016 г. N 166</w:t>
      </w:r>
    </w:p>
    <w:p w:rsidR="00033048" w:rsidRDefault="00033048">
      <w:pPr>
        <w:pStyle w:val="ConsPlusTitle"/>
        <w:jc w:val="center"/>
      </w:pPr>
    </w:p>
    <w:p w:rsidR="00033048" w:rsidRDefault="00033048">
      <w:pPr>
        <w:pStyle w:val="ConsPlusTitle"/>
        <w:jc w:val="center"/>
      </w:pPr>
      <w:r>
        <w:t>ОБ УТВЕРЖДЕНИИ ПОЛОЖЕНИЯ О СТРАТЕГИЧЕСКОМ ПЛАНИРОВАНИИ</w:t>
      </w:r>
      <w:bookmarkStart w:id="0" w:name="_GoBack"/>
      <w:bookmarkEnd w:id="0"/>
    </w:p>
    <w:p w:rsidR="00033048" w:rsidRDefault="00033048">
      <w:pPr>
        <w:pStyle w:val="ConsPlusTitle"/>
        <w:jc w:val="center"/>
      </w:pPr>
      <w:r>
        <w:t>В ГОРОДЕ ПЕРМИ</w:t>
      </w:r>
    </w:p>
    <w:p w:rsidR="00033048" w:rsidRDefault="000330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30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3048" w:rsidRDefault="000330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3048" w:rsidRDefault="000330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3048" w:rsidRDefault="00033048">
            <w:pPr>
              <w:pStyle w:val="ConsPlusNormal"/>
              <w:jc w:val="center"/>
            </w:pPr>
            <w:r>
              <w:rPr>
                <w:color w:val="392C69"/>
              </w:rPr>
              <w:t>Список изменяющих документов</w:t>
            </w:r>
          </w:p>
          <w:p w:rsidR="00033048" w:rsidRDefault="00033048">
            <w:pPr>
              <w:pStyle w:val="ConsPlusNormal"/>
              <w:jc w:val="center"/>
            </w:pPr>
            <w:r>
              <w:rPr>
                <w:color w:val="392C69"/>
              </w:rPr>
              <w:t xml:space="preserve">(в ред. решений Пермской городской Думы от 25.09.2018 </w:t>
            </w:r>
            <w:hyperlink r:id="rId5">
              <w:r>
                <w:rPr>
                  <w:color w:val="0000FF"/>
                </w:rPr>
                <w:t>N 173</w:t>
              </w:r>
            </w:hyperlink>
            <w:r>
              <w:rPr>
                <w:color w:val="392C69"/>
              </w:rPr>
              <w:t>,</w:t>
            </w:r>
          </w:p>
          <w:p w:rsidR="00033048" w:rsidRDefault="00033048">
            <w:pPr>
              <w:pStyle w:val="ConsPlusNormal"/>
              <w:jc w:val="center"/>
            </w:pPr>
            <w:r>
              <w:rPr>
                <w:color w:val="392C69"/>
              </w:rPr>
              <w:t xml:space="preserve">от 24.09.2019 </w:t>
            </w:r>
            <w:hyperlink r:id="rId6">
              <w:r>
                <w:rPr>
                  <w:color w:val="0000FF"/>
                </w:rPr>
                <w:t>N 209</w:t>
              </w:r>
            </w:hyperlink>
            <w:r>
              <w:rPr>
                <w:color w:val="392C69"/>
              </w:rPr>
              <w:t xml:space="preserve">, от 23.05.2023 </w:t>
            </w:r>
            <w:hyperlink r:id="rId7">
              <w:r>
                <w:rPr>
                  <w:color w:val="0000FF"/>
                </w:rPr>
                <w:t>N 99</w:t>
              </w:r>
            </w:hyperlink>
            <w:r>
              <w:rPr>
                <w:color w:val="392C69"/>
              </w:rPr>
              <w:t xml:space="preserve">, от 22.08.2023 </w:t>
            </w:r>
            <w:hyperlink r:id="rId8">
              <w:r>
                <w:rPr>
                  <w:color w:val="0000FF"/>
                </w:rPr>
                <w:t>N 140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3048" w:rsidRDefault="00033048">
            <w:pPr>
              <w:pStyle w:val="ConsPlusNormal"/>
            </w:pPr>
          </w:p>
        </w:tc>
      </w:tr>
    </w:tbl>
    <w:p w:rsidR="00033048" w:rsidRDefault="00033048">
      <w:pPr>
        <w:pStyle w:val="ConsPlusNormal"/>
        <w:jc w:val="both"/>
      </w:pPr>
    </w:p>
    <w:p w:rsidR="00033048" w:rsidRDefault="00033048">
      <w:pPr>
        <w:pStyle w:val="ConsPlusNormal"/>
        <w:ind w:firstLine="540"/>
        <w:jc w:val="both"/>
      </w:pPr>
      <w:r>
        <w:t xml:space="preserve">На основании </w:t>
      </w:r>
      <w:hyperlink r:id="rId9">
        <w:r>
          <w:rPr>
            <w:color w:val="0000FF"/>
          </w:rPr>
          <w:t>Устава</w:t>
        </w:r>
      </w:hyperlink>
      <w:r>
        <w:t xml:space="preserve"> города Перми Пермская городская Дума решила:</w:t>
      </w:r>
    </w:p>
    <w:p w:rsidR="00033048" w:rsidRDefault="00033048">
      <w:pPr>
        <w:pStyle w:val="ConsPlusNormal"/>
        <w:jc w:val="both"/>
      </w:pPr>
    </w:p>
    <w:p w:rsidR="00033048" w:rsidRDefault="00033048">
      <w:pPr>
        <w:pStyle w:val="ConsPlusNormal"/>
        <w:ind w:firstLine="540"/>
        <w:jc w:val="both"/>
      </w:pPr>
      <w:r>
        <w:t xml:space="preserve">1. Утвердить </w:t>
      </w:r>
      <w:hyperlink w:anchor="P39">
        <w:r>
          <w:rPr>
            <w:color w:val="0000FF"/>
          </w:rPr>
          <w:t>Положение</w:t>
        </w:r>
      </w:hyperlink>
      <w:r>
        <w:t xml:space="preserve"> о стратегическом планировании в городе Перми согласно </w:t>
      </w:r>
      <w:proofErr w:type="gramStart"/>
      <w:r>
        <w:t>приложению</w:t>
      </w:r>
      <w:proofErr w:type="gramEnd"/>
      <w:r>
        <w:t xml:space="preserve"> к настоящему решению.</w:t>
      </w:r>
    </w:p>
    <w:p w:rsidR="00033048" w:rsidRDefault="00033048">
      <w:pPr>
        <w:pStyle w:val="ConsPlusNormal"/>
        <w:spacing w:before="220"/>
        <w:ind w:firstLine="540"/>
        <w:jc w:val="both"/>
      </w:pPr>
      <w:r>
        <w:t>2. Рекомендовать администрации города Перми:</w:t>
      </w:r>
    </w:p>
    <w:p w:rsidR="00033048" w:rsidRDefault="00033048">
      <w:pPr>
        <w:pStyle w:val="ConsPlusNormal"/>
        <w:spacing w:before="220"/>
        <w:ind w:firstLine="540"/>
        <w:jc w:val="both"/>
      </w:pPr>
      <w:r>
        <w:t>2.1. до 01.12.2016 принять правовые акты администрации города Перми, определяющие:</w:t>
      </w:r>
    </w:p>
    <w:p w:rsidR="00033048" w:rsidRDefault="00033048">
      <w:pPr>
        <w:pStyle w:val="ConsPlusNormal"/>
        <w:spacing w:before="220"/>
        <w:ind w:firstLine="540"/>
        <w:jc w:val="both"/>
      </w:pPr>
      <w:r>
        <w:t>2.1.1. порядок и сроки разработки прогноза социально-экономического развития города Перми на долгосрочный период;</w:t>
      </w:r>
    </w:p>
    <w:p w:rsidR="00033048" w:rsidRDefault="00033048">
      <w:pPr>
        <w:pStyle w:val="ConsPlusNormal"/>
        <w:spacing w:before="220"/>
        <w:ind w:firstLine="540"/>
        <w:jc w:val="both"/>
      </w:pPr>
      <w:r>
        <w:t>2.1.2. порядок осуществления мониторинга и контроля реализации документов стратегического планирования и подготовки документов, в которых отражаются результаты мониторинга реализации документов стратегического планирования;</w:t>
      </w:r>
    </w:p>
    <w:p w:rsidR="00033048" w:rsidRDefault="00033048">
      <w:pPr>
        <w:pStyle w:val="ConsPlusNormal"/>
        <w:spacing w:before="220"/>
        <w:ind w:firstLine="540"/>
        <w:jc w:val="both"/>
      </w:pPr>
      <w:r>
        <w:t>2.1.3. состав участников, порядок формирования и деятельности рабочей группы по планированию социально-экономического развития города Перми;</w:t>
      </w:r>
    </w:p>
    <w:p w:rsidR="00033048" w:rsidRDefault="00033048">
      <w:pPr>
        <w:pStyle w:val="ConsPlusNormal"/>
        <w:spacing w:before="220"/>
        <w:ind w:firstLine="540"/>
        <w:jc w:val="both"/>
      </w:pPr>
      <w:r>
        <w:t xml:space="preserve">2.1.4. утратил силу. - </w:t>
      </w:r>
      <w:hyperlink r:id="rId10">
        <w:r>
          <w:rPr>
            <w:color w:val="0000FF"/>
          </w:rPr>
          <w:t>Решение</w:t>
        </w:r>
      </w:hyperlink>
      <w:r>
        <w:t xml:space="preserve"> Пермской городской Думы от 24.09.2019 N 209;</w:t>
      </w:r>
    </w:p>
    <w:p w:rsidR="00033048" w:rsidRDefault="00033048">
      <w:pPr>
        <w:pStyle w:val="ConsPlusNormal"/>
        <w:spacing w:before="220"/>
        <w:ind w:firstLine="540"/>
        <w:jc w:val="both"/>
      </w:pPr>
      <w:r>
        <w:t>2.2. до 01.05.2017 принять правовой акт администрации города Перми, регулирующий порядок разработки и утверждения, период действия, а также требования к составу и содержанию бюджетного прогноза города Перми на долгосрочный период.</w:t>
      </w:r>
    </w:p>
    <w:p w:rsidR="00033048" w:rsidRDefault="00033048">
      <w:pPr>
        <w:pStyle w:val="ConsPlusNormal"/>
        <w:spacing w:before="220"/>
        <w:ind w:firstLine="540"/>
        <w:jc w:val="both"/>
      </w:pPr>
      <w:r>
        <w:t>3. Настоящее решение вступает в силу с 01.01.2017.</w:t>
      </w:r>
    </w:p>
    <w:p w:rsidR="00033048" w:rsidRDefault="00033048">
      <w:pPr>
        <w:pStyle w:val="ConsPlusNormal"/>
        <w:spacing w:before="220"/>
        <w:ind w:firstLine="540"/>
        <w:jc w:val="both"/>
      </w:pPr>
      <w:r>
        <w:t>4.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033048" w:rsidRDefault="00033048">
      <w:pPr>
        <w:pStyle w:val="ConsPlusNormal"/>
        <w:spacing w:before="220"/>
        <w:ind w:firstLine="540"/>
        <w:jc w:val="both"/>
      </w:pPr>
      <w:r>
        <w:t>5. Контроль за исполнением настоящего решения возложить на комитет Пермской городской Думы по экономическому развитию.</w:t>
      </w:r>
    </w:p>
    <w:p w:rsidR="00033048" w:rsidRDefault="00033048">
      <w:pPr>
        <w:pStyle w:val="ConsPlusNormal"/>
        <w:jc w:val="both"/>
      </w:pPr>
    </w:p>
    <w:p w:rsidR="00033048" w:rsidRDefault="00033048">
      <w:pPr>
        <w:pStyle w:val="ConsPlusNormal"/>
        <w:jc w:val="right"/>
      </w:pPr>
      <w:r>
        <w:t>Глава города Перми -</w:t>
      </w:r>
    </w:p>
    <w:p w:rsidR="00033048" w:rsidRDefault="00033048">
      <w:pPr>
        <w:pStyle w:val="ConsPlusNormal"/>
        <w:jc w:val="right"/>
      </w:pPr>
      <w:r>
        <w:t>председатель Пермской городской Думы</w:t>
      </w:r>
    </w:p>
    <w:p w:rsidR="00033048" w:rsidRDefault="00033048">
      <w:pPr>
        <w:pStyle w:val="ConsPlusNormal"/>
        <w:jc w:val="right"/>
      </w:pPr>
      <w:r>
        <w:t>И.В.САПКО</w:t>
      </w:r>
    </w:p>
    <w:p w:rsidR="00033048" w:rsidRDefault="00033048">
      <w:pPr>
        <w:pStyle w:val="ConsPlusNormal"/>
        <w:jc w:val="both"/>
      </w:pPr>
    </w:p>
    <w:p w:rsidR="00033048" w:rsidRDefault="00033048">
      <w:pPr>
        <w:pStyle w:val="ConsPlusNormal"/>
        <w:jc w:val="both"/>
      </w:pPr>
    </w:p>
    <w:p w:rsidR="00033048" w:rsidRDefault="00033048">
      <w:pPr>
        <w:pStyle w:val="ConsPlusNormal"/>
        <w:jc w:val="both"/>
      </w:pPr>
    </w:p>
    <w:p w:rsidR="00033048" w:rsidRDefault="00033048">
      <w:pPr>
        <w:pStyle w:val="ConsPlusNormal"/>
        <w:jc w:val="both"/>
      </w:pPr>
    </w:p>
    <w:p w:rsidR="00033048" w:rsidRDefault="00033048">
      <w:pPr>
        <w:pStyle w:val="ConsPlusNormal"/>
        <w:jc w:val="both"/>
      </w:pPr>
    </w:p>
    <w:p w:rsidR="00033048" w:rsidRDefault="00033048">
      <w:pPr>
        <w:pStyle w:val="ConsPlusNormal"/>
        <w:jc w:val="right"/>
        <w:outlineLvl w:val="0"/>
      </w:pPr>
      <w:r>
        <w:t>Приложение</w:t>
      </w:r>
    </w:p>
    <w:p w:rsidR="00033048" w:rsidRDefault="00033048">
      <w:pPr>
        <w:pStyle w:val="ConsPlusNormal"/>
        <w:jc w:val="right"/>
      </w:pPr>
      <w:r>
        <w:t>к решению</w:t>
      </w:r>
    </w:p>
    <w:p w:rsidR="00033048" w:rsidRDefault="00033048">
      <w:pPr>
        <w:pStyle w:val="ConsPlusNormal"/>
        <w:jc w:val="right"/>
      </w:pPr>
      <w:r>
        <w:t>Пермской городской Думы</w:t>
      </w:r>
    </w:p>
    <w:p w:rsidR="00033048" w:rsidRDefault="00033048">
      <w:pPr>
        <w:pStyle w:val="ConsPlusNormal"/>
        <w:jc w:val="right"/>
      </w:pPr>
      <w:r>
        <w:t>от 23.08.2016 N 166</w:t>
      </w:r>
    </w:p>
    <w:p w:rsidR="00033048" w:rsidRDefault="00033048">
      <w:pPr>
        <w:pStyle w:val="ConsPlusNormal"/>
        <w:jc w:val="both"/>
      </w:pPr>
    </w:p>
    <w:p w:rsidR="00033048" w:rsidRDefault="00033048">
      <w:pPr>
        <w:pStyle w:val="ConsPlusTitle"/>
        <w:jc w:val="center"/>
      </w:pPr>
      <w:bookmarkStart w:id="1" w:name="P39"/>
      <w:bookmarkEnd w:id="1"/>
      <w:r>
        <w:t>ПОЛОЖЕНИЕ</w:t>
      </w:r>
    </w:p>
    <w:p w:rsidR="00033048" w:rsidRDefault="00033048">
      <w:pPr>
        <w:pStyle w:val="ConsPlusTitle"/>
        <w:jc w:val="center"/>
      </w:pPr>
      <w:r>
        <w:t>О СТРАТЕГИЧЕСКОМ ПЛАНИРОВАНИИ В ГОРОДЕ ПЕРМИ</w:t>
      </w:r>
    </w:p>
    <w:p w:rsidR="00033048" w:rsidRDefault="000330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330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3048" w:rsidRDefault="000330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3048" w:rsidRDefault="000330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3048" w:rsidRDefault="00033048">
            <w:pPr>
              <w:pStyle w:val="ConsPlusNormal"/>
              <w:jc w:val="center"/>
            </w:pPr>
            <w:r>
              <w:rPr>
                <w:color w:val="392C69"/>
              </w:rPr>
              <w:t>Список изменяющих документов</w:t>
            </w:r>
          </w:p>
          <w:p w:rsidR="00033048" w:rsidRDefault="00033048">
            <w:pPr>
              <w:pStyle w:val="ConsPlusNormal"/>
              <w:jc w:val="center"/>
            </w:pPr>
            <w:r>
              <w:rPr>
                <w:color w:val="392C69"/>
              </w:rPr>
              <w:t xml:space="preserve">(в ред. решений Пермской городской Думы от 25.09.2018 </w:t>
            </w:r>
            <w:hyperlink r:id="rId11">
              <w:r>
                <w:rPr>
                  <w:color w:val="0000FF"/>
                </w:rPr>
                <w:t>N 173</w:t>
              </w:r>
            </w:hyperlink>
            <w:r>
              <w:rPr>
                <w:color w:val="392C69"/>
              </w:rPr>
              <w:t>,</w:t>
            </w:r>
          </w:p>
          <w:p w:rsidR="00033048" w:rsidRDefault="00033048">
            <w:pPr>
              <w:pStyle w:val="ConsPlusNormal"/>
              <w:jc w:val="center"/>
            </w:pPr>
            <w:r>
              <w:rPr>
                <w:color w:val="392C69"/>
              </w:rPr>
              <w:t xml:space="preserve">от 24.09.2019 </w:t>
            </w:r>
            <w:hyperlink r:id="rId12">
              <w:r>
                <w:rPr>
                  <w:color w:val="0000FF"/>
                </w:rPr>
                <w:t>N 209</w:t>
              </w:r>
            </w:hyperlink>
            <w:r>
              <w:rPr>
                <w:color w:val="392C69"/>
              </w:rPr>
              <w:t xml:space="preserve">, от 23.05.2023 </w:t>
            </w:r>
            <w:hyperlink r:id="rId13">
              <w:r>
                <w:rPr>
                  <w:color w:val="0000FF"/>
                </w:rPr>
                <w:t>N 99</w:t>
              </w:r>
            </w:hyperlink>
            <w:r>
              <w:rPr>
                <w:color w:val="392C69"/>
              </w:rPr>
              <w:t xml:space="preserve">, от 22.08.2023 </w:t>
            </w:r>
            <w:hyperlink r:id="rId14">
              <w:r>
                <w:rPr>
                  <w:color w:val="0000FF"/>
                </w:rPr>
                <w:t>N 140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3048" w:rsidRDefault="00033048">
            <w:pPr>
              <w:pStyle w:val="ConsPlusNormal"/>
            </w:pPr>
          </w:p>
        </w:tc>
      </w:tr>
    </w:tbl>
    <w:p w:rsidR="00033048" w:rsidRDefault="00033048">
      <w:pPr>
        <w:pStyle w:val="ConsPlusNormal"/>
        <w:jc w:val="both"/>
      </w:pPr>
    </w:p>
    <w:p w:rsidR="00033048" w:rsidRDefault="00033048">
      <w:pPr>
        <w:pStyle w:val="ConsPlusTitle"/>
        <w:jc w:val="center"/>
        <w:outlineLvl w:val="1"/>
      </w:pPr>
      <w:r>
        <w:t>1. Общие положения</w:t>
      </w:r>
    </w:p>
    <w:p w:rsidR="00033048" w:rsidRDefault="00033048">
      <w:pPr>
        <w:pStyle w:val="ConsPlusNormal"/>
        <w:jc w:val="both"/>
      </w:pPr>
    </w:p>
    <w:p w:rsidR="00033048" w:rsidRDefault="00033048">
      <w:pPr>
        <w:pStyle w:val="ConsPlusNormal"/>
        <w:ind w:firstLine="540"/>
        <w:jc w:val="both"/>
      </w:pPr>
      <w:r>
        <w:t xml:space="preserve">1.1. Настоящее Положение (далее - Положение) разработано в соответствии с Федеральным </w:t>
      </w:r>
      <w:hyperlink r:id="rId15">
        <w:r>
          <w:rPr>
            <w:color w:val="0000FF"/>
          </w:rPr>
          <w:t>законом</w:t>
        </w:r>
      </w:hyperlink>
      <w:r>
        <w:t xml:space="preserve"> от 28.06.2014 N 172-ФЗ "О стратегическом планировании в Российской Федерации" и определяет цели, содержание, порядок разработки, корректировки и принятия документов стратегического планирования города Перми, а также осуществления мониторинга и контроля реализации документов стратегического планирования города Перми.</w:t>
      </w:r>
    </w:p>
    <w:p w:rsidR="00033048" w:rsidRDefault="00033048">
      <w:pPr>
        <w:pStyle w:val="ConsPlusNormal"/>
        <w:spacing w:before="220"/>
        <w:ind w:firstLine="540"/>
        <w:jc w:val="both"/>
      </w:pPr>
      <w:r>
        <w:t xml:space="preserve">1.2. Понятия, используемые в Положении, применяются в значениях, установленных Федеральным </w:t>
      </w:r>
      <w:hyperlink r:id="rId16">
        <w:r>
          <w:rPr>
            <w:color w:val="0000FF"/>
          </w:rPr>
          <w:t>законом</w:t>
        </w:r>
      </w:hyperlink>
      <w:r>
        <w:t xml:space="preserve"> от 28.06.2014 N 172-ФЗ "О стратегическом планировании в Российской Федерации".</w:t>
      </w:r>
    </w:p>
    <w:p w:rsidR="00033048" w:rsidRDefault="00033048">
      <w:pPr>
        <w:pStyle w:val="ConsPlusNormal"/>
        <w:jc w:val="both"/>
      </w:pPr>
    </w:p>
    <w:p w:rsidR="00033048" w:rsidRDefault="00033048">
      <w:pPr>
        <w:pStyle w:val="ConsPlusTitle"/>
        <w:jc w:val="center"/>
        <w:outlineLvl w:val="1"/>
      </w:pPr>
      <w:r>
        <w:t>2. Документы стратегического планирования города Перми</w:t>
      </w:r>
    </w:p>
    <w:p w:rsidR="00033048" w:rsidRDefault="00033048">
      <w:pPr>
        <w:pStyle w:val="ConsPlusNormal"/>
        <w:jc w:val="both"/>
      </w:pPr>
    </w:p>
    <w:p w:rsidR="00033048" w:rsidRDefault="00033048">
      <w:pPr>
        <w:pStyle w:val="ConsPlusNormal"/>
        <w:ind w:firstLine="540"/>
        <w:jc w:val="both"/>
      </w:pPr>
      <w:r>
        <w:t>2.1. Документами стратегического планирования города Перми являются:</w:t>
      </w:r>
    </w:p>
    <w:p w:rsidR="00033048" w:rsidRDefault="00033048">
      <w:pPr>
        <w:pStyle w:val="ConsPlusNormal"/>
        <w:spacing w:before="220"/>
        <w:ind w:firstLine="540"/>
        <w:jc w:val="both"/>
      </w:pPr>
      <w:r>
        <w:t>стратегия социально-экономического развития города Перми,</w:t>
      </w:r>
    </w:p>
    <w:p w:rsidR="00033048" w:rsidRDefault="00033048">
      <w:pPr>
        <w:pStyle w:val="ConsPlusNormal"/>
        <w:spacing w:before="220"/>
        <w:ind w:firstLine="540"/>
        <w:jc w:val="both"/>
      </w:pPr>
      <w:r>
        <w:t>план мероприятий по реализации стратегии социально-экономического развития города Перми,</w:t>
      </w:r>
    </w:p>
    <w:p w:rsidR="00033048" w:rsidRDefault="00033048">
      <w:pPr>
        <w:pStyle w:val="ConsPlusNormal"/>
        <w:spacing w:before="220"/>
        <w:ind w:firstLine="540"/>
        <w:jc w:val="both"/>
      </w:pPr>
      <w:r>
        <w:t>прогноз социально-экономического развития города Перми на долгосрочный период,</w:t>
      </w:r>
    </w:p>
    <w:p w:rsidR="00033048" w:rsidRDefault="00033048">
      <w:pPr>
        <w:pStyle w:val="ConsPlusNormal"/>
        <w:spacing w:before="220"/>
        <w:ind w:firstLine="540"/>
        <w:jc w:val="both"/>
      </w:pPr>
      <w:r>
        <w:t>бюджетный прогноз города Перми на долгосрочный период,</w:t>
      </w:r>
    </w:p>
    <w:p w:rsidR="00033048" w:rsidRDefault="00033048">
      <w:pPr>
        <w:pStyle w:val="ConsPlusNormal"/>
        <w:spacing w:before="220"/>
        <w:ind w:firstLine="540"/>
        <w:jc w:val="both"/>
      </w:pPr>
      <w:r>
        <w:t>муниципальная программа.</w:t>
      </w:r>
    </w:p>
    <w:p w:rsidR="00033048" w:rsidRDefault="00033048">
      <w:pPr>
        <w:pStyle w:val="ConsPlusNormal"/>
        <w:spacing w:before="220"/>
        <w:ind w:firstLine="540"/>
        <w:jc w:val="both"/>
      </w:pPr>
      <w:r>
        <w:t>2.2. Документы стратегического планирования города Перми разрабатываются в соответствии с приоритетами и целями социально-экономического развития Российской Федерации и Пермского края на основе комплексного анализа демографической ситуации, научно-технического, производственного и финансового потенциала, состояния социальной и городской инфраструктуры и других факторов социально-экономического развития города Перми.</w:t>
      </w:r>
    </w:p>
    <w:p w:rsidR="00033048" w:rsidRDefault="00033048">
      <w:pPr>
        <w:pStyle w:val="ConsPlusNormal"/>
        <w:spacing w:before="220"/>
        <w:ind w:firstLine="540"/>
        <w:jc w:val="both"/>
      </w:pPr>
      <w:r>
        <w:t>2.3. Функциональный орган (подразделение) администрации города Перми, осуществляющий(ее) функции управления в сфере стратегического планирования (далее - Уполномоченный орган), организует разработку и корректировку документов стратегического планирования, привлекает к разработке документов стратегического планирования научно-исследовательские и другие организации на договорной основе.</w:t>
      </w:r>
    </w:p>
    <w:p w:rsidR="00033048" w:rsidRDefault="00033048">
      <w:pPr>
        <w:pStyle w:val="ConsPlusNormal"/>
        <w:spacing w:before="220"/>
        <w:ind w:firstLine="540"/>
        <w:jc w:val="both"/>
      </w:pPr>
      <w:r>
        <w:t xml:space="preserve">2.4. Глава города Перми - глава администрации города Перми (далее - Глава города Перми) создает рабочую группу по планированию социально-экономического развития города Перми </w:t>
      </w:r>
      <w:r>
        <w:lastRenderedPageBreak/>
        <w:t>(далее - Рабочая группа), которая является коллегиальным органом при администрации города Перми.</w:t>
      </w:r>
    </w:p>
    <w:p w:rsidR="00033048" w:rsidRDefault="00033048">
      <w:pPr>
        <w:pStyle w:val="ConsPlusNormal"/>
        <w:spacing w:before="220"/>
        <w:ind w:firstLine="540"/>
        <w:jc w:val="both"/>
      </w:pPr>
      <w:r>
        <w:t>В состав Рабочей группы включаются представители администрации города Перми, Пермской городской Думы, Контрольно-счетной палаты города Перми и иные лица. Положение о деятельности Рабочей группы, включая состав участников и порядок ее формирования, утверждается постановлением администрации города Перми.</w:t>
      </w:r>
    </w:p>
    <w:p w:rsidR="00033048" w:rsidRDefault="00033048">
      <w:pPr>
        <w:pStyle w:val="ConsPlusNormal"/>
        <w:jc w:val="both"/>
      </w:pPr>
      <w:r>
        <w:t xml:space="preserve">(в ред. </w:t>
      </w:r>
      <w:hyperlink r:id="rId17">
        <w:r>
          <w:rPr>
            <w:color w:val="0000FF"/>
          </w:rPr>
          <w:t>решения</w:t>
        </w:r>
      </w:hyperlink>
      <w:r>
        <w:t xml:space="preserve"> Пермской городской Думы от 22.08.2023 N 140)</w:t>
      </w:r>
    </w:p>
    <w:p w:rsidR="00033048" w:rsidRDefault="00033048">
      <w:pPr>
        <w:pStyle w:val="ConsPlusNormal"/>
        <w:jc w:val="both"/>
      </w:pPr>
      <w:r>
        <w:t xml:space="preserve">(п. 2.4 в ред. </w:t>
      </w:r>
      <w:hyperlink r:id="rId18">
        <w:r>
          <w:rPr>
            <w:color w:val="0000FF"/>
          </w:rPr>
          <w:t>решения</w:t>
        </w:r>
      </w:hyperlink>
      <w:r>
        <w:t xml:space="preserve"> Пермской городской Думы от 23.05.2023 N 99)</w:t>
      </w:r>
    </w:p>
    <w:p w:rsidR="00033048" w:rsidRDefault="00033048">
      <w:pPr>
        <w:pStyle w:val="ConsPlusNormal"/>
        <w:spacing w:before="220"/>
        <w:ind w:firstLine="540"/>
        <w:jc w:val="both"/>
      </w:pPr>
      <w:r>
        <w:t>2.5.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муниципального образования город Пермь в информационно-телекоммуникационной сети Интернет.</w:t>
      </w:r>
    </w:p>
    <w:p w:rsidR="00033048" w:rsidRDefault="00033048">
      <w:pPr>
        <w:pStyle w:val="ConsPlusNormal"/>
        <w:spacing w:before="220"/>
        <w:ind w:firstLine="540"/>
        <w:jc w:val="both"/>
      </w:pPr>
      <w:r>
        <w:t>2.6.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033048" w:rsidRDefault="00033048">
      <w:pPr>
        <w:pStyle w:val="ConsPlusNormal"/>
        <w:spacing w:before="220"/>
        <w:ind w:firstLine="540"/>
        <w:jc w:val="both"/>
      </w:pPr>
      <w:r>
        <w:t>2.7. Документы стратегического планирования подлежат общественному обсуждению в порядке, предусмотренном Пермской городской Думой.</w:t>
      </w:r>
    </w:p>
    <w:p w:rsidR="00033048" w:rsidRDefault="00033048">
      <w:pPr>
        <w:pStyle w:val="ConsPlusNormal"/>
        <w:jc w:val="both"/>
      </w:pPr>
      <w:r>
        <w:t xml:space="preserve">(п. 2.7 в ред. </w:t>
      </w:r>
      <w:hyperlink r:id="rId19">
        <w:r>
          <w:rPr>
            <w:color w:val="0000FF"/>
          </w:rPr>
          <w:t>решения</w:t>
        </w:r>
      </w:hyperlink>
      <w:r>
        <w:t xml:space="preserve"> Пермской городской Думы от 24.09.2019 N 209)</w:t>
      </w:r>
    </w:p>
    <w:p w:rsidR="00033048" w:rsidRDefault="00033048">
      <w:pPr>
        <w:pStyle w:val="ConsPlusNormal"/>
        <w:spacing w:before="220"/>
        <w:ind w:firstLine="540"/>
        <w:jc w:val="both"/>
      </w:pPr>
      <w:r>
        <w:t xml:space="preserve">2.8. Утратил силу. - </w:t>
      </w:r>
      <w:hyperlink r:id="rId20">
        <w:r>
          <w:rPr>
            <w:color w:val="0000FF"/>
          </w:rPr>
          <w:t>Решение</w:t>
        </w:r>
      </w:hyperlink>
      <w:r>
        <w:t xml:space="preserve"> Пермской городской Думы от 24.09.2019 N 209.</w:t>
      </w:r>
    </w:p>
    <w:p w:rsidR="00033048" w:rsidRDefault="00033048">
      <w:pPr>
        <w:pStyle w:val="ConsPlusNormal"/>
        <w:jc w:val="both"/>
      </w:pPr>
    </w:p>
    <w:p w:rsidR="00033048" w:rsidRDefault="00033048">
      <w:pPr>
        <w:pStyle w:val="ConsPlusTitle"/>
        <w:jc w:val="center"/>
        <w:outlineLvl w:val="1"/>
      </w:pPr>
      <w:r>
        <w:t>3. Стратегия социально-экономического развития города Перми</w:t>
      </w:r>
    </w:p>
    <w:p w:rsidR="00033048" w:rsidRDefault="00033048">
      <w:pPr>
        <w:pStyle w:val="ConsPlusNormal"/>
        <w:jc w:val="both"/>
      </w:pPr>
    </w:p>
    <w:p w:rsidR="00033048" w:rsidRDefault="00033048">
      <w:pPr>
        <w:pStyle w:val="ConsPlusNormal"/>
        <w:ind w:firstLine="540"/>
        <w:jc w:val="both"/>
      </w:pPr>
      <w:bookmarkStart w:id="2" w:name="P72"/>
      <w:bookmarkEnd w:id="2"/>
      <w:r>
        <w:t>3.1. Стратегия социально-экономического развития города Перми (далее - Стратегия) разрабатывается в целях определения приоритетов, долгосрочных целей и задач муниципального управления и социально-экономического развития города Перми, согласованных с приоритетами и целями социально-экономического развития Российской Федерации и Пермского края, на период, не превышающий периода, на который разрабатывается прогноз социально-экономического развития города Перми на долгосрочный период.</w:t>
      </w:r>
    </w:p>
    <w:p w:rsidR="00033048" w:rsidRDefault="00033048">
      <w:pPr>
        <w:pStyle w:val="ConsPlusNormal"/>
        <w:spacing w:before="220"/>
        <w:ind w:firstLine="540"/>
        <w:jc w:val="both"/>
      </w:pPr>
      <w:r>
        <w:t>3.2. Стратегия разрабатывается на основе законов Российской Федерации, нормативных актов Пермского края и города Перми, регулирующих стратегическое планирование.</w:t>
      </w:r>
    </w:p>
    <w:p w:rsidR="00033048" w:rsidRDefault="00033048">
      <w:pPr>
        <w:pStyle w:val="ConsPlusNormal"/>
        <w:spacing w:before="220"/>
        <w:ind w:firstLine="540"/>
        <w:jc w:val="both"/>
      </w:pPr>
      <w:r>
        <w:t>3.3. Стратегия содержит:</w:t>
      </w:r>
    </w:p>
    <w:p w:rsidR="00033048" w:rsidRDefault="00033048">
      <w:pPr>
        <w:pStyle w:val="ConsPlusNormal"/>
        <w:spacing w:before="220"/>
        <w:ind w:firstLine="540"/>
        <w:jc w:val="both"/>
      </w:pPr>
      <w:r>
        <w:t>оценку конкурентных преимуществ и потенциала города Перми, в том числе природных ресурсов, трудового, производственного, научного и финансового потенциалов,</w:t>
      </w:r>
    </w:p>
    <w:p w:rsidR="00033048" w:rsidRDefault="00033048">
      <w:pPr>
        <w:pStyle w:val="ConsPlusNormal"/>
        <w:spacing w:before="220"/>
        <w:ind w:firstLine="540"/>
        <w:jc w:val="both"/>
      </w:pPr>
      <w:r>
        <w:t>систему стратегических целей и задач в сфере социально-экономического развития города Перми.</w:t>
      </w:r>
    </w:p>
    <w:p w:rsidR="00033048" w:rsidRDefault="00033048">
      <w:pPr>
        <w:pStyle w:val="ConsPlusNormal"/>
        <w:spacing w:before="220"/>
        <w:ind w:firstLine="540"/>
        <w:jc w:val="both"/>
      </w:pPr>
      <w:r>
        <w:t>3.4. К проекту Стратегии прилагаются справочные материалы, содержащие характеристику социально-экономического положения города Перми, анализ тенденций и проблем в экономике и социальной сфере, оценку достигнутых целей и задач социально-экономического развития города Перми.</w:t>
      </w:r>
    </w:p>
    <w:p w:rsidR="00033048" w:rsidRDefault="00033048">
      <w:pPr>
        <w:pStyle w:val="ConsPlusNormal"/>
        <w:spacing w:before="220"/>
        <w:ind w:firstLine="540"/>
        <w:jc w:val="both"/>
      </w:pPr>
      <w:r>
        <w:t>3.5. Стратегия принимается Пермской городской Думой по представлению Главы города Перми.</w:t>
      </w:r>
    </w:p>
    <w:p w:rsidR="00033048" w:rsidRDefault="00033048">
      <w:pPr>
        <w:pStyle w:val="ConsPlusNormal"/>
        <w:spacing w:before="220"/>
        <w:ind w:firstLine="540"/>
        <w:jc w:val="both"/>
      </w:pPr>
      <w:r>
        <w:t xml:space="preserve">3.6. Утвержденная Стратегия подлежит размещению на официальном сайте муниципального </w:t>
      </w:r>
      <w:r>
        <w:lastRenderedPageBreak/>
        <w:t>образования город Пермь в информационно-телекоммуникационной сети Интернет.</w:t>
      </w:r>
    </w:p>
    <w:p w:rsidR="00033048" w:rsidRDefault="00033048">
      <w:pPr>
        <w:pStyle w:val="ConsPlusNormal"/>
        <w:spacing w:before="220"/>
        <w:ind w:firstLine="540"/>
        <w:jc w:val="both"/>
      </w:pPr>
      <w:r>
        <w:t>3.7. Решение о начале разработки Стратегии принимается Главой города Перми не позднее чем за год до окончания срока реализации ранее принятой Стратегии. Проект Стратегии вносится на рассмотрение в Пермскую городскую Думу не позднее чем за четыре месяца до окончания срока реализации действующей Стратегии.</w:t>
      </w:r>
    </w:p>
    <w:p w:rsidR="00033048" w:rsidRDefault="00033048">
      <w:pPr>
        <w:pStyle w:val="ConsPlusNormal"/>
        <w:spacing w:before="220"/>
        <w:ind w:firstLine="540"/>
        <w:jc w:val="both"/>
      </w:pPr>
      <w:r>
        <w:t>3.8. Разработку Стратегии осуществляет Рабочая группа. В разработке Стратегии принимают участие профильные подгруппы Рабочей группы и Уполномоченный орган.</w:t>
      </w:r>
    </w:p>
    <w:p w:rsidR="00033048" w:rsidRDefault="00033048">
      <w:pPr>
        <w:pStyle w:val="ConsPlusNormal"/>
        <w:spacing w:before="220"/>
        <w:ind w:firstLine="540"/>
        <w:jc w:val="both"/>
      </w:pPr>
      <w:r>
        <w:t>3.9. По представлению Рабочей группы Глава города Перми утверждает план-график мероприятий по разработке Стратегии, содержащий в том числе сроки разработки Стратегии, и техническое задание на разработку Стратегии.</w:t>
      </w:r>
    </w:p>
    <w:p w:rsidR="00033048" w:rsidRDefault="00033048">
      <w:pPr>
        <w:pStyle w:val="ConsPlusNormal"/>
        <w:spacing w:before="220"/>
        <w:ind w:firstLine="540"/>
        <w:jc w:val="both"/>
      </w:pPr>
      <w:r>
        <w:t>3.10. Профильные подгруппы Рабочей группы осуществляют подготовку информации согласно техническому заданию на разработку Стратегии для формирования Стратегии в соответствующих сферах и представляют ее на заседании Рабочей группы для рассмотрения в соответствии со сроками, указанными в плане-графике мероприятий по разработке Стратегии.</w:t>
      </w:r>
    </w:p>
    <w:p w:rsidR="00033048" w:rsidRDefault="00033048">
      <w:pPr>
        <w:pStyle w:val="ConsPlusNormal"/>
        <w:spacing w:before="220"/>
        <w:ind w:firstLine="540"/>
        <w:jc w:val="both"/>
      </w:pPr>
      <w:bookmarkStart w:id="3" w:name="P84"/>
      <w:bookmarkEnd w:id="3"/>
      <w:r>
        <w:t>3.11. После одобрения на заседании Рабочей группы проект Стратегии вносится на рассмотрение в Пермскую городскую Думу.</w:t>
      </w:r>
    </w:p>
    <w:p w:rsidR="00033048" w:rsidRDefault="00033048">
      <w:pPr>
        <w:pStyle w:val="ConsPlusNormal"/>
        <w:spacing w:before="220"/>
        <w:ind w:firstLine="540"/>
        <w:jc w:val="both"/>
      </w:pPr>
      <w:r>
        <w:t>3.12. Проект Стратегии подлежит обсуждению на публичных слушаниях и общественному обсуждению в порядке, предусмотренном Пермской городской Думой.</w:t>
      </w:r>
    </w:p>
    <w:p w:rsidR="00033048" w:rsidRDefault="00033048">
      <w:pPr>
        <w:pStyle w:val="ConsPlusNormal"/>
        <w:jc w:val="both"/>
      </w:pPr>
      <w:r>
        <w:t xml:space="preserve">(п. 3.12 в ред. </w:t>
      </w:r>
      <w:hyperlink r:id="rId21">
        <w:r>
          <w:rPr>
            <w:color w:val="0000FF"/>
          </w:rPr>
          <w:t>решения</w:t>
        </w:r>
      </w:hyperlink>
      <w:r>
        <w:t xml:space="preserve"> Пермской городской Думы от 24.09.2019 N 209)</w:t>
      </w:r>
    </w:p>
    <w:p w:rsidR="00033048" w:rsidRDefault="00033048">
      <w:pPr>
        <w:pStyle w:val="ConsPlusNormal"/>
        <w:spacing w:before="220"/>
        <w:ind w:firstLine="540"/>
        <w:jc w:val="both"/>
      </w:pPr>
      <w:r>
        <w:t xml:space="preserve">3.13. Решение о корректировке Стратегии принимается Главой города Перми на основе результатов мониторинга и контроля ее реализации с учетом изменений прогнозов социально-экономического развития Российской Федерации, Пермского края и города Перми. Корректировка Стратегии производится в порядке, предусмотренном </w:t>
      </w:r>
      <w:hyperlink w:anchor="P72">
        <w:r>
          <w:rPr>
            <w:color w:val="0000FF"/>
          </w:rPr>
          <w:t>пунктами 3.1</w:t>
        </w:r>
      </w:hyperlink>
      <w:r>
        <w:t>-</w:t>
      </w:r>
      <w:hyperlink w:anchor="P84">
        <w:r>
          <w:rPr>
            <w:color w:val="0000FF"/>
          </w:rPr>
          <w:t>3.11</w:t>
        </w:r>
      </w:hyperlink>
      <w:r>
        <w:t xml:space="preserve"> настоящего раздела. Проект по корректировке Стратегии подлежит общественному обсуждению в порядке, предусмотренном Пермской городской Думой.</w:t>
      </w:r>
    </w:p>
    <w:p w:rsidR="00033048" w:rsidRDefault="00033048">
      <w:pPr>
        <w:pStyle w:val="ConsPlusNormal"/>
        <w:jc w:val="both"/>
      </w:pPr>
      <w:r>
        <w:t xml:space="preserve">(в ред. решений Пермской городской Думы от 25.09.2018 </w:t>
      </w:r>
      <w:hyperlink r:id="rId22">
        <w:r>
          <w:rPr>
            <w:color w:val="0000FF"/>
          </w:rPr>
          <w:t>N 173</w:t>
        </w:r>
      </w:hyperlink>
      <w:r>
        <w:t xml:space="preserve">, от 24.09.2019 </w:t>
      </w:r>
      <w:hyperlink r:id="rId23">
        <w:r>
          <w:rPr>
            <w:color w:val="0000FF"/>
          </w:rPr>
          <w:t>N 209</w:t>
        </w:r>
      </w:hyperlink>
      <w:r>
        <w:t>)</w:t>
      </w:r>
    </w:p>
    <w:p w:rsidR="00033048" w:rsidRDefault="00033048">
      <w:pPr>
        <w:pStyle w:val="ConsPlusNormal"/>
        <w:jc w:val="both"/>
      </w:pPr>
    </w:p>
    <w:p w:rsidR="00033048" w:rsidRDefault="00033048">
      <w:pPr>
        <w:pStyle w:val="ConsPlusTitle"/>
        <w:jc w:val="center"/>
        <w:outlineLvl w:val="1"/>
      </w:pPr>
      <w:r>
        <w:t>4. План мероприятий по реализации Стратегии</w:t>
      </w:r>
    </w:p>
    <w:p w:rsidR="00033048" w:rsidRDefault="00033048">
      <w:pPr>
        <w:pStyle w:val="ConsPlusNormal"/>
        <w:jc w:val="both"/>
      </w:pPr>
    </w:p>
    <w:p w:rsidR="00033048" w:rsidRDefault="00033048">
      <w:pPr>
        <w:pStyle w:val="ConsPlusNormal"/>
        <w:ind w:firstLine="540"/>
        <w:jc w:val="both"/>
      </w:pPr>
      <w:r>
        <w:t>4.1. План мероприятий по реализации Стратегии (далее - План мероприятий) разрабатывается на основе положений Стратегии.</w:t>
      </w:r>
    </w:p>
    <w:p w:rsidR="00033048" w:rsidRDefault="00033048">
      <w:pPr>
        <w:pStyle w:val="ConsPlusNormal"/>
        <w:spacing w:before="220"/>
        <w:ind w:firstLine="540"/>
        <w:jc w:val="both"/>
      </w:pPr>
      <w:r>
        <w:t>4.2. План мероприятий разрабатывается поэтапно на период реализации Стратегии. Периодичность этапов определяется Главой города Перми.</w:t>
      </w:r>
    </w:p>
    <w:p w:rsidR="00033048" w:rsidRDefault="00033048">
      <w:pPr>
        <w:pStyle w:val="ConsPlusNormal"/>
        <w:spacing w:before="220"/>
        <w:ind w:firstLine="540"/>
        <w:jc w:val="both"/>
      </w:pPr>
      <w:r>
        <w:t>4.3. План мероприятий содержит:</w:t>
      </w:r>
    </w:p>
    <w:p w:rsidR="00033048" w:rsidRDefault="00033048">
      <w:pPr>
        <w:pStyle w:val="ConsPlusNormal"/>
        <w:spacing w:before="220"/>
        <w:ind w:firstLine="540"/>
        <w:jc w:val="both"/>
      </w:pPr>
      <w:r>
        <w:t>паспорт Плана мероприятий,</w:t>
      </w:r>
    </w:p>
    <w:p w:rsidR="00033048" w:rsidRDefault="00033048">
      <w:pPr>
        <w:pStyle w:val="ConsPlusNormal"/>
        <w:spacing w:before="220"/>
        <w:ind w:firstLine="540"/>
        <w:jc w:val="both"/>
      </w:pPr>
      <w:r>
        <w:t>цели, задачи, механизмы реализации,</w:t>
      </w:r>
    </w:p>
    <w:p w:rsidR="00033048" w:rsidRDefault="00033048">
      <w:pPr>
        <w:pStyle w:val="ConsPlusNormal"/>
        <w:spacing w:before="220"/>
        <w:ind w:firstLine="540"/>
        <w:jc w:val="both"/>
      </w:pPr>
      <w:r>
        <w:t>прогноз социально-экономических результатов,</w:t>
      </w:r>
    </w:p>
    <w:p w:rsidR="00033048" w:rsidRDefault="00033048">
      <w:pPr>
        <w:pStyle w:val="ConsPlusNormal"/>
        <w:spacing w:before="220"/>
        <w:ind w:firstLine="540"/>
        <w:jc w:val="both"/>
      </w:pPr>
      <w:r>
        <w:t>примерный перечень муниципальных программ,</w:t>
      </w:r>
    </w:p>
    <w:p w:rsidR="00033048" w:rsidRDefault="00033048">
      <w:pPr>
        <w:pStyle w:val="ConsPlusNormal"/>
        <w:spacing w:before="220"/>
        <w:ind w:firstLine="540"/>
        <w:jc w:val="both"/>
      </w:pPr>
      <w:r>
        <w:t>методику расчета целевых показателей и индикаторов Плана мероприятий,</w:t>
      </w:r>
    </w:p>
    <w:p w:rsidR="00033048" w:rsidRDefault="00033048">
      <w:pPr>
        <w:pStyle w:val="ConsPlusNormal"/>
        <w:spacing w:before="220"/>
        <w:ind w:firstLine="540"/>
        <w:jc w:val="both"/>
      </w:pPr>
      <w:r>
        <w:t>методику расчета индексов достижения целей Плана мероприятий,</w:t>
      </w:r>
    </w:p>
    <w:p w:rsidR="00033048" w:rsidRDefault="00033048">
      <w:pPr>
        <w:pStyle w:val="ConsPlusNormal"/>
        <w:spacing w:before="220"/>
        <w:ind w:firstLine="540"/>
        <w:jc w:val="both"/>
      </w:pPr>
      <w:r>
        <w:t>значения индексов достижения целей Плана мероприятий,</w:t>
      </w:r>
    </w:p>
    <w:p w:rsidR="00033048" w:rsidRDefault="00033048">
      <w:pPr>
        <w:pStyle w:val="ConsPlusNormal"/>
        <w:spacing w:before="220"/>
        <w:ind w:firstLine="540"/>
        <w:jc w:val="both"/>
      </w:pPr>
      <w:r>
        <w:lastRenderedPageBreak/>
        <w:t>перечень и сведения о приоритетных проектах территориальных органов администрации города Перми.</w:t>
      </w:r>
    </w:p>
    <w:p w:rsidR="00033048" w:rsidRDefault="00033048">
      <w:pPr>
        <w:pStyle w:val="ConsPlusNormal"/>
        <w:jc w:val="both"/>
      </w:pPr>
      <w:r>
        <w:t xml:space="preserve">(п. 4.3 в ред. </w:t>
      </w:r>
      <w:hyperlink r:id="rId24">
        <w:r>
          <w:rPr>
            <w:color w:val="0000FF"/>
          </w:rPr>
          <w:t>решения</w:t>
        </w:r>
      </w:hyperlink>
      <w:r>
        <w:t xml:space="preserve"> Пермской городской Думы от 23.05.2023 N 99)</w:t>
      </w:r>
    </w:p>
    <w:p w:rsidR="00033048" w:rsidRDefault="00033048">
      <w:pPr>
        <w:pStyle w:val="ConsPlusNormal"/>
        <w:spacing w:before="220"/>
        <w:ind w:firstLine="540"/>
        <w:jc w:val="both"/>
      </w:pPr>
      <w:r>
        <w:t>4.4. Целевые показатели, характеризующие ожидаемые социально-экономические результаты реализации Плана мероприятий, должны соответствовать стратегическим целям функционально-целевых направлений Плана мероприятий.</w:t>
      </w:r>
    </w:p>
    <w:p w:rsidR="00033048" w:rsidRDefault="00033048">
      <w:pPr>
        <w:pStyle w:val="ConsPlusNormal"/>
        <w:jc w:val="both"/>
      </w:pPr>
      <w:r>
        <w:t xml:space="preserve">(п. 4.4 в ред. </w:t>
      </w:r>
      <w:hyperlink r:id="rId25">
        <w:r>
          <w:rPr>
            <w:color w:val="0000FF"/>
          </w:rPr>
          <w:t>решения</w:t>
        </w:r>
      </w:hyperlink>
      <w:r>
        <w:t xml:space="preserve"> Пермской городской Думы от 23.05.2023 N 99)</w:t>
      </w:r>
    </w:p>
    <w:p w:rsidR="00033048" w:rsidRDefault="00033048">
      <w:pPr>
        <w:pStyle w:val="ConsPlusNormal"/>
        <w:spacing w:before="220"/>
        <w:ind w:firstLine="540"/>
        <w:jc w:val="both"/>
      </w:pPr>
      <w:r>
        <w:t>4.5. К проекту Плана мероприятий прилагаются справочные материалы, содержащие оценку итогов, проблем и сложившихся тенденций социально-экономического развития города Перми за предыдущие годы, характеристику текущего состояния экономики и социальной сферы.</w:t>
      </w:r>
    </w:p>
    <w:p w:rsidR="00033048" w:rsidRDefault="00033048">
      <w:pPr>
        <w:pStyle w:val="ConsPlusNormal"/>
        <w:spacing w:before="220"/>
        <w:ind w:firstLine="540"/>
        <w:jc w:val="both"/>
      </w:pPr>
      <w:r>
        <w:t>4.6. План мероприятий утверждается Пермской городской Думой по представлению Главы города Перми.</w:t>
      </w:r>
    </w:p>
    <w:p w:rsidR="00033048" w:rsidRDefault="00033048">
      <w:pPr>
        <w:pStyle w:val="ConsPlusNormal"/>
        <w:spacing w:before="220"/>
        <w:ind w:firstLine="540"/>
        <w:jc w:val="both"/>
      </w:pPr>
      <w:r>
        <w:t>4.7. Утвержденный План мероприятий подлежит размещению на официальном сайте муниципального образования город Пермь в информационно-телекоммуникационной сети Интернет.</w:t>
      </w:r>
    </w:p>
    <w:p w:rsidR="00033048" w:rsidRDefault="00033048">
      <w:pPr>
        <w:pStyle w:val="ConsPlusNormal"/>
        <w:spacing w:before="220"/>
        <w:ind w:firstLine="540"/>
        <w:jc w:val="both"/>
      </w:pPr>
      <w:r>
        <w:t>4.8. Решение о начале разработки Плана мероприятий принимается Главой города Перми не позднее чем за год до окончания срока реализации ранее принятого Плана мероприятий. Разработка Плана мероприятий по реализации Стратегии на следующий плановый период осуществляется одновременно с разработкой Стратегии на следующий плановый период. Проект Плана мероприятий вносится на рассмотрение в Пермскую городскую Думу не позднее чем за два месяца до окончания срока реализации действующего Плана мероприятий.</w:t>
      </w:r>
    </w:p>
    <w:p w:rsidR="00033048" w:rsidRDefault="00033048">
      <w:pPr>
        <w:pStyle w:val="ConsPlusNormal"/>
        <w:spacing w:before="220"/>
        <w:ind w:firstLine="540"/>
        <w:jc w:val="both"/>
      </w:pPr>
      <w:r>
        <w:t>4.9. Разработку Плана мероприятий осуществляет Рабочая группа. В разработке Плана мероприятий принимают участие профильные подгруппы Рабочей группы и Уполномоченный орган.</w:t>
      </w:r>
    </w:p>
    <w:p w:rsidR="00033048" w:rsidRDefault="00033048">
      <w:pPr>
        <w:pStyle w:val="ConsPlusNormal"/>
        <w:spacing w:before="220"/>
        <w:ind w:firstLine="540"/>
        <w:jc w:val="both"/>
      </w:pPr>
      <w:r>
        <w:t>4.10. По представлению Рабочей группы Глава города Перми утверждает план-график по разработке Плана мероприятий, содержащий в том числе сроки разработки Плана мероприятий, и техническое задание на разработку Плана мероприятий.</w:t>
      </w:r>
    </w:p>
    <w:p w:rsidR="00033048" w:rsidRDefault="00033048">
      <w:pPr>
        <w:pStyle w:val="ConsPlusNormal"/>
        <w:spacing w:before="220"/>
        <w:ind w:firstLine="540"/>
        <w:jc w:val="both"/>
      </w:pPr>
      <w:r>
        <w:t>4.11. Профильные подгруппы Рабочей группы осуществляют подготовку информации согласно техническому заданию для формирования Плана мероприятий в соответствующих сферах и представляют ее на заседании Рабочей группы для рассмотрения в соответствии со сроками, указанными в плане-графике.</w:t>
      </w:r>
    </w:p>
    <w:p w:rsidR="00033048" w:rsidRDefault="00033048">
      <w:pPr>
        <w:pStyle w:val="ConsPlusNormal"/>
        <w:spacing w:before="220"/>
        <w:ind w:firstLine="540"/>
        <w:jc w:val="both"/>
      </w:pPr>
      <w:r>
        <w:t>4.12. После одобрения на заседании Рабочей группы проект Плана мероприятий подлежит общественному обсуждению в порядке, предусмотренном Пермской городской Думой.</w:t>
      </w:r>
    </w:p>
    <w:p w:rsidR="00033048" w:rsidRDefault="00033048">
      <w:pPr>
        <w:pStyle w:val="ConsPlusNormal"/>
        <w:jc w:val="both"/>
      </w:pPr>
      <w:r>
        <w:t xml:space="preserve">(в ред. </w:t>
      </w:r>
      <w:hyperlink r:id="rId26">
        <w:r>
          <w:rPr>
            <w:color w:val="0000FF"/>
          </w:rPr>
          <w:t>решения</w:t>
        </w:r>
      </w:hyperlink>
      <w:r>
        <w:t xml:space="preserve"> Пермской городской Думы от 24.09.2019 N 209)</w:t>
      </w:r>
    </w:p>
    <w:p w:rsidR="00033048" w:rsidRDefault="00033048">
      <w:pPr>
        <w:pStyle w:val="ConsPlusNormal"/>
        <w:spacing w:before="220"/>
        <w:ind w:firstLine="540"/>
        <w:jc w:val="both"/>
      </w:pPr>
      <w:r>
        <w:t>4.13. Решение о корректировке Плана мероприятий принимается Главой города Перми на основе результатов мониторинга и контроля его реализации с учетом изменений и дополнений, внесенных в Стратегию, и изменений прогнозов социально-экономического развития Российской Федерации, Пермского края и города Перми. Корректировка Плана мероприятий производится в порядке, предусмотренном настоящим разделом для разработки и принятия Плана мероприятий.</w:t>
      </w:r>
    </w:p>
    <w:p w:rsidR="00033048" w:rsidRDefault="00033048">
      <w:pPr>
        <w:pStyle w:val="ConsPlusNormal"/>
        <w:jc w:val="both"/>
      </w:pPr>
    </w:p>
    <w:p w:rsidR="00033048" w:rsidRDefault="00033048">
      <w:pPr>
        <w:pStyle w:val="ConsPlusTitle"/>
        <w:jc w:val="center"/>
        <w:outlineLvl w:val="1"/>
      </w:pPr>
      <w:r>
        <w:t>5. Прогноз социально-экономического развития города Перми</w:t>
      </w:r>
    </w:p>
    <w:p w:rsidR="00033048" w:rsidRDefault="00033048">
      <w:pPr>
        <w:pStyle w:val="ConsPlusTitle"/>
        <w:jc w:val="center"/>
      </w:pPr>
      <w:r>
        <w:t>на долгосрочный период</w:t>
      </w:r>
    </w:p>
    <w:p w:rsidR="00033048" w:rsidRDefault="00033048">
      <w:pPr>
        <w:pStyle w:val="ConsPlusNormal"/>
        <w:jc w:val="both"/>
      </w:pPr>
    </w:p>
    <w:p w:rsidR="00033048" w:rsidRDefault="00033048">
      <w:pPr>
        <w:pStyle w:val="ConsPlusNormal"/>
        <w:ind w:firstLine="540"/>
        <w:jc w:val="both"/>
      </w:pPr>
      <w:r>
        <w:t>5.1. Прогноз социально-экономического развития города Перми на долгосрочный период (далее - Долгосрочный прогноз) разрабатывается каждые три года на шесть и более лет.</w:t>
      </w:r>
    </w:p>
    <w:p w:rsidR="00033048" w:rsidRDefault="00033048">
      <w:pPr>
        <w:pStyle w:val="ConsPlusNormal"/>
        <w:spacing w:before="220"/>
        <w:ind w:firstLine="540"/>
        <w:jc w:val="both"/>
      </w:pPr>
      <w:r>
        <w:lastRenderedPageBreak/>
        <w:t>5.2. Долгосрочный прогноз разрабатывается на основе прогноза социально-экономического развития Российской Федерации на долгосрочный период, прогноза социально-экономического развития Пермского края на долгосрочный период, результатов социально-экономического развития города Перми за отчетный период и характеристики текущего состояния экономики города Перми.</w:t>
      </w:r>
    </w:p>
    <w:p w:rsidR="00033048" w:rsidRDefault="00033048">
      <w:pPr>
        <w:pStyle w:val="ConsPlusNormal"/>
        <w:spacing w:before="220"/>
        <w:ind w:firstLine="540"/>
        <w:jc w:val="both"/>
      </w:pPr>
      <w:r>
        <w:t>5.3. Долгосрочный прогноз формируется на вариативной основе.</w:t>
      </w:r>
    </w:p>
    <w:p w:rsidR="00033048" w:rsidRDefault="00033048">
      <w:pPr>
        <w:pStyle w:val="ConsPlusNormal"/>
        <w:spacing w:before="220"/>
        <w:ind w:firstLine="540"/>
        <w:jc w:val="both"/>
      </w:pPr>
      <w:r>
        <w:t>5.4. Долгосрочный прогноз утверждается постановлением администрации города Перми.</w:t>
      </w:r>
    </w:p>
    <w:p w:rsidR="00033048" w:rsidRDefault="00033048">
      <w:pPr>
        <w:pStyle w:val="ConsPlusNormal"/>
        <w:spacing w:before="220"/>
        <w:ind w:firstLine="540"/>
        <w:jc w:val="both"/>
      </w:pPr>
      <w:r>
        <w:t>5.5. Утвержденный Долгосрочный прогноз подлежит размещению на официальном сайте муниципального образования город Пермь в информационно-телекоммуникационной сети Интернет.</w:t>
      </w:r>
    </w:p>
    <w:p w:rsidR="00033048" w:rsidRDefault="00033048">
      <w:pPr>
        <w:pStyle w:val="ConsPlusNormal"/>
        <w:spacing w:before="220"/>
        <w:ind w:firstLine="540"/>
        <w:jc w:val="both"/>
      </w:pPr>
      <w:r>
        <w:t>5.6. Корректировка Долгосрочного прогноза осуществляется в соответствии с решением Главы города Перми с учетом прогноза социально-экономического развития Российской Федерации на долгосрочный период, прогноза социально-экономического развития Пермского края на долгосрочный период, прогноза социально-экономического развития города Перми на среднесрочный период.</w:t>
      </w:r>
    </w:p>
    <w:p w:rsidR="00033048" w:rsidRDefault="00033048">
      <w:pPr>
        <w:pStyle w:val="ConsPlusNormal"/>
        <w:spacing w:before="220"/>
        <w:ind w:firstLine="540"/>
        <w:jc w:val="both"/>
      </w:pPr>
      <w:r>
        <w:t>5.7. Порядок и сроки разработки Долгосрочного прогноза определяются администрацией города Перми.</w:t>
      </w:r>
    </w:p>
    <w:p w:rsidR="00033048" w:rsidRDefault="00033048">
      <w:pPr>
        <w:pStyle w:val="ConsPlusNormal"/>
        <w:jc w:val="both"/>
      </w:pPr>
    </w:p>
    <w:p w:rsidR="00033048" w:rsidRDefault="00033048">
      <w:pPr>
        <w:pStyle w:val="ConsPlusTitle"/>
        <w:jc w:val="center"/>
        <w:outlineLvl w:val="1"/>
      </w:pPr>
      <w:r>
        <w:t>6. Бюджетный прогноз города Перми на долгосрочный период</w:t>
      </w:r>
    </w:p>
    <w:p w:rsidR="00033048" w:rsidRDefault="00033048">
      <w:pPr>
        <w:pStyle w:val="ConsPlusNormal"/>
        <w:jc w:val="both"/>
      </w:pPr>
    </w:p>
    <w:p w:rsidR="00033048" w:rsidRDefault="00033048">
      <w:pPr>
        <w:pStyle w:val="ConsPlusNormal"/>
        <w:ind w:firstLine="540"/>
        <w:jc w:val="both"/>
      </w:pPr>
      <w:r>
        <w:t xml:space="preserve">6.1. Порядок разработки и утверждения, период действия, а также требования к составу и содержанию бюджетного прогноза города Перми на долгосрочный период устанавливаются администрацией города Перми с соблюдением требований Бюджетного </w:t>
      </w:r>
      <w:hyperlink r:id="rId27">
        <w:r>
          <w:rPr>
            <w:color w:val="0000FF"/>
          </w:rPr>
          <w:t>кодекса</w:t>
        </w:r>
      </w:hyperlink>
      <w:r>
        <w:t xml:space="preserve"> Российской Федерации.</w:t>
      </w:r>
    </w:p>
    <w:p w:rsidR="00033048" w:rsidRDefault="00033048">
      <w:pPr>
        <w:pStyle w:val="ConsPlusNormal"/>
        <w:spacing w:before="220"/>
        <w:ind w:firstLine="540"/>
        <w:jc w:val="both"/>
      </w:pPr>
      <w:r>
        <w:t>6.2. Бюджетный прогноз города Перми на долгосрочный период подлежит размещению на официальном сайте муниципального образования город Пермь в информационно-телекоммуникационной сети Интернет.</w:t>
      </w:r>
    </w:p>
    <w:p w:rsidR="00033048" w:rsidRDefault="00033048">
      <w:pPr>
        <w:pStyle w:val="ConsPlusNormal"/>
        <w:jc w:val="both"/>
      </w:pPr>
    </w:p>
    <w:p w:rsidR="00033048" w:rsidRDefault="00033048">
      <w:pPr>
        <w:pStyle w:val="ConsPlusTitle"/>
        <w:jc w:val="center"/>
        <w:outlineLvl w:val="1"/>
      </w:pPr>
      <w:r>
        <w:t>7. Муниципальная программа</w:t>
      </w:r>
    </w:p>
    <w:p w:rsidR="00033048" w:rsidRDefault="00033048">
      <w:pPr>
        <w:pStyle w:val="ConsPlusNormal"/>
        <w:jc w:val="both"/>
      </w:pPr>
    </w:p>
    <w:p w:rsidR="00033048" w:rsidRDefault="00033048">
      <w:pPr>
        <w:pStyle w:val="ConsPlusNormal"/>
        <w:ind w:firstLine="540"/>
        <w:jc w:val="both"/>
      </w:pPr>
      <w:r>
        <w:t>7.1. Порядок принятия решений о разработке муниципальных программ, их формирования и реализации устанавливается администрацией города Перми.</w:t>
      </w:r>
    </w:p>
    <w:p w:rsidR="00033048" w:rsidRDefault="00033048">
      <w:pPr>
        <w:pStyle w:val="ConsPlusNormal"/>
        <w:spacing w:before="220"/>
        <w:ind w:firstLine="540"/>
        <w:jc w:val="both"/>
      </w:pPr>
      <w:r>
        <w:t>7.2. Муниципальные программы подлежат размещению на официальном сайте муниципального образования город Пермь в информационно-телекоммуникационной сети Интернет.</w:t>
      </w:r>
    </w:p>
    <w:p w:rsidR="00033048" w:rsidRDefault="00033048">
      <w:pPr>
        <w:pStyle w:val="ConsPlusNormal"/>
        <w:jc w:val="both"/>
      </w:pPr>
    </w:p>
    <w:p w:rsidR="00033048" w:rsidRDefault="00033048">
      <w:pPr>
        <w:pStyle w:val="ConsPlusTitle"/>
        <w:jc w:val="center"/>
        <w:outlineLvl w:val="1"/>
      </w:pPr>
      <w:r>
        <w:t>8. Мониторинг и контроль реализации документов</w:t>
      </w:r>
    </w:p>
    <w:p w:rsidR="00033048" w:rsidRDefault="00033048">
      <w:pPr>
        <w:pStyle w:val="ConsPlusTitle"/>
        <w:jc w:val="center"/>
      </w:pPr>
      <w:r>
        <w:t>стратегического планирования</w:t>
      </w:r>
    </w:p>
    <w:p w:rsidR="00033048" w:rsidRDefault="00033048">
      <w:pPr>
        <w:pStyle w:val="ConsPlusNormal"/>
        <w:jc w:val="both"/>
      </w:pPr>
    </w:p>
    <w:p w:rsidR="00033048" w:rsidRDefault="00033048">
      <w:pPr>
        <w:pStyle w:val="ConsPlusNormal"/>
        <w:ind w:firstLine="540"/>
        <w:jc w:val="both"/>
      </w:pPr>
      <w:r>
        <w:t>8.1. Порядок осуществления мониторинга и контроля реализации документов стратегического планирования и подготовки документов, в которых отражаются результаты мониторинга реализации документов стратегического планирования, определяется нормативными актами города Перми.</w:t>
      </w:r>
    </w:p>
    <w:p w:rsidR="00033048" w:rsidRDefault="00033048">
      <w:pPr>
        <w:pStyle w:val="ConsPlusNormal"/>
        <w:spacing w:before="220"/>
        <w:ind w:firstLine="540"/>
        <w:jc w:val="both"/>
      </w:pPr>
      <w:r>
        <w:t>8.2. Документами, в которых отражаются результаты мониторинга и контроля реализации документов стратегического планирования в сфере социально-экономического развития города Перми, являются:</w:t>
      </w:r>
    </w:p>
    <w:p w:rsidR="00033048" w:rsidRDefault="00033048">
      <w:pPr>
        <w:pStyle w:val="ConsPlusNormal"/>
        <w:spacing w:before="220"/>
        <w:ind w:firstLine="540"/>
        <w:jc w:val="both"/>
      </w:pPr>
      <w:r>
        <w:lastRenderedPageBreak/>
        <w:t>ежегодный отчет Главы города Перми о результатах его деятельности и деятельности администрации города Перми, в том числе о решении вопросов, поставленных Пермской городской Думой (далее - ежегодный отчет Главы города Перми).</w:t>
      </w:r>
    </w:p>
    <w:p w:rsidR="00033048" w:rsidRDefault="00033048">
      <w:pPr>
        <w:pStyle w:val="ConsPlusNormal"/>
        <w:jc w:val="both"/>
      </w:pPr>
      <w:r>
        <w:t xml:space="preserve">(в ред. </w:t>
      </w:r>
      <w:hyperlink r:id="rId28">
        <w:r>
          <w:rPr>
            <w:color w:val="0000FF"/>
          </w:rPr>
          <w:t>решения</w:t>
        </w:r>
      </w:hyperlink>
      <w:r>
        <w:t xml:space="preserve"> Пермской городской Думы от 25.09.2018 N 173)</w:t>
      </w:r>
    </w:p>
    <w:p w:rsidR="00033048" w:rsidRDefault="00033048">
      <w:pPr>
        <w:pStyle w:val="ConsPlusNormal"/>
        <w:spacing w:before="220"/>
        <w:ind w:firstLine="540"/>
        <w:jc w:val="both"/>
      </w:pPr>
      <w:r>
        <w:t>В ежегодном отчете Главы города Перми отражаются результаты мониторинга целевых показателей, характеризующих достижение стратегических целей функционально-целевых направлений Плана мероприятий;</w:t>
      </w:r>
    </w:p>
    <w:p w:rsidR="00033048" w:rsidRDefault="00033048">
      <w:pPr>
        <w:pStyle w:val="ConsPlusNormal"/>
        <w:jc w:val="both"/>
      </w:pPr>
      <w:r>
        <w:t xml:space="preserve">(в ред. </w:t>
      </w:r>
      <w:hyperlink r:id="rId29">
        <w:r>
          <w:rPr>
            <w:color w:val="0000FF"/>
          </w:rPr>
          <w:t>решения</w:t>
        </w:r>
      </w:hyperlink>
      <w:r>
        <w:t xml:space="preserve"> Пермской городской Думы от 23.05.2023 N 99)</w:t>
      </w:r>
    </w:p>
    <w:p w:rsidR="00033048" w:rsidRDefault="00033048">
      <w:pPr>
        <w:pStyle w:val="ConsPlusNormal"/>
        <w:spacing w:before="220"/>
        <w:ind w:firstLine="540"/>
        <w:jc w:val="both"/>
      </w:pPr>
      <w:r>
        <w:t>сводный годовой доклад о ходе реализации и об оценке эффективности реализации муниципальных программ.</w:t>
      </w:r>
    </w:p>
    <w:p w:rsidR="00033048" w:rsidRDefault="00033048">
      <w:pPr>
        <w:pStyle w:val="ConsPlusNormal"/>
        <w:spacing w:before="220"/>
        <w:ind w:firstLine="540"/>
        <w:jc w:val="both"/>
      </w:pPr>
      <w:r>
        <w:t>В сводном годовом докладе отражаются результаты мониторинга показателей, характеризующих достижение целей, задач и механизмов реализации Плана мероприятий, нашедших отражение в муниципальных программах.</w:t>
      </w:r>
    </w:p>
    <w:p w:rsidR="00033048" w:rsidRDefault="00033048">
      <w:pPr>
        <w:pStyle w:val="ConsPlusNormal"/>
        <w:spacing w:before="220"/>
        <w:ind w:firstLine="540"/>
        <w:jc w:val="both"/>
      </w:pPr>
      <w:r>
        <w:t>8.3. Документы, в которых отражаются результаты мониторинга и контроля реализации документов стратегического планирования, подлежат размещению на официальном сайте муниципального образования город Пермь в информационно-телекоммуникационной сети Интернет, за исключением сведений, отнесенных к государственной, коммерческой, служебной и иной охраняемой законом тайне.</w:t>
      </w:r>
    </w:p>
    <w:p w:rsidR="00033048" w:rsidRDefault="00033048">
      <w:pPr>
        <w:pStyle w:val="ConsPlusNormal"/>
        <w:jc w:val="both"/>
      </w:pPr>
    </w:p>
    <w:p w:rsidR="00033048" w:rsidRDefault="00033048">
      <w:pPr>
        <w:pStyle w:val="ConsPlusNormal"/>
        <w:jc w:val="both"/>
      </w:pPr>
    </w:p>
    <w:p w:rsidR="00033048" w:rsidRDefault="00033048">
      <w:pPr>
        <w:pStyle w:val="ConsPlusNormal"/>
        <w:pBdr>
          <w:bottom w:val="single" w:sz="6" w:space="0" w:color="auto"/>
        </w:pBdr>
        <w:spacing w:before="100" w:after="100"/>
        <w:jc w:val="both"/>
        <w:rPr>
          <w:sz w:val="2"/>
          <w:szCs w:val="2"/>
        </w:rPr>
      </w:pPr>
    </w:p>
    <w:p w:rsidR="008F214F" w:rsidRDefault="00033048"/>
    <w:sectPr w:rsidR="008F214F" w:rsidSect="00D57F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48"/>
    <w:rsid w:val="00033048"/>
    <w:rsid w:val="001450F0"/>
    <w:rsid w:val="007C6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D2ED0-73BF-4025-A67D-51BDA2B5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30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3304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3304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68&amp;n=184342&amp;dst=100267" TargetMode="External"/><Relationship Id="rId13" Type="http://schemas.openxmlformats.org/officeDocument/2006/relationships/hyperlink" Target="https://login.consultant.ru/link/?req=doc&amp;base=RLAW368&amp;n=181057&amp;dst=100005" TargetMode="External"/><Relationship Id="rId18" Type="http://schemas.openxmlformats.org/officeDocument/2006/relationships/hyperlink" Target="https://login.consultant.ru/link/?req=doc&amp;base=RLAW368&amp;n=181057&amp;dst=100006" TargetMode="External"/><Relationship Id="rId26" Type="http://schemas.openxmlformats.org/officeDocument/2006/relationships/hyperlink" Target="https://login.consultant.ru/link/?req=doc&amp;base=RLAW368&amp;n=130729&amp;dst=100015" TargetMode="External"/><Relationship Id="rId3" Type="http://schemas.openxmlformats.org/officeDocument/2006/relationships/webSettings" Target="webSettings.xml"/><Relationship Id="rId21" Type="http://schemas.openxmlformats.org/officeDocument/2006/relationships/hyperlink" Target="https://login.consultant.ru/link/?req=doc&amp;base=RLAW368&amp;n=130729&amp;dst=100012" TargetMode="External"/><Relationship Id="rId7" Type="http://schemas.openxmlformats.org/officeDocument/2006/relationships/hyperlink" Target="https://login.consultant.ru/link/?req=doc&amp;base=RLAW368&amp;n=181057&amp;dst=100005" TargetMode="External"/><Relationship Id="rId12" Type="http://schemas.openxmlformats.org/officeDocument/2006/relationships/hyperlink" Target="https://login.consultant.ru/link/?req=doc&amp;base=RLAW368&amp;n=130729&amp;dst=100008" TargetMode="External"/><Relationship Id="rId17" Type="http://schemas.openxmlformats.org/officeDocument/2006/relationships/hyperlink" Target="https://login.consultant.ru/link/?req=doc&amp;base=RLAW368&amp;n=184342&amp;dst=100267" TargetMode="External"/><Relationship Id="rId25" Type="http://schemas.openxmlformats.org/officeDocument/2006/relationships/hyperlink" Target="https://login.consultant.ru/link/?req=doc&amp;base=RLAW368&amp;n=181057&amp;dst=100019" TargetMode="External"/><Relationship Id="rId2" Type="http://schemas.openxmlformats.org/officeDocument/2006/relationships/settings" Target="settings.xml"/><Relationship Id="rId16" Type="http://schemas.openxmlformats.org/officeDocument/2006/relationships/hyperlink" Target="https://login.consultant.ru/link/?req=doc&amp;base=LAW&amp;n=439977" TargetMode="External"/><Relationship Id="rId20" Type="http://schemas.openxmlformats.org/officeDocument/2006/relationships/hyperlink" Target="https://login.consultant.ru/link/?req=doc&amp;base=RLAW368&amp;n=130729&amp;dst=100011" TargetMode="External"/><Relationship Id="rId29" Type="http://schemas.openxmlformats.org/officeDocument/2006/relationships/hyperlink" Target="https://login.consultant.ru/link/?req=doc&amp;base=RLAW368&amp;n=181057&amp;dst=100021" TargetMode="External"/><Relationship Id="rId1" Type="http://schemas.openxmlformats.org/officeDocument/2006/relationships/styles" Target="styles.xml"/><Relationship Id="rId6" Type="http://schemas.openxmlformats.org/officeDocument/2006/relationships/hyperlink" Target="https://login.consultant.ru/link/?req=doc&amp;base=RLAW368&amp;n=130729&amp;dst=100006" TargetMode="External"/><Relationship Id="rId11" Type="http://schemas.openxmlformats.org/officeDocument/2006/relationships/hyperlink" Target="https://login.consultant.ru/link/?req=doc&amp;base=RLAW368&amp;n=118120&amp;dst=100005" TargetMode="External"/><Relationship Id="rId24" Type="http://schemas.openxmlformats.org/officeDocument/2006/relationships/hyperlink" Target="https://login.consultant.ru/link/?req=doc&amp;base=RLAW368&amp;n=181057&amp;dst=100009" TargetMode="External"/><Relationship Id="rId5" Type="http://schemas.openxmlformats.org/officeDocument/2006/relationships/hyperlink" Target="https://login.consultant.ru/link/?req=doc&amp;base=RLAW368&amp;n=118120&amp;dst=100005" TargetMode="External"/><Relationship Id="rId15" Type="http://schemas.openxmlformats.org/officeDocument/2006/relationships/hyperlink" Target="https://login.consultant.ru/link/?req=doc&amp;base=LAW&amp;n=439977&amp;dst=100082" TargetMode="External"/><Relationship Id="rId23" Type="http://schemas.openxmlformats.org/officeDocument/2006/relationships/hyperlink" Target="https://login.consultant.ru/link/?req=doc&amp;base=RLAW368&amp;n=130729&amp;dst=100014" TargetMode="External"/><Relationship Id="rId28" Type="http://schemas.openxmlformats.org/officeDocument/2006/relationships/hyperlink" Target="https://login.consultant.ru/link/?req=doc&amp;base=RLAW368&amp;n=118120&amp;dst=100008" TargetMode="External"/><Relationship Id="rId10" Type="http://schemas.openxmlformats.org/officeDocument/2006/relationships/hyperlink" Target="https://login.consultant.ru/link/?req=doc&amp;base=RLAW368&amp;n=130729&amp;dst=100007" TargetMode="External"/><Relationship Id="rId19" Type="http://schemas.openxmlformats.org/officeDocument/2006/relationships/hyperlink" Target="https://login.consultant.ru/link/?req=doc&amp;base=RLAW368&amp;n=130729&amp;dst=100009"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8&amp;n=189632&amp;dst=100022" TargetMode="External"/><Relationship Id="rId14" Type="http://schemas.openxmlformats.org/officeDocument/2006/relationships/hyperlink" Target="https://login.consultant.ru/link/?req=doc&amp;base=RLAW368&amp;n=184342&amp;dst=100267" TargetMode="External"/><Relationship Id="rId22" Type="http://schemas.openxmlformats.org/officeDocument/2006/relationships/hyperlink" Target="https://login.consultant.ru/link/?req=doc&amp;base=RLAW368&amp;n=118120&amp;dst=100006" TargetMode="External"/><Relationship Id="rId27" Type="http://schemas.openxmlformats.org/officeDocument/2006/relationships/hyperlink" Target="https://login.consultant.ru/link/?req=doc&amp;base=LAW&amp;n=47071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2819</Words>
  <Characters>16072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Щелкунова Екатерина Николаевна</dc:creator>
  <cp:keywords/>
  <dc:description/>
  <cp:lastModifiedBy>Щелкунова Екатерина Николаевна</cp:lastModifiedBy>
  <cp:revision>1</cp:revision>
  <dcterms:created xsi:type="dcterms:W3CDTF">2024-03-13T11:53:00Z</dcterms:created>
  <dcterms:modified xsi:type="dcterms:W3CDTF">2024-03-13T11:53:00Z</dcterms:modified>
</cp:coreProperties>
</file>