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Ind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one"/>
            <w:left w:val="none"/>
            <w:bottom w:val="none"/>
            <w:right w:val="none"/>
            <w:insideH w:val="none"/>
            <w:insideV w:val="none"/>
          </w:tblBorders>
        </w:tblPrEx>
        <w:tc>
          <w:tcPr>
            <w:tcW w:w="10716" w:type="dxa"/>
            <w:tcBorders>
              <w:top w:val="none"/>
              <w:left w:val="none"/>
              <w:bottom w:val="none"/>
              <w:right w:val="none"/>
            </w:tcBorders>
            <w:tcMar>
              <w:left w:w="80" w:type="dxa"/>
              <w:top w:w="60" w:type="dxa"/>
              <w:right w:w="80" w:type="dxa"/>
              <w:bottom w:w="60" w:type="dxa"/>
            </w:tcMar>
          </w:tcPr>
          <w:p>
            <w:pPr>
              <w:pStyle w:val="5"/>
            </w:pPr>
            <w:r>
              <w:rPr>
                <w:position w:val="-61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810000" cy="904875"/>
                      <wp:effectExtent l="0" t="0" r="0" b="0"/>
                      <wp:docPr id="1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 preferRelativeResize="0"/>
                              <pic:nvPr/>
                            </pic:nvPicPr>
                            <pic:blipFill>
                              <a:blip r:embed="rId10"/>
                              <a:srcRect/>
                              <a:stretch/>
                            </pic:blipFill>
                            <pic:spPr bwMode="auto">
                              <a:xfrm>
                                <a:off x="0" y="0"/>
                                <a:ext cx="3810000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00.00pt;height:71.25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</w:tc>
      </w:tr>
      <w:tr>
        <w:trPr>
          <w:trHeight w:val="8335" w:hRule="exact"/>
        </w:trPr>
        <w:tblPrEx>
          <w:tblBorders>
            <w:top w:val="none"/>
            <w:left w:val="none"/>
            <w:bottom w:val="none"/>
            <w:right w:val="none"/>
            <w:insideH w:val="none"/>
            <w:insideV w:val="none"/>
          </w:tblBorders>
        </w:tblPrEx>
        <w:tc>
          <w:tcPr>
            <w:tcW w:w="10716" w:type="dxa"/>
            <w:tcBorders>
              <w:top w:val="none"/>
              <w:left w:val="none"/>
              <w:bottom w:val="none"/>
              <w:right w:val="none"/>
            </w:tcBorders>
            <w:tcMar>
              <w:left w:w="80" w:type="dxa"/>
              <w:top w:w="60" w:type="dxa"/>
              <w:right w:w="80" w:type="dxa"/>
              <w:bottom w:w="60" w:type="dxa"/>
            </w:tcMar>
            <w:vAlign w:val="center"/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г. Перми от 21.11.2016 N 1036</w:t>
              <w:br/>
              <w:t xml:space="preserve">(ред. от 21.02.2025)</w:t>
              <w:br/>
              <w:t xml:space="preserve">"Об утверждении Положения о рабочей группе по планированию социально-экономического развития города Перми, Положения о подгруппах рабочей группы по планированию социально-экономического развития города Перми по функционально-целевым направлениям, предусмотренным стратегией социально-экономического развития муниципального образования город Пермь"</w:t>
            </w:r>
          </w:p>
        </w:tc>
      </w:tr>
      <w:tr>
        <w:trPr>
          <w:trHeight w:val="3031" w:hRule="exact"/>
        </w:trPr>
        <w:tblPrEx>
          <w:tblBorders>
            <w:top w:val="none"/>
            <w:left w:val="none"/>
            <w:bottom w:val="none"/>
            <w:right w:val="none"/>
            <w:insideH w:val="none"/>
            <w:insideV w:val="none"/>
          </w:tblBorders>
        </w:tblPrEx>
        <w:tc>
          <w:tcPr>
            <w:tcW w:w="10716" w:type="dxa"/>
            <w:tcBorders>
              <w:top w:val="none"/>
              <w:left w:val="none"/>
              <w:bottom w:val="none"/>
              <w:right w:val="none"/>
            </w:tcBorders>
            <w:tcMar>
              <w:left w:w="80" w:type="dxa"/>
              <w:top w:w="60" w:type="dxa"/>
              <w:right w:w="80" w:type="dxa"/>
              <w:bottom w:w="60" w:type="dxa"/>
            </w:tcMar>
            <w:vAlign w:val="center"/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11" w:tooltip="Ссылка на КонсультантПлюс" w:history="0">
              <w:r>
                <w:rPr>
                  <w:b/>
                  <w:color w:val="0000ff"/>
                  <w:sz w:val="28"/>
                </w:rPr>
                <w:t xml:space="preserve">КонсультантПлюс</w:t>
                <w:br/>
                <w:br/>
              </w:r>
            </w:hyperlink>
            <w:hyperlink r:id="rId12" w:tooltip="Ссылка на КонсультантПлюс" w:history="0">
              <w:r>
                <w:rPr>
                  <w:b/>
                  <w:color w:val="0000ff"/>
                  <w:sz w:val="28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28.03.2025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cols w:space="708"/>
          <w:docGrid w:linePitch="360"/>
          <w:titlePg/>
        </w:sectPr>
      </w:pPr>
    </w:p>
    <w:p>
      <w:pPr>
        <w:pStyle w:val="0"/>
        <w:jc w:val="both"/>
        <w:outlineLvl w:val="0"/>
      </w:pPr>
      <w:r>
        <w:rPr>
          <w:sz w:val="24"/>
        </w:rPr>
      </w:r>
    </w:p>
    <w:p>
      <w:pPr>
        <w:pStyle w:val="2"/>
        <w:jc w:val="center"/>
        <w:outlineLvl w:val="0"/>
      </w:pPr>
      <w:r>
        <w:rPr>
          <w:sz w:val="24"/>
        </w:rPr>
        <w:t xml:space="preserve">АДМИНИСТРАЦИЯ ГОРОДА ПЕРМИ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21 ноября 2016 г. N 1036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ПОЛОЖЕНИЯ О РАБОЧЕЙ ГРУППЕ ПО ПЛАНИРОВАНИЮ</w:t>
      </w:r>
    </w:p>
    <w:p>
      <w:pPr>
        <w:pStyle w:val="2"/>
        <w:jc w:val="center"/>
      </w:pPr>
      <w:r>
        <w:rPr>
          <w:sz w:val="24"/>
        </w:rPr>
        <w:t xml:space="preserve">СОЦИАЛЬНО-ЭКОНОМИЧЕСКОГО РАЗВИТИЯ ГОРОДА ПЕРМИ,</w:t>
      </w:r>
    </w:p>
    <w:p>
      <w:pPr>
        <w:pStyle w:val="2"/>
        <w:jc w:val="center"/>
      </w:pPr>
      <w:r>
        <w:rPr>
          <w:sz w:val="24"/>
        </w:rPr>
        <w:t xml:space="preserve">ПОЛОЖЕНИЯ О ПОДГРУППАХ РАБОЧЕЙ ГРУППЫ ПО ПЛАНИРОВАНИЮ</w:t>
      </w:r>
    </w:p>
    <w:p>
      <w:pPr>
        <w:pStyle w:val="2"/>
        <w:jc w:val="center"/>
      </w:pPr>
      <w:r>
        <w:rPr>
          <w:sz w:val="24"/>
        </w:rPr>
        <w:t xml:space="preserve">СОЦИАЛЬНО-ЭКОНОМИЧЕСКОГО РАЗВИТИЯ ГОРОДА ПЕРМИ</w:t>
      </w:r>
    </w:p>
    <w:p>
      <w:pPr>
        <w:pStyle w:val="2"/>
        <w:jc w:val="center"/>
      </w:pPr>
      <w:r>
        <w:rPr>
          <w:sz w:val="24"/>
        </w:rPr>
        <w:t xml:space="preserve">ПО ФУНКЦИОНАЛЬНО-ЦЕЛЕВЫМ НАПРАВЛЕНИЯМ, ПРЕДУСМОТРЕННЫМ</w:t>
      </w:r>
    </w:p>
    <w:p>
      <w:pPr>
        <w:pStyle w:val="2"/>
        <w:jc w:val="center"/>
      </w:pPr>
      <w:r>
        <w:rPr>
          <w:sz w:val="24"/>
        </w:rPr>
        <w:t xml:space="preserve">СТРАТЕГИЕЙ СОЦИАЛЬНО-ЭКОНОМИЧЕСКОГО РАЗВИТИЯ МУНИЦИПАЛЬНОГО</w:t>
      </w:r>
    </w:p>
    <w:p>
      <w:pPr>
        <w:pStyle w:val="2"/>
        <w:jc w:val="center"/>
      </w:pPr>
      <w:r>
        <w:rPr>
          <w:sz w:val="24"/>
        </w:rPr>
        <w:t xml:space="preserve">ОБРАЗОВАНИЯ ГОРОД ПЕРМЬ</w:t>
      </w:r>
    </w:p>
    <w:p>
      <w:pPr>
        <w:spacing w:after="1"/>
      </w:pPr>
    </w:p>
    <w:tbl>
      <w:tblPr>
        <w:tblW w:w="5000" w:type="pct"/>
        <w:tblInd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(в ред. Постановлений Администрации г. Перми от 15.03.2017 </w:t>
            </w:r>
            <w:r>
              <w:rPr>
                <w:color w:val="392c69"/>
                <w:sz w:val="24"/>
              </w:rPr>
              <w:t xml:space="preserve">N 187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06.10.2017 </w:t>
            </w:r>
            <w:r>
              <w:rPr>
                <w:color w:val="392c69"/>
                <w:sz w:val="24"/>
              </w:rPr>
              <w:t xml:space="preserve">N 809</w:t>
            </w:r>
            <w:r>
              <w:rPr>
                <w:color w:val="392c69"/>
                <w:sz w:val="24"/>
              </w:rPr>
              <w:t xml:space="preserve">, от 29.11.2017 </w:t>
            </w:r>
            <w:r>
              <w:rPr>
                <w:color w:val="392c69"/>
                <w:sz w:val="24"/>
              </w:rPr>
              <w:t xml:space="preserve">N 1077</w:t>
            </w:r>
            <w:r>
              <w:rPr>
                <w:color w:val="392c69"/>
                <w:sz w:val="24"/>
              </w:rPr>
              <w:t xml:space="preserve">, от 06.09.2018 </w:t>
            </w:r>
            <w:r>
              <w:rPr>
                <w:color w:val="392c69"/>
                <w:sz w:val="24"/>
              </w:rPr>
              <w:t xml:space="preserve">N 572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24.01.2019 </w:t>
            </w:r>
            <w:r>
              <w:rPr>
                <w:color w:val="392c69"/>
                <w:sz w:val="24"/>
              </w:rPr>
              <w:t xml:space="preserve">N 40</w:t>
            </w:r>
            <w:r>
              <w:rPr>
                <w:color w:val="392c69"/>
                <w:sz w:val="24"/>
              </w:rPr>
              <w:t xml:space="preserve">, от 10.06.2019 </w:t>
            </w:r>
            <w:r>
              <w:rPr>
                <w:color w:val="392c69"/>
                <w:sz w:val="24"/>
              </w:rPr>
              <w:t xml:space="preserve">N 258</w:t>
            </w:r>
            <w:r>
              <w:rPr>
                <w:color w:val="392c69"/>
                <w:sz w:val="24"/>
              </w:rPr>
              <w:t xml:space="preserve">, от 13.09.2019 </w:t>
            </w:r>
            <w:r>
              <w:rPr>
                <w:color w:val="392c69"/>
                <w:sz w:val="24"/>
              </w:rPr>
              <w:t xml:space="preserve">N 561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04.10.2019 </w:t>
            </w:r>
            <w:r>
              <w:rPr>
                <w:color w:val="392c69"/>
                <w:sz w:val="24"/>
              </w:rPr>
              <w:t xml:space="preserve">N 637</w:t>
            </w:r>
            <w:r>
              <w:rPr>
                <w:color w:val="392c69"/>
                <w:sz w:val="24"/>
              </w:rPr>
              <w:t xml:space="preserve">, от 05.11.2019 </w:t>
            </w:r>
            <w:r>
              <w:rPr>
                <w:color w:val="392c69"/>
                <w:sz w:val="24"/>
              </w:rPr>
              <w:t xml:space="preserve">N 846</w:t>
            </w:r>
            <w:r>
              <w:rPr>
                <w:color w:val="392c69"/>
                <w:sz w:val="24"/>
              </w:rPr>
              <w:t xml:space="preserve">, от 13.12.2019 </w:t>
            </w:r>
            <w:r>
              <w:rPr>
                <w:color w:val="392c69"/>
                <w:sz w:val="24"/>
              </w:rPr>
              <w:t xml:space="preserve">N 1013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15.04.2020 </w:t>
            </w:r>
            <w:r>
              <w:rPr>
                <w:color w:val="392c69"/>
                <w:sz w:val="24"/>
              </w:rPr>
              <w:t xml:space="preserve">N 356</w:t>
            </w:r>
            <w:r>
              <w:rPr>
                <w:color w:val="392c69"/>
                <w:sz w:val="24"/>
              </w:rPr>
              <w:t xml:space="preserve">, от 12.05.2020 </w:t>
            </w:r>
            <w:r>
              <w:rPr>
                <w:color w:val="392c69"/>
                <w:sz w:val="24"/>
              </w:rPr>
              <w:t xml:space="preserve">N 421</w:t>
            </w:r>
            <w:r>
              <w:rPr>
                <w:color w:val="392c69"/>
                <w:sz w:val="24"/>
              </w:rPr>
              <w:t xml:space="preserve">, от 26.05.2020 </w:t>
            </w:r>
            <w:r>
              <w:rPr>
                <w:color w:val="392c69"/>
                <w:sz w:val="24"/>
              </w:rPr>
              <w:t xml:space="preserve">N 458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08.06.2020 </w:t>
            </w:r>
            <w:r>
              <w:rPr>
                <w:color w:val="392c69"/>
                <w:sz w:val="24"/>
              </w:rPr>
              <w:t xml:space="preserve">N 502</w:t>
            </w:r>
            <w:r>
              <w:rPr>
                <w:color w:val="392c69"/>
                <w:sz w:val="24"/>
              </w:rPr>
              <w:t xml:space="preserve">, от 01.09.2020 </w:t>
            </w:r>
            <w:r>
              <w:rPr>
                <w:color w:val="392c69"/>
                <w:sz w:val="24"/>
              </w:rPr>
              <w:t xml:space="preserve">N 778</w:t>
            </w:r>
            <w:r>
              <w:rPr>
                <w:color w:val="392c69"/>
                <w:sz w:val="24"/>
              </w:rPr>
              <w:t xml:space="preserve">, от 25.02.2021 </w:t>
            </w:r>
            <w:r>
              <w:rPr>
                <w:color w:val="392c69"/>
                <w:sz w:val="24"/>
              </w:rPr>
              <w:t xml:space="preserve">N 110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23.06.2021 </w:t>
            </w:r>
            <w:r>
              <w:rPr>
                <w:color w:val="392c69"/>
                <w:sz w:val="24"/>
              </w:rPr>
              <w:t xml:space="preserve">N 464</w:t>
            </w:r>
            <w:r>
              <w:rPr>
                <w:color w:val="392c69"/>
                <w:sz w:val="24"/>
              </w:rPr>
              <w:t xml:space="preserve">, от 06.08.2021 </w:t>
            </w:r>
            <w:r>
              <w:rPr>
                <w:color w:val="392c69"/>
                <w:sz w:val="24"/>
              </w:rPr>
              <w:t xml:space="preserve">N 581</w:t>
            </w:r>
            <w:r>
              <w:rPr>
                <w:color w:val="392c69"/>
                <w:sz w:val="24"/>
              </w:rPr>
              <w:t xml:space="preserve">, от 29.10.2021 </w:t>
            </w:r>
            <w:r>
              <w:rPr>
                <w:color w:val="392c69"/>
                <w:sz w:val="24"/>
              </w:rPr>
              <w:t xml:space="preserve">N 964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25.03.2022 </w:t>
            </w:r>
            <w:r>
              <w:rPr>
                <w:color w:val="392c69"/>
                <w:sz w:val="24"/>
              </w:rPr>
              <w:t xml:space="preserve">N 223</w:t>
            </w:r>
            <w:r>
              <w:rPr>
                <w:color w:val="392c69"/>
                <w:sz w:val="24"/>
              </w:rPr>
              <w:t xml:space="preserve">, от 29.04.2022 </w:t>
            </w:r>
            <w:r>
              <w:rPr>
                <w:color w:val="392c69"/>
                <w:sz w:val="24"/>
              </w:rPr>
              <w:t xml:space="preserve">N 328</w:t>
            </w:r>
            <w:r>
              <w:rPr>
                <w:color w:val="392c69"/>
                <w:sz w:val="24"/>
              </w:rPr>
              <w:t xml:space="preserve">, от 16.06.2022 </w:t>
            </w:r>
            <w:r>
              <w:rPr>
                <w:color w:val="392c69"/>
                <w:sz w:val="24"/>
              </w:rPr>
              <w:t xml:space="preserve">N 479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12.09.2022 </w:t>
            </w:r>
            <w:r>
              <w:rPr>
                <w:color w:val="392c69"/>
                <w:sz w:val="24"/>
              </w:rPr>
              <w:t xml:space="preserve">N 786</w:t>
            </w:r>
            <w:r>
              <w:rPr>
                <w:color w:val="392c69"/>
                <w:sz w:val="24"/>
              </w:rPr>
              <w:t xml:space="preserve">, от 09.03.2023 </w:t>
            </w:r>
            <w:r>
              <w:rPr>
                <w:color w:val="392c69"/>
                <w:sz w:val="24"/>
              </w:rPr>
              <w:t xml:space="preserve">N 185</w:t>
            </w:r>
            <w:r>
              <w:rPr>
                <w:color w:val="392c69"/>
                <w:sz w:val="24"/>
              </w:rPr>
              <w:t xml:space="preserve">, от 03.05.2023 </w:t>
            </w:r>
            <w:r>
              <w:rPr>
                <w:color w:val="392c69"/>
                <w:sz w:val="24"/>
              </w:rPr>
              <w:t xml:space="preserve">N 352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22.05.2023 </w:t>
            </w:r>
            <w:r>
              <w:rPr>
                <w:color w:val="392c69"/>
                <w:sz w:val="24"/>
              </w:rPr>
              <w:t xml:space="preserve">N 408</w:t>
            </w:r>
            <w:r>
              <w:rPr>
                <w:color w:val="392c69"/>
                <w:sz w:val="24"/>
              </w:rPr>
              <w:t xml:space="preserve">, от 03.07.2023 </w:t>
            </w:r>
            <w:r>
              <w:rPr>
                <w:color w:val="392c69"/>
                <w:sz w:val="24"/>
              </w:rPr>
              <w:t xml:space="preserve">N 568</w:t>
            </w:r>
            <w:r>
              <w:rPr>
                <w:color w:val="392c69"/>
                <w:sz w:val="24"/>
              </w:rPr>
              <w:t xml:space="preserve">, от 26.10.2023 </w:t>
            </w:r>
            <w:r>
              <w:rPr>
                <w:color w:val="392c69"/>
                <w:sz w:val="24"/>
              </w:rPr>
              <w:t xml:space="preserve">N 1179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23.01.2024 </w:t>
            </w:r>
            <w:r>
              <w:rPr>
                <w:color w:val="392c69"/>
                <w:sz w:val="24"/>
              </w:rPr>
              <w:t xml:space="preserve">N 39</w:t>
            </w:r>
            <w:r>
              <w:rPr>
                <w:color w:val="392c69"/>
                <w:sz w:val="24"/>
              </w:rPr>
              <w:t xml:space="preserve">, от 22.03.2024 </w:t>
            </w:r>
            <w:r>
              <w:rPr>
                <w:color w:val="392c69"/>
                <w:sz w:val="24"/>
              </w:rPr>
              <w:t xml:space="preserve">N 217</w:t>
            </w:r>
            <w:r>
              <w:rPr>
                <w:color w:val="392c69"/>
                <w:sz w:val="24"/>
              </w:rPr>
              <w:t xml:space="preserve">, от 02.11.2024 </w:t>
            </w:r>
            <w:r>
              <w:rPr>
                <w:color w:val="392c69"/>
                <w:sz w:val="24"/>
              </w:rPr>
              <w:t xml:space="preserve">N 1054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11.02.2025 </w:t>
            </w:r>
            <w:r>
              <w:rPr>
                <w:color w:val="392c69"/>
                <w:sz w:val="24"/>
              </w:rPr>
              <w:t xml:space="preserve">N 54</w:t>
            </w:r>
            <w:r>
              <w:rPr>
                <w:color w:val="392c69"/>
                <w:sz w:val="24"/>
              </w:rPr>
              <w:t xml:space="preserve">, от 21.02.2025 </w:t>
            </w:r>
            <w:r>
              <w:rPr>
                <w:color w:val="392c69"/>
                <w:sz w:val="24"/>
              </w:rPr>
              <w:t xml:space="preserve">N 98</w:t>
            </w:r>
            <w:r>
              <w:rPr>
                <w:color w:val="392c69"/>
                <w:sz w:val="24"/>
              </w:rPr>
              <w:t xml:space="preserve">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r>
        <w:rPr>
          <w:sz w:val="24"/>
        </w:rPr>
        <w:t xml:space="preserve">Уставом</w:t>
      </w:r>
      <w:r>
        <w:rPr>
          <w:sz w:val="24"/>
        </w:rPr>
        <w:t xml:space="preserve"> города Перми, </w:t>
      </w:r>
      <w:r>
        <w:rPr>
          <w:sz w:val="24"/>
        </w:rPr>
        <w:t xml:space="preserve">решением</w:t>
      </w:r>
      <w:r>
        <w:rPr>
          <w:sz w:val="24"/>
        </w:rPr>
        <w:t xml:space="preserve"> Пермской городской Думы от 23 августа 2016 г. N 166 "Об утверждении Положения о стратегическом планировании в городе Перми" администрация города Перми постановляет: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Создать: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1.1. рабочую группу по планированию социально-экономического развития города Перми;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1.2. подгруппы рабочей группы по планированию социально-экономического развития города Перми по функционально-целевым направлениям, предусмотренным стратегией социально-экономического развития города Перми.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 Утвердить прилагаемые: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2.1. </w:t>
      </w:r>
      <w:hyperlink w:tooltip="ПОЛОЖЕНИЕ" w:anchor="P61" w:history="0">
        <w:r>
          <w:rPr>
            <w:color w:val="0000ff"/>
            <w:sz w:val="24"/>
          </w:rPr>
          <w:t xml:space="preserve">Положение</w:t>
        </w:r>
      </w:hyperlink>
      <w:r>
        <w:rPr>
          <w:sz w:val="24"/>
        </w:rPr>
        <w:t xml:space="preserve"> о рабочей группе по планированию социально-экономического развития города Перми;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2.2. </w:t>
      </w:r>
      <w:hyperlink w:tooltip="ПОЛОЖЕНИЕ" w:anchor="P224" w:history="0">
        <w:r>
          <w:rPr>
            <w:color w:val="0000ff"/>
            <w:sz w:val="24"/>
          </w:rPr>
          <w:t xml:space="preserve">Положение</w:t>
        </w:r>
      </w:hyperlink>
      <w:r>
        <w:rPr>
          <w:sz w:val="24"/>
        </w:rPr>
        <w:t xml:space="preserve"> о подгруппах рабочей группы по планированию социально-экономического развития города Перми по функционально-целевым направлениям, предусмотренным стратегией социально-экономического развития города Перми;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2.3. </w:t>
      </w:r>
      <w:hyperlink w:tooltip="СОСТАВ" w:anchor="P356" w:history="0">
        <w:r>
          <w:rPr>
            <w:color w:val="0000ff"/>
            <w:sz w:val="24"/>
          </w:rPr>
          <w:t xml:space="preserve">состав</w:t>
        </w:r>
      </w:hyperlink>
      <w:r>
        <w:rPr>
          <w:sz w:val="24"/>
        </w:rPr>
        <w:t xml:space="preserve"> рабочей группы по планированию социально-экономического развития города Перми;</w:t>
      </w:r>
    </w:p>
    <w:p>
      <w:pPr>
        <w:pStyle w:val="0"/>
        <w:jc w:val="both"/>
      </w:pPr>
      <w:r>
        <w:rPr>
          <w:sz w:val="24"/>
        </w:rPr>
        <w:t xml:space="preserve">(п. 2.3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15.03.2017 N 187;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25.03.2022 N 223)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2.4. </w:t>
      </w:r>
      <w:hyperlink w:tooltip="СОСТАВ" w:anchor="P424" w:history="0">
        <w:r>
          <w:rPr>
            <w:color w:val="0000ff"/>
            <w:sz w:val="24"/>
          </w:rPr>
          <w:t xml:space="preserve">состав</w:t>
        </w:r>
      </w:hyperlink>
      <w:r>
        <w:rPr>
          <w:sz w:val="24"/>
        </w:rPr>
        <w:t xml:space="preserve"> подгруппы рабочей группы по планированию социально-экономического развития города Перми "Человеческий капитал";</w:t>
      </w:r>
    </w:p>
    <w:p>
      <w:pPr>
        <w:pStyle w:val="0"/>
        <w:jc w:val="both"/>
      </w:pPr>
      <w:r>
        <w:rPr>
          <w:sz w:val="24"/>
        </w:rPr>
        <w:t xml:space="preserve">(п. 2.4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25.03.2022 N 223)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2.5. </w:t>
      </w:r>
      <w:hyperlink w:tooltip="СОСТАВ" w:anchor="P490" w:history="0">
        <w:r>
          <w:rPr>
            <w:color w:val="0000ff"/>
            <w:sz w:val="24"/>
          </w:rPr>
          <w:t xml:space="preserve">состав</w:t>
        </w:r>
      </w:hyperlink>
      <w:r>
        <w:rPr>
          <w:sz w:val="24"/>
        </w:rPr>
        <w:t xml:space="preserve"> подгруппы рабочей группы по планированию социально-экономического развития города Перми "Экономический рост";</w:t>
      </w:r>
    </w:p>
    <w:p>
      <w:pPr>
        <w:pStyle w:val="0"/>
        <w:jc w:val="both"/>
      </w:pPr>
      <w:r>
        <w:rPr>
          <w:sz w:val="24"/>
        </w:rPr>
        <w:t xml:space="preserve">(п. 2.5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25.03.2022 N 223)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2.6. </w:t>
      </w:r>
      <w:hyperlink w:tooltip="СОСТАВ" w:anchor="P544" w:history="0">
        <w:r>
          <w:rPr>
            <w:color w:val="0000ff"/>
            <w:sz w:val="24"/>
          </w:rPr>
          <w:t xml:space="preserve">состав</w:t>
        </w:r>
      </w:hyperlink>
      <w:r>
        <w:rPr>
          <w:sz w:val="24"/>
        </w:rPr>
        <w:t xml:space="preserve"> подгруппы рабочей группы по планированию социально-экономического развития города Перми "Комфортная среда для жизни";</w:t>
      </w:r>
    </w:p>
    <w:p>
      <w:pPr>
        <w:pStyle w:val="0"/>
        <w:jc w:val="both"/>
      </w:pPr>
      <w:r>
        <w:rPr>
          <w:sz w:val="24"/>
        </w:rPr>
        <w:t xml:space="preserve">(п. 2.6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25.03.2022 N 223)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2.7-2.9. утратили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25.03.2022 N 223.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 Настоящее Постановление вступает в силу с 1 января 2017 г.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5. Контроль за исполнением постановления возложить на заместителя главы администрации города Перми - начальника департамента экономики и промышленной политики администрации города Перми Агеева В.Г.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Временно исполняющий полномочия</w:t>
      </w:r>
    </w:p>
    <w:p>
      <w:pPr>
        <w:pStyle w:val="0"/>
        <w:jc w:val="right"/>
      </w:pPr>
      <w:r>
        <w:rPr>
          <w:sz w:val="24"/>
        </w:rPr>
        <w:t xml:space="preserve">главы администрации города Перми</w:t>
      </w:r>
    </w:p>
    <w:p>
      <w:pPr>
        <w:pStyle w:val="0"/>
        <w:jc w:val="right"/>
      </w:pPr>
      <w:r>
        <w:rPr>
          <w:sz w:val="24"/>
        </w:rPr>
        <w:t xml:space="preserve">Д.И.САМОЙЛОВ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  <w:outlineLvl w:val="0"/>
      </w:pPr>
      <w:r>
        <w:rPr>
          <w:sz w:val="24"/>
        </w:rPr>
        <w:t xml:space="preserve">УТВЕРЖДЕНО</w:t>
      </w:r>
    </w:p>
    <w:p>
      <w:pPr>
        <w:pStyle w:val="0"/>
        <w:jc w:val="right"/>
      </w:pPr>
      <w:r>
        <w:rPr>
          <w:sz w:val="24"/>
        </w:rPr>
        <w:t xml:space="preserve">Постановлением</w:t>
      </w:r>
    </w:p>
    <w:p>
      <w:pPr>
        <w:pStyle w:val="0"/>
        <w:jc w:val="right"/>
      </w:pPr>
      <w:r>
        <w:rPr>
          <w:sz w:val="24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4"/>
        </w:rPr>
        <w:t xml:space="preserve">от 21.11.2016 N 1036</w:t>
      </w:r>
    </w:p>
    <w:p>
      <w:pPr>
        <w:pStyle w:val="0"/>
        <w:jc w:val="both"/>
      </w:pPr>
      <w:r>
        <w:rPr>
          <w:sz w:val="24"/>
        </w:rPr>
      </w:r>
    </w:p>
    <w:bookmarkStart w:id="61" w:name="P61"/>
    <w:bookmarkEnd w:id="61"/>
    <w:p>
      <w:pPr>
        <w:pStyle w:val="2"/>
        <w:jc w:val="center"/>
      </w:pPr>
      <w:r>
        <w:rPr>
          <w:sz w:val="24"/>
        </w:rPr>
        <w:t xml:space="preserve">ПОЛОЖЕНИЕ</w:t>
      </w:r>
    </w:p>
    <w:p>
      <w:pPr>
        <w:pStyle w:val="2"/>
        <w:jc w:val="center"/>
      </w:pPr>
      <w:r>
        <w:rPr>
          <w:sz w:val="24"/>
        </w:rPr>
        <w:t xml:space="preserve">О РАБОЧЕЙ ГРУППЕ ПО ПЛАНИРОВАНИЮ СОЦИАЛЬНО-ЭКОНОМИЧЕСКОГО</w:t>
      </w:r>
    </w:p>
    <w:p>
      <w:pPr>
        <w:pStyle w:val="2"/>
        <w:jc w:val="center"/>
      </w:pPr>
      <w:r>
        <w:rPr>
          <w:sz w:val="24"/>
        </w:rPr>
        <w:t xml:space="preserve">РАЗВИТИЯ ГОРОДА ПЕРМИ</w:t>
      </w:r>
    </w:p>
    <w:p>
      <w:pPr>
        <w:spacing w:after="1"/>
      </w:pPr>
    </w:p>
    <w:tbl>
      <w:tblPr>
        <w:tblW w:w="5000" w:type="pct"/>
        <w:tblInd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(в ред. Постановлений Администрации г. Перми от 15.03.2017 </w:t>
            </w:r>
            <w:r>
              <w:rPr>
                <w:color w:val="392c69"/>
                <w:sz w:val="24"/>
              </w:rPr>
              <w:t xml:space="preserve">N 187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04.10.2019 </w:t>
            </w:r>
            <w:r>
              <w:rPr>
                <w:color w:val="392c69"/>
                <w:sz w:val="24"/>
              </w:rPr>
              <w:t xml:space="preserve">N 637</w:t>
            </w:r>
            <w:r>
              <w:rPr>
                <w:color w:val="392c69"/>
                <w:sz w:val="24"/>
              </w:rPr>
              <w:t xml:space="preserve">, от 12.05.2020 </w:t>
            </w:r>
            <w:r>
              <w:rPr>
                <w:color w:val="392c69"/>
                <w:sz w:val="24"/>
              </w:rPr>
              <w:t xml:space="preserve">N 421</w:t>
            </w:r>
            <w:r>
              <w:rPr>
                <w:color w:val="392c69"/>
                <w:sz w:val="24"/>
              </w:rPr>
              <w:t xml:space="preserve">, от 08.06.2020 </w:t>
            </w:r>
            <w:r>
              <w:rPr>
                <w:color w:val="392c69"/>
                <w:sz w:val="24"/>
              </w:rPr>
              <w:t xml:space="preserve">N 502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03.07.2023 </w:t>
            </w:r>
            <w:r>
              <w:rPr>
                <w:color w:val="392c69"/>
                <w:sz w:val="24"/>
              </w:rPr>
              <w:t xml:space="preserve">N 568</w:t>
            </w:r>
            <w:r>
              <w:rPr>
                <w:color w:val="392c69"/>
                <w:sz w:val="24"/>
              </w:rPr>
              <w:t xml:space="preserve">, от 11.02.2025 </w:t>
            </w:r>
            <w:r>
              <w:rPr>
                <w:color w:val="392c69"/>
                <w:sz w:val="24"/>
              </w:rPr>
              <w:t xml:space="preserve">N 54</w:t>
            </w:r>
            <w:r>
              <w:rPr>
                <w:color w:val="392c69"/>
                <w:sz w:val="24"/>
              </w:rPr>
              <w:t xml:space="preserve">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  <w:outlineLvl w:val="1"/>
      </w:pPr>
      <w:r>
        <w:rPr>
          <w:sz w:val="24"/>
        </w:rPr>
        <w:t xml:space="preserve">I. Общие положения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1.1. Положение о рабочей группе по планированию социально-экономического развития города Перми (далее - Положение) разработано в соответствии с </w:t>
      </w:r>
      <w:r>
        <w:rPr>
          <w:sz w:val="24"/>
        </w:rPr>
        <w:t xml:space="preserve">Положением</w:t>
      </w:r>
      <w:r>
        <w:rPr>
          <w:sz w:val="24"/>
        </w:rPr>
        <w:t xml:space="preserve"> о стратегическом планировании в городе Перми, утвержденным решением Пермской городской Думы от 23 августа 2016 г. N 166, и определяет состав участников, порядок формирования и деятельности рабочей группы по планированию социально-экономического развития города Перми (далее - Рабочая группа).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1.2. Рабочая группа создается в целях разработки стратегии социально-экономического развития города Перми (далее - Стратегия) и плана мероприятий по реализации Стратегии (далее - План мероприятий).</w:t>
      </w:r>
    </w:p>
    <w:p>
      <w:pPr>
        <w:pStyle w:val="0"/>
        <w:jc w:val="both"/>
      </w:pPr>
      <w:r>
        <w:rPr>
          <w:sz w:val="24"/>
        </w:rPr>
        <w:t xml:space="preserve">(п. 1.2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03.07.2023 N 568)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1.3. Рабочая группа является коллегиальным совещательным органом при администрации города Перми.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1.4. Рабочая группа в своей деятельности руководствуется </w:t>
      </w:r>
      <w:r>
        <w:rPr>
          <w:sz w:val="24"/>
        </w:rPr>
        <w:t xml:space="preserve">Конституцией</w:t>
      </w:r>
      <w:r>
        <w:rPr>
          <w:sz w:val="24"/>
        </w:rPr>
        <w:t xml:space="preserve"> Российской Федерации, федеральными законами, законами Пермского края, муниципальными правовыми актами города Перми и настоящим Положением.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  <w:outlineLvl w:val="1"/>
      </w:pPr>
      <w:r>
        <w:rPr>
          <w:sz w:val="24"/>
        </w:rPr>
        <w:t xml:space="preserve">II. Основные задачи Рабочей группы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Основными задачами Рабочей группы являются: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2.1. Координация деятельности по разработке, корректировке и реализации Стратегии и Плана мероприятий.</w:t>
      </w:r>
    </w:p>
    <w:p>
      <w:pPr>
        <w:pStyle w:val="0"/>
        <w:jc w:val="both"/>
      </w:pPr>
      <w:r>
        <w:rPr>
          <w:sz w:val="24"/>
        </w:rPr>
        <w:t xml:space="preserve">(п. 2.1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03.07.2023 N 568)</w:t>
      </w:r>
    </w:p>
    <w:p>
      <w:pPr>
        <w:pStyle w:val="1"/>
        <w:spacing w:before="200"/>
        <w:jc w:val="both"/>
      </w:pPr>
      <w:r>
        <w:rPr>
          <w:sz w:val="20"/>
        </w:rPr>
        <w:t xml:space="preserve">       1</w:t>
      </w:r>
    </w:p>
    <w:p>
      <w:pPr>
        <w:pStyle w:val="1"/>
        <w:jc w:val="both"/>
      </w:pPr>
      <w:r>
        <w:rPr>
          <w:sz w:val="20"/>
        </w:rPr>
        <w:t xml:space="preserve">    2.1 . Разработка  планов-графиков    мероприятий    по   разработке   и</w:t>
      </w:r>
    </w:p>
    <w:p>
      <w:pPr>
        <w:pStyle w:val="1"/>
        <w:jc w:val="both"/>
      </w:pPr>
      <w:r>
        <w:rPr>
          <w:sz w:val="20"/>
        </w:rPr>
        <w:t xml:space="preserve">корректировке  Стратегии,  Плана  мероприятий, содержащих в том числе сроки</w:t>
      </w:r>
    </w:p>
    <w:p>
      <w:pPr>
        <w:pStyle w:val="1"/>
        <w:jc w:val="both"/>
      </w:pPr>
      <w:r>
        <w:rPr>
          <w:sz w:val="20"/>
        </w:rPr>
        <w:t xml:space="preserve">разработки  и  корректировки  Стратегии,  Плана мероприятий, и технического</w:t>
      </w:r>
    </w:p>
    <w:p>
      <w:pPr>
        <w:pStyle w:val="1"/>
        <w:jc w:val="both"/>
      </w:pPr>
      <w:r>
        <w:rPr>
          <w:sz w:val="20"/>
        </w:rPr>
        <w:t xml:space="preserve">задания на разработку и корректировку Стратегии, Плана мероприятий.</w:t>
      </w:r>
    </w:p>
    <w:p>
      <w:pPr>
        <w:pStyle w:val="1"/>
        <w:jc w:val="both"/>
      </w:pPr>
      <w:r>
        <w:rPr>
          <w:sz w:val="20"/>
        </w:rPr>
        <w:t xml:space="preserve">       1</w:t>
      </w:r>
    </w:p>
    <w:p>
      <w:pPr>
        <w:pStyle w:val="1"/>
        <w:jc w:val="both"/>
      </w:pPr>
      <w:r>
        <w:rPr>
          <w:sz w:val="20"/>
        </w:rPr>
        <w:t xml:space="preserve">(п. 2.1  введен </w:t>
      </w:r>
      <w:r>
        <w:rPr>
          <w:sz w:val="20"/>
        </w:rPr>
        <w:t xml:space="preserve">Постановлением</w:t>
      </w:r>
      <w:r>
        <w:rPr>
          <w:sz w:val="20"/>
        </w:rPr>
        <w:t xml:space="preserve"> Администрации г. Перми от 03.07.2023 N 568)</w:t>
      </w:r>
    </w:p>
    <w:p>
      <w:pPr>
        <w:pStyle w:val="0"/>
        <w:ind w:firstLine="540"/>
        <w:jc w:val="both"/>
      </w:pPr>
      <w:r>
        <w:rPr>
          <w:sz w:val="24"/>
        </w:rPr>
        <w:t xml:space="preserve">2.2. Контроль за ходом разработки, корректировки и реализации Стратегии, Плана мероприятий.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2.3. Рассмотрение и принятие результатов работы подгрупп Рабочей группы по функционально-целевым направлениям, предусмотренным Стратегией (далее - профильные подгруппы), по этапам и подэтапам работы по разработке и корректировке Стратегии, Плана мероприятий.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2.4. Оценка качества результатов работы профильных подгрупп по разработке и корректировке Стратегии, Плана мероприятий.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2.5. Рассмотрение результатов реализации Стратегии, Плана мероприятий.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  <w:outlineLvl w:val="1"/>
      </w:pPr>
      <w:r>
        <w:rPr>
          <w:sz w:val="24"/>
        </w:rPr>
        <w:t xml:space="preserve">III. Функции Рабочей группы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целях реализации задач Рабочая группа выполняет следующие функции: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3.1. Заслушивание, обсуждение и одобрение докладов представителей профильных подгрупп о проделанной работе по этапам и подэтапам работы по разработке и корректировке Стратегии, Плана мероприятий.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3.2. Обсуждение и принятие решений по основным проблемным темам по функционально-целевым направлениям в процессе разработки и корректировки Стратегии, Плана мероприятий.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3.3. Одобрение проекта Стратегии, Плана мероприятий, проекта о корректировке Стратегии, Плана мероприятий.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3.4. Заслушивание и обсуждение докладов руководителей профильных подгрупп о ходе реализации Стратегии, Плана мероприятий.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  <w:outlineLvl w:val="1"/>
      </w:pPr>
      <w:r>
        <w:rPr>
          <w:sz w:val="24"/>
        </w:rPr>
        <w:t xml:space="preserve">IV. Порядок формирования и деятельности Рабочей группы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4.1. Состав Рабочей группы утверждается правовым актом администрации города Перми.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4.2. Руководство деятельностью Рабочей группы осуществляет председатель Рабочей группы.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4.3. Председателем Рабочей группы является Глава города Перми.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15.03.2017 N 187)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Заместитель председателя Рабочей группы выполняет функции председателя Рабочей группы в его отсутствие.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4.4. Заседание Рабочей группы считается правомочным, если на нем присутствуют не менее половины членов Рабочей группы.</w:t>
      </w:r>
    </w:p>
    <w:p>
      <w:pPr>
        <w:pStyle w:val="0"/>
        <w:jc w:val="both"/>
      </w:pPr>
      <w:r>
        <w:rPr>
          <w:sz w:val="24"/>
        </w:rPr>
        <w:t xml:space="preserve">(п. 4.4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04.10.2019 N 637)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4.5. Решения Рабочей группы принимаются простым большинством голосов присутствующих на заседании. При равенстве голосов председатель Рабочей группы обладает правом решающего голоса.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4.6. В случае отсутствия одного из членов Рабочей группы по уважительной причине право участия в заседании и голосовании передается лицу, исполняющему обязанности работника, являющегося членом Рабочей группы.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4.7. Решения Рабочей группы являются обязательными к исполнению всеми участниками разработки, корректировки и реализации Стратегии и Плана мероприятий.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  <w:outlineLvl w:val="1"/>
      </w:pPr>
      <w:r>
        <w:rPr>
          <w:sz w:val="24"/>
        </w:rPr>
        <w:t xml:space="preserve">V. Организация работы Рабочей группы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5.1. Рабочая группа осуществляет свои функции в форме очных, заочных и дистанционных заседаний.</w:t>
      </w:r>
    </w:p>
    <w:p>
      <w:pPr>
        <w:pStyle w:val="0"/>
        <w:jc w:val="both"/>
      </w:pPr>
      <w:r>
        <w:rPr>
          <w:sz w:val="24"/>
        </w:rPr>
        <w:t xml:space="preserve">(в ред. Постановлений Администрации г. Перми от 12.05.2020 </w:t>
      </w:r>
      <w:r>
        <w:rPr>
          <w:sz w:val="24"/>
        </w:rPr>
        <w:t xml:space="preserve">N 421</w:t>
      </w:r>
      <w:r>
        <w:rPr>
          <w:sz w:val="24"/>
        </w:rPr>
        <w:t xml:space="preserve">, от 08.06.2020 </w:t>
      </w:r>
      <w:r>
        <w:rPr>
          <w:sz w:val="24"/>
        </w:rPr>
        <w:t xml:space="preserve">N 502</w:t>
      </w:r>
      <w:r>
        <w:rPr>
          <w:sz w:val="24"/>
        </w:rPr>
        <w:t xml:space="preserve">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5.2. Председатель Рабочей группы утверждает план работы, определяет место и время проведения заседаний, утверждает повестку дня, осуществляет взаимодействие с должностными лицами функциональных и территориальных органов, функциональных подразделений администрации города Перми, дает необходимые поручения членам Рабочей группы, включая первого заместителя главы администрации города Перми, заместителей главы администрации города Перми, руководителя аппарата администрации города Перми.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5.3. Заседания Рабочей группы проводятся в соответствии с утвержденным планом работы.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Решение о форме проведения заседания Рабочей группы принимает председатель Рабочей группы.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12.05.2020 N 421;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08.06.2020 N 502)</w:t>
      </w:r>
    </w:p>
    <w:bookmarkStart w:id="123" w:name="P123"/>
    <w:bookmarkEnd w:id="123"/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5.4. Вопросы, предлагаемые к рассмотрению на заседании Рабочей группы, направляются членами Рабочей группы секретарю Рабочей группы.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5.5. Подготовку и организацию заседаний Рабочей группы, предварительное направление проекта повестки членам Рабочей группы, а также решение текущих вопросов деятельности Рабочей группы обеспечивает секретарь Рабочей группы по поручению председателя Рабочей группы.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О дате проведения заседания Рабочей группы члены Рабочей группы извещаются заблаговременно секретарем Рабочей группы.</w:t>
      </w:r>
    </w:p>
    <w:bookmarkStart w:id="126" w:name="P126"/>
    <w:bookmarkEnd w:id="126"/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5.6. В случае необходимости по решению председателя Рабочей группы возможен созыв внеплановых заседаний Рабочей группы. В этом случае секретарь Рабочей группы за 3 рабочих дня уведомляет членов Рабочей группы о месте, времени и повестке внепланового заседания.</w:t>
      </w:r>
    </w:p>
    <w:p>
      <w:pPr>
        <w:pStyle w:val="1"/>
        <w:spacing w:before="200"/>
        <w:jc w:val="both"/>
      </w:pPr>
      <w:r>
        <w:rPr>
          <w:sz w:val="20"/>
        </w:rPr>
        <w:t xml:space="preserve">       1</w:t>
      </w:r>
    </w:p>
    <w:p>
      <w:pPr>
        <w:pStyle w:val="1"/>
        <w:jc w:val="both"/>
      </w:pPr>
      <w:r>
        <w:rPr>
          <w:sz w:val="20"/>
        </w:rPr>
        <w:t xml:space="preserve">    5.6 .  Голосование  по  вопросам  повестки  заседания  Рабочей  группы,</w:t>
      </w:r>
    </w:p>
    <w:p>
      <w:pPr>
        <w:pStyle w:val="1"/>
        <w:jc w:val="both"/>
      </w:pPr>
      <w:r>
        <w:rPr>
          <w:sz w:val="20"/>
        </w:rPr>
        <w:t xml:space="preserve">проводимого   путем   заочного  голосования,  осуществляется  на  основании</w:t>
      </w:r>
    </w:p>
    <w:p>
      <w:pPr>
        <w:pStyle w:val="1"/>
        <w:jc w:val="both"/>
      </w:pPr>
      <w:hyperlink w:tooltip="БЮЛЛЕТЕНЬ" w:anchor="P165" w:history="0">
        <w:r>
          <w:rPr>
            <w:color w:val="0000ff"/>
            <w:sz w:val="20"/>
          </w:rPr>
          <w:t xml:space="preserve">бюллетеней</w:t>
        </w:r>
      </w:hyperlink>
      <w:r>
        <w:rPr>
          <w:sz w:val="20"/>
        </w:rPr>
        <w:t xml:space="preserve">   для  заочного  голосования  по  форме  согласно  приложению  к</w:t>
      </w:r>
    </w:p>
    <w:p>
      <w:pPr>
        <w:pStyle w:val="1"/>
        <w:jc w:val="both"/>
      </w:pPr>
      <w:r>
        <w:rPr>
          <w:sz w:val="20"/>
        </w:rPr>
        <w:t xml:space="preserve">настоящему Положению, направленных секретарем Рабочей группы одновременно с</w:t>
      </w:r>
    </w:p>
    <w:p>
      <w:pPr>
        <w:pStyle w:val="1"/>
        <w:jc w:val="both"/>
      </w:pPr>
      <w:r>
        <w:rPr>
          <w:sz w:val="20"/>
        </w:rPr>
        <w:t xml:space="preserve">повесткой заседания.</w:t>
      </w:r>
    </w:p>
    <w:p>
      <w:pPr>
        <w:pStyle w:val="0"/>
        <w:ind w:firstLine="540"/>
        <w:jc w:val="both"/>
      </w:pPr>
      <w:r>
        <w:rPr>
          <w:sz w:val="24"/>
        </w:rPr>
        <w:t xml:space="preserve">Решения по вопросам, вынесенным на заочное голосование, принимаются в сроки, указанные в бюллетене для заочного голосования, и направляются в виде сканированных копий заполненных бюллетеней в электронном виде по адресу: dpm@perm.permkrai.ru.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11.02.2025 N 54)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Бюллетени, направленные после времени и даты окончания приема бюллетеней, при подсчете голосов не учитываются.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Заочное заседание Рабочей группы является правомочным в случае представления бюллетеней от не менее половины членов Рабочей группы до времени окончания срока приема бюллетеней.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Решения путем заочного голосования принимаются большинством голосов от общего числа лиц, участвующих в голосовании. В случае равенства голосов принятым считается решение, за которое проголосовал председатель Рабочей группы.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Бюллетень для заочного голосования прилагается к протоколу заочного заседания Рабочей группы.</w:t>
      </w:r>
    </w:p>
    <w:p>
      <w:pPr>
        <w:pStyle w:val="1"/>
        <w:jc w:val="both"/>
      </w:pPr>
      <w:r>
        <w:rPr>
          <w:sz w:val="20"/>
        </w:rPr>
        <w:t xml:space="preserve">       1</w:t>
      </w:r>
    </w:p>
    <w:p>
      <w:pPr>
        <w:pStyle w:val="1"/>
        <w:jc w:val="both"/>
      </w:pPr>
      <w:r>
        <w:rPr>
          <w:sz w:val="20"/>
        </w:rPr>
        <w:t xml:space="preserve">(п. 5.6  введен </w:t>
      </w:r>
      <w:r>
        <w:rPr>
          <w:sz w:val="20"/>
        </w:rPr>
        <w:t xml:space="preserve">Постановлением</w:t>
      </w:r>
      <w:r>
        <w:rPr>
          <w:sz w:val="20"/>
        </w:rPr>
        <w:t xml:space="preserve"> Администрации г. Перми от 12.05.2020 N 421)</w:t>
      </w:r>
    </w:p>
    <w:p>
      <w:pPr>
        <w:pStyle w:val="1"/>
        <w:jc w:val="both"/>
      </w:pPr>
      <w:r>
        <w:rPr>
          <w:sz w:val="20"/>
        </w:rPr>
        <w:t xml:space="preserve">       2</w:t>
      </w:r>
    </w:p>
    <w:p>
      <w:pPr>
        <w:pStyle w:val="1"/>
        <w:jc w:val="both"/>
      </w:pPr>
      <w:r>
        <w:rPr>
          <w:sz w:val="20"/>
        </w:rPr>
        <w:t xml:space="preserve">    5.6 .  Дистанционное  заседание  Комиссии  проводится с  использованием</w:t>
      </w:r>
    </w:p>
    <w:p>
      <w:pPr>
        <w:pStyle w:val="1"/>
        <w:jc w:val="both"/>
      </w:pPr>
      <w:r>
        <w:rPr>
          <w:sz w:val="20"/>
        </w:rPr>
        <w:t xml:space="preserve">технических   средств   связи   и   обмена   информацией,  в  том  числе  с</w:t>
      </w:r>
    </w:p>
    <w:p>
      <w:pPr>
        <w:pStyle w:val="1"/>
        <w:jc w:val="both"/>
      </w:pPr>
      <w:r>
        <w:rPr>
          <w:sz w:val="20"/>
        </w:rPr>
        <w:t xml:space="preserve">использованием  системы  видео-конференц-связи,  в порядке, предусмотренном</w:t>
      </w:r>
    </w:p>
    <w:p>
      <w:pPr>
        <w:pStyle w:val="1"/>
        <w:jc w:val="both"/>
      </w:pPr>
      <w:hyperlink w:tooltip="5.4. Вопросы, предлагаемые к рассмотрению на заседании Рабочей группы, направляются членами Рабочей группы секретарю Рабочей группы." w:anchor="P123" w:history="0">
        <w:r>
          <w:rPr>
            <w:color w:val="0000ff"/>
            <w:sz w:val="20"/>
          </w:rPr>
          <w:t xml:space="preserve">пунктами 5.4</w:t>
        </w:r>
      </w:hyperlink>
      <w:r>
        <w:rPr>
          <w:sz w:val="20"/>
        </w:rPr>
        <w:t xml:space="preserve">-</w:t>
      </w:r>
      <w:hyperlink w:tooltip="5.6. В случае необходимости по решению председателя Рабочей группы возможен созыв внеплановых заседаний Рабочей группы. В этом случае секретарь Рабочей группы за 3 рабочих дня уведомляет членов Рабочей группы о месте, времени и повестке внепланового заседания." w:anchor="P126" w:history="0">
        <w:r>
          <w:rPr>
            <w:color w:val="0000ff"/>
            <w:sz w:val="20"/>
          </w:rPr>
          <w:t xml:space="preserve">5.6</w:t>
        </w:r>
      </w:hyperlink>
      <w:r>
        <w:rPr>
          <w:sz w:val="20"/>
        </w:rPr>
        <w:t xml:space="preserve"> настоящего Положения.</w:t>
      </w:r>
    </w:p>
    <w:p>
      <w:pPr>
        <w:pStyle w:val="1"/>
        <w:jc w:val="both"/>
      </w:pPr>
      <w:r>
        <w:rPr>
          <w:sz w:val="20"/>
        </w:rPr>
        <w:t xml:space="preserve">       2</w:t>
      </w:r>
    </w:p>
    <w:p>
      <w:pPr>
        <w:pStyle w:val="1"/>
        <w:jc w:val="both"/>
      </w:pPr>
      <w:r>
        <w:rPr>
          <w:sz w:val="20"/>
        </w:rPr>
        <w:t xml:space="preserve">(п. 5.6  введен </w:t>
      </w:r>
      <w:r>
        <w:rPr>
          <w:sz w:val="20"/>
        </w:rPr>
        <w:t xml:space="preserve">Постановлением</w:t>
      </w:r>
      <w:r>
        <w:rPr>
          <w:sz w:val="20"/>
        </w:rPr>
        <w:t xml:space="preserve"> Администрации г. Перми от 08.06.2020 N 502)</w:t>
      </w:r>
    </w:p>
    <w:p>
      <w:pPr>
        <w:pStyle w:val="0"/>
        <w:ind w:firstLine="540"/>
        <w:jc w:val="both"/>
      </w:pPr>
      <w:r>
        <w:rPr>
          <w:sz w:val="24"/>
        </w:rPr>
        <w:t xml:space="preserve">5.7. По итогам очного, заочного и дистанционного заседания Рабочей группы оформляется протокол, который подписывается председателем и секретарем Рабочей группы.</w:t>
      </w:r>
    </w:p>
    <w:p>
      <w:pPr>
        <w:pStyle w:val="0"/>
        <w:jc w:val="both"/>
      </w:pPr>
      <w:r>
        <w:rPr>
          <w:sz w:val="24"/>
        </w:rPr>
        <w:t xml:space="preserve">(в ред. Постановлений Администрации г. Перми от 12.05.2020 </w:t>
      </w:r>
      <w:r>
        <w:rPr>
          <w:sz w:val="24"/>
        </w:rPr>
        <w:t xml:space="preserve">N 421</w:t>
      </w:r>
      <w:r>
        <w:rPr>
          <w:sz w:val="24"/>
        </w:rPr>
        <w:t xml:space="preserve">, от 08.06.2020 </w:t>
      </w:r>
      <w:r>
        <w:rPr>
          <w:sz w:val="24"/>
        </w:rPr>
        <w:t xml:space="preserve">N 502</w:t>
      </w:r>
      <w:r>
        <w:rPr>
          <w:sz w:val="24"/>
        </w:rPr>
        <w:t xml:space="preserve">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5.8. Протокол в течение 3 дней после подписания направляется секретарем Рабочей группы членам Рабочей группы.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  <w:outlineLvl w:val="1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  <w:t xml:space="preserve">к Положению</w:t>
      </w:r>
    </w:p>
    <w:p>
      <w:pPr>
        <w:pStyle w:val="0"/>
        <w:jc w:val="right"/>
      </w:pPr>
      <w:r>
        <w:rPr>
          <w:sz w:val="24"/>
        </w:rPr>
        <w:t xml:space="preserve">о рабочей группе по планированию</w:t>
      </w:r>
    </w:p>
    <w:p>
      <w:pPr>
        <w:pStyle w:val="0"/>
        <w:jc w:val="right"/>
      </w:pPr>
      <w:r>
        <w:rPr>
          <w:sz w:val="24"/>
        </w:rPr>
        <w:t xml:space="preserve">социально-экономического</w:t>
      </w:r>
    </w:p>
    <w:p>
      <w:pPr>
        <w:pStyle w:val="0"/>
        <w:jc w:val="right"/>
      </w:pPr>
      <w:r>
        <w:rPr>
          <w:sz w:val="24"/>
        </w:rPr>
        <w:t xml:space="preserve">развития города Перми</w:t>
      </w:r>
    </w:p>
    <w:p>
      <w:pPr>
        <w:spacing w:after="1"/>
      </w:pPr>
    </w:p>
    <w:tbl>
      <w:tblPr>
        <w:tblW w:w="5000" w:type="pct"/>
        <w:tblInd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(введено </w:t>
            </w:r>
            <w:r>
              <w:rPr>
                <w:color w:val="392c69"/>
                <w:sz w:val="24"/>
              </w:rPr>
              <w:t xml:space="preserve">Постановлением</w:t>
            </w:r>
            <w:r>
              <w:rPr>
                <w:color w:val="392c69"/>
                <w:sz w:val="24"/>
              </w:rPr>
              <w:t xml:space="preserve"> Администрации г. Перми от 12.05.2020 N 421;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в ред. </w:t>
            </w:r>
            <w:r>
              <w:rPr>
                <w:color w:val="392c69"/>
                <w:sz w:val="24"/>
              </w:rPr>
              <w:t xml:space="preserve">Постановления</w:t>
            </w:r>
            <w:r>
              <w:rPr>
                <w:color w:val="392c69"/>
                <w:sz w:val="24"/>
              </w:rPr>
              <w:t xml:space="preserve"> Администрации г. Перми от 11.02.2025 N 54)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bookmarkStart w:id="165" w:name="P165"/>
    <w:bookmarkEnd w:id="165"/>
    <w:p>
      <w:pPr>
        <w:pStyle w:val="0"/>
        <w:jc w:val="center"/>
      </w:pPr>
      <w:r>
        <w:rPr>
          <w:sz w:val="24"/>
        </w:rPr>
        <w:t xml:space="preserve">БЮЛЛЕТЕНЬ</w:t>
      </w:r>
    </w:p>
    <w:p>
      <w:pPr>
        <w:pStyle w:val="0"/>
        <w:jc w:val="center"/>
      </w:pPr>
      <w:r>
        <w:rPr>
          <w:sz w:val="24"/>
        </w:rPr>
        <w:t xml:space="preserve">для заочного голосования по вопросам заседания рабочей</w:t>
      </w:r>
    </w:p>
    <w:p>
      <w:pPr>
        <w:pStyle w:val="0"/>
        <w:jc w:val="center"/>
      </w:pPr>
      <w:r>
        <w:rPr>
          <w:sz w:val="24"/>
        </w:rPr>
        <w:t xml:space="preserve">группы по планированию социально-экономического развития</w:t>
      </w:r>
    </w:p>
    <w:p>
      <w:pPr>
        <w:pStyle w:val="0"/>
        <w:jc w:val="center"/>
      </w:pPr>
      <w:r>
        <w:rPr>
          <w:sz w:val="24"/>
        </w:rPr>
        <w:t xml:space="preserve">города Перми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____________________________________________________________</w:t>
      </w:r>
    </w:p>
    <w:p>
      <w:pPr>
        <w:pStyle w:val="0"/>
        <w:jc w:val="center"/>
      </w:pPr>
      <w:r>
        <w:rPr>
          <w:sz w:val="24"/>
        </w:rPr>
        <w:t xml:space="preserve">(Ф.И.О. члена Рабочей группы)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Дата проведения заседания: "____" _________________ 20____ г.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Форма проведения заседания: заочное. Порядок решения вопроса повестки заседания: простое голосование по большинству голосов.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Вопросы повестки заседания: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 ________________________________________________________________________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 ________________________________________________________________________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Borders>
          <w:top w:val="single" w:sz="4"/>
          <w:left w:val="single" w:sz="4"/>
          <w:bottom w:val="single" w:sz="4"/>
          <w:right w:val="single" w:sz="4"/>
          <w:insideH w:val="single" w:sz="4"/>
          <w:insideV w:val="single" w:sz="4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505"/>
        <w:gridCol w:w="2835"/>
        <w:gridCol w:w="859"/>
        <w:gridCol w:w="1289"/>
        <w:gridCol w:w="1587"/>
        <w:gridCol w:w="1871"/>
      </w:tblGrid>
      <w:tr>
        <w:tc>
          <w:tcPr>
            <w:tcW w:w="5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283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Предлагаемый вариант решения</w:t>
            </w:r>
          </w:p>
        </w:tc>
        <w:tc>
          <w:tcPr>
            <w:tcW w:w="85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"За"</w:t>
            </w:r>
          </w:p>
        </w:tc>
        <w:tc>
          <w:tcPr>
            <w:tcW w:w="128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"Против"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"Воздержался"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Особое мнение</w:t>
            </w:r>
          </w:p>
        </w:tc>
      </w:tr>
      <w:tr>
        <w:tc>
          <w:tcPr>
            <w:tcW w:w="5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3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85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28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</w:tr>
      <w:tr>
        <w:tc>
          <w:tcPr>
            <w:tcW w:w="5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8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8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Заполненный бюллетень должен быть собственноручно подписан членом Рабочей группы и не позднее "____" __________________ 20____ г. направлен для подсчета голосов и подведения итогов голосования на электронную почту по адресу: dpm@perm.permkrai.ru.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Итоги подсчета голосов будут отражены в протоколе заседания Рабочей группы.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2041"/>
        <w:gridCol w:w="2778"/>
        <w:gridCol w:w="4195"/>
      </w:tblGrid>
      <w:tr>
        <w:tc>
          <w:tcPr>
            <w:tcW w:w="9014" w:type="dxa"/>
            <w:gridSpan w:val="3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Подпись голосующего члена</w:t>
            </w:r>
          </w:p>
        </w:tc>
      </w:tr>
      <w:tr>
        <w:tc>
          <w:tcPr>
            <w:tcW w:w="2041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Рабочей группы</w:t>
            </w:r>
          </w:p>
        </w:tc>
        <w:tc>
          <w:tcPr>
            <w:tcW w:w="2778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4195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(расшифровка подписи)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  <w:outlineLvl w:val="0"/>
      </w:pPr>
      <w:r>
        <w:rPr>
          <w:sz w:val="24"/>
        </w:rPr>
        <w:t xml:space="preserve">УТВЕРЖДЕНО</w:t>
      </w:r>
    </w:p>
    <w:p>
      <w:pPr>
        <w:pStyle w:val="0"/>
        <w:jc w:val="right"/>
      </w:pPr>
      <w:r>
        <w:rPr>
          <w:sz w:val="24"/>
        </w:rPr>
        <w:t xml:space="preserve">Постановлением</w:t>
      </w:r>
    </w:p>
    <w:p>
      <w:pPr>
        <w:pStyle w:val="0"/>
        <w:jc w:val="right"/>
      </w:pPr>
      <w:r>
        <w:rPr>
          <w:sz w:val="24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4"/>
        </w:rPr>
        <w:t xml:space="preserve">от 21.11.2016 N 1036</w:t>
      </w:r>
    </w:p>
    <w:p>
      <w:pPr>
        <w:pStyle w:val="0"/>
        <w:jc w:val="both"/>
      </w:pPr>
      <w:r>
        <w:rPr>
          <w:sz w:val="24"/>
        </w:rPr>
      </w:r>
    </w:p>
    <w:bookmarkStart w:id="224" w:name="P224"/>
    <w:bookmarkEnd w:id="224"/>
    <w:p>
      <w:pPr>
        <w:pStyle w:val="2"/>
        <w:jc w:val="center"/>
      </w:pPr>
      <w:r>
        <w:rPr>
          <w:sz w:val="24"/>
        </w:rPr>
        <w:t xml:space="preserve">ПОЛОЖЕНИЕ</w:t>
      </w:r>
    </w:p>
    <w:p>
      <w:pPr>
        <w:pStyle w:val="2"/>
        <w:jc w:val="center"/>
      </w:pPr>
      <w:r>
        <w:rPr>
          <w:sz w:val="24"/>
        </w:rPr>
        <w:t xml:space="preserve">О ПОДГРУППАХ РАБОЧЕЙ ГРУППЫ ПО ПЛАНИРОВАНИЮ</w:t>
      </w:r>
    </w:p>
    <w:p>
      <w:pPr>
        <w:pStyle w:val="2"/>
        <w:jc w:val="center"/>
      </w:pPr>
      <w:r>
        <w:rPr>
          <w:sz w:val="24"/>
        </w:rPr>
        <w:t xml:space="preserve">СОЦИАЛЬНО-ЭКОНОМИЧЕСКОГО РАЗВИТИЯ ГОРОДА ПЕРМИ</w:t>
      </w:r>
    </w:p>
    <w:p>
      <w:pPr>
        <w:pStyle w:val="2"/>
        <w:jc w:val="center"/>
      </w:pPr>
      <w:r>
        <w:rPr>
          <w:sz w:val="24"/>
        </w:rPr>
        <w:t xml:space="preserve">ПО ФУНКЦИОНАЛЬНО-ЦЕЛЕВЫМ НАПРАВЛЕНИЯМ, ПРЕДУСМОТРЕННЫМ</w:t>
      </w:r>
    </w:p>
    <w:p>
      <w:pPr>
        <w:pStyle w:val="2"/>
        <w:jc w:val="center"/>
      </w:pPr>
      <w:r>
        <w:rPr>
          <w:sz w:val="24"/>
        </w:rPr>
        <w:t xml:space="preserve">СТРАТЕГИЕЙ СОЦИАЛЬНО-ЭКОНОМИЧЕСКОГО РАЗВИТИЯ ГОРОДА ПЕРМИ</w:t>
      </w:r>
    </w:p>
    <w:p>
      <w:pPr>
        <w:spacing w:after="1"/>
      </w:pPr>
    </w:p>
    <w:tbl>
      <w:tblPr>
        <w:tblW w:w="5000" w:type="pct"/>
        <w:tblInd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(в ред. Постановлений Администрации г. Перми от 12.05.2020 </w:t>
            </w:r>
            <w:r>
              <w:rPr>
                <w:color w:val="392c69"/>
                <w:sz w:val="24"/>
              </w:rPr>
              <w:t xml:space="preserve">N 421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08.06.2020 </w:t>
            </w:r>
            <w:r>
              <w:rPr>
                <w:color w:val="392c69"/>
                <w:sz w:val="24"/>
              </w:rPr>
              <w:t xml:space="preserve">N 502</w:t>
            </w:r>
            <w:r>
              <w:rPr>
                <w:color w:val="392c69"/>
                <w:sz w:val="24"/>
              </w:rPr>
              <w:t xml:space="preserve">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  <w:outlineLvl w:val="1"/>
      </w:pPr>
      <w:r>
        <w:rPr>
          <w:sz w:val="24"/>
        </w:rPr>
        <w:t xml:space="preserve">I. Общие положения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1.1. Настоящее Положение о подгруппах рабочей группы по планированию социально-экономического развития города Перми по функционально-целевым направлениям, предусмотренным стратегией социально-экономического развития города Перми (далее - Положение), определяет порядок деятельности подгрупп рабочей группы по планированию социально-экономического развития города Перми по функционально-целевым направлениям, предусмотренным стратегией социально-экономического развития города Перми (далее - профильная подгруппа).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1.2. В своей деятельности профильные подгруппы руководствуются </w:t>
      </w:r>
      <w:r>
        <w:rPr>
          <w:sz w:val="24"/>
        </w:rPr>
        <w:t xml:space="preserve">Конституцией</w:t>
      </w:r>
      <w:r>
        <w:rPr>
          <w:sz w:val="24"/>
        </w:rPr>
        <w:t xml:space="preserve"> Российской Федерации, федеральными законами, законами Пермского края, муниципальными правовыми актами города Перми и настоящим Положением.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  <w:outlineLvl w:val="1"/>
      </w:pPr>
      <w:r>
        <w:rPr>
          <w:sz w:val="24"/>
        </w:rPr>
        <w:t xml:space="preserve">II. Основная задача профильных подгрупп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Основной задачей профильных подгрупп является подготовка информации согласно техническому заданию на разработку и корректировку стратегии социально-экономического развития города Перми (далее - Стратегия), плана мероприятий по реализации Стратегии (далее - План мероприятий) для формирования и корректировки Стратегии, Плана мероприятий и представление ее на заседании Рабочей группы для рассмотрения в соответствии со сроками, указанными в плане-графике мероприятий по разработке и корректировке Стратегии, Плана мероприятий.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  <w:outlineLvl w:val="1"/>
      </w:pPr>
      <w:r>
        <w:rPr>
          <w:sz w:val="24"/>
        </w:rPr>
        <w:t xml:space="preserve">III. Функции профильных подгрупп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Для выполнения возложенной задачи профильные подгруппы выполняют следующие функции: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3.1. Постановка и изучение проблем развития города Перми в разрезе функционально-целевых направлений Стратегии.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3.2. Выработка предложений по целям и задачам, мерам решения проблем в долгосрочной и среднесрочной перспективе, механизму реализации Стратегии, Плана мероприятий.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3.3. Проведение экспертизы материалов по разработке и корректировке Стратегии, Плана мероприятий.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3.4. Подготовка информации в форме докладов по разработке, корректировке и реализации Стратегии, Плана мероприятий и вынесение их на рассмотрение Рабочей группы.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3.5. Представление результатов работы по разработке, корректировке и реализации Стратегии, Плана мероприятий в форме доклада представителя профильной подгруппы на заседании Рабочей группы.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3.6. Доработка докладов по разработке и корректировке Стратегии, Плана мероприятий при наличии замечаний Рабочей группы.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  <w:outlineLvl w:val="1"/>
      </w:pPr>
      <w:r>
        <w:rPr>
          <w:sz w:val="24"/>
        </w:rPr>
        <w:t xml:space="preserve">IV. Состав и деятельность профильных подгрупп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4.1. Составы профильных подгрупп утверждаются правовым актом администрации города Перми.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4.2. Руководство деятельностью профильной подгруппы осуществляет руководитель профильной подгруппы.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4.3. Руководители профильных подгрупп: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4.3.1. организуют выполнение задач, поставленных перед профильными подгруппами;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4.3.2. ведут заседания профильных подгрупп;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4.3.3. осуществляют взаимодействие с должностными лицами функциональных и территориальных органов, функциональных подразделений администрации города Перми, дают необходимые поручения членам профильных подгрупп;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4.3.4. обеспечивают представление доклада на заседании Рабочей группы о результатах деятельности профильной подгруппы.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4.4. Секретари профильных подгрупп: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4.4.1. организуют проведение заседаний профильных подгрупп;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4.4.2. формируют повестки заседаний профильных подгрупп с учетом предложений членов профильных подгрупп;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4.4.3. формируют материалы деятельности профильных подгрупп;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4.4.4. оформляют заседания профильных подгрупп протоколами.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4.5. Заместители руководителей профильных подгрупп выполняют функции руководителей профильных подгрупп в их отсутствие.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  <w:outlineLvl w:val="1"/>
      </w:pPr>
      <w:r>
        <w:rPr>
          <w:sz w:val="24"/>
        </w:rPr>
        <w:t xml:space="preserve">V. Организация работы профильных подгрупп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5.1. Профильные подгруппы осуществляют возложенные на них функции в форме очных, заочных и дистанционных заседаний.</w:t>
      </w:r>
    </w:p>
    <w:p>
      <w:pPr>
        <w:pStyle w:val="0"/>
        <w:jc w:val="both"/>
      </w:pPr>
      <w:r>
        <w:rPr>
          <w:sz w:val="24"/>
        </w:rPr>
        <w:t xml:space="preserve">(в ред. Постановлений Администрации г. Перми от 12.05.2020 </w:t>
      </w:r>
      <w:r>
        <w:rPr>
          <w:sz w:val="24"/>
        </w:rPr>
        <w:t xml:space="preserve">N 421</w:t>
      </w:r>
      <w:r>
        <w:rPr>
          <w:sz w:val="24"/>
        </w:rPr>
        <w:t xml:space="preserve">, от 08.06.2020 </w:t>
      </w:r>
      <w:r>
        <w:rPr>
          <w:sz w:val="24"/>
        </w:rPr>
        <w:t xml:space="preserve">N 502</w:t>
      </w:r>
      <w:r>
        <w:rPr>
          <w:sz w:val="24"/>
        </w:rPr>
        <w:t xml:space="preserve">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5.2. Заседания профильных подгрупп проводятся по мере необходимости.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Решение о форме проведения заседания профильной подгруппы принимается руководителем профильной подгруппы.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12.05.2020 N 421;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08.06.2020 N 502)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5.3. Подготовку и организацию заседаний профильных подгрупп, а также решение текущих вопросов деятельности профильных подгрупп обеспечивает секретарь профильной подгруппы по поручению руководителя профильной подгруппы.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12.05.2020 N 421)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5.4. Вопросы, предлагаемые к рассмотрению на заседании профильной подгруппы, направляются членами профильной подгруппы в адрес секретаря профильной подгруппы.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5.5. О дате проведения заседания профильной подгруппы члены профильной подгруппы извещаются заблаговременно секретарем профильной подгруппы с предварительным представлением проекта повестки.</w:t>
      </w:r>
    </w:p>
    <w:p>
      <w:pPr>
        <w:pStyle w:val="1"/>
        <w:spacing w:before="200"/>
        <w:jc w:val="both"/>
      </w:pPr>
      <w:r>
        <w:rPr>
          <w:sz w:val="20"/>
        </w:rPr>
        <w:t xml:space="preserve">       1</w:t>
      </w:r>
    </w:p>
    <w:p>
      <w:pPr>
        <w:pStyle w:val="1"/>
        <w:jc w:val="both"/>
      </w:pPr>
      <w:r>
        <w:rPr>
          <w:sz w:val="20"/>
        </w:rPr>
        <w:t xml:space="preserve">    5.5 .  При  проведении заседания профильной подгруппы в форме  заочного</w:t>
      </w:r>
    </w:p>
    <w:p>
      <w:pPr>
        <w:pStyle w:val="1"/>
        <w:jc w:val="both"/>
      </w:pPr>
      <w:r>
        <w:rPr>
          <w:sz w:val="20"/>
        </w:rPr>
        <w:t xml:space="preserve">рассмотрения   вопросов   повестки  заседания  члены  профильной  подгруппы</w:t>
      </w:r>
    </w:p>
    <w:p>
      <w:pPr>
        <w:pStyle w:val="1"/>
        <w:jc w:val="both"/>
      </w:pPr>
      <w:r>
        <w:rPr>
          <w:sz w:val="20"/>
        </w:rPr>
        <w:t xml:space="preserve">представляют  свои  </w:t>
      </w:r>
      <w:hyperlink w:tooltip="ПРЕДЛОЖЕНИЯ" w:anchor="P316" w:history="0">
        <w:r>
          <w:rPr>
            <w:color w:val="0000ff"/>
            <w:sz w:val="20"/>
          </w:rPr>
          <w:t xml:space="preserve">предложения</w:t>
        </w:r>
      </w:hyperlink>
      <w:r>
        <w:rPr>
          <w:sz w:val="20"/>
        </w:rPr>
        <w:t xml:space="preserve">  по  вопросам заочного заседания профильной</w:t>
      </w:r>
    </w:p>
    <w:p>
      <w:pPr>
        <w:pStyle w:val="1"/>
        <w:jc w:val="both"/>
      </w:pPr>
      <w:r>
        <w:rPr>
          <w:sz w:val="20"/>
        </w:rPr>
        <w:t xml:space="preserve">подгруппы в электронном виде, подготовленные по форме согласно приложению к</w:t>
      </w:r>
    </w:p>
    <w:p>
      <w:pPr>
        <w:pStyle w:val="1"/>
        <w:jc w:val="both"/>
      </w:pPr>
      <w:r>
        <w:rPr>
          <w:sz w:val="20"/>
        </w:rPr>
        <w:t xml:space="preserve">настоящему Положению. Предложения направляются в электронном виде секретарю</w:t>
      </w:r>
    </w:p>
    <w:p>
      <w:pPr>
        <w:pStyle w:val="1"/>
        <w:jc w:val="both"/>
      </w:pPr>
      <w:r>
        <w:rPr>
          <w:sz w:val="20"/>
        </w:rPr>
        <w:t xml:space="preserve">профильной  подгруппы  по  адресу  и в сроки, указанные в повестке заочного</w:t>
      </w:r>
    </w:p>
    <w:p>
      <w:pPr>
        <w:pStyle w:val="1"/>
        <w:jc w:val="both"/>
      </w:pPr>
      <w:r>
        <w:rPr>
          <w:sz w:val="20"/>
        </w:rPr>
        <w:t xml:space="preserve">заседания профильной подгруппы.</w:t>
      </w:r>
    </w:p>
    <w:p>
      <w:pPr>
        <w:pStyle w:val="0"/>
        <w:ind w:firstLine="540"/>
        <w:jc w:val="both"/>
      </w:pPr>
      <w:r>
        <w:rPr>
          <w:sz w:val="24"/>
        </w:rPr>
        <w:t xml:space="preserve">Предложения по вопросам заочного заседания профильной подгруппы учитываются при подготовке протокола заседания профильной подгруппы.</w:t>
      </w:r>
    </w:p>
    <w:p>
      <w:pPr>
        <w:pStyle w:val="1"/>
        <w:jc w:val="both"/>
      </w:pPr>
      <w:r>
        <w:rPr>
          <w:sz w:val="20"/>
        </w:rPr>
        <w:t xml:space="preserve">       1</w:t>
      </w:r>
    </w:p>
    <w:p>
      <w:pPr>
        <w:pStyle w:val="1"/>
        <w:jc w:val="both"/>
      </w:pPr>
      <w:r>
        <w:rPr>
          <w:sz w:val="20"/>
        </w:rPr>
        <w:t xml:space="preserve">(п. 5.5  введен </w:t>
      </w:r>
      <w:r>
        <w:rPr>
          <w:sz w:val="20"/>
        </w:rPr>
        <w:t xml:space="preserve">Постановлением</w:t>
      </w:r>
      <w:r>
        <w:rPr>
          <w:sz w:val="20"/>
        </w:rPr>
        <w:t xml:space="preserve"> Администрации г. Перми от 12.05.2020 N 421)</w:t>
      </w:r>
    </w:p>
    <w:p>
      <w:pPr>
        <w:pStyle w:val="1"/>
        <w:jc w:val="both"/>
      </w:pPr>
      <w:r>
        <w:rPr>
          <w:sz w:val="20"/>
        </w:rPr>
        <w:t xml:space="preserve">       2</w:t>
      </w:r>
    </w:p>
    <w:p>
      <w:pPr>
        <w:pStyle w:val="1"/>
        <w:jc w:val="both"/>
      </w:pPr>
      <w:r>
        <w:rPr>
          <w:sz w:val="20"/>
        </w:rPr>
        <w:t xml:space="preserve">    5.5 .   Дистанционное   заседание  профильной  подгруппы  проводится  с</w:t>
      </w:r>
    </w:p>
    <w:p>
      <w:pPr>
        <w:pStyle w:val="1"/>
        <w:jc w:val="both"/>
      </w:pPr>
      <w:r>
        <w:rPr>
          <w:sz w:val="20"/>
        </w:rPr>
        <w:t xml:space="preserve">использованием  технических средств связи и обмена информацией, в том числе</w:t>
      </w:r>
    </w:p>
    <w:p>
      <w:pPr>
        <w:pStyle w:val="1"/>
        <w:jc w:val="both"/>
      </w:pPr>
      <w:r>
        <w:rPr>
          <w:sz w:val="20"/>
        </w:rPr>
        <w:t xml:space="preserve">с  использованием системы видео-конференц-связи, в порядке, предусмотренном</w:t>
      </w:r>
    </w:p>
    <w:p>
      <w:pPr>
        <w:pStyle w:val="1"/>
        <w:jc w:val="both"/>
      </w:pPr>
      <w:r>
        <w:rPr>
          <w:sz w:val="20"/>
        </w:rPr>
        <w:t xml:space="preserve">пунктами 5.3, 5.4, 5.5, 5.6, 5.7 настоящего Положения.</w:t>
      </w:r>
    </w:p>
    <w:p>
      <w:pPr>
        <w:pStyle w:val="1"/>
        <w:jc w:val="both"/>
      </w:pPr>
      <w:r>
        <w:rPr>
          <w:sz w:val="20"/>
        </w:rPr>
        <w:t xml:space="preserve">       2</w:t>
      </w:r>
    </w:p>
    <w:p>
      <w:pPr>
        <w:pStyle w:val="1"/>
        <w:jc w:val="both"/>
      </w:pPr>
      <w:r>
        <w:rPr>
          <w:sz w:val="20"/>
        </w:rPr>
        <w:t xml:space="preserve">(п. 5.5  введен </w:t>
      </w:r>
      <w:r>
        <w:rPr>
          <w:sz w:val="20"/>
        </w:rPr>
        <w:t xml:space="preserve">Постановлением</w:t>
      </w:r>
      <w:r>
        <w:rPr>
          <w:sz w:val="20"/>
        </w:rPr>
        <w:t xml:space="preserve"> Администрации г. Перми от 08.06.2020 N 502)</w:t>
      </w:r>
    </w:p>
    <w:p>
      <w:pPr>
        <w:pStyle w:val="0"/>
        <w:ind w:firstLine="540"/>
        <w:jc w:val="both"/>
      </w:pPr>
      <w:r>
        <w:rPr>
          <w:sz w:val="24"/>
        </w:rPr>
        <w:t xml:space="preserve">5.6. По итогам заседания профильной подгруппы оформляется протокол, который подписывается председателем и секретарем профильной подгруппы.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5.7. Протокол в течение 3 дней после подписания направляется секретарем профильной подгруппы членам профильной подгруппы и иным заинтересованным лицам.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  <w:outlineLvl w:val="1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  <w:t xml:space="preserve">к Положению</w:t>
      </w:r>
    </w:p>
    <w:p>
      <w:pPr>
        <w:pStyle w:val="0"/>
        <w:jc w:val="right"/>
      </w:pPr>
      <w:r>
        <w:rPr>
          <w:sz w:val="24"/>
        </w:rPr>
        <w:t xml:space="preserve">о подгруппах рабочей группы</w:t>
      </w:r>
    </w:p>
    <w:p>
      <w:pPr>
        <w:pStyle w:val="0"/>
        <w:jc w:val="right"/>
      </w:pPr>
      <w:r>
        <w:rPr>
          <w:sz w:val="24"/>
        </w:rPr>
        <w:t xml:space="preserve">по планированию социально-</w:t>
      </w:r>
    </w:p>
    <w:p>
      <w:pPr>
        <w:pStyle w:val="0"/>
        <w:jc w:val="right"/>
      </w:pPr>
      <w:r>
        <w:rPr>
          <w:sz w:val="24"/>
        </w:rPr>
        <w:t xml:space="preserve">экономического развития</w:t>
      </w:r>
    </w:p>
    <w:p>
      <w:pPr>
        <w:pStyle w:val="0"/>
        <w:jc w:val="right"/>
      </w:pPr>
      <w:r>
        <w:rPr>
          <w:sz w:val="24"/>
        </w:rPr>
        <w:t xml:space="preserve">города Перми по функционально-</w:t>
      </w:r>
    </w:p>
    <w:p>
      <w:pPr>
        <w:pStyle w:val="0"/>
        <w:jc w:val="right"/>
      </w:pPr>
      <w:r>
        <w:rPr>
          <w:sz w:val="24"/>
        </w:rPr>
        <w:t xml:space="preserve">целевым направлениям, предусмотренным</w:t>
      </w:r>
    </w:p>
    <w:p>
      <w:pPr>
        <w:pStyle w:val="0"/>
        <w:jc w:val="right"/>
      </w:pPr>
      <w:r>
        <w:rPr>
          <w:sz w:val="24"/>
        </w:rPr>
        <w:t xml:space="preserve">стратегией социально-экономического</w:t>
      </w:r>
    </w:p>
    <w:p>
      <w:pPr>
        <w:pStyle w:val="0"/>
        <w:jc w:val="right"/>
      </w:pPr>
      <w:r>
        <w:rPr>
          <w:sz w:val="24"/>
        </w:rPr>
        <w:t xml:space="preserve">развития города Перми</w:t>
      </w:r>
    </w:p>
    <w:p>
      <w:pPr>
        <w:spacing w:after="1"/>
      </w:pPr>
    </w:p>
    <w:tbl>
      <w:tblPr>
        <w:tblW w:w="5000" w:type="pct"/>
        <w:tblInd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(введено </w:t>
            </w:r>
            <w:r>
              <w:rPr>
                <w:color w:val="392c69"/>
                <w:sz w:val="24"/>
              </w:rPr>
              <w:t xml:space="preserve">Постановлением</w:t>
            </w:r>
            <w:r>
              <w:rPr>
                <w:color w:val="392c69"/>
                <w:sz w:val="24"/>
              </w:rPr>
              <w:t xml:space="preserve"> Администрации г. Перми от 12.05.2020 N 421)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bookmarkStart w:id="316" w:name="P316"/>
    <w:bookmarkEnd w:id="316"/>
    <w:p>
      <w:pPr>
        <w:pStyle w:val="0"/>
        <w:jc w:val="center"/>
      </w:pPr>
      <w:r>
        <w:rPr>
          <w:sz w:val="24"/>
        </w:rPr>
        <w:t xml:space="preserve">ПРЕДЛОЖЕНИЯ</w:t>
      </w:r>
    </w:p>
    <w:p>
      <w:pPr>
        <w:pStyle w:val="0"/>
        <w:jc w:val="center"/>
      </w:pPr>
      <w:r>
        <w:rPr>
          <w:sz w:val="24"/>
        </w:rPr>
        <w:t xml:space="preserve">по вопросам заочного заседания профильной подгруппы рабочей</w:t>
      </w:r>
    </w:p>
    <w:p>
      <w:pPr>
        <w:pStyle w:val="0"/>
        <w:jc w:val="center"/>
      </w:pPr>
      <w:r>
        <w:rPr>
          <w:sz w:val="24"/>
        </w:rPr>
        <w:t xml:space="preserve">группы по планированию социально-экономического развития</w:t>
      </w:r>
    </w:p>
    <w:p>
      <w:pPr>
        <w:pStyle w:val="0"/>
        <w:jc w:val="center"/>
      </w:pPr>
      <w:r>
        <w:rPr>
          <w:sz w:val="24"/>
        </w:rPr>
        <w:t xml:space="preserve">города Перми</w:t>
      </w:r>
    </w:p>
    <w:p>
      <w:pPr>
        <w:pStyle w:val="0"/>
        <w:jc w:val="center"/>
      </w:pPr>
      <w:r>
        <w:rPr>
          <w:sz w:val="24"/>
        </w:rPr>
        <w:t xml:space="preserve">____________________________________</w:t>
      </w:r>
    </w:p>
    <w:p>
      <w:pPr>
        <w:pStyle w:val="0"/>
        <w:jc w:val="center"/>
      </w:pPr>
      <w:r>
        <w:rPr>
          <w:sz w:val="24"/>
        </w:rPr>
        <w:t xml:space="preserve">(функционально-целевое направление)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____________________________________________________________</w:t>
      </w:r>
    </w:p>
    <w:p>
      <w:pPr>
        <w:pStyle w:val="0"/>
        <w:jc w:val="center"/>
      </w:pPr>
      <w:r>
        <w:rPr>
          <w:sz w:val="24"/>
        </w:rPr>
        <w:t xml:space="preserve">(Ф.И.О. члена профильной подгруппы)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Дата проведения заседания: "____" _________________ 20____ г.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Форма проведения заседания: заочное.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Вопросы повестки заседания: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 ________________________________________________________________________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 ________________________________________________________________________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Предложения по вопросам: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 ________________________________________________________________________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 ________________________________________________________________________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Предложения по вопросам заочного заседания должны быть собственноручно подписаны членом профильной подгруппы и направлены в электронном виде секретарю профильной подгруппы по адресу и в сроки, указанные в повестке заочного заседания профильной подгруппы.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Предложения будут учтены при подготовке протокола заседания профильной подгруппы.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3175"/>
        <w:gridCol w:w="2381"/>
        <w:gridCol w:w="3458"/>
      </w:tblGrid>
      <w:tr>
        <w:tc>
          <w:tcPr>
            <w:tcW w:w="9014" w:type="dxa"/>
            <w:gridSpan w:val="3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Подпись голосующего члена</w:t>
            </w:r>
          </w:p>
        </w:tc>
      </w:tr>
      <w:tr>
        <w:tc>
          <w:tcPr>
            <w:tcW w:w="3175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профильной подгруппы</w:t>
            </w:r>
          </w:p>
        </w:tc>
        <w:tc>
          <w:tcPr>
            <w:tcW w:w="2381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3458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(расшифровка подписи)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  <w:outlineLvl w:val="0"/>
      </w:pPr>
      <w:r>
        <w:rPr>
          <w:sz w:val="24"/>
        </w:rPr>
        <w:t xml:space="preserve">Приложение 1</w:t>
      </w:r>
    </w:p>
    <w:p>
      <w:pPr>
        <w:pStyle w:val="0"/>
        <w:jc w:val="right"/>
      </w:pPr>
      <w:r>
        <w:rPr>
          <w:sz w:val="24"/>
        </w:rPr>
        <w:t xml:space="preserve">к Постановлению</w:t>
      </w:r>
    </w:p>
    <w:p>
      <w:pPr>
        <w:pStyle w:val="0"/>
        <w:jc w:val="right"/>
      </w:pPr>
      <w:r>
        <w:rPr>
          <w:sz w:val="24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4"/>
        </w:rPr>
        <w:t xml:space="preserve">от 21.11.2016 N 1036</w:t>
      </w:r>
    </w:p>
    <w:p>
      <w:pPr>
        <w:pStyle w:val="0"/>
        <w:jc w:val="both"/>
      </w:pPr>
      <w:r>
        <w:rPr>
          <w:sz w:val="24"/>
        </w:rPr>
      </w:r>
    </w:p>
    <w:bookmarkStart w:id="356" w:name="P356"/>
    <w:bookmarkEnd w:id="356"/>
    <w:p>
      <w:pPr>
        <w:pStyle w:val="2"/>
        <w:jc w:val="center"/>
      </w:pPr>
      <w:r>
        <w:rPr>
          <w:sz w:val="24"/>
        </w:rPr>
        <w:t xml:space="preserve">СОСТАВ</w:t>
      </w:r>
    </w:p>
    <w:p>
      <w:pPr>
        <w:pStyle w:val="2"/>
        <w:jc w:val="center"/>
      </w:pPr>
      <w:r>
        <w:rPr>
          <w:sz w:val="24"/>
        </w:rPr>
        <w:t xml:space="preserve">РАБОЧЕЙ ГРУППЫ ПО ПЛАНИРОВАНИЮ СОЦИАЛЬНО-ЭКОНОМИЧЕСКОГО</w:t>
      </w:r>
    </w:p>
    <w:p>
      <w:pPr>
        <w:pStyle w:val="2"/>
        <w:jc w:val="center"/>
      </w:pPr>
      <w:r>
        <w:rPr>
          <w:sz w:val="24"/>
        </w:rPr>
        <w:t xml:space="preserve">РАЗВИТИЯ ГОРОДА ПЕРМИ</w:t>
      </w:r>
    </w:p>
    <w:p>
      <w:pPr>
        <w:spacing w:after="1"/>
      </w:pPr>
    </w:p>
    <w:tbl>
      <w:tblPr>
        <w:tblW w:w="5000" w:type="pct"/>
        <w:tblInd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(введен </w:t>
            </w:r>
            <w:r>
              <w:rPr>
                <w:color w:val="392c69"/>
                <w:sz w:val="24"/>
              </w:rPr>
              <w:t xml:space="preserve">Постановлением</w:t>
            </w:r>
            <w:r>
              <w:rPr>
                <w:color w:val="392c69"/>
                <w:sz w:val="24"/>
              </w:rPr>
              <w:t xml:space="preserve"> Администрации г. Перми от 15.03.2017 N 187;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в ред. Постановлений Администрации г. Перми от 06.10.2017 </w:t>
            </w:r>
            <w:r>
              <w:rPr>
                <w:color w:val="392c69"/>
                <w:sz w:val="24"/>
              </w:rPr>
              <w:t xml:space="preserve">N 809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29.11.2017 </w:t>
            </w:r>
            <w:r>
              <w:rPr>
                <w:color w:val="392c69"/>
                <w:sz w:val="24"/>
              </w:rPr>
              <w:t xml:space="preserve">N 1077</w:t>
            </w:r>
            <w:r>
              <w:rPr>
                <w:color w:val="392c69"/>
                <w:sz w:val="24"/>
              </w:rPr>
              <w:t xml:space="preserve">, от 06.09.2018 </w:t>
            </w:r>
            <w:r>
              <w:rPr>
                <w:color w:val="392c69"/>
                <w:sz w:val="24"/>
              </w:rPr>
              <w:t xml:space="preserve">N 572</w:t>
            </w:r>
            <w:r>
              <w:rPr>
                <w:color w:val="392c69"/>
                <w:sz w:val="24"/>
              </w:rPr>
              <w:t xml:space="preserve">, от 24.01.2019 </w:t>
            </w:r>
            <w:r>
              <w:rPr>
                <w:color w:val="392c69"/>
                <w:sz w:val="24"/>
              </w:rPr>
              <w:t xml:space="preserve">N 40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10.06.2019 </w:t>
            </w:r>
            <w:r>
              <w:rPr>
                <w:color w:val="392c69"/>
                <w:sz w:val="24"/>
              </w:rPr>
              <w:t xml:space="preserve">N 258</w:t>
            </w:r>
            <w:r>
              <w:rPr>
                <w:color w:val="392c69"/>
                <w:sz w:val="24"/>
              </w:rPr>
              <w:t xml:space="preserve">, от 13.09.2019 </w:t>
            </w:r>
            <w:r>
              <w:rPr>
                <w:color w:val="392c69"/>
                <w:sz w:val="24"/>
              </w:rPr>
              <w:t xml:space="preserve">N 561</w:t>
            </w:r>
            <w:r>
              <w:rPr>
                <w:color w:val="392c69"/>
                <w:sz w:val="24"/>
              </w:rPr>
              <w:t xml:space="preserve">, от 05.11.2019 </w:t>
            </w:r>
            <w:r>
              <w:rPr>
                <w:color w:val="392c69"/>
                <w:sz w:val="24"/>
              </w:rPr>
              <w:t xml:space="preserve">N 846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15.04.2020 </w:t>
            </w:r>
            <w:r>
              <w:rPr>
                <w:color w:val="392c69"/>
                <w:sz w:val="24"/>
              </w:rPr>
              <w:t xml:space="preserve">N 356</w:t>
            </w:r>
            <w:r>
              <w:rPr>
                <w:color w:val="392c69"/>
                <w:sz w:val="24"/>
              </w:rPr>
              <w:t xml:space="preserve">, от 26.05.2020 </w:t>
            </w:r>
            <w:r>
              <w:rPr>
                <w:color w:val="392c69"/>
                <w:sz w:val="24"/>
              </w:rPr>
              <w:t xml:space="preserve">N 458</w:t>
            </w:r>
            <w:r>
              <w:rPr>
                <w:color w:val="392c69"/>
                <w:sz w:val="24"/>
              </w:rPr>
              <w:t xml:space="preserve">, от 01.09.2020 </w:t>
            </w:r>
            <w:r>
              <w:rPr>
                <w:color w:val="392c69"/>
                <w:sz w:val="24"/>
              </w:rPr>
              <w:t xml:space="preserve">N 778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25.02.2021 </w:t>
            </w:r>
            <w:r>
              <w:rPr>
                <w:color w:val="392c69"/>
                <w:sz w:val="24"/>
              </w:rPr>
              <w:t xml:space="preserve">N 110</w:t>
            </w:r>
            <w:r>
              <w:rPr>
                <w:color w:val="392c69"/>
                <w:sz w:val="24"/>
              </w:rPr>
              <w:t xml:space="preserve">, от 23.06.2021 </w:t>
            </w:r>
            <w:r>
              <w:rPr>
                <w:color w:val="392c69"/>
                <w:sz w:val="24"/>
              </w:rPr>
              <w:t xml:space="preserve">N 464</w:t>
            </w:r>
            <w:r>
              <w:rPr>
                <w:color w:val="392c69"/>
                <w:sz w:val="24"/>
              </w:rPr>
              <w:t xml:space="preserve">, от 06.08.2021 </w:t>
            </w:r>
            <w:r>
              <w:rPr>
                <w:color w:val="392c69"/>
                <w:sz w:val="24"/>
              </w:rPr>
              <w:t xml:space="preserve">N 581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29.10.2021 </w:t>
            </w:r>
            <w:r>
              <w:rPr>
                <w:color w:val="392c69"/>
                <w:sz w:val="24"/>
              </w:rPr>
              <w:t xml:space="preserve">N 964</w:t>
            </w:r>
            <w:r>
              <w:rPr>
                <w:color w:val="392c69"/>
                <w:sz w:val="24"/>
              </w:rPr>
              <w:t xml:space="preserve">, от 25.03.2022 </w:t>
            </w:r>
            <w:r>
              <w:rPr>
                <w:color w:val="392c69"/>
                <w:sz w:val="24"/>
              </w:rPr>
              <w:t xml:space="preserve">N 223</w:t>
            </w:r>
            <w:r>
              <w:rPr>
                <w:color w:val="392c69"/>
                <w:sz w:val="24"/>
              </w:rPr>
              <w:t xml:space="preserve">, от 29.04.2022 </w:t>
            </w:r>
            <w:r>
              <w:rPr>
                <w:color w:val="392c69"/>
                <w:sz w:val="24"/>
              </w:rPr>
              <w:t xml:space="preserve">N 328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16.06.2022 </w:t>
            </w:r>
            <w:r>
              <w:rPr>
                <w:color w:val="392c69"/>
                <w:sz w:val="24"/>
              </w:rPr>
              <w:t xml:space="preserve">N 479</w:t>
            </w:r>
            <w:r>
              <w:rPr>
                <w:color w:val="392c69"/>
                <w:sz w:val="24"/>
              </w:rPr>
              <w:t xml:space="preserve">, от 12.09.2022 </w:t>
            </w:r>
            <w:r>
              <w:rPr>
                <w:color w:val="392c69"/>
                <w:sz w:val="24"/>
              </w:rPr>
              <w:t xml:space="preserve">N 786</w:t>
            </w:r>
            <w:r>
              <w:rPr>
                <w:color w:val="392c69"/>
                <w:sz w:val="24"/>
              </w:rPr>
              <w:t xml:space="preserve">, от 09.03.2023 </w:t>
            </w:r>
            <w:r>
              <w:rPr>
                <w:color w:val="392c69"/>
                <w:sz w:val="24"/>
              </w:rPr>
              <w:t xml:space="preserve">N 185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03.05.2023 </w:t>
            </w:r>
            <w:r>
              <w:rPr>
                <w:color w:val="392c69"/>
                <w:sz w:val="24"/>
              </w:rPr>
              <w:t xml:space="preserve">N 352</w:t>
            </w:r>
            <w:r>
              <w:rPr>
                <w:color w:val="392c69"/>
                <w:sz w:val="24"/>
              </w:rPr>
              <w:t xml:space="preserve">, от 22.05.2023 </w:t>
            </w:r>
            <w:r>
              <w:rPr>
                <w:color w:val="392c69"/>
                <w:sz w:val="24"/>
              </w:rPr>
              <w:t xml:space="preserve">N 408</w:t>
            </w:r>
            <w:r>
              <w:rPr>
                <w:color w:val="392c69"/>
                <w:sz w:val="24"/>
              </w:rPr>
              <w:t xml:space="preserve">, от 26.10.2023 </w:t>
            </w:r>
            <w:r>
              <w:rPr>
                <w:color w:val="392c69"/>
                <w:sz w:val="24"/>
              </w:rPr>
              <w:t xml:space="preserve">N 1179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23.01.2024 </w:t>
            </w:r>
            <w:r>
              <w:rPr>
                <w:color w:val="392c69"/>
                <w:sz w:val="24"/>
              </w:rPr>
              <w:t xml:space="preserve">N 39</w:t>
            </w:r>
            <w:r>
              <w:rPr>
                <w:color w:val="392c69"/>
                <w:sz w:val="24"/>
              </w:rPr>
              <w:t xml:space="preserve">, от 22.03.2024 </w:t>
            </w:r>
            <w:r>
              <w:rPr>
                <w:color w:val="392c69"/>
                <w:sz w:val="24"/>
              </w:rPr>
              <w:t xml:space="preserve">N 217</w:t>
            </w:r>
            <w:r>
              <w:rPr>
                <w:color w:val="392c69"/>
                <w:sz w:val="24"/>
              </w:rPr>
              <w:t xml:space="preserve">, от 02.11.2024 </w:t>
            </w:r>
            <w:r>
              <w:rPr>
                <w:color w:val="392c69"/>
                <w:sz w:val="24"/>
              </w:rPr>
              <w:t xml:space="preserve">N 1054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11.02.2025 </w:t>
            </w:r>
            <w:r>
              <w:rPr>
                <w:color w:val="392c69"/>
                <w:sz w:val="24"/>
              </w:rPr>
              <w:t xml:space="preserve">N 54</w:t>
            </w:r>
            <w:r>
              <w:rPr>
                <w:color w:val="392c69"/>
                <w:sz w:val="24"/>
              </w:rPr>
              <w:t xml:space="preserve">, от 21.02.2025 </w:t>
            </w:r>
            <w:r>
              <w:rPr>
                <w:color w:val="392c69"/>
                <w:sz w:val="24"/>
              </w:rPr>
              <w:t xml:space="preserve">N 98</w:t>
            </w:r>
            <w:r>
              <w:rPr>
                <w:color w:val="392c69"/>
                <w:sz w:val="24"/>
              </w:rPr>
              <w:t xml:space="preserve">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2948"/>
        <w:gridCol w:w="6066"/>
      </w:tblGrid>
      <w:tr>
        <w:tc>
          <w:tcPr>
            <w:tcW w:w="9014" w:type="dxa"/>
            <w:gridSpan w:val="2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Председатель:</w:t>
            </w:r>
          </w:p>
        </w:tc>
      </w:tr>
      <w:tr>
        <w:tc>
          <w:tcPr>
            <w:tcW w:w="2948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Соснин Эдуард Олегович</w:t>
            </w:r>
          </w:p>
        </w:tc>
        <w:tc>
          <w:tcPr>
            <w:tcW w:w="6066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Глава города Перми</w:t>
            </w:r>
          </w:p>
        </w:tc>
      </w:tr>
      <w:tr>
        <w:tc>
          <w:tcPr>
            <w:tcW w:w="9014" w:type="dxa"/>
            <w:gridSpan w:val="2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Заместители председателя:</w:t>
            </w:r>
          </w:p>
        </w:tc>
      </w:tr>
      <w:tr>
        <w:tc>
          <w:tcPr>
            <w:tcW w:w="2948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Мельник Наталья Николаевна</w:t>
            </w:r>
          </w:p>
        </w:tc>
        <w:tc>
          <w:tcPr>
            <w:tcW w:w="6066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первый заместитель председателя Пермской городской Думы, председатель комитета Пермской городской Думы по бюджету и налогам (по согласованию)</w:t>
            </w:r>
          </w:p>
        </w:tc>
      </w:tr>
      <w:tr>
        <w:tc>
          <w:tcPr>
            <w:tcW w:w="2948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Фурман Яна Валерьевна</w:t>
            </w:r>
          </w:p>
        </w:tc>
        <w:tc>
          <w:tcPr>
            <w:tcW w:w="6066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первый заместитель главы администрации города Перми, руководитель профильной подгруппы "Экономический рост"</w:t>
            </w:r>
          </w:p>
        </w:tc>
      </w:tr>
      <w:tr>
        <w:tc>
          <w:tcPr>
            <w:tcW w:w="9014" w:type="dxa"/>
            <w:gridSpan w:val="2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Секретарь:</w:t>
            </w:r>
          </w:p>
        </w:tc>
      </w:tr>
      <w:tr>
        <w:tc>
          <w:tcPr>
            <w:tcW w:w="2948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Крузель Елена Ипполитовна</w:t>
            </w:r>
          </w:p>
        </w:tc>
        <w:tc>
          <w:tcPr>
            <w:tcW w:w="6066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начальник департамента планирования и мониторинга администрации города Перми</w:t>
            </w:r>
          </w:p>
        </w:tc>
      </w:tr>
      <w:tr>
        <w:tc>
          <w:tcPr>
            <w:tcW w:w="9014" w:type="dxa"/>
            <w:gridSpan w:val="2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Члены рабочей группы:</w:t>
            </w:r>
          </w:p>
        </w:tc>
      </w:tr>
      <w:tr>
        <w:tc>
          <w:tcPr>
            <w:tcW w:w="2948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Балахнин Артем Александрович</w:t>
            </w:r>
          </w:p>
        </w:tc>
        <w:tc>
          <w:tcPr>
            <w:tcW w:w="6066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заместитель главы администрации города Перми</w:t>
            </w:r>
          </w:p>
        </w:tc>
      </w:tr>
      <w:tr>
        <w:tc>
          <w:tcPr>
            <w:tcW w:w="2948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Батуева Мария Федоровна</w:t>
            </w:r>
          </w:p>
        </w:tc>
        <w:tc>
          <w:tcPr>
            <w:tcW w:w="6066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председатель Контрольно-счетной палаты города Перми (по согласованию)</w:t>
            </w:r>
          </w:p>
        </w:tc>
      </w:tr>
      <w:tr>
        <w:tc>
          <w:tcPr>
            <w:tcW w:w="2948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Бесфамильный Михаил Александрович</w:t>
            </w:r>
          </w:p>
        </w:tc>
        <w:tc>
          <w:tcPr>
            <w:tcW w:w="6066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председатель комитета Пермской городской Думы по инвестициям и управлению муниципальными ресурсами (по согласованию)</w:t>
            </w:r>
          </w:p>
        </w:tc>
      </w:tr>
      <w:tr>
        <w:tc>
          <w:tcPr>
            <w:tcW w:w="2948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Болквадзе Арсен Давидович</w:t>
            </w:r>
          </w:p>
        </w:tc>
        <w:tc>
          <w:tcPr>
            <w:tcW w:w="6066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председатель комитета Пермской городской Думы по экономическому развитию (по согласованию)</w:t>
            </w:r>
          </w:p>
        </w:tc>
      </w:tr>
      <w:tr>
        <w:tc>
          <w:tcPr>
            <w:tcW w:w="2948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Галиханов Дмитрий Кадирович</w:t>
            </w:r>
          </w:p>
        </w:tc>
        <w:tc>
          <w:tcPr>
            <w:tcW w:w="6066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заместитель главы администрации города Перми, руководитель профильной подгруппы "Комфортная среда для жизни"</w:t>
            </w:r>
          </w:p>
        </w:tc>
      </w:tr>
      <w:tr>
        <w:tc>
          <w:tcPr>
            <w:tcW w:w="2948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Кузнецов Василий Владимирович</w:t>
            </w:r>
          </w:p>
        </w:tc>
        <w:tc>
          <w:tcPr>
            <w:tcW w:w="6066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председатель комитета Пермской городской Думы по местному самоуправлению и регламенту (по согласованию)</w:t>
            </w:r>
          </w:p>
        </w:tc>
      </w:tr>
      <w:tr>
        <w:tc>
          <w:tcPr>
            <w:tcW w:w="2948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Мальцева Екатерина Дмитриевна</w:t>
            </w:r>
          </w:p>
        </w:tc>
        <w:tc>
          <w:tcPr>
            <w:tcW w:w="6066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заместитель главы администрации города Перми, руководитель профильной подгруппы "Человеческий капитал"</w:t>
            </w:r>
          </w:p>
        </w:tc>
      </w:tr>
      <w:tr>
        <w:tc>
          <w:tcPr>
            <w:tcW w:w="2948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Петерс Светлана Владимировна</w:t>
            </w:r>
          </w:p>
        </w:tc>
        <w:tc>
          <w:tcPr>
            <w:tcW w:w="6066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заместитель председателя Контрольно-счетной палаты города Перми (по согласованию)</w:t>
            </w:r>
          </w:p>
        </w:tc>
      </w:tr>
      <w:tr>
        <w:tc>
          <w:tcPr>
            <w:tcW w:w="2948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Рослякова Наталья Михайловна</w:t>
            </w:r>
          </w:p>
        </w:tc>
        <w:tc>
          <w:tcPr>
            <w:tcW w:w="6066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председатель комитета Пермской городской Думы по социальной политике (по согласованию)</w:t>
            </w:r>
          </w:p>
        </w:tc>
      </w:tr>
      <w:tr>
        <w:tc>
          <w:tcPr>
            <w:tcW w:w="2948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Синев Алексей Васильевич</w:t>
            </w:r>
          </w:p>
        </w:tc>
        <w:tc>
          <w:tcPr>
            <w:tcW w:w="6066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заместитель главы администрации города Перми</w:t>
            </w:r>
          </w:p>
        </w:tc>
      </w:tr>
      <w:tr>
        <w:tc>
          <w:tcPr>
            <w:tcW w:w="2948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Спиридонов Максим Александрович</w:t>
            </w:r>
          </w:p>
        </w:tc>
        <w:tc>
          <w:tcPr>
            <w:tcW w:w="6066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заместитель председателя Пермской городской Думы, председатель комитета Пермской городской Думы по городскому хозяйству (по согласованию)</w:t>
            </w:r>
          </w:p>
        </w:tc>
      </w:tr>
      <w:tr>
        <w:tc>
          <w:tcPr>
            <w:tcW w:w="2948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Туров Алексей Михайлович</w:t>
            </w:r>
          </w:p>
        </w:tc>
        <w:tc>
          <w:tcPr>
            <w:tcW w:w="6066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заместитель главы администрации города Перми</w:t>
            </w:r>
          </w:p>
        </w:tc>
      </w:tr>
      <w:tr>
        <w:tc>
          <w:tcPr>
            <w:tcW w:w="2948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Усачева Светлана Викторовна</w:t>
            </w:r>
          </w:p>
        </w:tc>
        <w:tc>
          <w:tcPr>
            <w:tcW w:w="6066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министр территориального развития Пермского края (по согласованию)</w:t>
            </w:r>
          </w:p>
        </w:tc>
      </w:tr>
      <w:tr>
        <w:tc>
          <w:tcPr>
            <w:tcW w:w="2948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Черепанов Михаил Юрьевич</w:t>
            </w:r>
          </w:p>
        </w:tc>
        <w:tc>
          <w:tcPr>
            <w:tcW w:w="6066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председатель комитета Пермской городской Думы по пространственному развитию и благоустройству (по согласованию)</w:t>
            </w:r>
          </w:p>
        </w:tc>
      </w:tr>
      <w:tr>
        <w:tc>
          <w:tcPr>
            <w:tcW w:w="2948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Чуксина Татьяна Павловна</w:t>
            </w:r>
          </w:p>
        </w:tc>
        <w:tc>
          <w:tcPr>
            <w:tcW w:w="6066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министр экономического развития и инвестиций Пермского края (по согласованию)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  <w:outlineLvl w:val="0"/>
      </w:pPr>
      <w:r>
        <w:rPr>
          <w:sz w:val="24"/>
        </w:rPr>
        <w:t xml:space="preserve">Приложение 2</w:t>
      </w:r>
    </w:p>
    <w:p>
      <w:pPr>
        <w:pStyle w:val="0"/>
        <w:jc w:val="right"/>
      </w:pPr>
      <w:r>
        <w:rPr>
          <w:sz w:val="24"/>
        </w:rPr>
        <w:t xml:space="preserve">к Постановлению</w:t>
      </w:r>
    </w:p>
    <w:p>
      <w:pPr>
        <w:pStyle w:val="0"/>
        <w:jc w:val="right"/>
      </w:pPr>
      <w:r>
        <w:rPr>
          <w:sz w:val="24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4"/>
        </w:rPr>
        <w:t xml:space="preserve">от 21.11.2016 N 1036</w:t>
      </w:r>
    </w:p>
    <w:p>
      <w:pPr>
        <w:pStyle w:val="0"/>
        <w:jc w:val="both"/>
      </w:pPr>
      <w:r>
        <w:rPr>
          <w:sz w:val="24"/>
        </w:rPr>
      </w:r>
    </w:p>
    <w:bookmarkStart w:id="424" w:name="P424"/>
    <w:bookmarkEnd w:id="424"/>
    <w:p>
      <w:pPr>
        <w:pStyle w:val="2"/>
        <w:jc w:val="center"/>
      </w:pPr>
      <w:r>
        <w:rPr>
          <w:sz w:val="24"/>
        </w:rPr>
        <w:t xml:space="preserve">СОСТАВ</w:t>
      </w:r>
    </w:p>
    <w:p>
      <w:pPr>
        <w:pStyle w:val="2"/>
        <w:jc w:val="center"/>
      </w:pPr>
      <w:r>
        <w:rPr>
          <w:sz w:val="24"/>
        </w:rPr>
        <w:t xml:space="preserve">ПОДГРУППЫ РАБОЧЕЙ ГРУППЫ ПО ПЛАНИРОВАНИЮ</w:t>
      </w:r>
    </w:p>
    <w:p>
      <w:pPr>
        <w:pStyle w:val="2"/>
        <w:jc w:val="center"/>
      </w:pPr>
      <w:r>
        <w:rPr>
          <w:sz w:val="24"/>
        </w:rPr>
        <w:t xml:space="preserve">СОЦИАЛЬНО-ЭКОНОМИЧЕСКОГО РАЗВИТИЯ ГОРОДА ПЕРМИ</w:t>
      </w:r>
    </w:p>
    <w:p>
      <w:pPr>
        <w:pStyle w:val="2"/>
        <w:jc w:val="center"/>
      </w:pPr>
      <w:r>
        <w:rPr>
          <w:sz w:val="24"/>
        </w:rPr>
        <w:t xml:space="preserve">"ЧЕЛОВЕЧЕСКИЙ КАПИТАЛ"</w:t>
      </w:r>
    </w:p>
    <w:p>
      <w:pPr>
        <w:spacing w:after="1"/>
      </w:pPr>
    </w:p>
    <w:tbl>
      <w:tblPr>
        <w:tblW w:w="5000" w:type="pct"/>
        <w:tblInd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(в ред. Постановлений Администрации г. Перми от 25.03.2022 </w:t>
            </w:r>
            <w:r>
              <w:rPr>
                <w:color w:val="392c69"/>
                <w:sz w:val="24"/>
              </w:rPr>
              <w:t xml:space="preserve">N 223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29.04.2022 </w:t>
            </w:r>
            <w:r>
              <w:rPr>
                <w:color w:val="392c69"/>
                <w:sz w:val="24"/>
              </w:rPr>
              <w:t xml:space="preserve">N 328</w:t>
            </w:r>
            <w:r>
              <w:rPr>
                <w:color w:val="392c69"/>
                <w:sz w:val="24"/>
              </w:rPr>
              <w:t xml:space="preserve">, от 16.06.2022 </w:t>
            </w:r>
            <w:r>
              <w:rPr>
                <w:color w:val="392c69"/>
                <w:sz w:val="24"/>
              </w:rPr>
              <w:t xml:space="preserve">N 479</w:t>
            </w:r>
            <w:r>
              <w:rPr>
                <w:color w:val="392c69"/>
                <w:sz w:val="24"/>
              </w:rPr>
              <w:t xml:space="preserve">, от 12.09.2022 </w:t>
            </w:r>
            <w:r>
              <w:rPr>
                <w:color w:val="392c69"/>
                <w:sz w:val="24"/>
              </w:rPr>
              <w:t xml:space="preserve">N 786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09.03.2023 </w:t>
            </w:r>
            <w:r>
              <w:rPr>
                <w:color w:val="392c69"/>
                <w:sz w:val="24"/>
              </w:rPr>
              <w:t xml:space="preserve">N 185</w:t>
            </w:r>
            <w:r>
              <w:rPr>
                <w:color w:val="392c69"/>
                <w:sz w:val="24"/>
              </w:rPr>
              <w:t xml:space="preserve">, от 26.10.2023 </w:t>
            </w:r>
            <w:r>
              <w:rPr>
                <w:color w:val="392c69"/>
                <w:sz w:val="24"/>
              </w:rPr>
              <w:t xml:space="preserve">N 1179</w:t>
            </w:r>
            <w:r>
              <w:rPr>
                <w:color w:val="392c69"/>
                <w:sz w:val="24"/>
              </w:rPr>
              <w:t xml:space="preserve">, от 23.01.2024 </w:t>
            </w:r>
            <w:r>
              <w:rPr>
                <w:color w:val="392c69"/>
                <w:sz w:val="24"/>
              </w:rPr>
              <w:t xml:space="preserve">N 39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22.03.2024 </w:t>
            </w:r>
            <w:r>
              <w:rPr>
                <w:color w:val="392c69"/>
                <w:sz w:val="24"/>
              </w:rPr>
              <w:t xml:space="preserve">N 217</w:t>
            </w:r>
            <w:r>
              <w:rPr>
                <w:color w:val="392c69"/>
                <w:sz w:val="24"/>
              </w:rPr>
              <w:t xml:space="preserve">, от 02.11.2024 </w:t>
            </w:r>
            <w:r>
              <w:rPr>
                <w:color w:val="392c69"/>
                <w:sz w:val="24"/>
              </w:rPr>
              <w:t xml:space="preserve">N 1054</w:t>
            </w:r>
            <w:r>
              <w:rPr>
                <w:color w:val="392c69"/>
                <w:sz w:val="24"/>
              </w:rPr>
              <w:t xml:space="preserve">, от 11.02.2025 </w:t>
            </w:r>
            <w:r>
              <w:rPr>
                <w:color w:val="392c69"/>
                <w:sz w:val="24"/>
              </w:rPr>
              <w:t xml:space="preserve">N 54</w:t>
            </w:r>
            <w:r>
              <w:rPr>
                <w:color w:val="392c69"/>
                <w:sz w:val="24"/>
              </w:rPr>
              <w:t xml:space="preserve">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2665"/>
        <w:gridCol w:w="6406"/>
      </w:tblGrid>
      <w:tr>
        <w:tc>
          <w:tcPr>
            <w:tcW w:w="9071" w:type="dxa"/>
            <w:gridSpan w:val="2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Руководитель:</w:t>
            </w:r>
          </w:p>
        </w:tc>
      </w:tr>
      <w:tr>
        <w:tc>
          <w:tcPr>
            <w:tcW w:w="2665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Мальцева Екатерина Дмитриевна</w:t>
            </w:r>
          </w:p>
        </w:tc>
        <w:tc>
          <w:tcPr>
            <w:tcW w:w="6406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заместитель главы администрации города Перми</w:t>
            </w:r>
          </w:p>
        </w:tc>
      </w:tr>
      <w:tr>
        <w:tc>
          <w:tcPr>
            <w:tcW w:w="9071" w:type="dxa"/>
            <w:gridSpan w:val="2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Заместитель руководителя:</w:t>
            </w:r>
          </w:p>
        </w:tc>
      </w:tr>
      <w:tr>
        <w:tc>
          <w:tcPr>
            <w:tcW w:w="2665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Трошков Сергей Викторович</w:t>
            </w:r>
          </w:p>
        </w:tc>
        <w:tc>
          <w:tcPr>
            <w:tcW w:w="6406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заместитель главы администрации города Перми</w:t>
            </w:r>
          </w:p>
        </w:tc>
      </w:tr>
      <w:tr>
        <w:tc>
          <w:tcPr>
            <w:tcW w:w="9071" w:type="dxa"/>
            <w:gridSpan w:val="2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Секретарь:</w:t>
            </w:r>
          </w:p>
        </w:tc>
      </w:tr>
      <w:tr>
        <w:tc>
          <w:tcPr>
            <w:tcW w:w="2665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Киселева Елена Валентиновна</w:t>
            </w:r>
          </w:p>
        </w:tc>
        <w:tc>
          <w:tcPr>
            <w:tcW w:w="6406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начальник отдела по управлению проектами и общим вопросам департамента социальной политики администрации города Перми</w:t>
            </w:r>
          </w:p>
        </w:tc>
      </w:tr>
      <w:tr>
        <w:tc>
          <w:tcPr>
            <w:tcW w:w="9071" w:type="dxa"/>
            <w:gridSpan w:val="2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Члены подгруппы:</w:t>
            </w:r>
          </w:p>
        </w:tc>
      </w:tr>
      <w:tr>
        <w:tc>
          <w:tcPr>
            <w:tcW w:w="2665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Баландина Юлия Фетхуловна</w:t>
            </w:r>
          </w:p>
        </w:tc>
        <w:tc>
          <w:tcPr>
            <w:tcW w:w="6406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руководитель Агентства по делам молодежи Пермского края (по согласованию)</w:t>
            </w:r>
          </w:p>
        </w:tc>
      </w:tr>
      <w:tr>
        <w:tc>
          <w:tcPr>
            <w:tcW w:w="2665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Бочаров Илья Валерьевич</w:t>
            </w:r>
          </w:p>
        </w:tc>
        <w:tc>
          <w:tcPr>
            <w:tcW w:w="6406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начальник управления профессионального образования Министерства образования и науки Пермского края (по согласованию)</w:t>
            </w:r>
          </w:p>
        </w:tc>
      </w:tr>
      <w:tr>
        <w:tc>
          <w:tcPr>
            <w:tcW w:w="2665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Бусовиков Константин Алексеевич</w:t>
            </w:r>
          </w:p>
        </w:tc>
        <w:tc>
          <w:tcPr>
            <w:tcW w:w="6406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депутат Пермской городской Думы (по согласованию)</w:t>
            </w:r>
          </w:p>
        </w:tc>
      </w:tr>
      <w:tr>
        <w:tc>
          <w:tcPr>
            <w:tcW w:w="2665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Ершова Ольга Станиславовна</w:t>
            </w:r>
          </w:p>
        </w:tc>
        <w:tc>
          <w:tcPr>
            <w:tcW w:w="6406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начальник департамента образования администрации города Перми</w:t>
            </w:r>
          </w:p>
        </w:tc>
      </w:tr>
      <w:tr>
        <w:tc>
          <w:tcPr>
            <w:tcW w:w="2665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Желткова Марина Леонидовна</w:t>
            </w:r>
          </w:p>
        </w:tc>
        <w:tc>
          <w:tcPr>
            <w:tcW w:w="6406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аудитор Контрольно-счетной палаты города Перми (по согласованию)</w:t>
            </w:r>
          </w:p>
        </w:tc>
      </w:tr>
      <w:tr>
        <w:tc>
          <w:tcPr>
            <w:tcW w:w="2665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Зиннер Марина Владимировна</w:t>
            </w:r>
          </w:p>
        </w:tc>
        <w:tc>
          <w:tcPr>
            <w:tcW w:w="6406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заместитель председателя комитета - начальник отдела развития физической культуры и спорта комитета по физической культуре и спорту администрации города Перми</w:t>
            </w:r>
          </w:p>
        </w:tc>
      </w:tr>
      <w:tr>
        <w:tc>
          <w:tcPr>
            <w:tcW w:w="2665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Ивлев Максим Сергеевич</w:t>
            </w:r>
          </w:p>
        </w:tc>
        <w:tc>
          <w:tcPr>
            <w:tcW w:w="6406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аудитор Контрольно-счетной палаты города Перми (по согласованию)</w:t>
            </w:r>
          </w:p>
        </w:tc>
      </w:tr>
      <w:tr>
        <w:tc>
          <w:tcPr>
            <w:tcW w:w="2665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Колчанова Елена Владимировна</w:t>
            </w:r>
          </w:p>
        </w:tc>
        <w:tc>
          <w:tcPr>
            <w:tcW w:w="6406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заместитель министра культуры Пермского края (по согласованию)</w:t>
            </w:r>
          </w:p>
        </w:tc>
      </w:tr>
      <w:tr>
        <w:tc>
          <w:tcPr>
            <w:tcW w:w="2665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Коробов Марк Павлович</w:t>
            </w:r>
          </w:p>
        </w:tc>
        <w:tc>
          <w:tcPr>
            <w:tcW w:w="6406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депутат Пермской городской Думы (по согласованию)</w:t>
            </w:r>
          </w:p>
        </w:tc>
      </w:tr>
      <w:tr>
        <w:tc>
          <w:tcPr>
            <w:tcW w:w="2665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Красильникова Светлана Юрьевна</w:t>
            </w:r>
          </w:p>
        </w:tc>
        <w:tc>
          <w:tcPr>
            <w:tcW w:w="6406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начальник отдела расходов на содержание социальной сферы управления расходов бюджета департамента финансов администрации города Перми</w:t>
            </w:r>
          </w:p>
        </w:tc>
      </w:tr>
      <w:tr>
        <w:tc>
          <w:tcPr>
            <w:tcW w:w="2665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Овсянникова Юлия Анатольевна</w:t>
            </w:r>
          </w:p>
        </w:tc>
        <w:tc>
          <w:tcPr>
            <w:tcW w:w="6406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начальник департамента социальной политики администрации города Перми</w:t>
            </w:r>
          </w:p>
        </w:tc>
      </w:tr>
      <w:tr>
        <w:tc>
          <w:tcPr>
            <w:tcW w:w="2665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Савинов Олег Игоревич</w:t>
            </w:r>
          </w:p>
        </w:tc>
        <w:tc>
          <w:tcPr>
            <w:tcW w:w="6406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заместитель министра информационного развития и связи Пермского края (по согласованию)</w:t>
            </w:r>
          </w:p>
        </w:tc>
      </w:tr>
      <w:tr>
        <w:tc>
          <w:tcPr>
            <w:tcW w:w="2665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Сапегин Сергей Викторович</w:t>
            </w:r>
          </w:p>
        </w:tc>
        <w:tc>
          <w:tcPr>
            <w:tcW w:w="6406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председатель комитета по физической культуре и спорту администрации города Перми</w:t>
            </w:r>
          </w:p>
        </w:tc>
      </w:tr>
      <w:tr>
        <w:tc>
          <w:tcPr>
            <w:tcW w:w="2665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Тякина Елена Николаевна</w:t>
            </w:r>
          </w:p>
        </w:tc>
        <w:tc>
          <w:tcPr>
            <w:tcW w:w="6406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начальник управления по вопросам общественного самоуправления и межнациональным отношениям администрации города Перми</w:t>
            </w:r>
          </w:p>
        </w:tc>
      </w:tr>
      <w:tr>
        <w:tc>
          <w:tcPr>
            <w:tcW w:w="2665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Усанина Наталья Валерьевна</w:t>
            </w:r>
          </w:p>
        </w:tc>
        <w:tc>
          <w:tcPr>
            <w:tcW w:w="6406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и.о. начальника информационно-аналитического управления администрации города Перми</w:t>
            </w:r>
          </w:p>
        </w:tc>
      </w:tr>
      <w:tr>
        <w:tc>
          <w:tcPr>
            <w:tcW w:w="2665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Хорошева Анастасия Владимировна</w:t>
            </w:r>
          </w:p>
        </w:tc>
        <w:tc>
          <w:tcPr>
            <w:tcW w:w="6406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начальник департамента культуры и молодежной политики администрации города Перми</w:t>
            </w:r>
          </w:p>
        </w:tc>
      </w:tr>
      <w:tr>
        <w:tc>
          <w:tcPr>
            <w:tcW w:w="2665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Чернятьев Андрей Викторович</w:t>
            </w:r>
          </w:p>
        </w:tc>
        <w:tc>
          <w:tcPr>
            <w:tcW w:w="6406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глава администрации Мотовилихинского района города Перми</w:t>
            </w:r>
          </w:p>
        </w:tc>
      </w:tr>
      <w:tr>
        <w:tc>
          <w:tcPr>
            <w:tcW w:w="2665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Чеснокова Татьяна Васильевна</w:t>
            </w:r>
          </w:p>
        </w:tc>
        <w:tc>
          <w:tcPr>
            <w:tcW w:w="6406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министр физической культуры и спорта Пермского края (по согласованию)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  <w:outlineLvl w:val="0"/>
      </w:pPr>
      <w:r>
        <w:rPr>
          <w:sz w:val="24"/>
        </w:rPr>
        <w:t xml:space="preserve">Приложение 3</w:t>
      </w:r>
    </w:p>
    <w:p>
      <w:pPr>
        <w:pStyle w:val="0"/>
        <w:jc w:val="right"/>
      </w:pPr>
      <w:r>
        <w:rPr>
          <w:sz w:val="24"/>
        </w:rPr>
        <w:t xml:space="preserve">к Постановлению</w:t>
      </w:r>
    </w:p>
    <w:p>
      <w:pPr>
        <w:pStyle w:val="0"/>
        <w:jc w:val="right"/>
      </w:pPr>
      <w:r>
        <w:rPr>
          <w:sz w:val="24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4"/>
        </w:rPr>
        <w:t xml:space="preserve">от 21.11.2016 N 1036</w:t>
      </w:r>
    </w:p>
    <w:p>
      <w:pPr>
        <w:pStyle w:val="0"/>
        <w:jc w:val="both"/>
      </w:pPr>
      <w:r>
        <w:rPr>
          <w:sz w:val="24"/>
        </w:rPr>
      </w:r>
    </w:p>
    <w:bookmarkStart w:id="490" w:name="P490"/>
    <w:bookmarkEnd w:id="490"/>
    <w:p>
      <w:pPr>
        <w:pStyle w:val="2"/>
        <w:jc w:val="center"/>
      </w:pPr>
      <w:r>
        <w:rPr>
          <w:sz w:val="24"/>
        </w:rPr>
        <w:t xml:space="preserve">СОСТАВ</w:t>
      </w:r>
    </w:p>
    <w:p>
      <w:pPr>
        <w:pStyle w:val="2"/>
        <w:jc w:val="center"/>
      </w:pPr>
      <w:r>
        <w:rPr>
          <w:sz w:val="24"/>
        </w:rPr>
        <w:t xml:space="preserve">ПОДГРУППЫ РАБОЧЕЙ ГРУППЫ ПО ПЛАНИРОВАНИЮ</w:t>
      </w:r>
    </w:p>
    <w:p>
      <w:pPr>
        <w:pStyle w:val="2"/>
        <w:jc w:val="center"/>
      </w:pPr>
      <w:r>
        <w:rPr>
          <w:sz w:val="24"/>
        </w:rPr>
        <w:t xml:space="preserve">СОЦИАЛЬНО-ЭКОНОМИЧЕСКОГО РАЗВИТИЯ ГОРОДА ПЕРМИ</w:t>
      </w:r>
    </w:p>
    <w:p>
      <w:pPr>
        <w:pStyle w:val="2"/>
        <w:jc w:val="center"/>
      </w:pPr>
      <w:r>
        <w:rPr>
          <w:sz w:val="24"/>
        </w:rPr>
        <w:t xml:space="preserve">"ЭКОНОМИЧЕСКИЙ РОСТ"</w:t>
      </w:r>
    </w:p>
    <w:p>
      <w:pPr>
        <w:spacing w:after="1"/>
      </w:pPr>
    </w:p>
    <w:tbl>
      <w:tblPr>
        <w:tblW w:w="5000" w:type="pct"/>
        <w:tblInd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(в ред. Постановлений Администрации г. Перми от 25.03.2022 </w:t>
            </w:r>
            <w:r>
              <w:rPr>
                <w:color w:val="392c69"/>
                <w:sz w:val="24"/>
              </w:rPr>
              <w:t xml:space="preserve">N 223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16.06.2022 </w:t>
            </w:r>
            <w:r>
              <w:rPr>
                <w:color w:val="392c69"/>
                <w:sz w:val="24"/>
              </w:rPr>
              <w:t xml:space="preserve">N 479</w:t>
            </w:r>
            <w:r>
              <w:rPr>
                <w:color w:val="392c69"/>
                <w:sz w:val="24"/>
              </w:rPr>
              <w:t xml:space="preserve">, от 09.03.2023 </w:t>
            </w:r>
            <w:r>
              <w:rPr>
                <w:color w:val="392c69"/>
                <w:sz w:val="24"/>
              </w:rPr>
              <w:t xml:space="preserve">N 185</w:t>
            </w:r>
            <w:r>
              <w:rPr>
                <w:color w:val="392c69"/>
                <w:sz w:val="24"/>
              </w:rPr>
              <w:t xml:space="preserve">, от 22.05.2023 </w:t>
            </w:r>
            <w:r>
              <w:rPr>
                <w:color w:val="392c69"/>
                <w:sz w:val="24"/>
              </w:rPr>
              <w:t xml:space="preserve">N 408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26.10.2023 </w:t>
            </w:r>
            <w:r>
              <w:rPr>
                <w:color w:val="392c69"/>
                <w:sz w:val="24"/>
              </w:rPr>
              <w:t xml:space="preserve">N 1179</w:t>
            </w:r>
            <w:r>
              <w:rPr>
                <w:color w:val="392c69"/>
                <w:sz w:val="24"/>
              </w:rPr>
              <w:t xml:space="preserve">, от 23.01.2024 </w:t>
            </w:r>
            <w:r>
              <w:rPr>
                <w:color w:val="392c69"/>
                <w:sz w:val="24"/>
              </w:rPr>
              <w:t xml:space="preserve">N 39</w:t>
            </w:r>
            <w:r>
              <w:rPr>
                <w:color w:val="392c69"/>
                <w:sz w:val="24"/>
              </w:rPr>
              <w:t xml:space="preserve">, от 22.03.2024 </w:t>
            </w:r>
            <w:r>
              <w:rPr>
                <w:color w:val="392c69"/>
                <w:sz w:val="24"/>
              </w:rPr>
              <w:t xml:space="preserve">N 217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02.11.2024 </w:t>
            </w:r>
            <w:r>
              <w:rPr>
                <w:color w:val="392c69"/>
                <w:sz w:val="24"/>
              </w:rPr>
              <w:t xml:space="preserve">N 1054</w:t>
            </w:r>
            <w:r>
              <w:rPr>
                <w:color w:val="392c69"/>
                <w:sz w:val="24"/>
              </w:rPr>
              <w:t xml:space="preserve">, от 21.02.2025 </w:t>
            </w:r>
            <w:r>
              <w:rPr>
                <w:color w:val="392c69"/>
                <w:sz w:val="24"/>
              </w:rPr>
              <w:t xml:space="preserve">N 98</w:t>
            </w:r>
            <w:r>
              <w:rPr>
                <w:color w:val="392c69"/>
                <w:sz w:val="24"/>
              </w:rPr>
              <w:t xml:space="preserve">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2835"/>
        <w:gridCol w:w="6236"/>
      </w:tblGrid>
      <w:tr>
        <w:tc>
          <w:tcPr>
            <w:tcW w:w="9071" w:type="dxa"/>
            <w:gridSpan w:val="2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Руководитель:</w:t>
            </w:r>
          </w:p>
        </w:tc>
      </w:tr>
      <w:tr>
        <w:tc>
          <w:tcPr>
            <w:tcW w:w="2835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Фурман Яна Валерьевна</w:t>
            </w:r>
          </w:p>
        </w:tc>
        <w:tc>
          <w:tcPr>
            <w:tcW w:w="6236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первый заместитель главы администрации города Перми</w:t>
            </w:r>
          </w:p>
        </w:tc>
      </w:tr>
      <w:tr>
        <w:tc>
          <w:tcPr>
            <w:tcW w:w="9071" w:type="dxa"/>
            <w:gridSpan w:val="2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Заместитель руководителя:</w:t>
            </w:r>
          </w:p>
        </w:tc>
      </w:tr>
      <w:tr>
        <w:tc>
          <w:tcPr>
            <w:tcW w:w="2835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Конюкова Нина Андреевна</w:t>
            </w:r>
          </w:p>
        </w:tc>
        <w:tc>
          <w:tcPr>
            <w:tcW w:w="6236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начальник департамента экономики и промышленной политики администрации города Перми</w:t>
            </w:r>
          </w:p>
        </w:tc>
      </w:tr>
      <w:tr>
        <w:tc>
          <w:tcPr>
            <w:tcW w:w="9071" w:type="dxa"/>
            <w:gridSpan w:val="2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Секретарь:</w:t>
            </w:r>
          </w:p>
        </w:tc>
      </w:tr>
      <w:tr>
        <w:tc>
          <w:tcPr>
            <w:tcW w:w="2835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Ившина Светлана Вячеславовна</w:t>
            </w:r>
          </w:p>
        </w:tc>
        <w:tc>
          <w:tcPr>
            <w:tcW w:w="6236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начальник отдела организационно-аналитической и финансовой работы департамента экономики и промышленной политики администрации города Перми</w:t>
            </w:r>
          </w:p>
        </w:tc>
      </w:tr>
      <w:tr>
        <w:tc>
          <w:tcPr>
            <w:tcW w:w="9071" w:type="dxa"/>
            <w:gridSpan w:val="2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Члены подгруппы:</w:t>
            </w:r>
          </w:p>
        </w:tc>
      </w:tr>
      <w:tr>
        <w:tc>
          <w:tcPr>
            <w:tcW w:w="2835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Беккер Светлана Александровна</w:t>
            </w:r>
          </w:p>
        </w:tc>
        <w:tc>
          <w:tcPr>
            <w:tcW w:w="6236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и.о. начальника отдела развития туристических территорий Министерства по туризму Пермского края (по согласованию)</w:t>
            </w:r>
          </w:p>
        </w:tc>
      </w:tr>
      <w:tr>
        <w:tc>
          <w:tcPr>
            <w:tcW w:w="2835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Ковалева Ирина Андреевна</w:t>
            </w:r>
          </w:p>
        </w:tc>
        <w:tc>
          <w:tcPr>
            <w:tcW w:w="6236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начальник управления развития и продвижения цифровой экономики государственного бюджетного учреждения Пермского края "Центр информационного развития Пермского края"</w:t>
            </w:r>
          </w:p>
        </w:tc>
      </w:tr>
      <w:tr>
        <w:tc>
          <w:tcPr>
            <w:tcW w:w="2835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Красильникова Татьяна Ивановна</w:t>
            </w:r>
          </w:p>
        </w:tc>
        <w:tc>
          <w:tcPr>
            <w:tcW w:w="6236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аудитор Контрольно-счетной палаты города Перми (по согласованию)</w:t>
            </w:r>
          </w:p>
        </w:tc>
      </w:tr>
      <w:tr>
        <w:tc>
          <w:tcPr>
            <w:tcW w:w="2835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Красильникова Светлана Юрьевна</w:t>
            </w:r>
          </w:p>
        </w:tc>
        <w:tc>
          <w:tcPr>
            <w:tcW w:w="6236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начальник отдела расходов на содержание социальной сферы управления расходов бюджета департамента финансов администрации города Перми</w:t>
            </w:r>
          </w:p>
        </w:tc>
      </w:tr>
      <w:tr>
        <w:tc>
          <w:tcPr>
            <w:tcW w:w="2835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Крузель Елена Ипполитовна</w:t>
            </w:r>
          </w:p>
        </w:tc>
        <w:tc>
          <w:tcPr>
            <w:tcW w:w="6236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начальник департамента планирования и мониторинга администрации города Перми</w:t>
            </w:r>
          </w:p>
        </w:tc>
      </w:tr>
      <w:tr>
        <w:tc>
          <w:tcPr>
            <w:tcW w:w="2835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Овчинников Алексей Александрович</w:t>
            </w:r>
          </w:p>
        </w:tc>
        <w:tc>
          <w:tcPr>
            <w:tcW w:w="6236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депутат Пермской городской Думы (по согласованию)</w:t>
            </w:r>
          </w:p>
        </w:tc>
      </w:tr>
      <w:tr>
        <w:tc>
          <w:tcPr>
            <w:tcW w:w="2835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Пименова Ирина Геннадьевна</w:t>
            </w:r>
          </w:p>
        </w:tc>
        <w:tc>
          <w:tcPr>
            <w:tcW w:w="6236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заместитель начальника департамента - начальник управления промышленности, инвестиций и предпринимательства департамента экономики и промышленной политики администрации города Перми</w:t>
            </w:r>
          </w:p>
        </w:tc>
      </w:tr>
      <w:tr>
        <w:tc>
          <w:tcPr>
            <w:tcW w:w="2835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Полудницын Алексей Николаевич</w:t>
            </w:r>
          </w:p>
        </w:tc>
        <w:tc>
          <w:tcPr>
            <w:tcW w:w="6236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глава администрации Индустриального района города Перми</w:t>
            </w:r>
          </w:p>
        </w:tc>
      </w:tr>
      <w:tr>
        <w:tc>
          <w:tcPr>
            <w:tcW w:w="2835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Трусова Надежда Николаевна</w:t>
            </w:r>
          </w:p>
        </w:tc>
        <w:tc>
          <w:tcPr>
            <w:tcW w:w="6236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заместитель министра экономического развития и инвестиций Пермского края (по согласованию)</w:t>
            </w:r>
          </w:p>
        </w:tc>
      </w:tr>
      <w:tr>
        <w:tc>
          <w:tcPr>
            <w:tcW w:w="2835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Хаткевич Александр Александрович</w:t>
            </w:r>
          </w:p>
        </w:tc>
        <w:tc>
          <w:tcPr>
            <w:tcW w:w="6236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начальник департамента имущественных отношений администрации города Перми</w:t>
            </w:r>
          </w:p>
        </w:tc>
      </w:tr>
      <w:tr>
        <w:tc>
          <w:tcPr>
            <w:tcW w:w="2835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Чащихин Тимофей Владимирович</w:t>
            </w:r>
          </w:p>
        </w:tc>
        <w:tc>
          <w:tcPr>
            <w:tcW w:w="6236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депутат Пермской городской Думы (по согласованию)</w:t>
            </w:r>
          </w:p>
        </w:tc>
      </w:tr>
      <w:tr>
        <w:tc>
          <w:tcPr>
            <w:tcW w:w="2835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Шиляев Антон Валерьевич</w:t>
            </w:r>
          </w:p>
        </w:tc>
        <w:tc>
          <w:tcPr>
            <w:tcW w:w="6236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аудитор Контрольно-счетной палаты города Перми (по согласованию)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  <w:outlineLvl w:val="0"/>
      </w:pPr>
      <w:r>
        <w:rPr>
          <w:sz w:val="24"/>
        </w:rPr>
        <w:t xml:space="preserve">Приложение 4</w:t>
      </w:r>
    </w:p>
    <w:p>
      <w:pPr>
        <w:pStyle w:val="0"/>
        <w:jc w:val="right"/>
      </w:pPr>
      <w:r>
        <w:rPr>
          <w:sz w:val="24"/>
        </w:rPr>
        <w:t xml:space="preserve">к Постановлению</w:t>
      </w:r>
    </w:p>
    <w:p>
      <w:pPr>
        <w:pStyle w:val="0"/>
        <w:jc w:val="right"/>
      </w:pPr>
      <w:r>
        <w:rPr>
          <w:sz w:val="24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4"/>
        </w:rPr>
        <w:t xml:space="preserve">от 21.11.2016 N 1036</w:t>
      </w:r>
    </w:p>
    <w:p>
      <w:pPr>
        <w:pStyle w:val="0"/>
        <w:jc w:val="both"/>
      </w:pPr>
      <w:r>
        <w:rPr>
          <w:sz w:val="24"/>
        </w:rPr>
      </w:r>
    </w:p>
    <w:bookmarkStart w:id="544" w:name="P544"/>
    <w:bookmarkEnd w:id="544"/>
    <w:p>
      <w:pPr>
        <w:pStyle w:val="2"/>
        <w:jc w:val="center"/>
      </w:pPr>
      <w:r>
        <w:rPr>
          <w:sz w:val="24"/>
        </w:rPr>
        <w:t xml:space="preserve">СОСТАВ</w:t>
      </w:r>
    </w:p>
    <w:p>
      <w:pPr>
        <w:pStyle w:val="2"/>
        <w:jc w:val="center"/>
      </w:pPr>
      <w:r>
        <w:rPr>
          <w:sz w:val="24"/>
        </w:rPr>
        <w:t xml:space="preserve">ПОДГРУППЫ РАБОЧЕЙ ГРУППЫ ПО ПЛАНИРОВАНИЮ</w:t>
      </w:r>
    </w:p>
    <w:p>
      <w:pPr>
        <w:pStyle w:val="2"/>
        <w:jc w:val="center"/>
      </w:pPr>
      <w:r>
        <w:rPr>
          <w:sz w:val="24"/>
        </w:rPr>
        <w:t xml:space="preserve">СОЦИАЛЬНО-ЭКОНОМИЧЕСКОГО РАЗВИТИЯ ГОРОДА ПЕРМИ</w:t>
      </w:r>
    </w:p>
    <w:p>
      <w:pPr>
        <w:pStyle w:val="2"/>
        <w:jc w:val="center"/>
      </w:pPr>
      <w:r>
        <w:rPr>
          <w:sz w:val="24"/>
        </w:rPr>
        <w:t xml:space="preserve">"КОМФОРТНАЯ СРЕДА ДЛЯ ЖИЗНИ"</w:t>
      </w:r>
    </w:p>
    <w:p>
      <w:pPr>
        <w:spacing w:after="1"/>
      </w:pPr>
    </w:p>
    <w:tbl>
      <w:tblPr>
        <w:tblW w:w="5000" w:type="pct"/>
        <w:tblInd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(в ред. Постановлений Администрации г. Перми от 25.03.2022 </w:t>
            </w:r>
            <w:r>
              <w:rPr>
                <w:color w:val="392c69"/>
                <w:sz w:val="24"/>
              </w:rPr>
              <w:t xml:space="preserve">N 223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29.04.2022 </w:t>
            </w:r>
            <w:r>
              <w:rPr>
                <w:color w:val="392c69"/>
                <w:sz w:val="24"/>
              </w:rPr>
              <w:t xml:space="preserve">N 328</w:t>
            </w:r>
            <w:r>
              <w:rPr>
                <w:color w:val="392c69"/>
                <w:sz w:val="24"/>
              </w:rPr>
              <w:t xml:space="preserve">, от 16.06.2022 </w:t>
            </w:r>
            <w:r>
              <w:rPr>
                <w:color w:val="392c69"/>
                <w:sz w:val="24"/>
              </w:rPr>
              <w:t xml:space="preserve">N 479</w:t>
            </w:r>
            <w:r>
              <w:rPr>
                <w:color w:val="392c69"/>
                <w:sz w:val="24"/>
              </w:rPr>
              <w:t xml:space="preserve">, от 12.09.2022 </w:t>
            </w:r>
            <w:r>
              <w:rPr>
                <w:color w:val="392c69"/>
                <w:sz w:val="24"/>
              </w:rPr>
              <w:t xml:space="preserve">N 786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09.03.2023 </w:t>
            </w:r>
            <w:r>
              <w:rPr>
                <w:color w:val="392c69"/>
                <w:sz w:val="24"/>
              </w:rPr>
              <w:t xml:space="preserve">N 185</w:t>
            </w:r>
            <w:r>
              <w:rPr>
                <w:color w:val="392c69"/>
                <w:sz w:val="24"/>
              </w:rPr>
              <w:t xml:space="preserve">, от 03.05.2023 </w:t>
            </w:r>
            <w:r>
              <w:rPr>
                <w:color w:val="392c69"/>
                <w:sz w:val="24"/>
              </w:rPr>
              <w:t xml:space="preserve">N 352</w:t>
            </w:r>
            <w:r>
              <w:rPr>
                <w:color w:val="392c69"/>
                <w:sz w:val="24"/>
              </w:rPr>
              <w:t xml:space="preserve">, от 22.05.2023 </w:t>
            </w:r>
            <w:r>
              <w:rPr>
                <w:color w:val="392c69"/>
                <w:sz w:val="24"/>
              </w:rPr>
              <w:t xml:space="preserve">N 408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26.10.2023 </w:t>
            </w:r>
            <w:r>
              <w:rPr>
                <w:color w:val="392c69"/>
                <w:sz w:val="24"/>
              </w:rPr>
              <w:t xml:space="preserve">N 1179</w:t>
            </w:r>
            <w:r>
              <w:rPr>
                <w:color w:val="392c69"/>
                <w:sz w:val="24"/>
              </w:rPr>
              <w:t xml:space="preserve">, от 23.01.2024 </w:t>
            </w:r>
            <w:r>
              <w:rPr>
                <w:color w:val="392c69"/>
                <w:sz w:val="24"/>
              </w:rPr>
              <w:t xml:space="preserve">N 39</w:t>
            </w:r>
            <w:r>
              <w:rPr>
                <w:color w:val="392c69"/>
                <w:sz w:val="24"/>
              </w:rPr>
              <w:t xml:space="preserve">, от 02.11.2024 </w:t>
            </w:r>
            <w:r>
              <w:rPr>
                <w:color w:val="392c69"/>
                <w:sz w:val="24"/>
              </w:rPr>
              <w:t xml:space="preserve">N 1054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11.02.2025 </w:t>
            </w:r>
            <w:r>
              <w:rPr>
                <w:color w:val="392c69"/>
                <w:sz w:val="24"/>
              </w:rPr>
              <w:t xml:space="preserve">N 54</w:t>
            </w:r>
            <w:r>
              <w:rPr>
                <w:color w:val="392c69"/>
                <w:sz w:val="24"/>
              </w:rPr>
              <w:t xml:space="preserve">, от 21.02.2025 </w:t>
            </w:r>
            <w:r>
              <w:rPr>
                <w:color w:val="392c69"/>
                <w:sz w:val="24"/>
              </w:rPr>
              <w:t xml:space="preserve">N 98</w:t>
            </w:r>
            <w:r>
              <w:rPr>
                <w:color w:val="392c69"/>
                <w:sz w:val="24"/>
              </w:rPr>
              <w:t xml:space="preserve">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2551"/>
        <w:gridCol w:w="6520"/>
      </w:tblGrid>
      <w:tr>
        <w:tc>
          <w:tcPr>
            <w:tcW w:w="9071" w:type="dxa"/>
            <w:gridSpan w:val="2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Руководитель:</w:t>
            </w:r>
          </w:p>
        </w:tc>
      </w:tr>
      <w:tr>
        <w:tc>
          <w:tcPr>
            <w:tcW w:w="2551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Галиханов Дмитрий Кадирович</w:t>
            </w:r>
          </w:p>
        </w:tc>
        <w:tc>
          <w:tcPr>
            <w:tcW w:w="6520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заместитель главы администрации города Перми</w:t>
            </w:r>
          </w:p>
        </w:tc>
      </w:tr>
      <w:tr>
        <w:tc>
          <w:tcPr>
            <w:tcW w:w="9071" w:type="dxa"/>
            <w:gridSpan w:val="2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Заместители руководителя:</w:t>
            </w:r>
          </w:p>
        </w:tc>
      </w:tr>
      <w:tr>
        <w:tc>
          <w:tcPr>
            <w:tcW w:w="2551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Синев Алексей Васильевич</w:t>
            </w:r>
          </w:p>
        </w:tc>
        <w:tc>
          <w:tcPr>
            <w:tcW w:w="6520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заместитель главы администрации города Перми (ответственный за направление "Градостроительство и архитектура, экология")</w:t>
            </w:r>
          </w:p>
        </w:tc>
      </w:tr>
      <w:tr>
        <w:tc>
          <w:tcPr>
            <w:tcW w:w="2551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Туров Алексей Михайлович</w:t>
            </w:r>
          </w:p>
        </w:tc>
        <w:tc>
          <w:tcPr>
            <w:tcW w:w="6520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заместитель главы администрации города Перми (ответственный за направление "Общественная безопасность")</w:t>
            </w:r>
          </w:p>
        </w:tc>
      </w:tr>
      <w:tr>
        <w:tc>
          <w:tcPr>
            <w:tcW w:w="2551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Балахнин Артем Александрович</w:t>
            </w:r>
          </w:p>
        </w:tc>
        <w:tc>
          <w:tcPr>
            <w:tcW w:w="6520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заместитель главы администрации города Перми (ответственный за направление "Жилье и коммунальная инфраструктура")</w:t>
            </w:r>
          </w:p>
        </w:tc>
      </w:tr>
      <w:tr>
        <w:tc>
          <w:tcPr>
            <w:tcW w:w="9071" w:type="dxa"/>
            <w:gridSpan w:val="2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Секретарь:</w:t>
            </w:r>
          </w:p>
        </w:tc>
      </w:tr>
      <w:tr>
        <w:tc>
          <w:tcPr>
            <w:tcW w:w="2551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Гусева Анастасия Юрьевна</w:t>
            </w:r>
          </w:p>
        </w:tc>
        <w:tc>
          <w:tcPr>
            <w:tcW w:w="6520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начальник отдела садово-паркового хозяйства и объектов ритуального назначения департамента дорог и благоустройства администрации города Перми</w:t>
            </w:r>
          </w:p>
        </w:tc>
      </w:tr>
      <w:tr>
        <w:tc>
          <w:tcPr>
            <w:tcW w:w="9071" w:type="dxa"/>
            <w:gridSpan w:val="2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Члены подгруппы:</w:t>
            </w:r>
          </w:p>
        </w:tc>
      </w:tr>
      <w:tr>
        <w:tc>
          <w:tcPr>
            <w:tcW w:w="2551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Андреев Дмитрий Николаевич</w:t>
            </w:r>
          </w:p>
        </w:tc>
        <w:tc>
          <w:tcPr>
            <w:tcW w:w="6520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начальник управления по экологии и природопользованию администрации города Перми</w:t>
            </w:r>
          </w:p>
        </w:tc>
      </w:tr>
      <w:tr>
        <w:tc>
          <w:tcPr>
            <w:tcW w:w="2551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Афанасьева Наталья Николаевна</w:t>
            </w:r>
          </w:p>
        </w:tc>
        <w:tc>
          <w:tcPr>
            <w:tcW w:w="6520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начальник управления жилищных отношений администрации города Перми</w:t>
            </w:r>
          </w:p>
        </w:tc>
      </w:tr>
      <w:tr>
        <w:tc>
          <w:tcPr>
            <w:tcW w:w="2551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Борисов Михаил Александрович</w:t>
            </w:r>
          </w:p>
        </w:tc>
        <w:tc>
          <w:tcPr>
            <w:tcW w:w="6520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глава администрации Кировского района города Перми</w:t>
            </w:r>
          </w:p>
        </w:tc>
      </w:tr>
      <w:tr>
        <w:tc>
          <w:tcPr>
            <w:tcW w:w="2551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Головина Ольга Геннадьевна</w:t>
            </w:r>
          </w:p>
        </w:tc>
        <w:tc>
          <w:tcPr>
            <w:tcW w:w="6520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аудитор Контрольно-счетной палаты города Перми (по согласованию)</w:t>
            </w:r>
          </w:p>
        </w:tc>
      </w:tr>
      <w:tr>
        <w:tc>
          <w:tcPr>
            <w:tcW w:w="2551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Захарова Светлана Сергеевна</w:t>
            </w:r>
          </w:p>
        </w:tc>
        <w:tc>
          <w:tcPr>
            <w:tcW w:w="6520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начальник отдела безопасности дорожного движения управления дорожного хозяйства Министерства транспорта Пермского края (по согласованию)</w:t>
            </w:r>
          </w:p>
        </w:tc>
      </w:tr>
      <w:tr>
        <w:tc>
          <w:tcPr>
            <w:tcW w:w="2551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Ивлев Максим Сергеевич</w:t>
            </w:r>
          </w:p>
        </w:tc>
        <w:tc>
          <w:tcPr>
            <w:tcW w:w="6520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аудитор Контрольно-счетной палаты города Перми (по согласованию)</w:t>
            </w:r>
          </w:p>
        </w:tc>
      </w:tr>
      <w:tr>
        <w:tc>
          <w:tcPr>
            <w:tcW w:w="2551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Кенж Диана Германовна</w:t>
            </w:r>
          </w:p>
        </w:tc>
        <w:tc>
          <w:tcPr>
            <w:tcW w:w="6520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начальник отдела благоустройства управления городской среды и газоснабжения Министерства жилищно-коммунального хозяйства и благоустройства Пермского края (по согласованию)</w:t>
            </w:r>
          </w:p>
        </w:tc>
      </w:tr>
      <w:tr>
        <w:tc>
          <w:tcPr>
            <w:tcW w:w="2551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Коробов Марк Павлович</w:t>
            </w:r>
          </w:p>
        </w:tc>
        <w:tc>
          <w:tcPr>
            <w:tcW w:w="6520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депутат Пермской городской Думы (по согласованию)</w:t>
            </w:r>
          </w:p>
        </w:tc>
      </w:tr>
      <w:tr>
        <w:tc>
          <w:tcPr>
            <w:tcW w:w="2551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Коротких Александр Олегович</w:t>
            </w:r>
          </w:p>
        </w:tc>
        <w:tc>
          <w:tcPr>
            <w:tcW w:w="6520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глава администрации Свердловского района города Перми</w:t>
            </w:r>
          </w:p>
        </w:tc>
      </w:tr>
      <w:tr>
        <w:tc>
          <w:tcPr>
            <w:tcW w:w="2551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Кузьменко Константин Игоревич</w:t>
            </w:r>
          </w:p>
        </w:tc>
        <w:tc>
          <w:tcPr>
            <w:tcW w:w="6520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начальник департамента общественной безопасности администрации города Перми</w:t>
            </w:r>
          </w:p>
        </w:tc>
      </w:tr>
      <w:tr>
        <w:tc>
          <w:tcPr>
            <w:tcW w:w="2551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Лебедева Анна Вадимовна</w:t>
            </w:r>
          </w:p>
        </w:tc>
        <w:tc>
          <w:tcPr>
            <w:tcW w:w="6520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начальник департамента градостроительства и архитектуры администрации города Перми</w:t>
            </w:r>
          </w:p>
        </w:tc>
      </w:tr>
      <w:tr>
        <w:tc>
          <w:tcPr>
            <w:tcW w:w="2551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Летов Андрей Александрович</w:t>
            </w:r>
          </w:p>
        </w:tc>
        <w:tc>
          <w:tcPr>
            <w:tcW w:w="6520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заместитель министра, начальник управления стратегических и региональных проектов Министерства жилищно-коммунального хозяйства и благоустройства Пермского края</w:t>
            </w:r>
          </w:p>
        </w:tc>
      </w:tr>
      <w:tr>
        <w:tc>
          <w:tcPr>
            <w:tcW w:w="2551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Ломаева Светлана Викторовна</w:t>
            </w:r>
          </w:p>
        </w:tc>
        <w:tc>
          <w:tcPr>
            <w:tcW w:w="6520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и.о. главы администрации Орджоникидзевского района города Перми</w:t>
            </w:r>
          </w:p>
        </w:tc>
      </w:tr>
      <w:tr>
        <w:tc>
          <w:tcPr>
            <w:tcW w:w="2551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Манин Владимир Григорьевич</w:t>
            </w:r>
          </w:p>
        </w:tc>
        <w:tc>
          <w:tcPr>
            <w:tcW w:w="6520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депутат Пермской городской Думы (по согласованию)</w:t>
            </w:r>
          </w:p>
        </w:tc>
      </w:tr>
      <w:tr>
        <w:tc>
          <w:tcPr>
            <w:tcW w:w="2551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Мирзамухаметов Эдуард Ильдусович</w:t>
            </w:r>
          </w:p>
        </w:tc>
        <w:tc>
          <w:tcPr>
            <w:tcW w:w="6520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депутат Пермской городской Думы (по согласованию)</w:t>
            </w:r>
          </w:p>
        </w:tc>
      </w:tr>
      <w:tr>
        <w:tc>
          <w:tcPr>
            <w:tcW w:w="2551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Овсянникова Юлия Анатольевна</w:t>
            </w:r>
          </w:p>
        </w:tc>
        <w:tc>
          <w:tcPr>
            <w:tcW w:w="6520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начальник департамента социальной политики администрации города Перми</w:t>
            </w:r>
          </w:p>
        </w:tc>
      </w:tr>
      <w:tr>
        <w:tc>
          <w:tcPr>
            <w:tcW w:w="2551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Печкурова Резида Лябибовна</w:t>
            </w:r>
          </w:p>
        </w:tc>
        <w:tc>
          <w:tcPr>
            <w:tcW w:w="6520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глава администрации поселка Новые Ляды</w:t>
            </w:r>
          </w:p>
        </w:tc>
      </w:tr>
      <w:tr>
        <w:tc>
          <w:tcPr>
            <w:tcW w:w="2551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Путин Анатолий Алексеевич</w:t>
            </w:r>
          </w:p>
        </w:tc>
        <w:tc>
          <w:tcPr>
            <w:tcW w:w="6520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начальник департамента транспорта администрации города Перми</w:t>
            </w:r>
          </w:p>
        </w:tc>
      </w:tr>
      <w:tr>
        <w:tc>
          <w:tcPr>
            <w:tcW w:w="2551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Пьянкова Лариса Владимировна</w:t>
            </w:r>
          </w:p>
        </w:tc>
        <w:tc>
          <w:tcPr>
            <w:tcW w:w="6520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начальник департамента земельных отношений администрации города Перми</w:t>
            </w:r>
          </w:p>
        </w:tc>
      </w:tr>
      <w:tr>
        <w:tc>
          <w:tcPr>
            <w:tcW w:w="2551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Радостев Евгений Александрович</w:t>
            </w:r>
          </w:p>
        </w:tc>
        <w:tc>
          <w:tcPr>
            <w:tcW w:w="6520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начальник департамента дорог и благоустройства администрации города Перми</w:t>
            </w:r>
          </w:p>
        </w:tc>
      </w:tr>
      <w:tr>
        <w:tc>
          <w:tcPr>
            <w:tcW w:w="2551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Радостева Татьяна Сергеевна</w:t>
            </w:r>
          </w:p>
        </w:tc>
        <w:tc>
          <w:tcPr>
            <w:tcW w:w="6520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заместитель начальника департамента - начальник управления расходов бюджета департамента финансов администрации города Перми</w:t>
            </w:r>
          </w:p>
        </w:tc>
      </w:tr>
      <w:tr>
        <w:tc>
          <w:tcPr>
            <w:tcW w:w="2551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Савинов Олег Игоревич</w:t>
            </w:r>
          </w:p>
        </w:tc>
        <w:tc>
          <w:tcPr>
            <w:tcW w:w="6520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заместитель министра информационного развития и связи Пермского края (по согласованию)</w:t>
            </w:r>
          </w:p>
        </w:tc>
      </w:tr>
      <w:tr>
        <w:tc>
          <w:tcPr>
            <w:tcW w:w="2551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Стяжкин Александр Алексеевич</w:t>
            </w:r>
          </w:p>
        </w:tc>
        <w:tc>
          <w:tcPr>
            <w:tcW w:w="6520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глава администрации Дзержинского района города Перми</w:t>
            </w:r>
          </w:p>
        </w:tc>
      </w:tr>
      <w:tr>
        <w:tc>
          <w:tcPr>
            <w:tcW w:w="2551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Третьяков Лев Борисович</w:t>
            </w:r>
          </w:p>
        </w:tc>
        <w:tc>
          <w:tcPr>
            <w:tcW w:w="6520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начальник управления по охране окружающей среды Министерства природных ресурсов, лесного хозяйства и экологии Пермского края (по согласованию)</w:t>
            </w:r>
          </w:p>
        </w:tc>
      </w:tr>
      <w:tr>
        <w:tc>
          <w:tcPr>
            <w:tcW w:w="2551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Шиляев Антон Валерьевич</w:t>
            </w:r>
          </w:p>
        </w:tc>
        <w:tc>
          <w:tcPr>
            <w:tcW w:w="6520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аудитор Контрольно-счетной палаты города Перми (по согласованию)</w:t>
            </w:r>
          </w:p>
        </w:tc>
      </w:tr>
      <w:tr>
        <w:tc>
          <w:tcPr>
            <w:tcW w:w="2551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Шишкина Алевтина Феликсовна</w:t>
            </w:r>
          </w:p>
        </w:tc>
        <w:tc>
          <w:tcPr>
            <w:tcW w:w="6520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аудитор Контрольно-счетной палаты города Перми (по согласованию)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  <w:outlineLvl w:val="0"/>
      </w:pPr>
      <w:r>
        <w:rPr>
          <w:sz w:val="24"/>
        </w:rPr>
        <w:t xml:space="preserve">Приложение 5</w:t>
      </w:r>
    </w:p>
    <w:p>
      <w:pPr>
        <w:pStyle w:val="0"/>
        <w:jc w:val="right"/>
      </w:pPr>
      <w:r>
        <w:rPr>
          <w:sz w:val="24"/>
        </w:rPr>
        <w:t xml:space="preserve">к Постановлению</w:t>
      </w:r>
    </w:p>
    <w:p>
      <w:pPr>
        <w:pStyle w:val="0"/>
        <w:jc w:val="right"/>
      </w:pPr>
      <w:r>
        <w:rPr>
          <w:sz w:val="24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4"/>
        </w:rPr>
        <w:t xml:space="preserve">от 21.11.2016 N 1036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СОСТАВ</w:t>
      </w:r>
    </w:p>
    <w:p>
      <w:pPr>
        <w:pStyle w:val="2"/>
        <w:jc w:val="center"/>
      </w:pPr>
      <w:r>
        <w:rPr>
          <w:sz w:val="24"/>
        </w:rPr>
        <w:t xml:space="preserve">ПОДГРУППЫ РАБОЧЕЙ ГРУППЫ ПО ПЛАНИРОВАНИЮ</w:t>
      </w:r>
    </w:p>
    <w:p>
      <w:pPr>
        <w:pStyle w:val="2"/>
        <w:jc w:val="center"/>
      </w:pPr>
      <w:r>
        <w:rPr>
          <w:sz w:val="24"/>
        </w:rPr>
        <w:t xml:space="preserve">СОЦИАЛЬНО-ЭКОНОМИЧЕСКОГО РАЗВИТИЯ ГОРОДА ПЕРМИ</w:t>
      </w:r>
    </w:p>
    <w:p>
      <w:pPr>
        <w:pStyle w:val="2"/>
        <w:jc w:val="center"/>
      </w:pPr>
      <w:r>
        <w:rPr>
          <w:sz w:val="24"/>
        </w:rPr>
        <w:t xml:space="preserve">"РАЗВИТИЕ ИНФРАСТРУКТУРЫ"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25.03.2022 N 223.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  <w:outlineLvl w:val="0"/>
      </w:pPr>
      <w:r>
        <w:rPr>
          <w:sz w:val="24"/>
        </w:rPr>
        <w:t xml:space="preserve">Приложение 6</w:t>
      </w:r>
    </w:p>
    <w:p>
      <w:pPr>
        <w:pStyle w:val="0"/>
        <w:jc w:val="right"/>
      </w:pPr>
      <w:r>
        <w:rPr>
          <w:sz w:val="24"/>
        </w:rPr>
        <w:t xml:space="preserve">к Постановлению</w:t>
      </w:r>
    </w:p>
    <w:p>
      <w:pPr>
        <w:pStyle w:val="0"/>
        <w:jc w:val="right"/>
      </w:pPr>
      <w:r>
        <w:rPr>
          <w:sz w:val="24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4"/>
        </w:rPr>
        <w:t xml:space="preserve">от 21.11.2016 N 1036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СОСТАВ</w:t>
      </w:r>
    </w:p>
    <w:p>
      <w:pPr>
        <w:pStyle w:val="2"/>
        <w:jc w:val="center"/>
      </w:pPr>
      <w:r>
        <w:rPr>
          <w:sz w:val="24"/>
        </w:rPr>
        <w:t xml:space="preserve">ПОДГРУППЫ РАБОЧЕЙ ГРУППЫ ПО ПЛАНИРОВАНИЮ</w:t>
      </w:r>
    </w:p>
    <w:p>
      <w:pPr>
        <w:pStyle w:val="2"/>
        <w:jc w:val="center"/>
      </w:pPr>
      <w:r>
        <w:rPr>
          <w:sz w:val="24"/>
        </w:rPr>
        <w:t xml:space="preserve">СОЦИАЛЬНО-ЭКОНОМИЧЕСКОГО РАЗВИТИЯ ГОРОДА ПЕРМИ</w:t>
      </w:r>
    </w:p>
    <w:p>
      <w:pPr>
        <w:pStyle w:val="2"/>
        <w:jc w:val="center"/>
      </w:pPr>
      <w:r>
        <w:rPr>
          <w:sz w:val="24"/>
        </w:rPr>
        <w:t xml:space="preserve">"ПРОСТРАНСТВЕННОЕ РАЗВИТИЕ"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25.03.2022 N 223.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  <w:outlineLvl w:val="0"/>
      </w:pPr>
      <w:r>
        <w:rPr>
          <w:sz w:val="24"/>
        </w:rPr>
        <w:t xml:space="preserve">Приложение 7</w:t>
      </w:r>
    </w:p>
    <w:p>
      <w:pPr>
        <w:pStyle w:val="0"/>
        <w:jc w:val="right"/>
      </w:pPr>
      <w:r>
        <w:rPr>
          <w:sz w:val="24"/>
        </w:rPr>
        <w:t xml:space="preserve">к Постановлению</w:t>
      </w:r>
    </w:p>
    <w:p>
      <w:pPr>
        <w:pStyle w:val="0"/>
        <w:jc w:val="right"/>
      </w:pPr>
      <w:r>
        <w:rPr>
          <w:sz w:val="24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4"/>
        </w:rPr>
        <w:t xml:space="preserve">от 21.11.2016 N 1036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СОСТАВ</w:t>
      </w:r>
    </w:p>
    <w:p>
      <w:pPr>
        <w:pStyle w:val="2"/>
        <w:jc w:val="center"/>
      </w:pPr>
      <w:r>
        <w:rPr>
          <w:sz w:val="24"/>
        </w:rPr>
        <w:t xml:space="preserve">ПОДГРУППЫ РАБОЧЕЙ ГРУППЫ ПО ПЛАНИРОВАНИЮ</w:t>
      </w:r>
    </w:p>
    <w:p>
      <w:pPr>
        <w:pStyle w:val="2"/>
        <w:jc w:val="center"/>
      </w:pPr>
      <w:r>
        <w:rPr>
          <w:sz w:val="24"/>
        </w:rPr>
        <w:t xml:space="preserve">СОЦИАЛЬНО-ЭКОНОМИЧЕСКОГО РАЗВИТИЯ ГОРОДА ПЕРМИ</w:t>
      </w:r>
    </w:p>
    <w:p>
      <w:pPr>
        <w:pStyle w:val="2"/>
        <w:jc w:val="center"/>
      </w:pPr>
      <w:r>
        <w:rPr>
          <w:sz w:val="24"/>
        </w:rPr>
        <w:t xml:space="preserve">"РАЗВИТИЕ СИСТЕМЫ МУНИЦИПАЛЬНОГО УПРАВЛЕНИЯ"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25.03.2022 N 223.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pBdr>
          <w:bottom w:val="single" w:color="auto" w:sz="6" w:space="0"/>
        </w:pBdr>
        <w:spacing w:before="100" w:after="100"/>
        <w:jc w:val="both"/>
        <w:rPr>
          <w:sz w:val="2"/>
          <w:szCs w:val="2"/>
        </w:rPr>
      </w:pPr>
    </w:p>
    <w:sectPr>
      <w:headerReference w:type="default" r:id="rId6"/>
      <w:headerReference w:type="first" r:id="rId7"/>
      <w:footerReference w:type="default" r:id="rId8"/>
      <w:footerReference w:type="first" r:id="rId9"/>
      <w:pgSz w:w="11906" w:h="16838"/>
      <w:pgMar w:top="1440" w:right="566" w:bottom="1440" w:left="1133" w:header="0" w:footer="0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color="auto" w:sz="12" w:space="0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rPr>
        <w:trHeight w:val="1663" w:hRule="exact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</w:p>
      </w:tc>
    </w:tr>
  </w:tbl>
  <w:p>
    <w:r>
      <w:rPr>
        <w:sz w:val="2"/>
        <w:szCs w:val="2"/>
      </w:rPr>
      <w:t xml:space="preserve"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color="auto" w:sz="12" w:space="0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rPr>
        <w:trHeight w:val="1663" w:hRule="exact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</w:p>
      </w:tc>
    </w:tr>
  </w:tbl>
  <w:p>
    <w:r>
      <w:rPr>
        <w:sz w:val="2"/>
        <w:szCs w:val="2"/>
      </w:rPr>
      <w:t xml:space="preserve">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val="1683" w:hRule="exact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г. Перми от 21.11.2016 N 1036</w:t>
            <w:br/>
            <w:t xml:space="preserve">(ред. от 21.02.2025)</w:t>
            <w:br/>
            <w:t xml:space="preserve">"Об утверждении Положения о рабочей групп...</w:t>
          </w:r>
        </w:p>
      </w:tc>
      <w:tc>
        <w:tcPr>
          <w:tcW w:w="2300" w:type="pct"/>
          <w:vAlign w:val="center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0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28.03.2025</w:t>
          </w:r>
        </w:p>
      </w:tc>
    </w:tr>
  </w:tbl>
  <w:p>
    <w:pPr>
      <w:pBdr>
        <w:bottom w:val="single" w:color="auto" w:sz="12" w:space="0"/>
      </w:pBdr>
      <w:rPr>
        <w:sz w:val="2"/>
        <w:szCs w:val="2"/>
      </w:rP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val="1683" w:hRule="exact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г. Перми от 21.11.2016 N 1036</w:t>
            <w:br/>
            <w:t xml:space="preserve">(ред. от 21.02.2025)</w:t>
            <w:br/>
            <w:t xml:space="preserve">"Об утверждении Положения о рабочей групп...</w:t>
          </w:r>
        </w:p>
      </w:tc>
      <w:tc>
        <w:tcPr>
          <w:tcW w:w="2300" w:type="pct"/>
          <w:vAlign w:val="center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0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28.03.2025</w:t>
          </w:r>
        </w:p>
      </w:tc>
    </w:tr>
  </w:tbl>
  <w:p>
    <w:pPr>
      <w:pBdr>
        <w:bottom w:val="single" w:color="auto" w:sz="12" w:space="0"/>
      </w:pBdr>
      <w:rPr>
        <w:sz w:val="2"/>
        <w:szCs w:val="2"/>
      </w:rPr>
    </w:pP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0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1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2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3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4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5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6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7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8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0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1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2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3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4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5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6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7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8" w:customStyle="1">
    <w:name w:val="ConsPlusTextList"/>
    <w:pPr>
      <w:widowControl w:val="off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image" Target="media/image1.png"/><Relationship Id="rId11" Type="http://schemas.openxmlformats.org/officeDocument/2006/relationships/hyperlink" Target="https://www.consultant.ru" TargetMode="External"/><Relationship Id="rId12" Type="http://schemas.openxmlformats.org/officeDocument/2006/relationships/hyperlink" Target="https://www.consultant.ru" TargetMode="External"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21.11.2016 N 1036
(ред. от 21.02.2025)
"Об утверждении Положения о рабочей группе по планированию социально-экономического развития города Перми, Положения о подгруппах рабочей группы по планированию социально-экономического развития города Перми по функционально-целевым направлениям, предусмотренным стратегией социально-экономического развития муниципального образования город Пермь"</dc:title>
  <dcterms:created xsi:type="dcterms:W3CDTF">2025-03-28T06:18:00Z</dcterms:created>
</cp:coreProperties>
</file>