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47" w:rsidRPr="001F4E47" w:rsidRDefault="001F4E47" w:rsidP="001F4E47">
      <w:pPr>
        <w:pStyle w:val="ConsPlusTitlePag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1F4E47">
        <w:rPr>
          <w:rFonts w:ascii="Times New Roman" w:hAnsi="Times New Roman" w:cs="Times New Roman"/>
          <w:sz w:val="24"/>
          <w:szCs w:val="24"/>
        </w:rPr>
        <w:br/>
      </w:r>
    </w:p>
    <w:p w:rsidR="001F4E47" w:rsidRPr="001F4E47" w:rsidRDefault="001F4E47" w:rsidP="001F4E47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от 15 октября 2021 г. N 875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"УПРАВЛЕНИЕ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МУНИЦИПАЛЬНЫМ ИМУЩЕСТВОМ ГОРОДА ПЕРМИ"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7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города Перми, </w:t>
      </w:r>
      <w:hyperlink r:id="rId8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Пермской городской Думы от 28.08.2007 N 185 "Об утверждении Положения о бюджете и бюджетном процессе в городе Перми", </w:t>
      </w:r>
      <w:hyperlink r:id="rId9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25 сентября 2013 г. N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48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"Управление муниципальным имуществом города Перми".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администрации города Перми: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18 октября 2018 г. </w:t>
      </w:r>
      <w:hyperlink r:id="rId10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763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"Об утверждении муниципальной программы "Управление муниципальным имуществом города Перми";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25 декабря 2018 г. </w:t>
      </w:r>
      <w:hyperlink r:id="rId11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1039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26 февраля 2019 г. </w:t>
      </w:r>
      <w:hyperlink r:id="rId12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122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29 марта 2019 г. </w:t>
      </w:r>
      <w:hyperlink r:id="rId13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52-П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08 мая 2019 г. </w:t>
      </w:r>
      <w:hyperlink r:id="rId14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156-П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01 августа 2019 г. </w:t>
      </w:r>
      <w:hyperlink r:id="rId15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445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15 октября 2019 г. </w:t>
      </w:r>
      <w:hyperlink r:id="rId16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684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17 октября 2019 г. </w:t>
      </w:r>
      <w:hyperlink r:id="rId17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721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26 декабря 2019 г. </w:t>
      </w:r>
      <w:hyperlink r:id="rId18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1071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27 января 2020 г. </w:t>
      </w:r>
      <w:hyperlink r:id="rId19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66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07 мая 2020 г. </w:t>
      </w:r>
      <w:hyperlink r:id="rId20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418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22 сентября 2020 г. </w:t>
      </w:r>
      <w:hyperlink r:id="rId21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868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19 октября 2020 г. </w:t>
      </w:r>
      <w:hyperlink r:id="rId22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1029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22 декабря 2020 г. </w:t>
      </w:r>
      <w:hyperlink r:id="rId23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1287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lastRenderedPageBreak/>
        <w:t xml:space="preserve">от 22 декабря 2020 г. </w:t>
      </w:r>
      <w:hyperlink r:id="rId24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1293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01 февраля 2021 г. </w:t>
      </w:r>
      <w:hyperlink r:id="rId25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30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23 апреля 2021 г. </w:t>
      </w:r>
      <w:hyperlink r:id="rId26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292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763";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от 22 июля 2021 г. </w:t>
      </w:r>
      <w:hyperlink r:id="rId27" w:history="1">
        <w:r w:rsidRPr="001F4E47">
          <w:rPr>
            <w:rFonts w:ascii="Times New Roman" w:hAnsi="Times New Roman" w:cs="Times New Roman"/>
            <w:color w:val="0000FF"/>
            <w:sz w:val="24"/>
            <w:szCs w:val="24"/>
          </w:rPr>
          <w:t>N 540</w:t>
        </w:r>
      </w:hyperlink>
      <w:r w:rsidRPr="001F4E47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муниципальным имуществом города Перми", утвержденную постановлением администрации города Перми от 18.10.2018 N 763".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2022 г.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постановления возложить на исполняющего обязанности заместителя главы администрации города Перми - начальника департамента земельных отношений администрации города Перми </w:t>
      </w:r>
      <w:proofErr w:type="spellStart"/>
      <w:r w:rsidRPr="001F4E47">
        <w:rPr>
          <w:rFonts w:ascii="Times New Roman" w:hAnsi="Times New Roman" w:cs="Times New Roman"/>
          <w:sz w:val="24"/>
          <w:szCs w:val="24"/>
        </w:rPr>
        <w:t>Гонцову</w:t>
      </w:r>
      <w:proofErr w:type="spellEnd"/>
      <w:r w:rsidRPr="001F4E47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Глава города Перми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А.Н.ДЕМКИН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УТВЕРЖДЕНА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от 15.10.2021 N 875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"/>
      <w:bookmarkEnd w:id="0"/>
      <w:r w:rsidRPr="001F4E4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"УПРАВЛЕНИЕ МУНИЦИПАЛЬНЫМ ИМУЩЕСТВОМ ГОРОДА ПЕРМИ"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ПАСПОРТ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1417"/>
        <w:gridCol w:w="1361"/>
        <w:gridCol w:w="1361"/>
        <w:gridCol w:w="1361"/>
        <w:gridCol w:w="1361"/>
      </w:tblGrid>
      <w:tr w:rsidR="001F4E47" w:rsidRPr="001F4E47" w:rsidTr="001F4E47">
        <w:tc>
          <w:tcPr>
            <w:tcW w:w="51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861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1F4E47" w:rsidRPr="001F4E47" w:rsidTr="001F4E47">
        <w:tc>
          <w:tcPr>
            <w:tcW w:w="51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1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E47" w:rsidRPr="001F4E47" w:rsidTr="001F4E47">
        <w:tc>
          <w:tcPr>
            <w:tcW w:w="51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"Управление муниципальным имуществом города Перми" (далее - программа)</w:t>
            </w:r>
          </w:p>
        </w:tc>
      </w:tr>
      <w:tr w:rsidR="001F4E47" w:rsidRPr="001F4E47" w:rsidTr="001F4E47">
        <w:tc>
          <w:tcPr>
            <w:tcW w:w="51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861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Гонцова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Е.Н., исполняющий обязанности заместителя главы администрации города Перми - начальника департамента земельных отношений администрации города Перми</w:t>
            </w:r>
          </w:p>
        </w:tc>
      </w:tr>
      <w:tr w:rsidR="001F4E47" w:rsidRPr="001F4E47" w:rsidTr="001F4E47">
        <w:tc>
          <w:tcPr>
            <w:tcW w:w="51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861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Перми (далее - ДИО)</w:t>
            </w:r>
          </w:p>
        </w:tc>
      </w:tr>
      <w:tr w:rsidR="001F4E47" w:rsidRPr="001F4E47" w:rsidTr="001F4E47">
        <w:tc>
          <w:tcPr>
            <w:tcW w:w="51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61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ДИО, муниципальное казенное учреждение "Содержание муниципального имущества" (далее - МКУ "СМИ")</w:t>
            </w:r>
          </w:p>
        </w:tc>
      </w:tr>
      <w:tr w:rsidR="001F4E47" w:rsidRPr="001F4E47" w:rsidTr="001F4E47">
        <w:tc>
          <w:tcPr>
            <w:tcW w:w="51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6861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положениями бюджетной и налоговой политики города Перми определено максимально эффективное использование и управление имущественным ресурсом в условиях объективного снижения неналоговых поступлений в бюджет города Перми путем реализации непрофильного имущества, не востребованного для выполнения полномочий городского округа, проведения мероприятий по выявлению правообладателей ранее учтенных объектов недвижимости, направления сведений о правообладателях данных объектов 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недвижимости для внесения в Единый государственный реестр недвижимости, сокращения задолженности по администрируемым неналоговым платежам. В условиях нестабильной экономической ситуации существует риск поступления доходов от реализации и использования имущества в доход бюджета города Перми в размере меньше утвержденного планового задания. Доходы за 2015 год в бюджет города Перми от использования и продажи муниципального имущества, находящегося в собственности города Перми, составили 420,5 млн. руб., или 63,0% от утвержденного бюджетного задания, за 2016 год - 348,4 млн. руб., или 97,0%, за 2017 год - 262,0 млн. руб., или 98,6%, за 2018 год - 190,1 млн. руб., или 64,9%, за 2019 год - 197,2, или 108,6%, за 2020 год - 113,6 млн. руб., или 70,6%, за 6 месяцев 2021 года - 67,0 млн. руб., ожидаемое исполнение за 2021 год - 230,8 млн. руб., или 92,3%. Исполнение мероприятий программы должно привести к оптимизации затрат на содержание имущественного комплекса и к максимально эффективному использованию муниципального имущества, что позволит обеспечить доходную часть бюджета города Перми. Правовое регулирование реализации муниципальной программы: решения Пермской городской Думы от 12 сентября 2006 г. </w:t>
            </w:r>
            <w:hyperlink r:id="rId28" w:history="1">
              <w:r w:rsidRPr="001F4E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210</w:t>
              </w:r>
            </w:hyperlink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"О департаменте имущественных отношений администрации города Перми", от 17 апреля 2007 г. </w:t>
            </w:r>
            <w:hyperlink r:id="rId29" w:history="1">
              <w:r w:rsidRPr="001F4E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78</w:t>
              </w:r>
            </w:hyperlink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Положения об управлении имуществом муниципальной казны города Перми", от 20 ноября 2012 г. </w:t>
            </w:r>
            <w:hyperlink r:id="rId30" w:history="1">
              <w:r w:rsidRPr="001F4E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256</w:t>
              </w:r>
            </w:hyperlink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Положения о приватизации муниципального имущества города Перми", </w:t>
            </w:r>
            <w:hyperlink r:id="rId31" w:history="1">
              <w:r w:rsidRPr="001F4E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 от 05 декабря 2011 г. N 805 "Об установлении расходного обязательства по выполнению функций собственника муниципального имущества в рамках осуществления полномочий по владению, пользованию и распоряжению муниципальным имуществом города Перми"</w:t>
            </w:r>
          </w:p>
        </w:tc>
      </w:tr>
      <w:tr w:rsidR="001F4E47" w:rsidRPr="001F4E47" w:rsidTr="001F4E47">
        <w:tc>
          <w:tcPr>
            <w:tcW w:w="51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61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имуществом</w:t>
            </w:r>
          </w:p>
        </w:tc>
      </w:tr>
      <w:tr w:rsidR="001F4E47" w:rsidRPr="001F4E47" w:rsidTr="001F4E47">
        <w:tc>
          <w:tcPr>
            <w:tcW w:w="51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6861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 Распоряжение муниципальным имуществом.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1.1.1. Оптимизация структуры и формирование оптимального состава муниципального имущества.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1.1.2. Обеспечение выполнения целевых </w:t>
            </w:r>
            <w:hyperlink r:id="rId32" w:history="1">
              <w:r w:rsidRPr="001F4E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показателей</w:t>
              </w:r>
            </w:hyperlink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муниципального образования город Пермь в сфере имущественных отношений, утвержденных распоряжением губернатора Пермского края от 30 октября 2017 г. N 246-р "Об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отношений" (далее - распоряжение губернатора Пермского края).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1.2. Содержание муниципального имущества.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1.2.1. Обеспечение содержания имущества муниципальной казны и оптимизация расходов на содержание муниципального имущества</w:t>
            </w:r>
          </w:p>
        </w:tc>
      </w:tr>
      <w:tr w:rsidR="001F4E47" w:rsidRPr="001F4E47" w:rsidTr="001F4E47">
        <w:tc>
          <w:tcPr>
            <w:tcW w:w="51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61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1F4E47" w:rsidRPr="001F4E47" w:rsidTr="001F4E47">
        <w:tc>
          <w:tcPr>
            <w:tcW w:w="510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41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F4E47" w:rsidRPr="001F4E47" w:rsidTr="001F4E47">
        <w:tc>
          <w:tcPr>
            <w:tcW w:w="51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41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100054,300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98534,500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98804,200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99701,900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99410,900</w:t>
            </w:r>
          </w:p>
        </w:tc>
      </w:tr>
      <w:tr w:rsidR="001F4E47" w:rsidRPr="001F4E47" w:rsidTr="001F4E47">
        <w:tc>
          <w:tcPr>
            <w:tcW w:w="51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100054,300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98534,500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98804,200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99701,900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99410,900</w:t>
            </w:r>
          </w:p>
        </w:tc>
      </w:tr>
      <w:tr w:rsidR="001F4E47" w:rsidRPr="001F4E47" w:rsidTr="001F4E47">
        <w:tc>
          <w:tcPr>
            <w:tcW w:w="51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41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4509,100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3291,500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3561,200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3249,900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2958,900</w:t>
            </w:r>
          </w:p>
        </w:tc>
      </w:tr>
      <w:tr w:rsidR="001F4E47" w:rsidRPr="001F4E47" w:rsidTr="001F4E47">
        <w:tc>
          <w:tcPr>
            <w:tcW w:w="51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4509,100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3291,500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3561,200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3249,900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2958,900</w:t>
            </w:r>
          </w:p>
        </w:tc>
      </w:tr>
      <w:tr w:rsidR="001F4E47" w:rsidRPr="001F4E47" w:rsidTr="001F4E47">
        <w:tc>
          <w:tcPr>
            <w:tcW w:w="51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41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95545,200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95243,000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95243,000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96452,000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96452,000</w:t>
            </w:r>
          </w:p>
        </w:tc>
      </w:tr>
      <w:tr w:rsidR="001F4E47" w:rsidRPr="001F4E47" w:rsidTr="001F4E47">
        <w:tc>
          <w:tcPr>
            <w:tcW w:w="51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95545,200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95243,000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95243,000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96452,000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96452,000</w:t>
            </w:r>
          </w:p>
        </w:tc>
      </w:tr>
      <w:tr w:rsidR="001F4E47" w:rsidRPr="001F4E47" w:rsidTr="001F4E47">
        <w:tc>
          <w:tcPr>
            <w:tcW w:w="510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программы, в том числе:</w:t>
            </w:r>
          </w:p>
        </w:tc>
        <w:tc>
          <w:tcPr>
            <w:tcW w:w="141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F4E47" w:rsidRPr="001F4E47" w:rsidTr="001F4E47">
        <w:tc>
          <w:tcPr>
            <w:tcW w:w="51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gridSpan w:val="6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цели 1 программы:</w:t>
            </w:r>
          </w:p>
        </w:tc>
      </w:tr>
      <w:tr w:rsidR="001F4E47" w:rsidRPr="001F4E47" w:rsidTr="001F4E47">
        <w:tc>
          <w:tcPr>
            <w:tcW w:w="51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Объем неналоговых доходов бюджета города Перми, тыс. руб.</w:t>
            </w:r>
          </w:p>
        </w:tc>
        <w:tc>
          <w:tcPr>
            <w:tcW w:w="141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124143,800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128071,500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125348,400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113869,400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109861,400</w:t>
            </w:r>
          </w:p>
        </w:tc>
      </w:tr>
    </w:tbl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Default="001F4E47" w:rsidP="001F4E4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1F4E47" w:rsidSect="001F4E47">
          <w:pgSz w:w="11905" w:h="16838"/>
          <w:pgMar w:top="567" w:right="851" w:bottom="1134" w:left="851" w:header="0" w:footer="0" w:gutter="0"/>
          <w:cols w:space="720"/>
        </w:sectPr>
      </w:pPr>
    </w:p>
    <w:p w:rsidR="001F4E47" w:rsidRPr="001F4E47" w:rsidRDefault="001F4E47" w:rsidP="001F4E4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подпрограммы 1.1 "Распоряжение муниципальным имуществом"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муниципальной программы "Управление муниципальным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имуществом города Перми"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494"/>
        <w:gridCol w:w="624"/>
        <w:gridCol w:w="624"/>
        <w:gridCol w:w="624"/>
        <w:gridCol w:w="624"/>
        <w:gridCol w:w="624"/>
        <w:gridCol w:w="624"/>
        <w:gridCol w:w="964"/>
        <w:gridCol w:w="1134"/>
        <w:gridCol w:w="1134"/>
        <w:gridCol w:w="1134"/>
        <w:gridCol w:w="1134"/>
        <w:gridCol w:w="1134"/>
        <w:gridCol w:w="1134"/>
      </w:tblGrid>
      <w:tr w:rsidR="001F4E47" w:rsidRPr="001F4E47">
        <w:tc>
          <w:tcPr>
            <w:tcW w:w="1247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94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3744" w:type="dxa"/>
            <w:gridSpan w:val="6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964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134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1F4E47" w:rsidRPr="001F4E47"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4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Задача. Оптимизация структуры и формирование оптимального состава муниципального имущества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собственника муниципального имущества города Перми в порядке, предусмотренном действующим законодательством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управления и распоряжения муниципальным имуществом, обеспечение правовой защиты муниципального имущества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49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 которым получены оценочные отчеты, справки о рыночной стоимости, заключения о рыночной стоимости, акты технической экспертизы, количество полученных технических паспортов и планов, актов обследования, горизонтальных съемок, межевых планов, экспертных заключений, экспертиз по судебным делам в 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арбитражном суде и суде общей юрисдикции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6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3933,200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2715,600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2775,300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2674,000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2383,000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1.1.1.1.1.2</w:t>
            </w:r>
          </w:p>
        </w:tc>
        <w:tc>
          <w:tcPr>
            <w:tcW w:w="249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информационных проектов по информированию населения о торгах по объектам муниципальной собственности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12,200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12,200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12,200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12,200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12,200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249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признаваемых объектом налогообложения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3960,900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2743,300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2803,000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2701,700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2410,700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1.1.1.1.2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Организация ведения реестра муниципального имущества города Перми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249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систем, обеспеченных услугами по сопровождению и развитию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548,200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548,200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758,200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548,200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548,200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548,200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548,200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758,200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548,200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548,200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1.1.1.1.3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проверок на соблюдение исполнения условий заключенных договоров аренды муниципального имущества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</w:p>
        </w:tc>
        <w:tc>
          <w:tcPr>
            <w:tcW w:w="249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графика проведения 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 на соблюдение исполнения условий заключенных договоров аренды муниципального имущества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есть/нет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6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1.1.1.1.3.2</w:t>
            </w:r>
          </w:p>
        </w:tc>
        <w:tc>
          <w:tcPr>
            <w:tcW w:w="249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 по договорам аренды муниципального имущества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6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МКУ "СМИ"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1.1.1.1.4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снижению задолженности в бюджет города Перми по неналоговым платежам, администрируемым ДИО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1.1.1.1.4.1</w:t>
            </w:r>
          </w:p>
        </w:tc>
        <w:tc>
          <w:tcPr>
            <w:tcW w:w="249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количество должников, охваченных мероприятиями, направленными на снижение задолженности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6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4509,100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3291,500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3561,200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3249,900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2958,900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4509,100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3291,500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3561,200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3249,900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2958,900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Задача. Обеспечение выполнения целевых </w:t>
            </w:r>
            <w:hyperlink r:id="rId33" w:history="1">
              <w:r w:rsidRPr="001F4E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показателей</w:t>
              </w:r>
            </w:hyperlink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муниципального образования город Пермь в сфере имущественных отношений, утвержденных распоряжением губернатора Пермского края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исполнение целевых </w:t>
            </w:r>
            <w:hyperlink r:id="rId34" w:history="1">
              <w:r w:rsidRPr="001F4E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показателей</w:t>
              </w:r>
            </w:hyperlink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органов местного самоуправления города Перми в сфере имущественных отношений, утвержденных распоряжением губернатора Пермского края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целевых </w:t>
            </w:r>
            <w:hyperlink r:id="rId35" w:history="1">
              <w:r w:rsidRPr="001F4E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показателей</w:t>
              </w:r>
            </w:hyperlink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муниципального образования город Пермь в сфере имущественных отношений, утвержденных распоряжением губернатора Пермского края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249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целевых показателей эффективности работы муниципального образования город Пермь в сфере имущественных отношений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4509,100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3291,500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3561,200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3249,900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2958,900</w:t>
            </w:r>
          </w:p>
        </w:tc>
      </w:tr>
    </w:tbl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Default="001F4E47" w:rsidP="001F4E4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1F4E47" w:rsidSect="001F4E47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1F4E47" w:rsidRPr="001F4E47" w:rsidRDefault="001F4E47" w:rsidP="001F4E4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подпрограммы 1.2 "Содержание муниципального имущества"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муниципальной программы "Управление муниципальным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имуществом города Перми"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494"/>
        <w:gridCol w:w="624"/>
        <w:gridCol w:w="624"/>
        <w:gridCol w:w="624"/>
        <w:gridCol w:w="624"/>
        <w:gridCol w:w="624"/>
        <w:gridCol w:w="624"/>
        <w:gridCol w:w="964"/>
        <w:gridCol w:w="1134"/>
        <w:gridCol w:w="1134"/>
        <w:gridCol w:w="1134"/>
        <w:gridCol w:w="1134"/>
        <w:gridCol w:w="1134"/>
        <w:gridCol w:w="1134"/>
      </w:tblGrid>
      <w:tr w:rsidR="001F4E47" w:rsidRPr="001F4E47">
        <w:tc>
          <w:tcPr>
            <w:tcW w:w="1247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94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3744" w:type="dxa"/>
            <w:gridSpan w:val="6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964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134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1F4E47" w:rsidRPr="001F4E47"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  <w:tc>
          <w:tcPr>
            <w:tcW w:w="964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Задача. Обеспечение содержания имущества муниципальной казны и оптимизация расходов на содержание муниципального имущества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и обслуживания нежилого муниципального фонда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содержанию и обслуживанию нежилого муниципального фонда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249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площадь обслуживаемых нежилых помещений, переданных по договору на обеспечение технической эксплуатации и содержание объектов, входящих в муниципальную казну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6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МКУ "СМИ"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47058,200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47058,200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47058,200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47058,200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47058,200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47058,200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47058,200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47058,200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47058,200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47058,200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приведению в нормативное состояние объектов нежилого муниципального фонда (далее - ОНМФ)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  <w:tc>
          <w:tcPr>
            <w:tcW w:w="249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ОНМФ, приведенных в 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нормативное состояние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МКУ "СМИ"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11150,000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11150,000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11150,000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11150,000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11150,000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1.2.1.1.2,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11150,000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11150,000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11150,000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11150,000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11150,000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</w:p>
        </w:tc>
        <w:tc>
          <w:tcPr>
            <w:tcW w:w="14006" w:type="dxa"/>
            <w:gridSpan w:val="14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1F4E47" w:rsidRP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1.2.1.1.3.1</w:t>
            </w:r>
          </w:p>
        </w:tc>
        <w:tc>
          <w:tcPr>
            <w:tcW w:w="249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казенных учреждений, за которыми закреплены показатели эффективности деятельности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МКУ "СМИ"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37337,000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37034,800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37034,800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38243,800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38243,800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1.2.1.1.3,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37337,000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37034,800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37034,800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38243,800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38243,800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95545,200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95243,000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95243,000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96452,000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96452,000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95545,200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95243,000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95243,000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96452,000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96452,000</w:t>
            </w:r>
          </w:p>
        </w:tc>
      </w:tr>
      <w:tr w:rsidR="001F4E47" w:rsidRPr="001F4E47">
        <w:tc>
          <w:tcPr>
            <w:tcW w:w="8449" w:type="dxa"/>
            <w:gridSpan w:val="9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95545,200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95243,000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95243,000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96452,000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96452,000</w:t>
            </w:r>
          </w:p>
        </w:tc>
      </w:tr>
    </w:tbl>
    <w:p w:rsidR="001F4E47" w:rsidRPr="001F4E47" w:rsidRDefault="001F4E47" w:rsidP="001F4E47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1F4E47" w:rsidRPr="001F4E47" w:rsidSect="001F4E47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1F4E47" w:rsidRPr="001F4E47" w:rsidRDefault="001F4E47" w:rsidP="001F4E47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к Системе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программных мероприятий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подпрограммы 1.2 "Содержание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муниципального имущества"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"Управление муниципальным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имуществом города Перми"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ПЕРЕЧЕНЬ ОБЪЕКТОВ,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подлежащих капитальному ремонту за счет средств бюджета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города Перми подпрограммы 1.2 "Содержание муниципального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имущества муниципальной программы "Управление муниципальным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имуществом города Перми"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560"/>
        <w:gridCol w:w="907"/>
        <w:gridCol w:w="850"/>
        <w:gridCol w:w="1645"/>
        <w:gridCol w:w="1247"/>
        <w:gridCol w:w="1247"/>
        <w:gridCol w:w="1247"/>
        <w:gridCol w:w="1247"/>
        <w:gridCol w:w="1252"/>
        <w:gridCol w:w="14"/>
      </w:tblGrid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4560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1757" w:type="dxa"/>
            <w:gridSpan w:val="2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Период проведения капитального ремонта</w:t>
            </w:r>
          </w:p>
        </w:tc>
        <w:tc>
          <w:tcPr>
            <w:tcW w:w="1645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6240" w:type="dxa"/>
            <w:gridSpan w:val="5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срок начала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срок окончания</w:t>
            </w:r>
          </w:p>
        </w:tc>
        <w:tc>
          <w:tcPr>
            <w:tcW w:w="1645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F4E47" w:rsidRPr="001F4E47" w:rsidT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4216" w:type="dxa"/>
            <w:gridSpan w:val="10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Содержание муниципального имущества</w:t>
            </w:r>
          </w:p>
        </w:tc>
      </w:tr>
      <w:tr w:rsidR="001F4E47" w:rsidRPr="001F4E47" w:rsidTr="001F4E47"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1.2.1.1.2</w:t>
            </w:r>
          </w:p>
        </w:tc>
        <w:tc>
          <w:tcPr>
            <w:tcW w:w="14216" w:type="dxa"/>
            <w:gridSpan w:val="10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Реализация мероприятий по приведению в нормативное состояние объектов нежилого муниципального фонда (далее - ОНМФ)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1.2.1.1.2.1</w:t>
            </w: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количество ОНМФ, приведенных в нормативное состояние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11150,000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11150,000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11150,000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11150,000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11150,000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гражданской обороны (ГО), расположенное по адресу: г. Пермь, ул. Машинистов, 47, лит. А (N 332)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5804,533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пр. Комсомольский, 72 (N 715)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4542,289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 xml:space="preserve">защитное сооружение ГО, расположенное по адресу: г. Пермь, ул. </w:t>
            </w:r>
            <w:proofErr w:type="spellStart"/>
            <w:r w:rsidRPr="001F4E47">
              <w:rPr>
                <w:rFonts w:ascii="Times New Roman" w:hAnsi="Times New Roman" w:cs="Times New Roman"/>
                <w:szCs w:val="24"/>
              </w:rPr>
              <w:t>Ветлужская</w:t>
            </w:r>
            <w:proofErr w:type="spellEnd"/>
            <w:r w:rsidRPr="001F4E47">
              <w:rPr>
                <w:rFonts w:ascii="Times New Roman" w:hAnsi="Times New Roman" w:cs="Times New Roman"/>
                <w:szCs w:val="24"/>
              </w:rPr>
              <w:t>, 58, лит. А (разработка ПСД)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803,178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пр. Комсомольский, 86 (N 628)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2198,120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пр. Комсомольский, 86 (N 629)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2088,520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пр. Комсомольский, 86 (N 630)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2655,080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пр. Комсомольский, 86 (N 631)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1788,760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ул. Куйбышева, 80 (N 809)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2425,520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ул. Сибирская, 1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9291,710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ул. Куйбышева, 80 (N 810)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1858,290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пр. Комсомольский, 70 (N 808)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4120,000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ул. Героев Хасана, 12 (N 625)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3570,000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ул. Куйбышева, 38 (N 205)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3460,000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ул. Куйбышева, 38/ул. Луначарского, 62В (N 204)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3220,000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ул. Героев Хасана, 10 (N 627)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4150,000</w:t>
            </w:r>
          </w:p>
        </w:tc>
      </w:tr>
      <w:tr w:rsidR="001F4E47" w:rsidRPr="001F4E47" w:rsidTr="001F4E47">
        <w:trPr>
          <w:gridAfter w:val="1"/>
          <w:wAfter w:w="14" w:type="dxa"/>
        </w:trPr>
        <w:tc>
          <w:tcPr>
            <w:tcW w:w="1247" w:type="dxa"/>
            <w:vMerge/>
          </w:tcPr>
          <w:p w:rsidR="001F4E47" w:rsidRPr="001F4E47" w:rsidRDefault="001F4E47" w:rsidP="001F4E47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защитное сооружение ГО, расположенное по адресу: г. Пермь, ул. Героев Хасана, 8 (N 719)</w:t>
            </w:r>
          </w:p>
        </w:tc>
        <w:tc>
          <w:tcPr>
            <w:tcW w:w="90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850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1645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2" w:type="dxa"/>
          </w:tcPr>
          <w:p w:rsidR="001F4E47" w:rsidRPr="001F4E47" w:rsidRDefault="001F4E47" w:rsidP="001F4E47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3780,000</w:t>
            </w:r>
          </w:p>
        </w:tc>
      </w:tr>
    </w:tbl>
    <w:p w:rsid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1F4E47" w:rsidSect="001F4E47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ТАБЛИЦА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показателей конечного результата муниципальной программы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"Управление муниципальным имуществом города Перми"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85"/>
        <w:gridCol w:w="737"/>
        <w:gridCol w:w="1130"/>
        <w:gridCol w:w="1134"/>
        <w:gridCol w:w="1134"/>
        <w:gridCol w:w="1134"/>
        <w:gridCol w:w="1134"/>
      </w:tblGrid>
      <w:tr w:rsidR="001F4E47" w:rsidRPr="001F4E47" w:rsidTr="001F4E47">
        <w:tc>
          <w:tcPr>
            <w:tcW w:w="680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685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737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5666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Значения показателей конечного результата</w:t>
            </w:r>
          </w:p>
        </w:tc>
      </w:tr>
      <w:tr w:rsidR="001F4E47" w:rsidRPr="001F4E47" w:rsidTr="001F4E47"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</w:tr>
      <w:tr w:rsidR="001F4E47" w:rsidRPr="001F4E47" w:rsidTr="001F4E47"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1F4E47" w:rsidRPr="001F4E47" w:rsidTr="001F4E47"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3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1F4E47" w:rsidRPr="001F4E47" w:rsidTr="001F4E47"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88" w:type="dxa"/>
            <w:gridSpan w:val="7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Цель. Повышение эффективности управления муниципальным имуществом</w:t>
            </w:r>
          </w:p>
        </w:tc>
      </w:tr>
      <w:tr w:rsidR="001F4E47" w:rsidRPr="001F4E47" w:rsidTr="001F4E47"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Объем неналоговых доходов бюджета города Перми</w:t>
            </w:r>
          </w:p>
        </w:tc>
        <w:tc>
          <w:tcPr>
            <w:tcW w:w="73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124143,800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128071,500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125348,400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113869,400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109861,400</w:t>
            </w:r>
          </w:p>
        </w:tc>
      </w:tr>
      <w:tr w:rsidR="001F4E47" w:rsidRPr="001F4E47" w:rsidTr="001F4E47"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0088" w:type="dxa"/>
            <w:gridSpan w:val="7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Подпрограмма. Распоряжение муниципальным имуществом</w:t>
            </w:r>
          </w:p>
        </w:tc>
      </w:tr>
      <w:tr w:rsidR="001F4E47" w:rsidRPr="001F4E47" w:rsidTr="001F4E47">
        <w:tc>
          <w:tcPr>
            <w:tcW w:w="680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10088" w:type="dxa"/>
            <w:gridSpan w:val="7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Задача. Оптимизация структуры и формирование оптимального состава муниципального имущества</w:t>
            </w:r>
          </w:p>
        </w:tc>
      </w:tr>
      <w:tr w:rsidR="001F4E47" w:rsidRPr="001F4E47" w:rsidTr="001F4E47"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 xml:space="preserve">Доля имущества, находящегося в реестре муниципального имущества города Перми, соответствующего требованиям </w:t>
            </w:r>
            <w:hyperlink r:id="rId36" w:history="1">
              <w:r w:rsidRPr="001F4E47">
                <w:rPr>
                  <w:rFonts w:ascii="Times New Roman" w:hAnsi="Times New Roman" w:cs="Times New Roman"/>
                  <w:color w:val="0000FF"/>
                  <w:szCs w:val="24"/>
                </w:rPr>
                <w:t>статьи 50</w:t>
              </w:r>
            </w:hyperlink>
            <w:r w:rsidRPr="001F4E47">
              <w:rPr>
                <w:rFonts w:ascii="Times New Roman" w:hAnsi="Times New Roman" w:cs="Times New Roman"/>
                <w:szCs w:val="24"/>
              </w:rPr>
              <w:t xml:space="preserve"> Федерального закона от 06 октября 2003 г. N 131-ФЗ "Об общих принципах организации местного самоуправления в Российской Федерации" (далее - Федеральный закон от 06 октября 2003 г. N 131-ФЗ), от имущества, находящегося в реестре муниципального имущества города Перми</w:t>
            </w:r>
          </w:p>
        </w:tc>
        <w:tc>
          <w:tcPr>
            <w:tcW w:w="73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96,4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96,4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96,4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96,4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96,4</w:t>
            </w:r>
          </w:p>
        </w:tc>
      </w:tr>
      <w:tr w:rsidR="001F4E47" w:rsidRPr="001F4E47" w:rsidTr="001F4E47"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Объем задолженности в бюджет города Перми по арендной плате за имущество (без учета пени и штрафов)</w:t>
            </w:r>
          </w:p>
        </w:tc>
        <w:tc>
          <w:tcPr>
            <w:tcW w:w="73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млн. руб.</w:t>
            </w:r>
          </w:p>
        </w:tc>
        <w:tc>
          <w:tcPr>
            <w:tcW w:w="113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125,3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106,5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90,5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76,9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65,4</w:t>
            </w:r>
          </w:p>
        </w:tc>
      </w:tr>
      <w:tr w:rsidR="001F4E47" w:rsidRPr="001F4E47" w:rsidTr="001F4E47"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Доля объектов, прошедших государственную регистрацию прав собственности, в составе казны муниципального образования город Пермь (без учета жилищного фонда) от общего количества объектов, находящихся в казне муниципального образования город Пермь (без учета жилищного фонда)</w:t>
            </w:r>
          </w:p>
        </w:tc>
        <w:tc>
          <w:tcPr>
            <w:tcW w:w="73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93,9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93,9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93,9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93,9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93,9</w:t>
            </w:r>
          </w:p>
        </w:tc>
      </w:tr>
      <w:tr w:rsidR="001F4E47" w:rsidRPr="001F4E47" w:rsidTr="001F4E47"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Снижение площади пустующих помещений, находящихся в составе имущества муниципальной казны более 1 года, на 15% ежегодно</w:t>
            </w:r>
          </w:p>
        </w:tc>
        <w:tc>
          <w:tcPr>
            <w:tcW w:w="73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113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163,9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139,4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118,5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100,7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85,6</w:t>
            </w:r>
          </w:p>
        </w:tc>
      </w:tr>
      <w:tr w:rsidR="001F4E47" w:rsidRPr="001F4E47" w:rsidTr="001F4E47"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Доля должников, охваченных мероприятиями по взысканию задолженности, от общего количества должников</w:t>
            </w:r>
          </w:p>
        </w:tc>
        <w:tc>
          <w:tcPr>
            <w:tcW w:w="73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1F4E47" w:rsidRPr="001F4E47" w:rsidTr="001F4E47">
        <w:tc>
          <w:tcPr>
            <w:tcW w:w="680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10088" w:type="dxa"/>
            <w:gridSpan w:val="7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 xml:space="preserve">Задача. Обеспечение выполнения целевых показателей эффективности работы муниципального образования город Пермь в сфере имущественных отношений, утвержденных распоряжением </w:t>
            </w:r>
            <w:r w:rsidRPr="001F4E47">
              <w:rPr>
                <w:rFonts w:ascii="Times New Roman" w:hAnsi="Times New Roman" w:cs="Times New Roman"/>
                <w:szCs w:val="24"/>
              </w:rPr>
              <w:lastRenderedPageBreak/>
              <w:t>губернатора Пермского края</w:t>
            </w:r>
          </w:p>
        </w:tc>
      </w:tr>
      <w:tr w:rsidR="001F4E47" w:rsidRPr="001F4E47" w:rsidTr="001F4E47"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Доля выполненных целевых показателей эффективности работы муниципального образования город Пермь в сфере имущественных отношений, утвержденных распоряжением губернатора Пермского края</w:t>
            </w:r>
          </w:p>
        </w:tc>
        <w:tc>
          <w:tcPr>
            <w:tcW w:w="73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F4E47" w:rsidRPr="001F4E47" w:rsidTr="001F4E47"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0088" w:type="dxa"/>
            <w:gridSpan w:val="7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Подпрограмма. Содержание муниципального имущества</w:t>
            </w:r>
          </w:p>
        </w:tc>
      </w:tr>
      <w:tr w:rsidR="001F4E47" w:rsidRPr="001F4E47" w:rsidTr="001F4E47">
        <w:tc>
          <w:tcPr>
            <w:tcW w:w="680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10088" w:type="dxa"/>
            <w:gridSpan w:val="7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Задача. Обеспечение содержания имущества муниципальной казны и оптимизация расходов на содержание муниципального имущества</w:t>
            </w:r>
          </w:p>
        </w:tc>
      </w:tr>
      <w:tr w:rsidR="001F4E47" w:rsidRPr="001F4E47" w:rsidTr="001F4E47"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Доля объектов, приведенных в нормативное состояние, от общего количества объектов, требующих приведения в нормативное состояние, по титульному списку МКУ "СМИ"</w:t>
            </w:r>
          </w:p>
        </w:tc>
        <w:tc>
          <w:tcPr>
            <w:tcW w:w="73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1F4E47" w:rsidRPr="001F4E47" w:rsidTr="001F4E47"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Выполнение отраслевых показателей деятельности МКУ "СМИ"</w:t>
            </w:r>
          </w:p>
        </w:tc>
        <w:tc>
          <w:tcPr>
            <w:tcW w:w="73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3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1F4E47" w:rsidRPr="001F4E47" w:rsidTr="001F4E47"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Процент снижения площади пустующих помещений, находящихся в составе муниципальной казны, содержание которых осуществляется за счет средств бюджета города Перми, на 5% ежегодно</w:t>
            </w:r>
          </w:p>
        </w:tc>
        <w:tc>
          <w:tcPr>
            <w:tcW w:w="73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113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89,05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84,60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80,37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76,35</w:t>
            </w:r>
          </w:p>
        </w:tc>
        <w:tc>
          <w:tcPr>
            <w:tcW w:w="113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F4E47">
              <w:rPr>
                <w:rFonts w:ascii="Times New Roman" w:hAnsi="Times New Roman" w:cs="Times New Roman"/>
                <w:szCs w:val="24"/>
              </w:rPr>
              <w:t>72,53</w:t>
            </w:r>
          </w:p>
        </w:tc>
      </w:tr>
    </w:tbl>
    <w:p w:rsidR="001F4E47" w:rsidRDefault="001F4E47" w:rsidP="001F4E47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4E47" w:rsidRDefault="001F4E47" w:rsidP="001F4E47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F4E47" w:rsidSect="001F4E47">
          <w:pgSz w:w="11905" w:h="16838"/>
          <w:pgMar w:top="567" w:right="851" w:bottom="1134" w:left="851" w:header="0" w:footer="0" w:gutter="0"/>
          <w:cols w:space="720"/>
        </w:sectPr>
      </w:pPr>
    </w:p>
    <w:p w:rsidR="001F4E47" w:rsidRPr="001F4E47" w:rsidRDefault="001F4E47" w:rsidP="001F4E47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к Таблице показателей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конечного результата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"Управление муниципальным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имуществом города Перми"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МЕТОДИКА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расчета значений показателей конечного результата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муниципальной программы "Управление муниципальным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имуществом города Перми"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680"/>
        <w:gridCol w:w="1871"/>
        <w:gridCol w:w="1843"/>
        <w:gridCol w:w="3402"/>
        <w:gridCol w:w="1587"/>
        <w:gridCol w:w="1361"/>
        <w:gridCol w:w="1695"/>
      </w:tblGrid>
      <w:tr w:rsidR="001F4E47" w:rsidRPr="001F4E47">
        <w:tc>
          <w:tcPr>
            <w:tcW w:w="454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438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680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71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5245" w:type="dxa"/>
            <w:gridSpan w:val="2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4643" w:type="dxa"/>
            <w:gridSpan w:val="3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1F4E47" w:rsidRPr="001F4E47">
        <w:tc>
          <w:tcPr>
            <w:tcW w:w="454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3402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158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169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 срок представления исходных данных</w:t>
            </w:r>
          </w:p>
        </w:tc>
      </w:tr>
      <w:tr w:rsidR="001F4E47" w:rsidRPr="001F4E47">
        <w:tc>
          <w:tcPr>
            <w:tcW w:w="45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4E47" w:rsidRPr="001F4E47">
        <w:tc>
          <w:tcPr>
            <w:tcW w:w="45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Объем неналоговых доходов бюджета города Перми</w:t>
            </w:r>
          </w:p>
        </w:tc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7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pict>
                <v:shape id="_x0000_i1033" style="width:56.4pt;height:37.2pt" coordsize="" o:spt="100" adj="0,,0" path="" filled="f" stroked="f">
                  <v:stroke joinstyle="miter"/>
                  <v:imagedata r:id="rId37" o:title="base_23920_158090_32768"/>
                  <v:formulas/>
                  <v:path o:connecttype="segments"/>
                </v:shape>
              </w:pict>
            </w:r>
          </w:p>
        </w:tc>
        <w:tc>
          <w:tcPr>
            <w:tcW w:w="3402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 - общая сумма доходов;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Дi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= Д</w:t>
            </w:r>
            <w:r w:rsidRPr="001F4E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+ Д</w:t>
            </w:r>
            <w:r w:rsidRPr="001F4E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+ Д</w:t>
            </w:r>
            <w:r w:rsidRPr="001F4E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+ Д</w:t>
            </w:r>
            <w:r w:rsidRPr="001F4E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+ Д</w:t>
            </w:r>
            <w:r w:rsidRPr="001F4E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4E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доходы в виде прибыли, приходящейся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на доли в уставных (складочных) капиталах хозяйственных обществ или дивидендов по акциям, принадлежащим городским округам;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4E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доходы от сдачи в аренду муниципального имущества;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4E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доходы от передачи муниципального имущества в концессию;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4E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доходы от реализации 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Д5 - непрогнозируемые доходы, носящие непостоянный характер поступлений</w:t>
            </w:r>
          </w:p>
        </w:tc>
        <w:tc>
          <w:tcPr>
            <w:tcW w:w="158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аналитического учета из программного продукта "АЦК-Финансы"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69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</w:t>
            </w:r>
          </w:p>
        </w:tc>
      </w:tr>
      <w:tr w:rsidR="001F4E47" w:rsidRPr="001F4E47">
        <w:tc>
          <w:tcPr>
            <w:tcW w:w="45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Доля имущества, находящегося в реестре муниципального имущества города Перми, соответствующего требованиям </w:t>
            </w:r>
            <w:hyperlink r:id="rId38" w:history="1">
              <w:r w:rsidRPr="001F4E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50</w:t>
              </w:r>
            </w:hyperlink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 октября 2003 г. N 131-ФЗ, от имущества, находящегося в реестре муниципального имущества города Перми</w:t>
            </w:r>
          </w:p>
        </w:tc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 = Ки / Ко x 100%</w:t>
            </w:r>
          </w:p>
        </w:tc>
        <w:tc>
          <w:tcPr>
            <w:tcW w:w="3402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Д - доля имущества, находящегося в реестре муниципального имущества города Перми, соответствующего требованиям </w:t>
            </w:r>
            <w:hyperlink r:id="rId39" w:history="1">
              <w:r w:rsidRPr="001F4E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50</w:t>
              </w:r>
            </w:hyperlink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 октября 2003 г. N 131-ФЗ, от имущества, находящегося в реестре муниципального имущества города Перми;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Ки - количество объектов, находящихся в реестре муниципального имущества города Перми, соответствующего требованиям </w:t>
            </w:r>
            <w:hyperlink r:id="rId40" w:history="1">
              <w:r w:rsidRPr="001F4E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50</w:t>
              </w:r>
            </w:hyperlink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 октября 2003 г. N 131-ФЗ;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Ко - общее количество объектов, находящихся в реестре муниципального имущества города Перми</w:t>
            </w:r>
          </w:p>
        </w:tc>
        <w:tc>
          <w:tcPr>
            <w:tcW w:w="158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города Перми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</w:t>
            </w:r>
          </w:p>
        </w:tc>
      </w:tr>
      <w:tr w:rsidR="001F4E47" w:rsidRPr="001F4E47">
        <w:tc>
          <w:tcPr>
            <w:tcW w:w="45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в бюджет города Перми по арендной плате за имущество (без учета пени и штрафов)</w:t>
            </w:r>
          </w:p>
        </w:tc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87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З = </w:t>
            </w: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Зф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Зф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x 15%</w:t>
            </w:r>
          </w:p>
        </w:tc>
        <w:tc>
          <w:tcPr>
            <w:tcW w:w="3402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З - объем задолженности по арендной плате (без учета пени и штрафов);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Зф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задолженности на начало соответствующего периода;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15% - ежегодное снижение недоимки от предыдущего года</w:t>
            </w:r>
          </w:p>
        </w:tc>
        <w:tc>
          <w:tcPr>
            <w:tcW w:w="158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данные аналитического учета из программного продукта "SAUMI"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69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</w:t>
            </w:r>
          </w:p>
        </w:tc>
      </w:tr>
      <w:tr w:rsidR="001F4E47" w:rsidRPr="001F4E47">
        <w:tc>
          <w:tcPr>
            <w:tcW w:w="45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объектов, прошедших 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регистрацию прав собственности, в составе казны муниципального образования город Пермь (без учета жилищного фонда) от общего количества объектов, находящихся в казне муниципального образования город Пермь (без учета жилищного фонда)</w:t>
            </w:r>
          </w:p>
        </w:tc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7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 = ОГ / О x 100%</w:t>
            </w:r>
          </w:p>
        </w:tc>
        <w:tc>
          <w:tcPr>
            <w:tcW w:w="3402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Д - доля объектов, прошедших государственную регистрацию 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собственности;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ОГ - объекты, прошедшие государственную регистрацию;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 - общее количество объектов, находящихся в муниципальной казне</w:t>
            </w:r>
          </w:p>
        </w:tc>
        <w:tc>
          <w:tcPr>
            <w:tcW w:w="158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муниципальн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имущества города Перми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01 февраля года, 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отчетным</w:t>
            </w:r>
          </w:p>
        </w:tc>
      </w:tr>
      <w:tr w:rsidR="001F4E47" w:rsidRPr="001F4E47">
        <w:tc>
          <w:tcPr>
            <w:tcW w:w="45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Снижение площади пустующих помещений, находящихся в составе имущества муниципальной казны более 1 года, на 15% ежегодно</w:t>
            </w:r>
          </w:p>
        </w:tc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Sк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Sн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(</w:t>
            </w: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Sн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x 15%)</w:t>
            </w:r>
          </w:p>
        </w:tc>
        <w:tc>
          <w:tcPr>
            <w:tcW w:w="3402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Sк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пустующих помещений, находящихся более 1 года в составе имущества муниципальной казны, на конец соответствующего периода;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Sн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пустующих помещений, находящихся более 1 года в составе имущества муниципальной казны, на начало соответствующего периода</w:t>
            </w:r>
          </w:p>
        </w:tc>
        <w:tc>
          <w:tcPr>
            <w:tcW w:w="158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города Перми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</w:t>
            </w:r>
          </w:p>
        </w:tc>
      </w:tr>
      <w:tr w:rsidR="001F4E47" w:rsidRPr="001F4E47">
        <w:tc>
          <w:tcPr>
            <w:tcW w:w="45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Доля должников, охваченных мероприятиями по взысканию задолженности, от общего количества должников</w:t>
            </w:r>
          </w:p>
        </w:tc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/ Кд x 100%</w:t>
            </w:r>
          </w:p>
        </w:tc>
        <w:tc>
          <w:tcPr>
            <w:tcW w:w="3402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доля должников, охваченных мероприятиями по взысканию задолженности;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должников, охваченных мероприятиями по взысканию задолженности;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Кд - общее количество должников</w:t>
            </w:r>
          </w:p>
        </w:tc>
        <w:tc>
          <w:tcPr>
            <w:tcW w:w="158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данные аналитического учета из программного продукта "SAUMI"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69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</w:t>
            </w:r>
          </w:p>
        </w:tc>
      </w:tr>
      <w:tr w:rsidR="001F4E47" w:rsidRPr="001F4E47">
        <w:tc>
          <w:tcPr>
            <w:tcW w:w="45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выполненных целевых показателей эффективности 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муниципального образования город Пермь в сфере имущественных отношений, утвержденных распоряжением губернатора Пермского края</w:t>
            </w:r>
          </w:p>
        </w:tc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7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Дцп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ЦПфакт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ЦПплан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  <w:tc>
          <w:tcPr>
            <w:tcW w:w="3402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Дцп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доля выполненных целевых показателей эффективности работы 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 Пермь в сфере имущественных отношений;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ЦПфакт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исполненных целевых показателей;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ЦПплан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показателей</w:t>
            </w:r>
          </w:p>
        </w:tc>
        <w:tc>
          <w:tcPr>
            <w:tcW w:w="158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аналитического учета ДИО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01 февраля года, следующего за 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</w:p>
        </w:tc>
      </w:tr>
      <w:tr w:rsidR="001F4E47" w:rsidRPr="001F4E47">
        <w:tc>
          <w:tcPr>
            <w:tcW w:w="45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Доля объектов, приведенных в нормативное состояние, от общего количества объектов, требующих приведения в нормативное состояние, по титульному списку МКУ "СМИ"</w:t>
            </w:r>
          </w:p>
        </w:tc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= К / </w:t>
            </w: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Кнорм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. x 100%</w:t>
            </w:r>
          </w:p>
        </w:tc>
        <w:tc>
          <w:tcPr>
            <w:tcW w:w="3402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доля объектов, приведенных в нормативное состояние, от общего количества объектов, требующих приведения в нормативное состояние;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 - количество объектов, приведенных в нормативное состояние;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Кнорм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. - количество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объектов, требующих приведения в нормативное состояние, по титульному списку МКУ "СМИ"</w:t>
            </w:r>
          </w:p>
        </w:tc>
        <w:tc>
          <w:tcPr>
            <w:tcW w:w="158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титульный список объектов капитального ремонта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</w:t>
            </w:r>
          </w:p>
        </w:tc>
      </w:tr>
      <w:tr w:rsidR="001F4E47" w:rsidRPr="001F4E47">
        <w:tc>
          <w:tcPr>
            <w:tcW w:w="45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Выполнение отраслевых показателей деятельности МКУ "СМИ"</w:t>
            </w:r>
          </w:p>
        </w:tc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7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1F4E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 от 02 декабря 2014 г. N 915 "Об утверждении целевых показателей эффективности деятельности муниципальных автономных, муниципальных бюджетных, муниципальных </w:t>
            </w: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казенных учреждений и критериев оценки эффективности работы их руководителей"</w:t>
            </w:r>
          </w:p>
        </w:tc>
        <w:tc>
          <w:tcPr>
            <w:tcW w:w="1843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</w:t>
            </w:r>
          </w:p>
        </w:tc>
      </w:tr>
      <w:tr w:rsidR="001F4E47" w:rsidRPr="001F4E47">
        <w:tc>
          <w:tcPr>
            <w:tcW w:w="454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3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Снижение площади пустующих помещений, находящихся в составе муниципальной казны, содержание которых осуществляется за счет средств бюджета города Перми, на 5%</w:t>
            </w:r>
          </w:p>
        </w:tc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87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Sп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Sпн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(</w:t>
            </w: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Sпн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x 5%)</w:t>
            </w:r>
          </w:p>
        </w:tc>
        <w:tc>
          <w:tcPr>
            <w:tcW w:w="3402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Sп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снижение площади пустующих помещений на конец соответствующего периода;</w:t>
            </w:r>
          </w:p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Sпн</w:t>
            </w:r>
            <w:proofErr w:type="spellEnd"/>
            <w:r w:rsidRPr="001F4E47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пустующих помещений, находящихся в составе муниципальной казны, содержание которых осуществляется за счет средств бюджета города Перми, на начало соответствующего периода</w:t>
            </w:r>
          </w:p>
        </w:tc>
        <w:tc>
          <w:tcPr>
            <w:tcW w:w="158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данные аналитического учета МКУ "СМИ"</w:t>
            </w:r>
          </w:p>
        </w:tc>
        <w:tc>
          <w:tcPr>
            <w:tcW w:w="1361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</w:t>
            </w:r>
          </w:p>
        </w:tc>
      </w:tr>
    </w:tbl>
    <w:p w:rsidR="001F4E47" w:rsidRPr="001F4E47" w:rsidRDefault="001F4E47" w:rsidP="001F4E47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1F4E47" w:rsidRPr="001F4E47" w:rsidSect="001F4E47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1F4E47" w:rsidRPr="001F4E47" w:rsidRDefault="001F4E47" w:rsidP="001F4E47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F4E4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к Таблице показателей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конечного результата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"Управление муниципальным</w:t>
      </w:r>
    </w:p>
    <w:p w:rsidR="001F4E47" w:rsidRPr="001F4E47" w:rsidRDefault="001F4E47" w:rsidP="001F4E4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имуществом города Перми"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ПЕРЕЧЕНЬ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целевых показателей эффективности работы администрации</w:t>
      </w:r>
    </w:p>
    <w:p w:rsidR="001F4E47" w:rsidRPr="001F4E47" w:rsidRDefault="001F4E47" w:rsidP="001F4E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города Перми в сфере имущественных отношений &lt;*&gt;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F4E47" w:rsidRPr="001F4E47" w:rsidRDefault="001F4E47" w:rsidP="001F4E4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E47">
        <w:rPr>
          <w:rFonts w:ascii="Times New Roman" w:hAnsi="Times New Roman" w:cs="Times New Roman"/>
          <w:sz w:val="24"/>
          <w:szCs w:val="24"/>
        </w:rPr>
        <w:t>&lt;*&gt; В соответствии с распоряжением губернатора Пермского края.</w:t>
      </w: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608"/>
        <w:gridCol w:w="680"/>
        <w:gridCol w:w="1077"/>
        <w:gridCol w:w="1077"/>
        <w:gridCol w:w="1077"/>
        <w:gridCol w:w="1077"/>
        <w:gridCol w:w="1077"/>
      </w:tblGrid>
      <w:tr w:rsidR="001F4E47" w:rsidRPr="001F4E47">
        <w:tc>
          <w:tcPr>
            <w:tcW w:w="397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08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680" w:type="dxa"/>
            <w:vMerge w:val="restart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385" w:type="dxa"/>
            <w:gridSpan w:val="5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конечного результата</w:t>
            </w:r>
          </w:p>
        </w:tc>
      </w:tr>
      <w:tr w:rsidR="001F4E47" w:rsidRPr="001F4E47">
        <w:tc>
          <w:tcPr>
            <w:tcW w:w="397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77" w:type="dxa"/>
            <w:vAlign w:val="center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77" w:type="dxa"/>
            <w:vAlign w:val="center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77" w:type="dxa"/>
            <w:vAlign w:val="center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77" w:type="dxa"/>
            <w:vAlign w:val="center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F4E47" w:rsidRPr="001F4E47">
        <w:tc>
          <w:tcPr>
            <w:tcW w:w="397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1F4E47" w:rsidRPr="001F4E47" w:rsidRDefault="001F4E47" w:rsidP="001F4E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7" w:type="dxa"/>
            <w:vAlign w:val="center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7" w:type="dxa"/>
            <w:vAlign w:val="center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7" w:type="dxa"/>
            <w:vAlign w:val="center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7" w:type="dxa"/>
            <w:vAlign w:val="center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F4E47" w:rsidRPr="001F4E47">
        <w:tc>
          <w:tcPr>
            <w:tcW w:w="39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Оформление права муниципальной собственности на бесхозяйные недвижимые объекты по истечении года со дня их постановки на учет органом, осуществляющим государственную регистрацию права на недвижимое имущество</w:t>
            </w:r>
          </w:p>
        </w:tc>
        <w:tc>
          <w:tcPr>
            <w:tcW w:w="680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F4E47" w:rsidRPr="001F4E47" w:rsidRDefault="001F4E47" w:rsidP="001F4E4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4E47" w:rsidRPr="001F4E47" w:rsidRDefault="001F4E47" w:rsidP="001F4E47">
      <w:pPr>
        <w:pStyle w:val="ConsPlusNormal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93936" w:rsidRPr="001F4E47" w:rsidRDefault="00493936" w:rsidP="001F4E4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493936" w:rsidRPr="001F4E47" w:rsidSect="001F4E47">
      <w:pgSz w:w="11905" w:h="16838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47"/>
    <w:rsid w:val="001F4E47"/>
    <w:rsid w:val="004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FF18"/>
  <w15:chartTrackingRefBased/>
  <w15:docId w15:val="{9A2B8101-87A0-4B9F-B849-AD2D31A4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4E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4E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4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4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4E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6CEBC203DBD20B8A9EDB4C3BA0DBA74A2997C1333421736778BD29A9B93285E8CF808D5DF315279476E7B45EBE4772EvCh6O" TargetMode="External"/><Relationship Id="rId13" Type="http://schemas.openxmlformats.org/officeDocument/2006/relationships/hyperlink" Target="consultantplus://offline/ref=AE66CEBC203DBD20B8A9EDB4C3BA0DBA74A2997C1334411037778BD29A9B93285E8CF808D5DF315279476E7B45EBE4772EvCh6O" TargetMode="External"/><Relationship Id="rId18" Type="http://schemas.openxmlformats.org/officeDocument/2006/relationships/hyperlink" Target="consultantplus://offline/ref=AE66CEBC203DBD20B8A9EDB4C3BA0DBA74A2997C1335401034758BD29A9B93285E8CF808D5DF315279476E7B45EBE4772EvCh6O" TargetMode="External"/><Relationship Id="rId26" Type="http://schemas.openxmlformats.org/officeDocument/2006/relationships/hyperlink" Target="consultantplus://offline/ref=AE66CEBC203DBD20B8A9EDB4C3BA0DBA74A2997C1333461436748BD29A9B93285E8CF808D5DF315279476E7B45EBE4772EvCh6O" TargetMode="External"/><Relationship Id="rId39" Type="http://schemas.openxmlformats.org/officeDocument/2006/relationships/hyperlink" Target="consultantplus://offline/ref=AE66CEBC203DBD20B8A9F3B9D5D650B178A9C27911344F426C228D85C5CB957D1ECCFE5D849B6157714F242A03A0EB772FDA232374769C9CvAh5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66CEBC203DBD20B8A9EDB4C3BA0DBA74A2997C1332471338748BD29A9B93285E8CF808D5DF315279476E7B45EBE4772EvCh6O" TargetMode="External"/><Relationship Id="rId34" Type="http://schemas.openxmlformats.org/officeDocument/2006/relationships/hyperlink" Target="consultantplus://offline/ref=AE66CEBC203DBD20B8A9EDB4C3BA0DBA74A2997C1333471D33738BD29A9B93285E8CF808C7DF695E7944727B40FEB22668912E21696A9C9CB9E66946vEh0O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E66CEBC203DBD20B8A9EDB4C3BA0DBA74A2997C13304416347E8BD29A9B93285E8CF808C7DF695E7944707945FEB22668912E21696A9C9CB9E66946vEh0O" TargetMode="External"/><Relationship Id="rId12" Type="http://schemas.openxmlformats.org/officeDocument/2006/relationships/hyperlink" Target="consultantplus://offline/ref=AE66CEBC203DBD20B8A9EDB4C3BA0DBA74A2997C1334401534738BD29A9B93285E8CF808D5DF315279476E7B45EBE4772EvCh6O" TargetMode="External"/><Relationship Id="rId17" Type="http://schemas.openxmlformats.org/officeDocument/2006/relationships/hyperlink" Target="consultantplus://offline/ref=AE66CEBC203DBD20B8A9EDB4C3BA0DBA74A2997C1335451734748BD29A9B93285E8CF808D5DF315279476E7B45EBE4772EvCh6O" TargetMode="External"/><Relationship Id="rId25" Type="http://schemas.openxmlformats.org/officeDocument/2006/relationships/hyperlink" Target="consultantplus://offline/ref=AE66CEBC203DBD20B8A9EDB4C3BA0DBA74A2997C13324D14377E8BD29A9B93285E8CF808D5DF315279476E7B45EBE4772EvCh6O" TargetMode="External"/><Relationship Id="rId33" Type="http://schemas.openxmlformats.org/officeDocument/2006/relationships/hyperlink" Target="consultantplus://offline/ref=AE66CEBC203DBD20B8A9EDB4C3BA0DBA74A2997C1333471D33738BD29A9B93285E8CF808C7DF695E7944727B40FEB22668912E21696A9C9CB9E66946vEh0O" TargetMode="External"/><Relationship Id="rId38" Type="http://schemas.openxmlformats.org/officeDocument/2006/relationships/hyperlink" Target="consultantplus://offline/ref=AE66CEBC203DBD20B8A9F3B9D5D650B178A9C27911344F426C228D85C5CB957D1ECCFE5D849B6157714F242A03A0EB772FDA232374769C9CvAh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66CEBC203DBD20B8A9EDB4C3BA0DBA74A2997C1335451537758BD29A9B93285E8CF808D5DF315279476E7B45EBE4772EvCh6O" TargetMode="External"/><Relationship Id="rId20" Type="http://schemas.openxmlformats.org/officeDocument/2006/relationships/hyperlink" Target="consultantplus://offline/ref=AE66CEBC203DBD20B8A9EDB4C3BA0DBA74A2997C13354D1335768BD29A9B93285E8CF808D5DF315279476E7B45EBE4772EvCh6O" TargetMode="External"/><Relationship Id="rId29" Type="http://schemas.openxmlformats.org/officeDocument/2006/relationships/hyperlink" Target="consultantplus://offline/ref=AE66CEBC203DBD20B8A9EDB4C3BA0DBA74A2997C1336441433718BD29A9B93285E8CF808D5DF315279476E7B45EBE4772EvCh6O" TargetMode="External"/><Relationship Id="rId41" Type="http://schemas.openxmlformats.org/officeDocument/2006/relationships/hyperlink" Target="consultantplus://offline/ref=AE66CEBC203DBD20B8A9EDB4C3BA0DBA74A2997C1333431434778BD29A9B93285E8CF808D5DF315279476E7B45EBE4772EvCh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6CEBC203DBD20B8A9F3B9D5D650B178A9C27911344F426C228D85C5CB957D0CCCA65184987A5F7B5A727B45vFh7O" TargetMode="External"/><Relationship Id="rId11" Type="http://schemas.openxmlformats.org/officeDocument/2006/relationships/hyperlink" Target="consultantplus://offline/ref=AE66CEBC203DBD20B8A9EDB4C3BA0DBA74A2997C1334451236738BD29A9B93285E8CF808D5DF315279476E7B45EBE4772EvCh6O" TargetMode="External"/><Relationship Id="rId24" Type="http://schemas.openxmlformats.org/officeDocument/2006/relationships/hyperlink" Target="consultantplus://offline/ref=AE66CEBC203DBD20B8A9EDB4C3BA0DBA74A2997C1332431236748BD29A9B93285E8CF808D5DF315279476E7B45EBE4772EvCh6O" TargetMode="External"/><Relationship Id="rId32" Type="http://schemas.openxmlformats.org/officeDocument/2006/relationships/hyperlink" Target="consultantplus://offline/ref=AE66CEBC203DBD20B8A9EDB4C3BA0DBA74A2997C1333471D33738BD29A9B93285E8CF808C7DF695E7944727B40FEB22668912E21696A9C9CB9E66946vEh0O" TargetMode="External"/><Relationship Id="rId37" Type="http://schemas.openxmlformats.org/officeDocument/2006/relationships/image" Target="media/image1.wmf"/><Relationship Id="rId40" Type="http://schemas.openxmlformats.org/officeDocument/2006/relationships/hyperlink" Target="consultantplus://offline/ref=AE66CEBC203DBD20B8A9F3B9D5D650B178A9C27911344F426C228D85C5CB957D1ECCFE5D849B6157714F242A03A0EB772FDA232374769C9CvAh5O" TargetMode="External"/><Relationship Id="rId5" Type="http://schemas.openxmlformats.org/officeDocument/2006/relationships/hyperlink" Target="consultantplus://offline/ref=AE66CEBC203DBD20B8A9F3B9D5D650B17FAEC07110304F426C228D85C5CB957D0CCCA65184987A5F7B5A727B45vFh7O" TargetMode="External"/><Relationship Id="rId15" Type="http://schemas.openxmlformats.org/officeDocument/2006/relationships/hyperlink" Target="consultantplus://offline/ref=AE66CEBC203DBD20B8A9EDB4C3BA0DBA74A2997C13344C13357F8BD29A9B93285E8CF808D5DF315279476E7B45EBE4772EvCh6O" TargetMode="External"/><Relationship Id="rId23" Type="http://schemas.openxmlformats.org/officeDocument/2006/relationships/hyperlink" Target="consultantplus://offline/ref=AE66CEBC203DBD20B8A9EDB4C3BA0DBA74A2997C1332431235718BD29A9B93285E8CF808D5DF315279476E7B45EBE4772EvCh6O" TargetMode="External"/><Relationship Id="rId28" Type="http://schemas.openxmlformats.org/officeDocument/2006/relationships/hyperlink" Target="consultantplus://offline/ref=AE66CEBC203DBD20B8A9EDB4C3BA0DBA74A2997C1333421734758BD29A9B93285E8CF808D5DF315279476E7B45EBE4772EvCh6O" TargetMode="External"/><Relationship Id="rId36" Type="http://schemas.openxmlformats.org/officeDocument/2006/relationships/hyperlink" Target="consultantplus://offline/ref=AE66CEBC203DBD20B8A9F3B9D5D650B178A9C27911344F426C228D85C5CB957D1ECCFE5D849B6157714F242A03A0EB772FDA232374769C9CvAh5O" TargetMode="External"/><Relationship Id="rId10" Type="http://schemas.openxmlformats.org/officeDocument/2006/relationships/hyperlink" Target="consultantplus://offline/ref=AE66CEBC203DBD20B8A9EDB4C3BA0DBA74A2997C1330461337708BD29A9B93285E8CF808D5DF315279476E7B45EBE4772EvCh6O" TargetMode="External"/><Relationship Id="rId19" Type="http://schemas.openxmlformats.org/officeDocument/2006/relationships/hyperlink" Target="consultantplus://offline/ref=AE66CEBC203DBD20B8A9EDB4C3BA0DBA74A2997C1335411332768BD29A9B93285E8CF808D5DF315279476E7B45EBE4772EvCh6O" TargetMode="External"/><Relationship Id="rId31" Type="http://schemas.openxmlformats.org/officeDocument/2006/relationships/hyperlink" Target="consultantplus://offline/ref=AE66CEBC203DBD20B8A9EDB4C3BA0DBA74A2997C17324013317DD6D892C29F2A5983A70DC0CE695F7A5A707959F7E675v2hE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66CEBC203DBD20B8A9EDB4C3BA0DBA74A2997C1330451D35728BD29A9B93285E8CF808C7DF695E78467B2F16B1B37A2CC73D21686A9E9EA5vEh6O" TargetMode="External"/><Relationship Id="rId14" Type="http://schemas.openxmlformats.org/officeDocument/2006/relationships/hyperlink" Target="consultantplus://offline/ref=AE66CEBC203DBD20B8A9EDB4C3BA0DBA74A2997C1334421230768BD29A9B93285E8CF808D5DF315279476E7B45EBE4772EvCh6O" TargetMode="External"/><Relationship Id="rId22" Type="http://schemas.openxmlformats.org/officeDocument/2006/relationships/hyperlink" Target="consultantplus://offline/ref=AE66CEBC203DBD20B8A9EDB4C3BA0DBA74A2997C1332401D347E8BD29A9B93285E8CF808D5DF315279476E7B45EBE4772EvCh6O" TargetMode="External"/><Relationship Id="rId27" Type="http://schemas.openxmlformats.org/officeDocument/2006/relationships/hyperlink" Target="consultantplus://offline/ref=AE66CEBC203DBD20B8A9EDB4C3BA0DBA74A2997C1333401D32708BD29A9B93285E8CF808D5DF315279476E7B45EBE4772EvCh6O" TargetMode="External"/><Relationship Id="rId30" Type="http://schemas.openxmlformats.org/officeDocument/2006/relationships/hyperlink" Target="consultantplus://offline/ref=AE66CEBC203DBD20B8A9EDB4C3BA0DBA74A2997C13374C1D35718BD29A9B93285E8CF808D5DF315279476E7B45EBE4772EvCh6O" TargetMode="External"/><Relationship Id="rId35" Type="http://schemas.openxmlformats.org/officeDocument/2006/relationships/hyperlink" Target="consultantplus://offline/ref=AE66CEBC203DBD20B8A9EDB4C3BA0DBA74A2997C1333471D33738BD29A9B93285E8CF808C7DF695E7944727B40FEB22668912E21696A9C9CB9E66946vEh0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5491</Words>
  <Characters>31304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Лариса Владимировна</dc:creator>
  <cp:keywords/>
  <dc:description/>
  <cp:lastModifiedBy>Латыпова Лариса Владимировна</cp:lastModifiedBy>
  <cp:revision>1</cp:revision>
  <dcterms:created xsi:type="dcterms:W3CDTF">2022-02-03T14:33:00Z</dcterms:created>
  <dcterms:modified xsi:type="dcterms:W3CDTF">2022-02-03T14:37:00Z</dcterms:modified>
</cp:coreProperties>
</file>