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AB1DB" w14:textId="77777777" w:rsidR="000841C2" w:rsidRDefault="000841C2" w:rsidP="00205823">
      <w:pPr>
        <w:jc w:val="center"/>
        <w:rPr>
          <w:b/>
        </w:rPr>
      </w:pPr>
      <w:bookmarkStart w:id="0" w:name="_GoBack"/>
      <w:bookmarkEnd w:id="0"/>
    </w:p>
    <w:p w14:paraId="0695E2D2" w14:textId="77777777" w:rsidR="000841C2" w:rsidRDefault="000841C2" w:rsidP="00205823">
      <w:pPr>
        <w:jc w:val="center"/>
        <w:rPr>
          <w:b/>
        </w:rPr>
      </w:pPr>
    </w:p>
    <w:p w14:paraId="3F2B57FA" w14:textId="77777777" w:rsidR="00416ABF" w:rsidRDefault="000841C2" w:rsidP="000841C2">
      <w:pPr>
        <w:spacing w:line="240" w:lineRule="exact"/>
        <w:ind w:firstLine="0"/>
        <w:jc w:val="center"/>
        <w:rPr>
          <w:b/>
        </w:rPr>
      </w:pPr>
      <w:r w:rsidRPr="00A04E8F">
        <w:rPr>
          <w:b/>
        </w:rPr>
        <w:t>СВОДНЫЙ ГОДОВОЙ ДОКЛАД</w:t>
      </w:r>
      <w:r w:rsidR="00205823" w:rsidRPr="00A04E8F">
        <w:rPr>
          <w:b/>
        </w:rPr>
        <w:t xml:space="preserve"> </w:t>
      </w:r>
    </w:p>
    <w:p w14:paraId="7CDAD970" w14:textId="77777777" w:rsidR="00205823" w:rsidRPr="00A04E8F" w:rsidRDefault="00205823" w:rsidP="000841C2">
      <w:pPr>
        <w:spacing w:line="240" w:lineRule="exact"/>
        <w:ind w:firstLine="0"/>
        <w:jc w:val="center"/>
        <w:rPr>
          <w:b/>
        </w:rPr>
      </w:pPr>
      <w:r w:rsidRPr="00A04E8F">
        <w:rPr>
          <w:b/>
        </w:rPr>
        <w:t>о ходе реализации</w:t>
      </w:r>
      <w:r w:rsidR="00416ABF">
        <w:rPr>
          <w:b/>
        </w:rPr>
        <w:t xml:space="preserve"> </w:t>
      </w:r>
      <w:r w:rsidRPr="00A04E8F">
        <w:rPr>
          <w:b/>
        </w:rPr>
        <w:t>и оценке эффективности муниципальных программ</w:t>
      </w:r>
      <w:r>
        <w:rPr>
          <w:b/>
        </w:rPr>
        <w:t xml:space="preserve"> </w:t>
      </w:r>
      <w:r w:rsidRPr="00A04E8F">
        <w:rPr>
          <w:b/>
        </w:rPr>
        <w:t>города Перми по итогам 201</w:t>
      </w:r>
      <w:r>
        <w:rPr>
          <w:b/>
        </w:rPr>
        <w:t>5</w:t>
      </w:r>
      <w:r w:rsidRPr="00A04E8F">
        <w:rPr>
          <w:b/>
        </w:rPr>
        <w:t xml:space="preserve"> года</w:t>
      </w:r>
    </w:p>
    <w:p w14:paraId="72D4A77A" w14:textId="77777777" w:rsidR="00205823" w:rsidRDefault="00205823" w:rsidP="00205823"/>
    <w:p w14:paraId="6329F505" w14:textId="77777777" w:rsidR="00205823" w:rsidRPr="00330762" w:rsidRDefault="00C002D8" w:rsidP="00C002D8">
      <w:pPr>
        <w:pStyle w:val="3"/>
      </w:pPr>
      <w:r>
        <w:rPr>
          <w:lang w:val="en-US"/>
        </w:rPr>
        <w:t>I</w:t>
      </w:r>
      <w:r>
        <w:t xml:space="preserve">. </w:t>
      </w:r>
      <w:r w:rsidR="00205823" w:rsidRPr="00330762">
        <w:t>Общие сведения о муниципальных программах города Перми</w:t>
      </w:r>
    </w:p>
    <w:p w14:paraId="5BA9AAD7" w14:textId="77777777" w:rsidR="00205823" w:rsidRDefault="00205823" w:rsidP="00205823">
      <w:pPr>
        <w:rPr>
          <w:lang w:eastAsia="en-US"/>
        </w:rPr>
      </w:pPr>
    </w:p>
    <w:p w14:paraId="170BD4C6" w14:textId="77777777" w:rsidR="00205823" w:rsidRDefault="00205823" w:rsidP="004B21BE">
      <w:r w:rsidRPr="00057C02">
        <w:t>Стратегическим направлением повышения эффективности бюджетных расходов</w:t>
      </w:r>
      <w:r>
        <w:t>, как и в прошлом году,</w:t>
      </w:r>
      <w:r w:rsidRPr="00057C02">
        <w:t xml:space="preserve"> </w:t>
      </w:r>
      <w:r>
        <w:t>остается</w:t>
      </w:r>
      <w:r w:rsidRPr="00057C02">
        <w:t xml:space="preserve"> расширение сферы применения и</w:t>
      </w:r>
      <w:r w:rsidR="00416ABF">
        <w:t> </w:t>
      </w:r>
      <w:r w:rsidRPr="00057C02">
        <w:t>повышение качества программно-целевых методов управления с увязкой бюджетных расходов, регулятивных инструментов, использования имущества, контрольных функций с достижением конкретных целей и</w:t>
      </w:r>
      <w:r w:rsidR="00416ABF">
        <w:t> </w:t>
      </w:r>
      <w:r w:rsidRPr="00057C02">
        <w:t xml:space="preserve">результатов муниципальной политики. </w:t>
      </w:r>
    </w:p>
    <w:p w14:paraId="3BEE5B2A" w14:textId="77777777" w:rsidR="00205823" w:rsidRDefault="00205823" w:rsidP="004B21BE">
      <w:r w:rsidRPr="00057C02">
        <w:t>Начиная с 2013 года, проект бюджета города Перми на среднесрочный период сформирован в программном формате. Это позволяет повысить качество бюджетного планирования, эффективность бюджетных расходов, ответственность и заинтересованность исполнителей муниципальных программ.</w:t>
      </w:r>
    </w:p>
    <w:p w14:paraId="422C2CAE" w14:textId="77777777" w:rsidR="00205823" w:rsidRPr="00057C02" w:rsidRDefault="00205823" w:rsidP="004B21BE">
      <w:r>
        <w:t>О</w:t>
      </w:r>
      <w:r w:rsidRPr="00057C02">
        <w:t xml:space="preserve">сновным инструментом бюджетного планирования </w:t>
      </w:r>
      <w:r>
        <w:t>являются</w:t>
      </w:r>
      <w:r w:rsidRPr="00057C02">
        <w:t xml:space="preserve"> муниципальные программы города Перми, охватывающие основные направления деятельности функциональных органов администрации города Перми.</w:t>
      </w:r>
    </w:p>
    <w:p w14:paraId="33BAE18F" w14:textId="77777777" w:rsidR="00205823" w:rsidRPr="00057C02" w:rsidRDefault="00416ABF" w:rsidP="004B21BE">
      <w:r w:rsidRPr="00057C02">
        <w:t>Порядок принятия решений о разработке муниципальных программ, их</w:t>
      </w:r>
      <w:r>
        <w:t> </w:t>
      </w:r>
      <w:r w:rsidRPr="00057C02">
        <w:t>формирования и реализации</w:t>
      </w:r>
      <w:r>
        <w:t>,</w:t>
      </w:r>
      <w:r w:rsidRPr="00057C02">
        <w:t xml:space="preserve"> </w:t>
      </w:r>
      <w:r>
        <w:t>у</w:t>
      </w:r>
      <w:r w:rsidR="00205823">
        <w:t xml:space="preserve">твержденный </w:t>
      </w:r>
      <w:r w:rsidR="00205823" w:rsidRPr="00057C02">
        <w:t>постановление</w:t>
      </w:r>
      <w:r w:rsidR="00205823">
        <w:t>м</w:t>
      </w:r>
      <w:r w:rsidR="00205823" w:rsidRPr="00057C02">
        <w:t xml:space="preserve"> администрации города Перми от</w:t>
      </w:r>
      <w:r>
        <w:t xml:space="preserve"> </w:t>
      </w:r>
      <w:r w:rsidR="00205823" w:rsidRPr="00057C02">
        <w:t>25</w:t>
      </w:r>
      <w:r w:rsidR="009B47E9">
        <w:t>.09.</w:t>
      </w:r>
      <w:r>
        <w:t>2013</w:t>
      </w:r>
      <w:r w:rsidR="002E62AD">
        <w:t xml:space="preserve"> </w:t>
      </w:r>
      <w:r w:rsidR="00205823" w:rsidRPr="00057C02">
        <w:t>№ 781</w:t>
      </w:r>
      <w:r>
        <w:t>,</w:t>
      </w:r>
      <w:r w:rsidR="00205823">
        <w:t xml:space="preserve"> </w:t>
      </w:r>
      <w:r w:rsidR="00205823" w:rsidRPr="00057C02">
        <w:t xml:space="preserve">определяет правила принятия решений </w:t>
      </w:r>
      <w:r w:rsidR="004B21BE">
        <w:br/>
      </w:r>
      <w:r w:rsidR="00205823" w:rsidRPr="00057C02">
        <w:t>о разработке муниципальных программ, разработки и</w:t>
      </w:r>
      <w:r>
        <w:t> </w:t>
      </w:r>
      <w:r w:rsidR="00205823" w:rsidRPr="00057C02">
        <w:t xml:space="preserve">утверждения, реализации, </w:t>
      </w:r>
      <w:r w:rsidR="004B21BE">
        <w:br/>
      </w:r>
      <w:r w:rsidR="00205823" w:rsidRPr="00057C02">
        <w:t xml:space="preserve">а также контроля за ходом реализации муниципальных программ </w:t>
      </w:r>
      <w:r w:rsidR="00205823">
        <w:t>(</w:t>
      </w:r>
      <w:r w:rsidR="00205823" w:rsidRPr="00057C02">
        <w:t>далее – Порядок разработки и реализации муниципальных программ).</w:t>
      </w:r>
    </w:p>
    <w:p w14:paraId="236BF654" w14:textId="77777777" w:rsidR="00205823" w:rsidRDefault="00205823" w:rsidP="004B21BE">
      <w:r>
        <w:t>Р</w:t>
      </w:r>
      <w:r w:rsidRPr="00057C02">
        <w:t>азработка муниципальных программ города Перми</w:t>
      </w:r>
      <w:r>
        <w:t xml:space="preserve"> на</w:t>
      </w:r>
      <w:r w:rsidR="00B3179D">
        <w:t> </w:t>
      </w:r>
      <w:r>
        <w:t>период</w:t>
      </w:r>
      <w:r w:rsidR="00B3179D">
        <w:t> </w:t>
      </w:r>
      <w:r w:rsidR="00E06460">
        <w:br/>
      </w:r>
      <w:r>
        <w:t>2015-2017 г</w:t>
      </w:r>
      <w:r w:rsidR="000841C2">
        <w:t>одов</w:t>
      </w:r>
      <w:r>
        <w:t xml:space="preserve"> </w:t>
      </w:r>
      <w:r w:rsidRPr="00057C02">
        <w:t xml:space="preserve">осуществлялась </w:t>
      </w:r>
      <w:r>
        <w:t xml:space="preserve">в 2014 году </w:t>
      </w:r>
      <w:r w:rsidRPr="00057C02">
        <w:t>на основании Перечня муниципальных программ города Перми на 201</w:t>
      </w:r>
      <w:r>
        <w:t>5</w:t>
      </w:r>
      <w:r w:rsidRPr="00057C02">
        <w:t xml:space="preserve"> год и плановый период </w:t>
      </w:r>
      <w:r w:rsidR="009C7C62">
        <w:br/>
      </w:r>
      <w:r w:rsidRPr="00057C02">
        <w:t>201</w:t>
      </w:r>
      <w:r>
        <w:t>6</w:t>
      </w:r>
      <w:r w:rsidRPr="00057C02">
        <w:t>-201</w:t>
      </w:r>
      <w:r>
        <w:t>7</w:t>
      </w:r>
      <w:r w:rsidRPr="00057C02">
        <w:t xml:space="preserve"> г</w:t>
      </w:r>
      <w:r w:rsidR="000841C2">
        <w:t>одов</w:t>
      </w:r>
      <w:r w:rsidRPr="00057C02">
        <w:t>, утвержденного распоряжением администрации города Перми от</w:t>
      </w:r>
      <w:r w:rsidR="00B3179D">
        <w:t> </w:t>
      </w:r>
      <w:r>
        <w:t>23</w:t>
      </w:r>
      <w:r w:rsidRPr="00057C02">
        <w:t>.0</w:t>
      </w:r>
      <w:r>
        <w:t>7</w:t>
      </w:r>
      <w:r w:rsidRPr="00057C02">
        <w:t>.201</w:t>
      </w:r>
      <w:r>
        <w:t>4</w:t>
      </w:r>
      <w:r w:rsidR="00B3179D">
        <w:t> </w:t>
      </w:r>
      <w:r w:rsidRPr="00057C02">
        <w:t xml:space="preserve">№ </w:t>
      </w:r>
      <w:r>
        <w:t>98</w:t>
      </w:r>
      <w:r w:rsidRPr="00057C02">
        <w:t>.</w:t>
      </w:r>
    </w:p>
    <w:p w14:paraId="7FD5C403" w14:textId="77777777" w:rsidR="00205823" w:rsidRPr="00057C02" w:rsidRDefault="00205823" w:rsidP="004B21BE">
      <w:r w:rsidRPr="00057C02">
        <w:t>Муниципальные программы сформированы по отраслевому признаку в</w:t>
      </w:r>
      <w:r w:rsidR="00416ABF">
        <w:t> </w:t>
      </w:r>
      <w:r w:rsidRPr="00057C02">
        <w:t>разрезе функционально-целевых блоков (далее – ФЦБ).</w:t>
      </w:r>
    </w:p>
    <w:p w14:paraId="46CD9C94" w14:textId="77777777" w:rsidR="00205823" w:rsidRPr="00057C02" w:rsidRDefault="00205823" w:rsidP="004B21BE">
      <w:r w:rsidRPr="00057C02">
        <w:t xml:space="preserve">Основой для разработки проектов муниципальных программ </w:t>
      </w:r>
      <w:r w:rsidR="009C7C62">
        <w:br/>
      </w:r>
      <w:r w:rsidRPr="00057C02">
        <w:t>на</w:t>
      </w:r>
      <w:r w:rsidR="00B3179D">
        <w:t> </w:t>
      </w:r>
      <w:r w:rsidRPr="00057C02">
        <w:t>201</w:t>
      </w:r>
      <w:r>
        <w:t>5</w:t>
      </w:r>
      <w:r w:rsidRPr="00057C02">
        <w:t>-201</w:t>
      </w:r>
      <w:r>
        <w:t>7</w:t>
      </w:r>
      <w:r w:rsidR="000841C2">
        <w:t xml:space="preserve"> годы</w:t>
      </w:r>
      <w:r w:rsidRPr="00057C02">
        <w:t xml:space="preserve"> стали:</w:t>
      </w:r>
    </w:p>
    <w:p w14:paraId="58FCAC69" w14:textId="77777777" w:rsidR="00205823" w:rsidRPr="00057C02" w:rsidRDefault="00205823" w:rsidP="004B21BE">
      <w:r w:rsidRPr="00057C02">
        <w:t>документы стратегического планирования Российской Федерации, Пермского края и города Перми, в том числе прогноз социально-экономического развития города Перми на 201</w:t>
      </w:r>
      <w:r>
        <w:t>5</w:t>
      </w:r>
      <w:r w:rsidRPr="00057C02">
        <w:t>-201</w:t>
      </w:r>
      <w:r>
        <w:t>7</w:t>
      </w:r>
      <w:r w:rsidRPr="00057C02">
        <w:t xml:space="preserve"> г</w:t>
      </w:r>
      <w:r w:rsidR="000841C2">
        <w:t>оды</w:t>
      </w:r>
      <w:r w:rsidRPr="00057C02">
        <w:t>;</w:t>
      </w:r>
    </w:p>
    <w:p w14:paraId="706F1F65" w14:textId="77777777" w:rsidR="008E419D" w:rsidRDefault="00205823" w:rsidP="004B21BE">
      <w:r w:rsidRPr="00057C02">
        <w:t>целевые показатели деятельности администрации города Перми, утвержденные решением Пермской городской Думы от 1</w:t>
      </w:r>
      <w:r>
        <w:t>6</w:t>
      </w:r>
      <w:r w:rsidR="009B47E9">
        <w:t>.12.</w:t>
      </w:r>
      <w:r w:rsidRPr="00057C02">
        <w:t>201</w:t>
      </w:r>
      <w:r>
        <w:t>4</w:t>
      </w:r>
      <w:r w:rsidR="002E62AD">
        <w:t xml:space="preserve"> </w:t>
      </w:r>
      <w:r w:rsidRPr="00057C02">
        <w:t>№ 2</w:t>
      </w:r>
      <w:r>
        <w:t>73</w:t>
      </w:r>
      <w:r w:rsidRPr="00057C02">
        <w:t>;</w:t>
      </w:r>
    </w:p>
    <w:p w14:paraId="72144B11" w14:textId="77777777" w:rsidR="00205823" w:rsidRDefault="00205823" w:rsidP="004B21BE">
      <w:r>
        <w:t>о</w:t>
      </w:r>
      <w:r w:rsidRPr="00057C02">
        <w:t xml:space="preserve">сновные направления бюджетной и налоговой политики города Перми </w:t>
      </w:r>
      <w:r w:rsidR="009C7C62">
        <w:br/>
      </w:r>
      <w:r w:rsidRPr="00057C02">
        <w:t>на 201</w:t>
      </w:r>
      <w:r>
        <w:t>5</w:t>
      </w:r>
      <w:r w:rsidRPr="00057C02">
        <w:t>-201</w:t>
      </w:r>
      <w:r>
        <w:t>7</w:t>
      </w:r>
      <w:r w:rsidRPr="00057C02">
        <w:t xml:space="preserve"> г</w:t>
      </w:r>
      <w:r w:rsidR="000841C2">
        <w:t>оды</w:t>
      </w:r>
      <w:r w:rsidRPr="00057C02">
        <w:t>, утвержденные постановлением администрации города Перми от 1</w:t>
      </w:r>
      <w:r>
        <w:t>4</w:t>
      </w:r>
      <w:r w:rsidR="009B47E9">
        <w:t>.10.</w:t>
      </w:r>
      <w:r w:rsidRPr="00057C02">
        <w:t>201</w:t>
      </w:r>
      <w:r>
        <w:t>4</w:t>
      </w:r>
      <w:r w:rsidRPr="00057C02">
        <w:t xml:space="preserve"> № </w:t>
      </w:r>
      <w:r>
        <w:t>710</w:t>
      </w:r>
      <w:r w:rsidRPr="00057C02">
        <w:t>;</w:t>
      </w:r>
    </w:p>
    <w:p w14:paraId="0F90C23D" w14:textId="77777777" w:rsidR="00205823" w:rsidRPr="00057C02" w:rsidRDefault="00205823" w:rsidP="004B21BE">
      <w:r w:rsidRPr="00057C02">
        <w:lastRenderedPageBreak/>
        <w:t>действующие и вновь разрабатываемые нормативные правовые акты Российской Федерации и Пермского края;</w:t>
      </w:r>
    </w:p>
    <w:p w14:paraId="3F7869C3" w14:textId="77777777" w:rsidR="00205823" w:rsidRPr="00057C02" w:rsidRDefault="00205823" w:rsidP="004B21BE">
      <w:r w:rsidRPr="00057C02">
        <w:t>задачи, поставленные перед ФЦБ главой администрации города Перми;</w:t>
      </w:r>
    </w:p>
    <w:p w14:paraId="097E423F" w14:textId="77777777" w:rsidR="00205823" w:rsidRPr="00057C02" w:rsidRDefault="00205823" w:rsidP="004B21BE">
      <w:r w:rsidRPr="00057C02">
        <w:t>установленные полномочия функционального органа администрации города Перми.</w:t>
      </w:r>
    </w:p>
    <w:p w14:paraId="4BC02DA6" w14:textId="77777777" w:rsidR="00205823" w:rsidRPr="00057C02" w:rsidRDefault="00205823" w:rsidP="004B21BE">
      <w:r w:rsidRPr="00057C02">
        <w:t>Особенностями разработки муниципальных программ на 201</w:t>
      </w:r>
      <w:r>
        <w:t>5</w:t>
      </w:r>
      <w:r w:rsidRPr="00057C02">
        <w:t>-201</w:t>
      </w:r>
      <w:r>
        <w:t>7</w:t>
      </w:r>
      <w:r w:rsidR="000841C2">
        <w:t xml:space="preserve"> годы</w:t>
      </w:r>
      <w:r w:rsidRPr="00057C02">
        <w:t xml:space="preserve"> явились:</w:t>
      </w:r>
    </w:p>
    <w:p w14:paraId="26A40D14" w14:textId="77777777" w:rsidR="00205823" w:rsidRPr="00057C02" w:rsidRDefault="00205823" w:rsidP="004B21BE">
      <w:r w:rsidRPr="00057C02">
        <w:t>сохранение преемственности целей и задач муниципальных программ</w:t>
      </w:r>
      <w:r>
        <w:t>,</w:t>
      </w:r>
      <w:r w:rsidRPr="00057C02">
        <w:t xml:space="preserve"> ведомственных целевых программ города Перми</w:t>
      </w:r>
      <w:r>
        <w:t xml:space="preserve"> документам стратегического планирования города Перми</w:t>
      </w:r>
      <w:r w:rsidRPr="00057C02">
        <w:t>;</w:t>
      </w:r>
    </w:p>
    <w:p w14:paraId="7E966E96" w14:textId="77777777" w:rsidR="00205823" w:rsidRPr="00057C02" w:rsidRDefault="00205823" w:rsidP="004B21BE">
      <w:r w:rsidRPr="00057C02">
        <w:t>увязка муниципальных программ с государственными программами Пермского края для обеспечения возможности софинансирования;</w:t>
      </w:r>
    </w:p>
    <w:p w14:paraId="6C1D64C7" w14:textId="77777777" w:rsidR="00205823" w:rsidRPr="00057C02" w:rsidRDefault="00205823" w:rsidP="004B21BE">
      <w:r>
        <w:t xml:space="preserve">применение внедренной </w:t>
      </w:r>
      <w:r w:rsidRPr="00057C02">
        <w:t>программной классификации в бюджете города</w:t>
      </w:r>
      <w:r>
        <w:t xml:space="preserve"> Перми</w:t>
      </w:r>
      <w:r w:rsidRPr="00057C02">
        <w:t>;</w:t>
      </w:r>
    </w:p>
    <w:p w14:paraId="3EB022E6" w14:textId="77777777" w:rsidR="00205823" w:rsidRPr="00057C02" w:rsidRDefault="00205823" w:rsidP="004B21BE">
      <w:r w:rsidRPr="00057C02">
        <w:t>включение объектов инвестиций в состав муниципальных программ;</w:t>
      </w:r>
    </w:p>
    <w:p w14:paraId="0637AE18" w14:textId="77777777" w:rsidR="00205823" w:rsidRDefault="00205823" w:rsidP="004B21BE">
      <w:r>
        <w:t xml:space="preserve">реализация </w:t>
      </w:r>
      <w:r w:rsidRPr="00057C02">
        <w:t>механизма рассмотрения проектов муниципальных программ на круглых столах с участием депутатов Пермской городской Думы, представителей Контрольно-счетной палаты города Пе</w:t>
      </w:r>
      <w:r>
        <w:t>рми, администрации города Перми.</w:t>
      </w:r>
    </w:p>
    <w:p w14:paraId="211E8EB6" w14:textId="77777777" w:rsidR="00205823" w:rsidRPr="00881E1F" w:rsidRDefault="00205823" w:rsidP="004B21BE">
      <w:r w:rsidRPr="00881E1F">
        <w:t>В 2015 году администрацией города Перми реализованы 24</w:t>
      </w:r>
      <w:r w:rsidR="00416ABF">
        <w:t> </w:t>
      </w:r>
      <w:r w:rsidRPr="00881E1F">
        <w:t>муниципальные программы:</w:t>
      </w:r>
    </w:p>
    <w:p w14:paraId="2C55943D" w14:textId="77777777" w:rsidR="00205823" w:rsidRPr="00881E1F" w:rsidRDefault="00205823" w:rsidP="004B21BE">
      <w:r w:rsidRPr="00881E1F">
        <w:t xml:space="preserve">ФЦБ </w:t>
      </w:r>
      <w:r w:rsidR="000A5F77">
        <w:t>«</w:t>
      </w:r>
      <w:r w:rsidRPr="00881E1F">
        <w:t>Социальная сфера</w:t>
      </w:r>
      <w:r w:rsidR="000A5F77">
        <w:t>»</w:t>
      </w:r>
      <w:r w:rsidRPr="00881E1F">
        <w:t>:</w:t>
      </w:r>
    </w:p>
    <w:p w14:paraId="6A24C3DF" w14:textId="77777777" w:rsidR="00205823" w:rsidRPr="00881E1F" w:rsidRDefault="000A5F77" w:rsidP="004B21BE">
      <w:r>
        <w:t>«</w:t>
      </w:r>
      <w:r w:rsidR="00205823" w:rsidRPr="00881E1F">
        <w:t>Обеспечение доступности качественного предоставления услуг в</w:t>
      </w:r>
      <w:r w:rsidR="00416ABF">
        <w:t> </w:t>
      </w:r>
      <w:r w:rsidR="00205823" w:rsidRPr="00881E1F">
        <w:t>сфере образования в городе Перми</w:t>
      </w:r>
      <w:r>
        <w:t>»</w:t>
      </w:r>
      <w:r w:rsidR="00205823" w:rsidRPr="00881E1F">
        <w:t>,</w:t>
      </w:r>
    </w:p>
    <w:p w14:paraId="1F7B2871" w14:textId="77777777" w:rsidR="00205823" w:rsidRPr="00881E1F" w:rsidRDefault="000A5F77" w:rsidP="004B21BE">
      <w:r>
        <w:t>«</w:t>
      </w:r>
      <w:r w:rsidR="00205823" w:rsidRPr="00881E1F">
        <w:t>Приведение в нормативное состояние образовательных учреждений города Перми</w:t>
      </w:r>
      <w:r>
        <w:t>»</w:t>
      </w:r>
      <w:r w:rsidR="00205823" w:rsidRPr="00881E1F">
        <w:t>,</w:t>
      </w:r>
    </w:p>
    <w:p w14:paraId="52CB3624" w14:textId="77777777" w:rsidR="00205823" w:rsidRPr="00881E1F" w:rsidRDefault="000A5F77" w:rsidP="004B21BE">
      <w:r>
        <w:t>«</w:t>
      </w:r>
      <w:r w:rsidR="00205823" w:rsidRPr="00881E1F">
        <w:t>Развитие сети образовательных организаций города Перми</w:t>
      </w:r>
      <w:r>
        <w:t>»</w:t>
      </w:r>
      <w:r w:rsidR="00205823" w:rsidRPr="00881E1F">
        <w:t>,</w:t>
      </w:r>
    </w:p>
    <w:p w14:paraId="58E8DAAB" w14:textId="77777777" w:rsidR="00205823" w:rsidRPr="00881E1F" w:rsidRDefault="000A5F77" w:rsidP="004B21BE">
      <w:r>
        <w:t>«</w:t>
      </w:r>
      <w:r w:rsidR="00205823" w:rsidRPr="00881E1F">
        <w:t>Развитие физической культуры и спорта в городе Перми</w:t>
      </w:r>
      <w:r>
        <w:t>»</w:t>
      </w:r>
      <w:r w:rsidR="00205823" w:rsidRPr="00881E1F">
        <w:t>,</w:t>
      </w:r>
    </w:p>
    <w:p w14:paraId="7819B8EB" w14:textId="77777777" w:rsidR="00205823" w:rsidRPr="00881E1F" w:rsidRDefault="000A5F77" w:rsidP="004B21BE">
      <w:r>
        <w:t>«</w:t>
      </w:r>
      <w:r w:rsidR="00205823" w:rsidRPr="00881E1F">
        <w:t>Социальная поддержка населения города Перми</w:t>
      </w:r>
      <w:r>
        <w:t>»</w:t>
      </w:r>
      <w:r w:rsidR="00205823" w:rsidRPr="00881E1F">
        <w:t>,</w:t>
      </w:r>
    </w:p>
    <w:p w14:paraId="0DD817AB" w14:textId="77777777" w:rsidR="00205823" w:rsidRPr="00881E1F" w:rsidRDefault="000A5F77" w:rsidP="004B21BE">
      <w:r>
        <w:t>«</w:t>
      </w:r>
      <w:r w:rsidR="00205823" w:rsidRPr="00881E1F">
        <w:t>Семья и дети города Перми</w:t>
      </w:r>
      <w:r>
        <w:t>»</w:t>
      </w:r>
      <w:r w:rsidR="00205823" w:rsidRPr="00881E1F">
        <w:t>,</w:t>
      </w:r>
    </w:p>
    <w:p w14:paraId="3610BE2F" w14:textId="77777777" w:rsidR="00205823" w:rsidRPr="00881E1F" w:rsidRDefault="00205823" w:rsidP="004B21BE">
      <w:r w:rsidRPr="00881E1F">
        <w:t xml:space="preserve">ФЦБ </w:t>
      </w:r>
      <w:r w:rsidR="000A5F77">
        <w:t>«</w:t>
      </w:r>
      <w:r w:rsidRPr="00881E1F">
        <w:t>Общественные связи и культурная политика</w:t>
      </w:r>
      <w:r w:rsidR="000A5F77">
        <w:t>»</w:t>
      </w:r>
      <w:r w:rsidRPr="00881E1F">
        <w:t>:</w:t>
      </w:r>
    </w:p>
    <w:p w14:paraId="3B5CDA5B" w14:textId="77777777" w:rsidR="00205823" w:rsidRPr="00881E1F" w:rsidRDefault="000A5F77" w:rsidP="004B21BE">
      <w:r>
        <w:t>«</w:t>
      </w:r>
      <w:r w:rsidR="00205823" w:rsidRPr="00881E1F">
        <w:t>Культура города Перми</w:t>
      </w:r>
      <w:r>
        <w:t>»</w:t>
      </w:r>
      <w:r w:rsidR="00205823" w:rsidRPr="00881E1F">
        <w:t>,</w:t>
      </w:r>
    </w:p>
    <w:p w14:paraId="7431A142" w14:textId="77777777" w:rsidR="00205823" w:rsidRPr="00881E1F" w:rsidRDefault="000A5F77" w:rsidP="004B21BE">
      <w:r>
        <w:t>«</w:t>
      </w:r>
      <w:r w:rsidR="00205823" w:rsidRPr="00881E1F">
        <w:t>Молодежь города Перми</w:t>
      </w:r>
      <w:r>
        <w:t>»</w:t>
      </w:r>
      <w:r w:rsidR="00205823" w:rsidRPr="00881E1F">
        <w:t>,</w:t>
      </w:r>
    </w:p>
    <w:p w14:paraId="2F0456C4" w14:textId="77777777" w:rsidR="00205823" w:rsidRPr="00881E1F" w:rsidRDefault="000A5F77" w:rsidP="004B21BE">
      <w:r>
        <w:t>«</w:t>
      </w:r>
      <w:r w:rsidR="00205823" w:rsidRPr="00881E1F">
        <w:t>Общественное участие</w:t>
      </w:r>
      <w:r>
        <w:t>»</w:t>
      </w:r>
      <w:r w:rsidR="00205823" w:rsidRPr="00881E1F">
        <w:t>,</w:t>
      </w:r>
    </w:p>
    <w:p w14:paraId="5481655C" w14:textId="77777777" w:rsidR="00205823" w:rsidRPr="00881E1F" w:rsidRDefault="000A5F77" w:rsidP="004B21BE">
      <w:r>
        <w:t>«</w:t>
      </w:r>
      <w:r w:rsidR="00205823" w:rsidRPr="00881E1F">
        <w:t>Укрепление межнационального и межконфессионального согласия в</w:t>
      </w:r>
      <w:r w:rsidR="00416ABF">
        <w:t> </w:t>
      </w:r>
      <w:r w:rsidR="00205823" w:rsidRPr="00881E1F">
        <w:t>городе Перми</w:t>
      </w:r>
      <w:r>
        <w:t>»</w:t>
      </w:r>
      <w:r w:rsidR="00205823" w:rsidRPr="00881E1F">
        <w:t>,</w:t>
      </w:r>
    </w:p>
    <w:p w14:paraId="031A5131" w14:textId="77777777" w:rsidR="00205823" w:rsidRPr="00881E1F" w:rsidRDefault="00205823" w:rsidP="004B21BE">
      <w:r w:rsidRPr="00881E1F">
        <w:t xml:space="preserve">ФЦБ </w:t>
      </w:r>
      <w:r w:rsidR="000A5F77">
        <w:t>«</w:t>
      </w:r>
      <w:r w:rsidRPr="00881E1F">
        <w:t>Финансово-экономический</w:t>
      </w:r>
      <w:r w:rsidR="000A5F77">
        <w:t>»</w:t>
      </w:r>
      <w:r w:rsidRPr="00881E1F">
        <w:t>:</w:t>
      </w:r>
    </w:p>
    <w:p w14:paraId="23A98551" w14:textId="77777777" w:rsidR="00205823" w:rsidRPr="00881E1F" w:rsidRDefault="000A5F77" w:rsidP="004B21BE">
      <w:r>
        <w:t>«</w:t>
      </w:r>
      <w:r w:rsidR="00205823" w:rsidRPr="00881E1F">
        <w:t>Экономическое развитие города Перми</w:t>
      </w:r>
      <w:r>
        <w:t>»</w:t>
      </w:r>
      <w:r w:rsidR="00205823" w:rsidRPr="00881E1F">
        <w:t>,</w:t>
      </w:r>
    </w:p>
    <w:p w14:paraId="396C36F7" w14:textId="77777777" w:rsidR="00205823" w:rsidRPr="00881E1F" w:rsidRDefault="000A5F77" w:rsidP="004B21BE">
      <w:r>
        <w:t>«</w:t>
      </w:r>
      <w:r w:rsidR="00205823" w:rsidRPr="00881E1F">
        <w:t>Потребительский рынок города Перми</w:t>
      </w:r>
      <w:r>
        <w:t>»</w:t>
      </w:r>
      <w:r w:rsidR="00205823" w:rsidRPr="00881E1F">
        <w:t>,</w:t>
      </w:r>
    </w:p>
    <w:p w14:paraId="0785779A" w14:textId="77777777" w:rsidR="00205823" w:rsidRPr="00881E1F" w:rsidRDefault="00205823" w:rsidP="004B21BE">
      <w:r w:rsidRPr="00881E1F">
        <w:t xml:space="preserve">ФЦБ </w:t>
      </w:r>
      <w:r w:rsidR="000A5F77">
        <w:t>«</w:t>
      </w:r>
      <w:r w:rsidRPr="00881E1F">
        <w:t>Городское хозяйство</w:t>
      </w:r>
      <w:r w:rsidR="000A5F77">
        <w:t>»</w:t>
      </w:r>
      <w:r w:rsidRPr="00881E1F">
        <w:t>:</w:t>
      </w:r>
    </w:p>
    <w:p w14:paraId="264A0891" w14:textId="77777777" w:rsidR="00205823" w:rsidRPr="00881E1F" w:rsidRDefault="000A5F77" w:rsidP="004B21BE">
      <w:r>
        <w:t>«</w:t>
      </w:r>
      <w:r w:rsidR="00205823" w:rsidRPr="00881E1F">
        <w:t>Организация дорожной деятельности в городе Перми</w:t>
      </w:r>
      <w:r>
        <w:t>»</w:t>
      </w:r>
      <w:r w:rsidR="00205823" w:rsidRPr="00881E1F">
        <w:t>,</w:t>
      </w:r>
    </w:p>
    <w:p w14:paraId="0137704E" w14:textId="77777777" w:rsidR="00205823" w:rsidRPr="00881E1F" w:rsidRDefault="000A5F77" w:rsidP="004B21BE">
      <w:r>
        <w:t>«</w:t>
      </w:r>
      <w:r w:rsidR="00205823" w:rsidRPr="00881E1F">
        <w:t xml:space="preserve">Благоустройство и содержание объектов озеленения общего пользования </w:t>
      </w:r>
      <w:r w:rsidR="005F6833">
        <w:br/>
      </w:r>
      <w:r w:rsidR="00205823" w:rsidRPr="00881E1F">
        <w:t>и объектов ритуального назначения на территории города Перми</w:t>
      </w:r>
      <w:r>
        <w:t>»</w:t>
      </w:r>
      <w:r w:rsidR="00205823" w:rsidRPr="00881E1F">
        <w:t>,</w:t>
      </w:r>
    </w:p>
    <w:p w14:paraId="46DC1AB4" w14:textId="77777777" w:rsidR="00205823" w:rsidRPr="00881E1F" w:rsidRDefault="000A5F77" w:rsidP="004B21BE">
      <w:r>
        <w:t>«</w:t>
      </w:r>
      <w:r w:rsidR="00205823" w:rsidRPr="00881E1F">
        <w:t>Организация дорожного движения и развитие городского пассажирского транспорта общего пользования в городе Перми</w:t>
      </w:r>
      <w:r>
        <w:t>»</w:t>
      </w:r>
      <w:r w:rsidR="00205823" w:rsidRPr="00881E1F">
        <w:t>,</w:t>
      </w:r>
    </w:p>
    <w:p w14:paraId="04F95857" w14:textId="77777777" w:rsidR="00205823" w:rsidRPr="00881E1F" w:rsidRDefault="00205823" w:rsidP="004B21BE">
      <w:r w:rsidRPr="00881E1F">
        <w:lastRenderedPageBreak/>
        <w:t xml:space="preserve">ФЦБ </w:t>
      </w:r>
      <w:r w:rsidR="000A5F77">
        <w:t>«</w:t>
      </w:r>
      <w:r w:rsidRPr="00881E1F">
        <w:t>Развитие инфраструктуры</w:t>
      </w:r>
      <w:r w:rsidR="000A5F77">
        <w:t>»</w:t>
      </w:r>
      <w:r w:rsidRPr="00881E1F">
        <w:t>:</w:t>
      </w:r>
    </w:p>
    <w:p w14:paraId="6CBEC497" w14:textId="77777777" w:rsidR="00205823" w:rsidRPr="00881E1F" w:rsidRDefault="000A5F77" w:rsidP="004B21BE">
      <w:r>
        <w:t>«</w:t>
      </w:r>
      <w:r w:rsidR="00205823" w:rsidRPr="00881E1F">
        <w:t>Профилактика правонарушений в городе Перми</w:t>
      </w:r>
      <w:r>
        <w:t>»</w:t>
      </w:r>
      <w:r w:rsidR="00205823" w:rsidRPr="00881E1F">
        <w:t>,</w:t>
      </w:r>
    </w:p>
    <w:p w14:paraId="6D88BD87" w14:textId="77777777" w:rsidR="00205823" w:rsidRPr="00881E1F" w:rsidRDefault="000A5F77" w:rsidP="004B21BE">
      <w:r>
        <w:t>«</w:t>
      </w:r>
      <w:r w:rsidR="00205823" w:rsidRPr="00881E1F">
        <w:t xml:space="preserve">Осуществление мер по гражданской обороне, пожарной безопасности </w:t>
      </w:r>
      <w:r w:rsidR="005F6833">
        <w:br/>
      </w:r>
      <w:r w:rsidR="00205823" w:rsidRPr="00881E1F">
        <w:t>и защите от чрезвычайных ситуаций в городе Перми</w:t>
      </w:r>
      <w:r>
        <w:t>»</w:t>
      </w:r>
      <w:r w:rsidR="00205823" w:rsidRPr="00881E1F">
        <w:t>,</w:t>
      </w:r>
    </w:p>
    <w:p w14:paraId="31DBDACE" w14:textId="77777777" w:rsidR="00205823" w:rsidRPr="00881E1F" w:rsidRDefault="000A5F77" w:rsidP="004B21BE">
      <w:r>
        <w:t>«</w:t>
      </w:r>
      <w:r w:rsidR="00205823" w:rsidRPr="00881E1F">
        <w:t>Обеспечение жильем жителей города Перми</w:t>
      </w:r>
      <w:r>
        <w:t>»</w:t>
      </w:r>
      <w:r w:rsidR="00205823" w:rsidRPr="00881E1F">
        <w:t>,</w:t>
      </w:r>
    </w:p>
    <w:p w14:paraId="5A65E6ED" w14:textId="77777777" w:rsidR="00205823" w:rsidRPr="00881E1F" w:rsidRDefault="000A5F77" w:rsidP="004B21BE">
      <w:r>
        <w:t>«</w:t>
      </w:r>
      <w:r w:rsidR="00205823" w:rsidRPr="00881E1F">
        <w:t>Капитальный ремонт общего имущества в многоквартирных домах города Перми и капитальный ремонт жилых помещений инвалидов и</w:t>
      </w:r>
      <w:r w:rsidR="00416ABF">
        <w:t> </w:t>
      </w:r>
      <w:r w:rsidR="00205823" w:rsidRPr="00881E1F">
        <w:t>ветеранов Великой Отечественной войны, проживающих в муниципальном жилом фонде</w:t>
      </w:r>
      <w:r>
        <w:t>»</w:t>
      </w:r>
      <w:r w:rsidR="00205823" w:rsidRPr="00881E1F">
        <w:t>,</w:t>
      </w:r>
    </w:p>
    <w:p w14:paraId="125906FD" w14:textId="77777777" w:rsidR="00205823" w:rsidRPr="00881E1F" w:rsidRDefault="000A5F77" w:rsidP="004B21BE">
      <w:r>
        <w:t>«</w:t>
      </w:r>
      <w:r w:rsidR="00205823" w:rsidRPr="00881E1F">
        <w:t>Развитие системы жилищно-коммунального хозяйства в городе Перми</w:t>
      </w:r>
      <w:r>
        <w:t>»</w:t>
      </w:r>
      <w:r w:rsidR="00205823" w:rsidRPr="00881E1F">
        <w:t>,</w:t>
      </w:r>
    </w:p>
    <w:p w14:paraId="7C6DD92B" w14:textId="77777777" w:rsidR="00205823" w:rsidRPr="00881E1F" w:rsidRDefault="00205823" w:rsidP="004B21BE">
      <w:r w:rsidRPr="00881E1F">
        <w:t xml:space="preserve">ФЦБ </w:t>
      </w:r>
      <w:r w:rsidR="000A5F77">
        <w:t>«</w:t>
      </w:r>
      <w:r w:rsidRPr="00881E1F">
        <w:t>Развитие территории</w:t>
      </w:r>
      <w:r w:rsidR="000A5F77">
        <w:t>»</w:t>
      </w:r>
      <w:r w:rsidRPr="00881E1F">
        <w:t>:</w:t>
      </w:r>
    </w:p>
    <w:p w14:paraId="1D314ED8" w14:textId="77777777" w:rsidR="00205823" w:rsidRPr="00881E1F" w:rsidRDefault="000A5F77" w:rsidP="004B21BE">
      <w:r>
        <w:t>«</w:t>
      </w:r>
      <w:r w:rsidR="00205823" w:rsidRPr="00881E1F">
        <w:t>Градостроительная деятельность на территории города Перми</w:t>
      </w:r>
      <w:r>
        <w:t>»</w:t>
      </w:r>
      <w:r w:rsidR="00205823" w:rsidRPr="00881E1F">
        <w:t>,</w:t>
      </w:r>
    </w:p>
    <w:p w14:paraId="07AA70A4" w14:textId="77777777" w:rsidR="00205823" w:rsidRPr="00881E1F" w:rsidRDefault="000A5F77" w:rsidP="004B21BE">
      <w:r>
        <w:t>«</w:t>
      </w:r>
      <w:r w:rsidR="00205823" w:rsidRPr="00881E1F">
        <w:t>Охрана природы и лесное хозяйство города Перми</w:t>
      </w:r>
      <w:r>
        <w:t>»</w:t>
      </w:r>
      <w:r w:rsidR="00205823" w:rsidRPr="00881E1F">
        <w:t>,</w:t>
      </w:r>
    </w:p>
    <w:p w14:paraId="30AFF196" w14:textId="77777777" w:rsidR="00205823" w:rsidRPr="00881E1F" w:rsidRDefault="00205823" w:rsidP="004B21BE">
      <w:r w:rsidRPr="00881E1F">
        <w:t xml:space="preserve">ФЦБ </w:t>
      </w:r>
      <w:r w:rsidR="000A5F77">
        <w:t>«</w:t>
      </w:r>
      <w:r w:rsidRPr="00881E1F">
        <w:t>Управление ресурсами</w:t>
      </w:r>
      <w:r w:rsidR="000A5F77">
        <w:t>»</w:t>
      </w:r>
      <w:r w:rsidRPr="00881E1F">
        <w:t>:</w:t>
      </w:r>
    </w:p>
    <w:p w14:paraId="68D3CF32" w14:textId="77777777" w:rsidR="00205823" w:rsidRPr="00881E1F" w:rsidRDefault="000A5F77" w:rsidP="004B21BE">
      <w:r>
        <w:t>«</w:t>
      </w:r>
      <w:r w:rsidR="00205823" w:rsidRPr="00881E1F">
        <w:t>Обеспечение платности и законности использования земли на</w:t>
      </w:r>
      <w:r w:rsidR="00416ABF">
        <w:t> </w:t>
      </w:r>
      <w:r w:rsidR="00205823" w:rsidRPr="00881E1F">
        <w:t>территории города Перми</w:t>
      </w:r>
      <w:r>
        <w:t>»</w:t>
      </w:r>
      <w:r w:rsidR="00205823" w:rsidRPr="00881E1F">
        <w:t>,</w:t>
      </w:r>
    </w:p>
    <w:p w14:paraId="20C0AADA" w14:textId="77777777" w:rsidR="00205823" w:rsidRDefault="000A5F77" w:rsidP="004B21BE">
      <w:r>
        <w:t>«</w:t>
      </w:r>
      <w:r w:rsidR="00205823" w:rsidRPr="00881E1F">
        <w:t>Управление муниципальным имуществом города Перми</w:t>
      </w:r>
      <w:r>
        <w:t>»</w:t>
      </w:r>
      <w:r w:rsidR="00205823" w:rsidRPr="00881E1F">
        <w:t>.</w:t>
      </w:r>
    </w:p>
    <w:p w14:paraId="1A672013" w14:textId="77777777" w:rsidR="00205823" w:rsidRDefault="00205823" w:rsidP="004B21BE">
      <w:r w:rsidRPr="00707A58">
        <w:t xml:space="preserve">Следует отметить, что в 2015 году администрацией города Перми осуществлялась реализация новой муниципальной программы </w:t>
      </w:r>
      <w:r w:rsidR="000A5F77">
        <w:t>«</w:t>
      </w:r>
      <w:r w:rsidRPr="00707A58">
        <w:t>Укрепление межнационального и межконфессионального согласия в городе Перми</w:t>
      </w:r>
      <w:r w:rsidR="000A5F77">
        <w:t>»</w:t>
      </w:r>
      <w:r w:rsidRPr="00707A58">
        <w:t>, а</w:t>
      </w:r>
      <w:r w:rsidR="00416ABF">
        <w:t> </w:t>
      </w:r>
      <w:r w:rsidRPr="00707A58">
        <w:t xml:space="preserve">также трех новых муниципальных программ в сфере образования, которые стали преемниками муниципальной программы </w:t>
      </w:r>
      <w:r w:rsidR="000A5F77">
        <w:t>«</w:t>
      </w:r>
      <w:r w:rsidRPr="00707A58">
        <w:t>Обеспечение доступности качественного образования в городе Перми</w:t>
      </w:r>
      <w:r w:rsidR="000A5F77">
        <w:t>»</w:t>
      </w:r>
      <w:r w:rsidRPr="00707A58">
        <w:t>, реализованной в 2014 году.</w:t>
      </w:r>
    </w:p>
    <w:p w14:paraId="01463932" w14:textId="77777777" w:rsidR="00205823" w:rsidRPr="00057C02" w:rsidRDefault="00205823" w:rsidP="004B21BE">
      <w:r w:rsidRPr="00057C02">
        <w:t xml:space="preserve">В соответствии с отчетами исполнителей муниципальных программ фактический объем финансирования муниципальных программ по итогам </w:t>
      </w:r>
      <w:r w:rsidR="005F6833">
        <w:br/>
      </w:r>
      <w:r w:rsidRPr="00057C02">
        <w:t>201</w:t>
      </w:r>
      <w:r>
        <w:t>5</w:t>
      </w:r>
      <w:r w:rsidRPr="00057C02">
        <w:t xml:space="preserve"> года </w:t>
      </w:r>
      <w:r w:rsidRPr="0015712A">
        <w:t>составил 21</w:t>
      </w:r>
      <w:r w:rsidR="00416ABF">
        <w:t> </w:t>
      </w:r>
      <w:r w:rsidRPr="0015712A">
        <w:t>331</w:t>
      </w:r>
      <w:r w:rsidR="00416ABF">
        <w:t xml:space="preserve"> </w:t>
      </w:r>
      <w:r w:rsidR="005F6833">
        <w:t>553,453</w:t>
      </w:r>
      <w:r w:rsidR="00057A50">
        <w:t> тыс.руб.</w:t>
      </w:r>
      <w:r w:rsidRPr="00057C02">
        <w:t xml:space="preserve"> (</w:t>
      </w:r>
      <w:r w:rsidR="008E419D">
        <w:t>п</w:t>
      </w:r>
      <w:r w:rsidRPr="00057C02">
        <w:t>риложение 1).</w:t>
      </w:r>
    </w:p>
    <w:p w14:paraId="7E0CE0CB" w14:textId="77777777" w:rsidR="00205823" w:rsidRPr="00057C02" w:rsidRDefault="00205823" w:rsidP="004B21BE">
      <w:r w:rsidRPr="00057C02">
        <w:t>Наибольший удельный вес по объему финансирования в общем объеме программного бюджета занимают следующие муниципальные программы:</w:t>
      </w:r>
    </w:p>
    <w:p w14:paraId="4F18BD57" w14:textId="77777777" w:rsidR="00205823" w:rsidRPr="0015712A" w:rsidRDefault="000A5F77" w:rsidP="004B21BE">
      <w:pPr>
        <w:rPr>
          <w:szCs w:val="24"/>
        </w:rPr>
      </w:pPr>
      <w:r>
        <w:t>«</w:t>
      </w:r>
      <w:r w:rsidR="00205823" w:rsidRPr="0015712A">
        <w:t>Обеспечение доступности качественного предоставления услуг в</w:t>
      </w:r>
      <w:r w:rsidR="00416ABF">
        <w:t> </w:t>
      </w:r>
      <w:r w:rsidR="00205823" w:rsidRPr="0015712A">
        <w:t>сфере образования в городе Перми</w:t>
      </w:r>
      <w:r>
        <w:t>»</w:t>
      </w:r>
      <w:r w:rsidR="00205823" w:rsidRPr="0015712A">
        <w:t xml:space="preserve"> </w:t>
      </w:r>
      <w:r w:rsidR="00205823" w:rsidRPr="0015712A">
        <w:rPr>
          <w:szCs w:val="24"/>
        </w:rPr>
        <w:t xml:space="preserve">(47,8 %), </w:t>
      </w:r>
    </w:p>
    <w:p w14:paraId="03247FB6" w14:textId="77777777" w:rsidR="00205823" w:rsidRPr="0015712A" w:rsidRDefault="000A5F77" w:rsidP="004B21BE">
      <w:pPr>
        <w:rPr>
          <w:szCs w:val="24"/>
        </w:rPr>
      </w:pPr>
      <w:r>
        <w:t>«</w:t>
      </w:r>
      <w:r w:rsidR="00205823" w:rsidRPr="0015712A">
        <w:t>Организация дорожной деятельности в городе Перми</w:t>
      </w:r>
      <w:r>
        <w:t>»</w:t>
      </w:r>
      <w:r w:rsidR="00205823" w:rsidRPr="0015712A">
        <w:rPr>
          <w:szCs w:val="24"/>
        </w:rPr>
        <w:t xml:space="preserve"> (12,3 %),</w:t>
      </w:r>
    </w:p>
    <w:p w14:paraId="2A441913" w14:textId="77777777" w:rsidR="00205823" w:rsidRPr="0015712A" w:rsidRDefault="000A5F77" w:rsidP="004B21BE">
      <w:r>
        <w:t>«</w:t>
      </w:r>
      <w:r w:rsidR="00205823" w:rsidRPr="0015712A">
        <w:t>Обеспечение жильем жителей города Перми</w:t>
      </w:r>
      <w:r>
        <w:t>»</w:t>
      </w:r>
      <w:r w:rsidR="00205823" w:rsidRPr="0015712A">
        <w:t xml:space="preserve"> (7,6 %),</w:t>
      </w:r>
    </w:p>
    <w:p w14:paraId="1182AAF9" w14:textId="77777777" w:rsidR="00205823" w:rsidRDefault="000A5F77" w:rsidP="004B21BE">
      <w:pPr>
        <w:rPr>
          <w:highlight w:val="yellow"/>
        </w:rPr>
      </w:pPr>
      <w:r>
        <w:t>«</w:t>
      </w:r>
      <w:r w:rsidR="00205823" w:rsidRPr="006D6A1F">
        <w:t>Приведение в нормативное состояние образовательных учреждений города Перми</w:t>
      </w:r>
      <w:r>
        <w:t>»</w:t>
      </w:r>
      <w:r w:rsidR="00205823">
        <w:t xml:space="preserve"> (5,3%),</w:t>
      </w:r>
    </w:p>
    <w:p w14:paraId="5CE5DE5C" w14:textId="77777777" w:rsidR="00205823" w:rsidRPr="0015712A" w:rsidRDefault="000A5F77" w:rsidP="004B21BE">
      <w:r>
        <w:t>«</w:t>
      </w:r>
      <w:r w:rsidR="00205823" w:rsidRPr="0015712A">
        <w:t>Организация дорожного движения и развитие городского пассажирского транспорта общего пользования в городе Перми</w:t>
      </w:r>
      <w:r>
        <w:t>»</w:t>
      </w:r>
      <w:r w:rsidR="00205823" w:rsidRPr="0015712A">
        <w:t xml:space="preserve"> (</w:t>
      </w:r>
      <w:r w:rsidR="00205823">
        <w:t xml:space="preserve">5,2 </w:t>
      </w:r>
      <w:r w:rsidR="00205823" w:rsidRPr="0015712A">
        <w:t>%),</w:t>
      </w:r>
    </w:p>
    <w:p w14:paraId="79904955" w14:textId="77777777" w:rsidR="008E419D" w:rsidRDefault="000A5F77" w:rsidP="004B21BE">
      <w:r>
        <w:t>«</w:t>
      </w:r>
      <w:r w:rsidR="00205823" w:rsidRPr="0015712A">
        <w:t>Культура города Перми</w:t>
      </w:r>
      <w:r>
        <w:t>»</w:t>
      </w:r>
      <w:r w:rsidR="00205823" w:rsidRPr="0015712A">
        <w:t xml:space="preserve"> (4,8 %).</w:t>
      </w:r>
      <w:r w:rsidR="008E419D">
        <w:br w:type="page"/>
      </w:r>
    </w:p>
    <w:p w14:paraId="2F5A40E2" w14:textId="77777777" w:rsidR="00205823" w:rsidRPr="00B9607B" w:rsidRDefault="00205823" w:rsidP="00205823">
      <w:pPr>
        <w:keepNext/>
        <w:keepLines/>
        <w:ind w:left="360" w:hanging="360"/>
        <w:jc w:val="center"/>
        <w:outlineLvl w:val="2"/>
        <w:rPr>
          <w:rFonts w:eastAsiaTheme="majorEastAsia" w:cstheme="majorBidi"/>
          <w:b/>
          <w:bCs/>
        </w:rPr>
      </w:pPr>
      <w:r>
        <w:rPr>
          <w:rFonts w:eastAsiaTheme="majorEastAsia" w:cstheme="majorBidi"/>
          <w:b/>
          <w:bCs/>
          <w:lang w:val="en-US"/>
        </w:rPr>
        <w:lastRenderedPageBreak/>
        <w:t>II</w:t>
      </w:r>
      <w:r w:rsidRPr="00B9607B">
        <w:rPr>
          <w:rFonts w:eastAsiaTheme="majorEastAsia" w:cstheme="majorBidi"/>
          <w:b/>
          <w:bCs/>
        </w:rPr>
        <w:t>. Сведения об основных результатах реализации программ за 201</w:t>
      </w:r>
      <w:r w:rsidRPr="00FC57D8">
        <w:rPr>
          <w:rFonts w:eastAsiaTheme="majorEastAsia" w:cstheme="majorBidi"/>
          <w:b/>
          <w:bCs/>
        </w:rPr>
        <w:t>5</w:t>
      </w:r>
      <w:r w:rsidRPr="00B9607B">
        <w:rPr>
          <w:rFonts w:eastAsiaTheme="majorEastAsia" w:cstheme="majorBidi"/>
          <w:b/>
          <w:bCs/>
        </w:rPr>
        <w:t xml:space="preserve"> год </w:t>
      </w:r>
      <w:r w:rsidR="00057A50">
        <w:rPr>
          <w:rFonts w:eastAsiaTheme="majorEastAsia" w:cstheme="majorBidi"/>
          <w:b/>
          <w:bCs/>
        </w:rPr>
        <w:br/>
      </w:r>
      <w:r w:rsidRPr="00B9607B">
        <w:rPr>
          <w:rFonts w:eastAsiaTheme="majorEastAsia" w:cstheme="majorBidi"/>
          <w:b/>
          <w:bCs/>
        </w:rPr>
        <w:t>в разрезе функционально-целевых блоков</w:t>
      </w:r>
    </w:p>
    <w:p w14:paraId="3477F372" w14:textId="77777777" w:rsidR="00205823" w:rsidRPr="00B9607B" w:rsidRDefault="00205823" w:rsidP="00205823"/>
    <w:p w14:paraId="78C331FB" w14:textId="77777777" w:rsidR="00205823" w:rsidRPr="00B9607B" w:rsidRDefault="00205823" w:rsidP="00033658">
      <w:pPr>
        <w:tabs>
          <w:tab w:val="left" w:pos="567"/>
        </w:tabs>
        <w:rPr>
          <w:szCs w:val="24"/>
        </w:rPr>
      </w:pPr>
      <w:r w:rsidRPr="00B9607B">
        <w:rPr>
          <w:szCs w:val="24"/>
        </w:rPr>
        <w:t>Объем финансовых средств на реализацию муниципальных программ города Перми в 201</w:t>
      </w:r>
      <w:r w:rsidRPr="00FC57D8">
        <w:rPr>
          <w:szCs w:val="24"/>
        </w:rPr>
        <w:t>5</w:t>
      </w:r>
      <w:r w:rsidRPr="00B9607B">
        <w:rPr>
          <w:szCs w:val="24"/>
        </w:rPr>
        <w:t xml:space="preserve"> году по источникам финансирования составил:</w:t>
      </w:r>
    </w:p>
    <w:p w14:paraId="736154A7" w14:textId="77777777" w:rsidR="00205823" w:rsidRPr="00B9607B" w:rsidRDefault="00205823" w:rsidP="00033658">
      <w:pPr>
        <w:tabs>
          <w:tab w:val="left" w:pos="426"/>
        </w:tabs>
        <w:rPr>
          <w:szCs w:val="24"/>
        </w:rPr>
      </w:pPr>
      <w:r w:rsidRPr="00B9607B">
        <w:rPr>
          <w:szCs w:val="24"/>
        </w:rPr>
        <w:t>сре</w:t>
      </w:r>
      <w:r>
        <w:rPr>
          <w:szCs w:val="24"/>
        </w:rPr>
        <w:t>дства бюджета города Перми – 12 151 225,976</w:t>
      </w:r>
      <w:r w:rsidR="00057A50">
        <w:rPr>
          <w:szCs w:val="24"/>
        </w:rPr>
        <w:t> тыс.руб.</w:t>
      </w:r>
      <w:r w:rsidRPr="00B9607B">
        <w:rPr>
          <w:szCs w:val="24"/>
        </w:rPr>
        <w:t>;</w:t>
      </w:r>
    </w:p>
    <w:p w14:paraId="77F98F37" w14:textId="77777777" w:rsidR="00205823" w:rsidRPr="00B9607B" w:rsidRDefault="00205823" w:rsidP="00033658">
      <w:pPr>
        <w:tabs>
          <w:tab w:val="left" w:pos="426"/>
        </w:tabs>
        <w:rPr>
          <w:szCs w:val="24"/>
        </w:rPr>
      </w:pPr>
      <w:r w:rsidRPr="00B9607B">
        <w:rPr>
          <w:szCs w:val="24"/>
        </w:rPr>
        <w:t>сред</w:t>
      </w:r>
      <w:r>
        <w:rPr>
          <w:szCs w:val="24"/>
        </w:rPr>
        <w:t>ства бюджета Пермского края – 7 960 973,553</w:t>
      </w:r>
      <w:r w:rsidR="00057A50">
        <w:rPr>
          <w:szCs w:val="24"/>
        </w:rPr>
        <w:t> тыс.руб.</w:t>
      </w:r>
      <w:r w:rsidRPr="00B9607B">
        <w:rPr>
          <w:szCs w:val="24"/>
        </w:rPr>
        <w:t>;</w:t>
      </w:r>
    </w:p>
    <w:p w14:paraId="3BF81742" w14:textId="77777777" w:rsidR="00205823" w:rsidRPr="00B9607B" w:rsidRDefault="00205823" w:rsidP="00033658">
      <w:pPr>
        <w:tabs>
          <w:tab w:val="left" w:pos="426"/>
        </w:tabs>
        <w:rPr>
          <w:szCs w:val="24"/>
        </w:rPr>
      </w:pPr>
      <w:r w:rsidRPr="00B9607B">
        <w:rPr>
          <w:szCs w:val="24"/>
        </w:rPr>
        <w:t xml:space="preserve">средства федерального бюджета </w:t>
      </w:r>
      <w:r>
        <w:rPr>
          <w:szCs w:val="24"/>
        </w:rPr>
        <w:t>– 355 328,096</w:t>
      </w:r>
      <w:r w:rsidR="00057A50">
        <w:rPr>
          <w:szCs w:val="24"/>
        </w:rPr>
        <w:t> тыс.руб.</w:t>
      </w:r>
      <w:r w:rsidRPr="00B9607B">
        <w:rPr>
          <w:szCs w:val="24"/>
        </w:rPr>
        <w:t>;</w:t>
      </w:r>
    </w:p>
    <w:p w14:paraId="37A11692" w14:textId="77777777" w:rsidR="00205823" w:rsidRPr="00642E61" w:rsidRDefault="00205823" w:rsidP="00033658">
      <w:pPr>
        <w:tabs>
          <w:tab w:val="left" w:pos="426"/>
        </w:tabs>
        <w:rPr>
          <w:szCs w:val="24"/>
        </w:rPr>
      </w:pPr>
      <w:r w:rsidRPr="00B9607B">
        <w:rPr>
          <w:szCs w:val="24"/>
        </w:rPr>
        <w:t>средства из внебюджетных источ</w:t>
      </w:r>
      <w:r>
        <w:rPr>
          <w:szCs w:val="24"/>
        </w:rPr>
        <w:t>ников – 864 025,828</w:t>
      </w:r>
      <w:r w:rsidR="00057A50">
        <w:rPr>
          <w:szCs w:val="24"/>
        </w:rPr>
        <w:t> тыс.руб.</w:t>
      </w:r>
    </w:p>
    <w:p w14:paraId="39EB9F7A" w14:textId="77777777" w:rsidR="00205823" w:rsidRPr="00B9607B" w:rsidRDefault="00205823" w:rsidP="00033658">
      <w:pPr>
        <w:tabs>
          <w:tab w:val="left" w:pos="851"/>
        </w:tabs>
        <w:rPr>
          <w:szCs w:val="24"/>
        </w:rPr>
      </w:pPr>
      <w:r w:rsidRPr="00B9607B">
        <w:rPr>
          <w:szCs w:val="24"/>
        </w:rPr>
        <w:t>Основные сведения по освоению финансовых средств в рамках муниципальных программ за 201</w:t>
      </w:r>
      <w:r>
        <w:rPr>
          <w:szCs w:val="24"/>
        </w:rPr>
        <w:t>5</w:t>
      </w:r>
      <w:r w:rsidRPr="00B9607B">
        <w:rPr>
          <w:szCs w:val="24"/>
        </w:rPr>
        <w:t xml:space="preserve"> год в разрезе источников финансирования приведены в приложении 2.</w:t>
      </w:r>
    </w:p>
    <w:p w14:paraId="1F51ED41" w14:textId="77777777" w:rsidR="00205823" w:rsidRPr="00B9607B" w:rsidRDefault="00205823" w:rsidP="00033658">
      <w:pPr>
        <w:tabs>
          <w:tab w:val="left" w:pos="851"/>
        </w:tabs>
        <w:rPr>
          <w:szCs w:val="24"/>
        </w:rPr>
      </w:pPr>
      <w:r w:rsidRPr="00B9607B">
        <w:rPr>
          <w:szCs w:val="24"/>
        </w:rPr>
        <w:t xml:space="preserve">Конечные результаты реализации муниципальных программ города Перми, отражающие достижение поставленных целей и задач, приведены </w:t>
      </w:r>
      <w:r w:rsidR="009C7C62">
        <w:rPr>
          <w:szCs w:val="24"/>
        </w:rPr>
        <w:br/>
      </w:r>
      <w:r w:rsidRPr="00B9607B">
        <w:rPr>
          <w:szCs w:val="24"/>
        </w:rPr>
        <w:t>в</w:t>
      </w:r>
      <w:r w:rsidR="00B3179D">
        <w:rPr>
          <w:szCs w:val="24"/>
        </w:rPr>
        <w:t> </w:t>
      </w:r>
      <w:r w:rsidRPr="00B9607B">
        <w:rPr>
          <w:szCs w:val="24"/>
        </w:rPr>
        <w:t>приложении 3.</w:t>
      </w:r>
    </w:p>
    <w:p w14:paraId="2507999A" w14:textId="77777777" w:rsidR="00205823" w:rsidRDefault="00205823" w:rsidP="00033658">
      <w:pPr>
        <w:tabs>
          <w:tab w:val="left" w:pos="851"/>
        </w:tabs>
        <w:rPr>
          <w:szCs w:val="24"/>
        </w:rPr>
      </w:pPr>
      <w:r w:rsidRPr="00B9607B">
        <w:rPr>
          <w:szCs w:val="24"/>
        </w:rPr>
        <w:t>По итогам реализации муниципальн</w:t>
      </w:r>
      <w:r>
        <w:rPr>
          <w:szCs w:val="24"/>
        </w:rPr>
        <w:t>ых программ города Перми (далее – Программа) за 2015</w:t>
      </w:r>
      <w:r w:rsidRPr="00B9607B">
        <w:rPr>
          <w:szCs w:val="24"/>
        </w:rPr>
        <w:t xml:space="preserve"> год достигнуты следующие основные результаты.</w:t>
      </w:r>
    </w:p>
    <w:p w14:paraId="2F9C6B42" w14:textId="77777777" w:rsidR="00205823" w:rsidRDefault="00205823" w:rsidP="00033658">
      <w:pPr>
        <w:keepNext/>
        <w:keepLines/>
        <w:rPr>
          <w:rFonts w:eastAsiaTheme="majorEastAsia" w:cstheme="majorBidi"/>
          <w:bCs/>
        </w:rPr>
      </w:pPr>
      <w:r>
        <w:rPr>
          <w:rFonts w:eastAsiaTheme="majorEastAsia" w:cstheme="majorBidi"/>
          <w:bCs/>
        </w:rPr>
        <w:t xml:space="preserve">2.1. Функционально-целевой блок </w:t>
      </w:r>
      <w:r w:rsidR="000A5F77">
        <w:rPr>
          <w:rFonts w:eastAsiaTheme="majorEastAsia" w:cstheme="majorBidi"/>
          <w:bCs/>
        </w:rPr>
        <w:t>«</w:t>
      </w:r>
      <w:r>
        <w:rPr>
          <w:rFonts w:eastAsiaTheme="majorEastAsia" w:cstheme="majorBidi"/>
          <w:bCs/>
        </w:rPr>
        <w:t>Социальная сфера</w:t>
      </w:r>
      <w:r w:rsidR="000A5F77">
        <w:rPr>
          <w:rFonts w:eastAsiaTheme="majorEastAsia" w:cstheme="majorBidi"/>
          <w:bCs/>
        </w:rPr>
        <w:t>»</w:t>
      </w:r>
      <w:r>
        <w:rPr>
          <w:rFonts w:eastAsiaTheme="majorEastAsia" w:cstheme="majorBidi"/>
          <w:bCs/>
        </w:rPr>
        <w:t>:</w:t>
      </w:r>
    </w:p>
    <w:p w14:paraId="1ECB934D" w14:textId="77777777" w:rsidR="00205823" w:rsidRPr="00AB5098" w:rsidRDefault="00205823" w:rsidP="00033658">
      <w:pPr>
        <w:rPr>
          <w:rFonts w:eastAsiaTheme="minorHAnsi"/>
          <w:i/>
          <w:lang w:eastAsia="en-US"/>
        </w:rPr>
      </w:pPr>
      <w:r w:rsidRPr="00AB5098">
        <w:rPr>
          <w:rFonts w:eastAsiaTheme="minorHAnsi"/>
          <w:i/>
          <w:lang w:eastAsia="en-US"/>
        </w:rPr>
        <w:t xml:space="preserve">Основные результаты реализации муниципальной программы </w:t>
      </w:r>
      <w:r w:rsidR="000A5F77">
        <w:rPr>
          <w:rFonts w:eastAsiaTheme="minorHAnsi"/>
          <w:i/>
          <w:lang w:eastAsia="en-US"/>
        </w:rPr>
        <w:t>«</w:t>
      </w:r>
      <w:r w:rsidRPr="00AB5098">
        <w:rPr>
          <w:rFonts w:eastAsiaTheme="minorHAnsi"/>
          <w:i/>
          <w:lang w:eastAsia="en-US"/>
        </w:rPr>
        <w:t>Обеспечение доступности качественного предоставления услуг в сфере образования в городе Перми</w:t>
      </w:r>
      <w:r w:rsidR="000A5F77">
        <w:rPr>
          <w:rFonts w:eastAsiaTheme="minorHAnsi"/>
          <w:i/>
          <w:lang w:eastAsia="en-US"/>
        </w:rPr>
        <w:t>»</w:t>
      </w:r>
      <w:r w:rsidRPr="00AB5098">
        <w:rPr>
          <w:rFonts w:eastAsiaTheme="minorHAnsi"/>
          <w:i/>
          <w:lang w:eastAsia="en-US"/>
        </w:rPr>
        <w:t>, утвержденной постановлением администрации гор</w:t>
      </w:r>
      <w:r>
        <w:rPr>
          <w:rFonts w:eastAsiaTheme="minorHAnsi"/>
          <w:i/>
          <w:lang w:eastAsia="en-US"/>
        </w:rPr>
        <w:t xml:space="preserve">ода Перми </w:t>
      </w:r>
      <w:r w:rsidR="002E2887">
        <w:rPr>
          <w:rFonts w:eastAsiaTheme="minorHAnsi"/>
          <w:i/>
          <w:lang w:eastAsia="en-US"/>
        </w:rPr>
        <w:br/>
      </w:r>
      <w:r>
        <w:rPr>
          <w:rFonts w:eastAsiaTheme="minorHAnsi"/>
          <w:i/>
          <w:lang w:eastAsia="en-US"/>
        </w:rPr>
        <w:t>от 15.10.2014</w:t>
      </w:r>
      <w:r w:rsidR="002E62AD">
        <w:rPr>
          <w:rFonts w:eastAsiaTheme="minorHAnsi"/>
          <w:i/>
          <w:lang w:eastAsia="en-US"/>
        </w:rPr>
        <w:t xml:space="preserve"> </w:t>
      </w:r>
      <w:r w:rsidRPr="00AB5098">
        <w:rPr>
          <w:rFonts w:eastAsiaTheme="minorHAnsi"/>
          <w:i/>
          <w:lang w:eastAsia="en-US"/>
        </w:rPr>
        <w:t>№ 717.</w:t>
      </w:r>
    </w:p>
    <w:p w14:paraId="02DEC007" w14:textId="77777777" w:rsidR="00205823" w:rsidRPr="00AB5098" w:rsidRDefault="00205823" w:rsidP="00033658">
      <w:pPr>
        <w:rPr>
          <w:szCs w:val="24"/>
        </w:rPr>
      </w:pPr>
      <w:r w:rsidRPr="00AB5098">
        <w:rPr>
          <w:szCs w:val="24"/>
        </w:rPr>
        <w:t>Целью Программы являлось обеспечение доступности и качества услуг дошкольного, начального общего, основного общего, среднего общего и</w:t>
      </w:r>
      <w:r w:rsidR="00A43129">
        <w:rPr>
          <w:szCs w:val="24"/>
        </w:rPr>
        <w:t> </w:t>
      </w:r>
      <w:r w:rsidRPr="00AB5098">
        <w:rPr>
          <w:szCs w:val="24"/>
        </w:rPr>
        <w:t>дополнительного образования для всех слоев населения города Перми.</w:t>
      </w:r>
    </w:p>
    <w:p w14:paraId="367971DC" w14:textId="77777777" w:rsidR="00205823" w:rsidRPr="00AB5098" w:rsidRDefault="00205823" w:rsidP="00033658">
      <w:pPr>
        <w:autoSpaceDE w:val="0"/>
        <w:autoSpaceDN w:val="0"/>
        <w:adjustRightInd w:val="0"/>
      </w:pPr>
      <w:r w:rsidRPr="00AB5098">
        <w:t>На реализацию Программы в 2015 году было предусмотрено 10</w:t>
      </w:r>
      <w:r w:rsidR="00A43129">
        <w:t> </w:t>
      </w:r>
      <w:r w:rsidRPr="00AB5098">
        <w:t>203</w:t>
      </w:r>
      <w:r w:rsidR="00A43129">
        <w:t> </w:t>
      </w:r>
      <w:r w:rsidR="00057A50">
        <w:t>952,855 тыс.руб.</w:t>
      </w:r>
      <w:r w:rsidRPr="00AB5098">
        <w:t>, фактиче</w:t>
      </w:r>
      <w:r w:rsidR="00057A50">
        <w:t>ски освоено 10 186 182,441 тыс.руб.</w:t>
      </w:r>
      <w:r w:rsidRPr="00AB5098">
        <w:t xml:space="preserve"> (99,8</w:t>
      </w:r>
      <w:r w:rsidR="00A43129">
        <w:t> </w:t>
      </w:r>
      <w:r w:rsidRPr="00AB5098">
        <w:t xml:space="preserve">%), </w:t>
      </w:r>
      <w:r w:rsidR="009C7C62">
        <w:br/>
      </w:r>
      <w:r w:rsidRPr="00AB5098">
        <w:t>в том числе за счет средств бюджета Российской Федераци</w:t>
      </w:r>
      <w:r w:rsidR="00057A50">
        <w:t xml:space="preserve">и предусмотрено </w:t>
      </w:r>
      <w:r w:rsidR="009C7C62">
        <w:br/>
      </w:r>
      <w:r w:rsidR="00057A50">
        <w:t>23 700,000 тыс.руб.</w:t>
      </w:r>
      <w:r w:rsidRPr="00AB5098">
        <w:t>,</w:t>
      </w:r>
      <w:r w:rsidR="00057A50">
        <w:t xml:space="preserve"> освоено </w:t>
      </w:r>
      <w:r w:rsidR="009C7C62">
        <w:t xml:space="preserve">– </w:t>
      </w:r>
      <w:r w:rsidR="00057A50">
        <w:t>23 700,000 тыс.руб.</w:t>
      </w:r>
      <w:r w:rsidRPr="00AB5098">
        <w:t xml:space="preserve"> (100</w:t>
      </w:r>
      <w:r w:rsidR="008E419D">
        <w:t>,0</w:t>
      </w:r>
      <w:r w:rsidRPr="00AB5098">
        <w:t xml:space="preserve"> %) за счет средств бюджета Перм</w:t>
      </w:r>
      <w:r w:rsidR="00057A50">
        <w:t>ского края – 7 104 040,678 тыс.руб.</w:t>
      </w:r>
      <w:r w:rsidRPr="00AB5098">
        <w:t>, освоено 7</w:t>
      </w:r>
      <w:r w:rsidR="00A43129">
        <w:t> </w:t>
      </w:r>
      <w:r w:rsidR="00057A50">
        <w:t>092 484,713 тыс.руб.</w:t>
      </w:r>
      <w:r w:rsidRPr="00AB5098">
        <w:t xml:space="preserve"> (99,8 %), за счет средств бюджета города Перми </w:t>
      </w:r>
      <w:r w:rsidRPr="00AB5098">
        <w:sym w:font="Symbol" w:char="F02D"/>
      </w:r>
      <w:r w:rsidRPr="00AB5098">
        <w:t xml:space="preserve"> 3</w:t>
      </w:r>
      <w:r w:rsidR="00A43129">
        <w:t> </w:t>
      </w:r>
      <w:r w:rsidR="00057A50">
        <w:t>076 212,177 тыс.руб., освоено 3 069 997,728 тыс.руб.</w:t>
      </w:r>
      <w:r w:rsidRPr="00AB5098">
        <w:t xml:space="preserve"> (99,8 %). Неполное освоение сложилось за счет экономии финансовых затрат по фактически проведенным мероприятиям, экономии средств в результате проведения конкурсных процедур, уменьшения количества получателей выплат мер социальной поддержки</w:t>
      </w:r>
      <w:r w:rsidR="00B3179D">
        <w:t xml:space="preserve"> </w:t>
      </w:r>
      <w:r w:rsidRPr="00AB5098">
        <w:t>и несвоевременного предоставления подтверждающих документов получателями мер социальной поддержки.</w:t>
      </w:r>
    </w:p>
    <w:p w14:paraId="6C11C9EE" w14:textId="77777777" w:rsidR="00C349F7" w:rsidRDefault="00205823" w:rsidP="00033658">
      <w:pPr>
        <w:autoSpaceDE w:val="0"/>
        <w:autoSpaceDN w:val="0"/>
        <w:adjustRightInd w:val="0"/>
      </w:pPr>
      <w:r w:rsidRPr="00AB5098">
        <w:t>В отчетном году дополнительное образование в муниципальных учреждениях дополнительного образования получили 36</w:t>
      </w:r>
      <w:r w:rsidR="00AE3E90">
        <w:t> </w:t>
      </w:r>
      <w:r w:rsidRPr="00AB5098">
        <w:t xml:space="preserve">934 ребенка </w:t>
      </w:r>
      <w:r w:rsidR="009C7C62">
        <w:br/>
      </w:r>
      <w:r w:rsidRPr="00AB5098">
        <w:t>от</w:t>
      </w:r>
      <w:r w:rsidR="00C349F7">
        <w:t> </w:t>
      </w:r>
      <w:r w:rsidRPr="00AB5098">
        <w:t>7</w:t>
      </w:r>
      <w:r w:rsidR="00C349F7">
        <w:t> </w:t>
      </w:r>
      <w:r w:rsidRPr="00AB5098">
        <w:t>до</w:t>
      </w:r>
      <w:r w:rsidR="00C349F7">
        <w:t> </w:t>
      </w:r>
      <w:r w:rsidRPr="00AB5098">
        <w:t>18 лет (выполнение 100</w:t>
      </w:r>
      <w:r>
        <w:t>,0</w:t>
      </w:r>
      <w:r w:rsidRPr="00AB5098">
        <w:t xml:space="preserve"> %), что на 97 детей больше, чем</w:t>
      </w:r>
      <w:r w:rsidR="00B3179D">
        <w:t> </w:t>
      </w:r>
      <w:r w:rsidRPr="00AB5098">
        <w:t>в</w:t>
      </w:r>
      <w:r w:rsidR="00B3179D">
        <w:t> </w:t>
      </w:r>
      <w:r w:rsidRPr="00AB5098">
        <w:t>2014</w:t>
      </w:r>
      <w:r w:rsidR="00B3179D">
        <w:t> </w:t>
      </w:r>
      <w:r w:rsidRPr="00AB5098">
        <w:t xml:space="preserve">году. </w:t>
      </w:r>
    </w:p>
    <w:p w14:paraId="017CAB79" w14:textId="77777777" w:rsidR="00205823" w:rsidRPr="00AB5098" w:rsidRDefault="00205823" w:rsidP="00033658">
      <w:pPr>
        <w:autoSpaceDE w:val="0"/>
        <w:autoSpaceDN w:val="0"/>
        <w:adjustRightInd w:val="0"/>
      </w:pPr>
      <w:r w:rsidRPr="00AB5098">
        <w:t xml:space="preserve">В результате чего, доля детей в возрасте от 7 до 18 лет, получающих услугу дополнительного образования в муниципальных образовательных учреждениях дополнительного образования, подведомственных </w:t>
      </w:r>
      <w:r w:rsidR="00C349F7">
        <w:t xml:space="preserve">департаменту образования </w:t>
      </w:r>
      <w:r w:rsidR="00C349F7">
        <w:lastRenderedPageBreak/>
        <w:t xml:space="preserve">администрации города Перми (далее – </w:t>
      </w:r>
      <w:r w:rsidRPr="00AB5098">
        <w:t>ДО</w:t>
      </w:r>
      <w:r w:rsidR="00C349F7">
        <w:t>)</w:t>
      </w:r>
      <w:r w:rsidRPr="00AB5098">
        <w:t>, составила 36,5 % от общего количества детей от 7 до 18</w:t>
      </w:r>
      <w:r w:rsidR="00C349F7">
        <w:t xml:space="preserve"> лет</w:t>
      </w:r>
      <w:r w:rsidRPr="00AB5098">
        <w:t>, что на 1,1 % выше, чем в 2014 году.</w:t>
      </w:r>
    </w:p>
    <w:p w14:paraId="26CAE5C0" w14:textId="77777777" w:rsidR="00205823" w:rsidRPr="00AB5098" w:rsidRDefault="00205823" w:rsidP="00033658">
      <w:pPr>
        <w:autoSpaceDE w:val="0"/>
        <w:autoSpaceDN w:val="0"/>
        <w:adjustRightInd w:val="0"/>
      </w:pPr>
      <w:r w:rsidRPr="00AB5098">
        <w:t>В рамках Программы предоставл</w:t>
      </w:r>
      <w:r w:rsidR="00C349F7">
        <w:t>ялись</w:t>
      </w:r>
      <w:r w:rsidRPr="00AB5098">
        <w:t xml:space="preserve"> </w:t>
      </w:r>
      <w:r w:rsidR="000A5F77">
        <w:t>«</w:t>
      </w:r>
      <w:r w:rsidRPr="00AB5098">
        <w:t>уникальные</w:t>
      </w:r>
      <w:r w:rsidR="000A5F77">
        <w:t>»</w:t>
      </w:r>
      <w:r w:rsidRPr="00AB5098">
        <w:t xml:space="preserve"> услуги дополнительного образования шестью школами города Перми по культурно-эстетической, инженерно-технической, дизайнерской, инженерно-технологической направленностям и по направлению </w:t>
      </w:r>
      <w:r w:rsidR="000A5F77">
        <w:t>«</w:t>
      </w:r>
      <w:r w:rsidRPr="00AB5098">
        <w:t>Информационно-коммуникационные технологии</w:t>
      </w:r>
      <w:r w:rsidR="000A5F77">
        <w:t>»</w:t>
      </w:r>
      <w:r w:rsidRPr="00AB5098">
        <w:t>.</w:t>
      </w:r>
    </w:p>
    <w:p w14:paraId="50DCB158" w14:textId="77777777" w:rsidR="00205823" w:rsidRPr="00AB5098" w:rsidRDefault="00205823" w:rsidP="00033658">
      <w:pPr>
        <w:autoSpaceDE w:val="0"/>
        <w:autoSpaceDN w:val="0"/>
        <w:adjustRightInd w:val="0"/>
        <w:rPr>
          <w:rFonts w:ascii="Arial" w:hAnsi="Arial" w:cs="Arial"/>
          <w:sz w:val="20"/>
          <w:szCs w:val="20"/>
        </w:rPr>
      </w:pPr>
      <w:r w:rsidRPr="00AB5098">
        <w:t>Кроме того, выплачена 43 069 человекам компенсация части родительской платы за содержание ребенка (присмотр и уход за ребенком) в</w:t>
      </w:r>
      <w:r w:rsidR="00A43129">
        <w:t> </w:t>
      </w:r>
      <w:r w:rsidRPr="00AB5098">
        <w:t>образовательных организациях, реализующих основную общеобразовательную программу дошкольного образования,</w:t>
      </w:r>
      <w:r w:rsidRPr="00AB5098">
        <w:rPr>
          <w:rFonts w:ascii="Arial" w:hAnsi="Arial" w:cs="Arial"/>
          <w:sz w:val="20"/>
          <w:szCs w:val="20"/>
        </w:rPr>
        <w:t xml:space="preserve"> </w:t>
      </w:r>
      <w:r w:rsidRPr="00AB5098">
        <w:t>что больше на</w:t>
      </w:r>
      <w:r w:rsidR="00C349F7">
        <w:t> </w:t>
      </w:r>
      <w:r w:rsidRPr="00AB5098">
        <w:t>4</w:t>
      </w:r>
      <w:r w:rsidR="00C349F7">
        <w:t> </w:t>
      </w:r>
      <w:r w:rsidRPr="00AB5098">
        <w:t>761 человек, чем в 2014 году.</w:t>
      </w:r>
      <w:r w:rsidRPr="00AB5098">
        <w:rPr>
          <w:rFonts w:ascii="Arial" w:hAnsi="Arial" w:cs="Arial"/>
          <w:sz w:val="20"/>
          <w:szCs w:val="20"/>
        </w:rPr>
        <w:t xml:space="preserve"> </w:t>
      </w:r>
    </w:p>
    <w:p w14:paraId="3D8C63F5" w14:textId="77777777" w:rsidR="00205823" w:rsidRPr="00AB5098" w:rsidRDefault="00205823" w:rsidP="00033658">
      <w:pPr>
        <w:autoSpaceDE w:val="0"/>
        <w:autoSpaceDN w:val="0"/>
        <w:adjustRightInd w:val="0"/>
      </w:pPr>
      <w:r w:rsidRPr="00AB5098">
        <w:t>За счет создания дополнительных мест в детских садах охват дошкольным образованием детей в возрасте от 1,5 до 7 лет составил 82</w:t>
      </w:r>
      <w:r>
        <w:t>,0</w:t>
      </w:r>
      <w:r w:rsidRPr="00AB5098">
        <w:t xml:space="preserve"> %, при плановом значении 70</w:t>
      </w:r>
      <w:r>
        <w:t>,0</w:t>
      </w:r>
      <w:r w:rsidRPr="00AB5098">
        <w:t xml:space="preserve"> % (выполнение 117,1 %). Фактическое значение показателя </w:t>
      </w:r>
      <w:r w:rsidR="009C7C62">
        <w:br/>
      </w:r>
      <w:r w:rsidRPr="00AB5098">
        <w:t>2015 года на 11</w:t>
      </w:r>
      <w:r>
        <w:t>,0</w:t>
      </w:r>
      <w:r w:rsidR="00C349F7">
        <w:t xml:space="preserve"> </w:t>
      </w:r>
      <w:r w:rsidRPr="00AB5098">
        <w:t>% больше, чем в 2014 году.</w:t>
      </w:r>
    </w:p>
    <w:p w14:paraId="4DE38E36" w14:textId="77777777" w:rsidR="00205823" w:rsidRPr="00AB5098" w:rsidRDefault="00205823" w:rsidP="00033658">
      <w:pPr>
        <w:autoSpaceDE w:val="0"/>
        <w:autoSpaceDN w:val="0"/>
        <w:adjustRightInd w:val="0"/>
      </w:pPr>
      <w:r w:rsidRPr="00AB5098">
        <w:t xml:space="preserve">За счет субсидии частным образовательным организациям, осуществляющим образовательную деятельность в части присмотра и ухода, содержания ребенка, 1 832 человека в возрасте от 1,5 до 7 лет получили услугу </w:t>
      </w:r>
      <w:r w:rsidR="00033658">
        <w:br/>
      </w:r>
      <w:r w:rsidRPr="00AB5098">
        <w:t xml:space="preserve">по образовательным программам дошкольного образования общеразвивающей направленности (12 часов) и компенсирующей направленности (10,5 часа). </w:t>
      </w:r>
      <w:r w:rsidR="00033658">
        <w:br/>
      </w:r>
      <w:r w:rsidRPr="00AB5098">
        <w:t>В результате доля детей в возрасте от</w:t>
      </w:r>
      <w:r w:rsidR="00B3179D">
        <w:t> </w:t>
      </w:r>
      <w:r w:rsidRPr="00AB5098">
        <w:t>1,5</w:t>
      </w:r>
      <w:r w:rsidR="00B3179D">
        <w:t> до </w:t>
      </w:r>
      <w:r w:rsidRPr="00AB5098">
        <w:t>7</w:t>
      </w:r>
      <w:r w:rsidR="00B3179D">
        <w:t> </w:t>
      </w:r>
      <w:r w:rsidRPr="00AB5098">
        <w:t>лет, получающих услугу дошкольного образования у</w:t>
      </w:r>
      <w:r w:rsidR="00B3179D">
        <w:t> </w:t>
      </w:r>
      <w:r w:rsidRPr="00AB5098">
        <w:t>немуниципальных поставщиков услуги, имеющих лицензию на право ведения образовательной деятельности по образовательным программам дошкольного образования</w:t>
      </w:r>
      <w:r w:rsidRPr="00AB5098">
        <w:rPr>
          <w:rFonts w:ascii="Arial" w:hAnsi="Arial" w:cs="Arial"/>
          <w:sz w:val="20"/>
          <w:szCs w:val="20"/>
        </w:rPr>
        <w:t xml:space="preserve"> </w:t>
      </w:r>
      <w:r w:rsidRPr="00AB5098">
        <w:t>составила 3,7 % от общего количества детей возрасте от 1,5 до 7 лет, при</w:t>
      </w:r>
      <w:r w:rsidR="00B3179D">
        <w:t> </w:t>
      </w:r>
      <w:r w:rsidRPr="00AB5098">
        <w:t>плане – 3,0 % (выполнение 123,3 %).</w:t>
      </w:r>
    </w:p>
    <w:p w14:paraId="2DD39026" w14:textId="77777777" w:rsidR="00205823" w:rsidRPr="00AB5098" w:rsidRDefault="00205823" w:rsidP="00033658">
      <w:pPr>
        <w:autoSpaceDE w:val="0"/>
        <w:autoSpaceDN w:val="0"/>
        <w:adjustRightInd w:val="0"/>
      </w:pPr>
      <w:r w:rsidRPr="00AB5098">
        <w:t>Также выплачивались</w:t>
      </w:r>
      <w:r w:rsidRPr="00AB5098">
        <w:rPr>
          <w:rFonts w:ascii="Arial" w:hAnsi="Arial" w:cs="Arial"/>
          <w:sz w:val="20"/>
          <w:szCs w:val="20"/>
        </w:rPr>
        <w:t xml:space="preserve"> </w:t>
      </w:r>
      <w:r w:rsidRPr="00AB5098">
        <w:t xml:space="preserve">субсидии частным образовательным организациям, благодаря которым 636 учащихся получили образовательную услугу </w:t>
      </w:r>
      <w:r w:rsidR="00033658">
        <w:br/>
      </w:r>
      <w:r w:rsidRPr="00AB5098">
        <w:t>по образовательным программам в частных образовательных организациях (выполнение 100</w:t>
      </w:r>
      <w:r>
        <w:t>,0</w:t>
      </w:r>
      <w:r w:rsidRPr="00AB5098">
        <w:t xml:space="preserve"> %).</w:t>
      </w:r>
    </w:p>
    <w:p w14:paraId="284DD62D" w14:textId="77777777" w:rsidR="00205823" w:rsidRPr="00AB5098" w:rsidRDefault="00205823" w:rsidP="00033658">
      <w:pPr>
        <w:autoSpaceDE w:val="0"/>
        <w:autoSpaceDN w:val="0"/>
        <w:adjustRightInd w:val="0"/>
      </w:pPr>
      <w:r w:rsidRPr="00AB5098">
        <w:t xml:space="preserve">Был организован подвоз к месту обучения для учащихся, проживающих </w:t>
      </w:r>
      <w:r w:rsidR="009C7C62">
        <w:br/>
      </w:r>
      <w:r w:rsidRPr="00AB5098">
        <w:t>в отдаленных жилых районах, учащихся школ, закрытых на</w:t>
      </w:r>
      <w:r w:rsidR="00C349F7">
        <w:t> </w:t>
      </w:r>
      <w:r w:rsidRPr="00AB5098">
        <w:t>капитальный ремонт, и для детей граждан Украины.</w:t>
      </w:r>
    </w:p>
    <w:p w14:paraId="4D1E440E" w14:textId="77777777" w:rsidR="00205823" w:rsidRPr="00AB5098" w:rsidRDefault="00205823" w:rsidP="00033658">
      <w:pPr>
        <w:autoSpaceDE w:val="0"/>
        <w:autoSpaceDN w:val="0"/>
        <w:adjustRightInd w:val="0"/>
      </w:pPr>
      <w:r w:rsidRPr="00AB5098">
        <w:t>Все целевые показатели деятельности администрации города Перми, запланированные в рамках Программы на 2015 год, выполнены в полном объеме.</w:t>
      </w:r>
    </w:p>
    <w:p w14:paraId="1D25A069" w14:textId="77777777" w:rsidR="00205823" w:rsidRPr="00AB5098" w:rsidRDefault="00205823" w:rsidP="00033658">
      <w:pPr>
        <w:autoSpaceDE w:val="0"/>
        <w:autoSpaceDN w:val="0"/>
        <w:adjustRightInd w:val="0"/>
      </w:pPr>
      <w:r w:rsidRPr="00AB5098">
        <w:t>Степень удовлетворенности населения города Перми качеством предоставляемых образовательных услуг согласно социологическо</w:t>
      </w:r>
      <w:r w:rsidR="00057A50">
        <w:t>му</w:t>
      </w:r>
      <w:r w:rsidRPr="00AB5098">
        <w:t xml:space="preserve"> исследовани</w:t>
      </w:r>
      <w:r w:rsidR="00057A50">
        <w:t>ю</w:t>
      </w:r>
      <w:r w:rsidRPr="00AB5098">
        <w:t xml:space="preserve"> составила 77,5 %, при плане 61,0 % (выполнение 127,0 %).</w:t>
      </w:r>
    </w:p>
    <w:p w14:paraId="47878F05" w14:textId="77777777" w:rsidR="00205823" w:rsidRPr="00AB5098" w:rsidRDefault="00205823" w:rsidP="00033658">
      <w:pPr>
        <w:autoSpaceDE w:val="0"/>
        <w:autoSpaceDN w:val="0"/>
        <w:adjustRightInd w:val="0"/>
      </w:pPr>
      <w:r w:rsidRPr="00AB5098">
        <w:t>Вместе с тем, следующие показатели выполнены не в полном объеме.</w:t>
      </w:r>
    </w:p>
    <w:p w14:paraId="36869978" w14:textId="77777777" w:rsidR="00205823" w:rsidRPr="00AB5098" w:rsidRDefault="00205823" w:rsidP="00033658">
      <w:pPr>
        <w:autoSpaceDE w:val="0"/>
        <w:autoSpaceDN w:val="0"/>
        <w:adjustRightInd w:val="0"/>
      </w:pPr>
      <w:r w:rsidRPr="00AB5098">
        <w:t>Услуги по дошкольному образованию</w:t>
      </w:r>
      <w:r w:rsidRPr="00AB5098">
        <w:rPr>
          <w:rFonts w:ascii="Arial" w:hAnsi="Arial" w:cs="Arial"/>
          <w:sz w:val="20"/>
          <w:szCs w:val="20"/>
        </w:rPr>
        <w:t xml:space="preserve"> </w:t>
      </w:r>
      <w:r w:rsidRPr="00AB5098">
        <w:t>получили 54</w:t>
      </w:r>
      <w:r w:rsidR="00194EFB">
        <w:t> </w:t>
      </w:r>
      <w:r w:rsidRPr="00AB5098">
        <w:t>163 ребенка в</w:t>
      </w:r>
      <w:r w:rsidR="00C349F7">
        <w:t> </w:t>
      </w:r>
      <w:r w:rsidRPr="00AB5098">
        <w:t xml:space="preserve">возрасте </w:t>
      </w:r>
      <w:r w:rsidR="009C7C62">
        <w:br/>
      </w:r>
      <w:r w:rsidRPr="00AB5098">
        <w:t>от 1,5 до 7 лет</w:t>
      </w:r>
      <w:r w:rsidRPr="00AB5098">
        <w:rPr>
          <w:rFonts w:ascii="Arial" w:hAnsi="Arial" w:cs="Arial"/>
          <w:sz w:val="20"/>
          <w:szCs w:val="20"/>
        </w:rPr>
        <w:t xml:space="preserve"> </w:t>
      </w:r>
      <w:r w:rsidRPr="00AB5098">
        <w:t>в детских садах и структурных подразделениях муниципальных общеобразовательных учреждений,</w:t>
      </w:r>
      <w:r w:rsidRPr="00AB5098">
        <w:rPr>
          <w:rFonts w:ascii="Arial" w:hAnsi="Arial" w:cs="Arial"/>
          <w:sz w:val="20"/>
          <w:szCs w:val="20"/>
        </w:rPr>
        <w:t xml:space="preserve"> </w:t>
      </w:r>
      <w:r w:rsidRPr="00AB5098">
        <w:t xml:space="preserve">что меньше запланированного значения </w:t>
      </w:r>
      <w:r w:rsidR="00057A50">
        <w:br/>
      </w:r>
      <w:r w:rsidRPr="00AB5098">
        <w:t>2015 года на 4 056 человек.</w:t>
      </w:r>
    </w:p>
    <w:p w14:paraId="64BA6496" w14:textId="77777777" w:rsidR="00205823" w:rsidRPr="00AB5098" w:rsidRDefault="00205823" w:rsidP="00033658">
      <w:pPr>
        <w:autoSpaceDE w:val="0"/>
        <w:autoSpaceDN w:val="0"/>
        <w:adjustRightInd w:val="0"/>
      </w:pPr>
      <w:r w:rsidRPr="00AB5098">
        <w:t xml:space="preserve">В дошкольных образовательных учреждениях и на дому получили воспитание и обучение 591 ребенок-инвалид, при запланированном значении </w:t>
      </w:r>
      <w:r w:rsidR="00057A50">
        <w:br/>
      </w:r>
      <w:r w:rsidRPr="00AB5098">
        <w:lastRenderedPageBreak/>
        <w:t>605 человек</w:t>
      </w:r>
      <w:r w:rsidR="00C349F7">
        <w:t>.</w:t>
      </w:r>
      <w:r w:rsidRPr="00AB5098">
        <w:t xml:space="preserve"> Выполнение 97,7 % сложилось в связи уменьшением контингента детей-инвалидов.</w:t>
      </w:r>
    </w:p>
    <w:p w14:paraId="5DB1C015" w14:textId="77777777" w:rsidR="00205823" w:rsidRPr="00AB5098" w:rsidRDefault="00205823" w:rsidP="00033658">
      <w:pPr>
        <w:autoSpaceDE w:val="0"/>
        <w:autoSpaceDN w:val="0"/>
        <w:adjustRightInd w:val="0"/>
      </w:pPr>
      <w:r w:rsidRPr="00AB5098">
        <w:t>Для обеспечения доступности качественного начального общего, основного общего и среднего общего образования были предоставлены бесплатные услуги по образовательным программам начального общего, основного общего, среднего общего образования, а также дополнительного образования в муниципальных общеобразовательных учреждениях 101</w:t>
      </w:r>
      <w:r w:rsidR="00A43129">
        <w:t> </w:t>
      </w:r>
      <w:r w:rsidRPr="00AB5098">
        <w:t>049</w:t>
      </w:r>
      <w:r w:rsidR="00A43129">
        <w:t> </w:t>
      </w:r>
      <w:r w:rsidRPr="00AB5098">
        <w:t>человек, при плане 101 390 человек (выполнение 99,7 %). Фактическое значение показателя 2015 года на 2 298 детей больше, чем</w:t>
      </w:r>
      <w:r w:rsidR="00A43129">
        <w:t> </w:t>
      </w:r>
      <w:r w:rsidRPr="00AB5098">
        <w:t>в</w:t>
      </w:r>
      <w:r w:rsidR="00A43129">
        <w:t> </w:t>
      </w:r>
      <w:r w:rsidRPr="00AB5098">
        <w:t>2014 году.</w:t>
      </w:r>
    </w:p>
    <w:p w14:paraId="0722CD8F" w14:textId="77777777" w:rsidR="00205823" w:rsidRPr="00AB5098" w:rsidRDefault="00205823" w:rsidP="00033658">
      <w:pPr>
        <w:autoSpaceDE w:val="0"/>
        <w:autoSpaceDN w:val="0"/>
        <w:adjustRightInd w:val="0"/>
      </w:pPr>
      <w:r w:rsidRPr="00AB5098">
        <w:t>В результате социальной поддержки отдельных категорий лиц, которым присуждены ученые степени кандидата и доктора наук, работающих</w:t>
      </w:r>
      <w:r w:rsidR="00194EFB">
        <w:br/>
      </w:r>
      <w:r w:rsidRPr="00AB5098">
        <w:t xml:space="preserve">в учреждениях общего, начального и среднего профессионального образования доля педагогических работников, имеющих ученую степень кандидата </w:t>
      </w:r>
      <w:r w:rsidR="009C7C62">
        <w:br/>
      </w:r>
      <w:r w:rsidRPr="00AB5098">
        <w:t>или доктора наук, от общего количества педагогических работников составила 1,47 %, при плане 1,5 % (выполнение 98,0 %).</w:t>
      </w:r>
    </w:p>
    <w:p w14:paraId="5D3497F3" w14:textId="77777777" w:rsidR="00205823" w:rsidRPr="00AB5098" w:rsidRDefault="00205823" w:rsidP="00033658">
      <w:pPr>
        <w:autoSpaceDE w:val="0"/>
        <w:autoSpaceDN w:val="0"/>
        <w:adjustRightInd w:val="0"/>
      </w:pPr>
      <w:r w:rsidRPr="00AB5098">
        <w:t>В целом реализация Программы позволила достичь поставленной цели.</w:t>
      </w:r>
    </w:p>
    <w:p w14:paraId="45B63D8A" w14:textId="77777777" w:rsidR="00205823" w:rsidRPr="00AB5098" w:rsidRDefault="00205823" w:rsidP="00033658">
      <w:pPr>
        <w:autoSpaceDE w:val="0"/>
        <w:autoSpaceDN w:val="0"/>
        <w:adjustRightInd w:val="0"/>
      </w:pPr>
      <w:r w:rsidRPr="00AB5098">
        <w:t xml:space="preserve">Исходя из того, что интегральная оценка эффективности Программы составила 2,93 балла, что соответствует высокой степени эффективности, рекомендуется продолжить реализацию муниципальной программы </w:t>
      </w:r>
      <w:r w:rsidR="000A5F77">
        <w:t>«</w:t>
      </w:r>
      <w:r w:rsidRPr="00AB5098">
        <w:t>Обеспечение доступности качественного предоставления услуг в сфере образования в городе Перми</w:t>
      </w:r>
      <w:r w:rsidR="000A5F77">
        <w:t>»</w:t>
      </w:r>
      <w:r w:rsidRPr="00AB5098">
        <w:t xml:space="preserve"> в пл</w:t>
      </w:r>
      <w:r w:rsidR="00284438">
        <w:t>ановом периоде на 2016</w:t>
      </w:r>
      <w:r w:rsidR="000841C2">
        <w:t>-</w:t>
      </w:r>
      <w:r w:rsidR="00284438">
        <w:t>2018 г</w:t>
      </w:r>
      <w:r w:rsidR="000841C2">
        <w:t>оды</w:t>
      </w:r>
      <w:r w:rsidR="009C7C62">
        <w:t>.</w:t>
      </w:r>
      <w:r w:rsidRPr="00AB5098">
        <w:t xml:space="preserve"> При</w:t>
      </w:r>
      <w:r w:rsidR="00A43129">
        <w:t> </w:t>
      </w:r>
      <w:r w:rsidRPr="00AB5098">
        <w:t>этом</w:t>
      </w:r>
      <w:r w:rsidR="00A43129">
        <w:t> </w:t>
      </w:r>
      <w:r w:rsidRPr="00AB5098">
        <w:t>следует обеспечить своевременность предоставления подтверждающих документов получателями мер социальной поддержки, полное освоение выделенного финансирования и выполнение запланированных показателей, исключить некорректное планирование при</w:t>
      </w:r>
      <w:r w:rsidR="00B3179D">
        <w:t> </w:t>
      </w:r>
      <w:r w:rsidRPr="00AB5098">
        <w:t xml:space="preserve">разработке и внесении изменений </w:t>
      </w:r>
      <w:r w:rsidR="009C7C62">
        <w:br/>
      </w:r>
      <w:r w:rsidRPr="00AB5098">
        <w:t>в муниципальную программу, обеспечить своевременность актуализации значений показателей Программы.</w:t>
      </w:r>
    </w:p>
    <w:p w14:paraId="7B639F10" w14:textId="77777777" w:rsidR="00205823" w:rsidRPr="00F63010" w:rsidRDefault="00205823" w:rsidP="00033658">
      <w:pPr>
        <w:rPr>
          <w:rFonts w:eastAsiaTheme="minorHAnsi"/>
          <w:i/>
          <w:lang w:eastAsia="en-US"/>
        </w:rPr>
      </w:pPr>
      <w:r w:rsidRPr="00F63010">
        <w:rPr>
          <w:rFonts w:eastAsiaTheme="minorHAnsi"/>
          <w:i/>
          <w:lang w:eastAsia="en-US"/>
        </w:rPr>
        <w:t xml:space="preserve">Основные результаты реализации муниципальной программы </w:t>
      </w:r>
      <w:r w:rsidR="000A5F77">
        <w:rPr>
          <w:rFonts w:eastAsiaTheme="minorHAnsi"/>
          <w:i/>
          <w:lang w:eastAsia="en-US"/>
        </w:rPr>
        <w:t>«</w:t>
      </w:r>
      <w:r w:rsidRPr="00F63010">
        <w:rPr>
          <w:rFonts w:eastAsiaTheme="minorHAnsi"/>
          <w:i/>
          <w:lang w:eastAsia="en-US"/>
        </w:rPr>
        <w:t xml:space="preserve">Приведение </w:t>
      </w:r>
      <w:r w:rsidR="00057A50">
        <w:rPr>
          <w:rFonts w:eastAsiaTheme="minorHAnsi"/>
          <w:i/>
          <w:lang w:eastAsia="en-US"/>
        </w:rPr>
        <w:br/>
      </w:r>
      <w:r w:rsidRPr="00F63010">
        <w:rPr>
          <w:rFonts w:eastAsiaTheme="minorHAnsi"/>
          <w:i/>
          <w:lang w:eastAsia="en-US"/>
        </w:rPr>
        <w:t>в нормативное состояние образовательных учреждений города Перми</w:t>
      </w:r>
      <w:r w:rsidR="000A5F77">
        <w:rPr>
          <w:rFonts w:eastAsiaTheme="minorHAnsi"/>
          <w:i/>
          <w:lang w:eastAsia="en-US"/>
        </w:rPr>
        <w:t>»</w:t>
      </w:r>
      <w:r w:rsidRPr="00F63010">
        <w:rPr>
          <w:rFonts w:eastAsiaTheme="minorHAnsi"/>
          <w:i/>
          <w:lang w:eastAsia="en-US"/>
        </w:rPr>
        <w:t>, утвержденной постановлением администрации города Перми от</w:t>
      </w:r>
      <w:r w:rsidR="00A43129">
        <w:rPr>
          <w:rFonts w:eastAsiaTheme="minorHAnsi"/>
          <w:i/>
          <w:lang w:eastAsia="en-US"/>
        </w:rPr>
        <w:t> </w:t>
      </w:r>
      <w:r w:rsidR="00284438" w:rsidRPr="00F63010">
        <w:rPr>
          <w:rFonts w:eastAsiaTheme="minorHAnsi"/>
          <w:i/>
          <w:lang w:eastAsia="en-US"/>
        </w:rPr>
        <w:t>15</w:t>
      </w:r>
      <w:r w:rsidR="00284438">
        <w:rPr>
          <w:rFonts w:eastAsiaTheme="minorHAnsi"/>
          <w:i/>
          <w:lang w:eastAsia="en-US"/>
        </w:rPr>
        <w:t>.10.2014</w:t>
      </w:r>
      <w:r w:rsidR="00194EFB">
        <w:rPr>
          <w:rFonts w:eastAsiaTheme="minorHAnsi"/>
          <w:i/>
          <w:lang w:eastAsia="en-US"/>
        </w:rPr>
        <w:t xml:space="preserve"> </w:t>
      </w:r>
      <w:r w:rsidR="000841C2">
        <w:rPr>
          <w:rFonts w:eastAsiaTheme="minorHAnsi"/>
          <w:i/>
          <w:lang w:eastAsia="en-US"/>
        </w:rPr>
        <w:br/>
      </w:r>
      <w:r w:rsidR="00284438" w:rsidRPr="00F63010">
        <w:rPr>
          <w:rFonts w:eastAsiaTheme="minorHAnsi"/>
          <w:i/>
          <w:lang w:eastAsia="en-US"/>
        </w:rPr>
        <w:t>№</w:t>
      </w:r>
      <w:r w:rsidRPr="00F63010">
        <w:rPr>
          <w:rFonts w:eastAsiaTheme="minorHAnsi"/>
          <w:i/>
          <w:lang w:eastAsia="en-US"/>
        </w:rPr>
        <w:t xml:space="preserve"> 713.</w:t>
      </w:r>
    </w:p>
    <w:p w14:paraId="37DA110A" w14:textId="77777777" w:rsidR="00205823" w:rsidRPr="00F63010" w:rsidRDefault="00205823" w:rsidP="00033658">
      <w:pPr>
        <w:rPr>
          <w:szCs w:val="24"/>
        </w:rPr>
      </w:pPr>
      <w:r w:rsidRPr="00F63010">
        <w:rPr>
          <w:szCs w:val="24"/>
        </w:rPr>
        <w:t>Целью Программы являлось приведение имущественных комплексов образовательных учреждений в соответствие с лицензионными требованиями.</w:t>
      </w:r>
    </w:p>
    <w:p w14:paraId="43CC7996" w14:textId="77777777" w:rsidR="00205823" w:rsidRPr="00F63010" w:rsidRDefault="00205823" w:rsidP="00033658">
      <w:pPr>
        <w:autoSpaceDE w:val="0"/>
        <w:autoSpaceDN w:val="0"/>
        <w:adjustRightInd w:val="0"/>
      </w:pPr>
      <w:r w:rsidRPr="00F63010">
        <w:t>На реализацию Программы в 2015 году было предусмотрено 1</w:t>
      </w:r>
      <w:r w:rsidR="00A43129">
        <w:t> </w:t>
      </w:r>
      <w:r w:rsidRPr="00F63010">
        <w:t>159</w:t>
      </w:r>
      <w:r w:rsidR="00A43129">
        <w:t> </w:t>
      </w:r>
      <w:r w:rsidRPr="00F63010">
        <w:t>290,375</w:t>
      </w:r>
      <w:r w:rsidR="00057A50">
        <w:t> тыс.руб.</w:t>
      </w:r>
      <w:r w:rsidRPr="00F63010">
        <w:t>, фактически освоено 1 140 550,791</w:t>
      </w:r>
      <w:r w:rsidR="00057A50">
        <w:t> тыс.руб.</w:t>
      </w:r>
      <w:r w:rsidRPr="00F63010">
        <w:t xml:space="preserve"> (98,4 %), в</w:t>
      </w:r>
      <w:r w:rsidR="00A43129">
        <w:t> </w:t>
      </w:r>
      <w:r w:rsidRPr="00F63010">
        <w:t>том числе за счет средств бюджета Пермского края –</w:t>
      </w:r>
      <w:r w:rsidR="00A43129">
        <w:t xml:space="preserve"> </w:t>
      </w:r>
      <w:r w:rsidRPr="00F63010">
        <w:t>20 471,099</w:t>
      </w:r>
      <w:r w:rsidR="00057A50">
        <w:t> тыс.руб.</w:t>
      </w:r>
      <w:r w:rsidRPr="00F63010">
        <w:t xml:space="preserve">, освоено </w:t>
      </w:r>
      <w:r w:rsidR="009C7C62">
        <w:br/>
      </w:r>
      <w:r w:rsidRPr="00F63010">
        <w:t>20 471,089</w:t>
      </w:r>
      <w:r w:rsidR="00057A50">
        <w:t> тыс.руб.</w:t>
      </w:r>
      <w:r w:rsidRPr="00F63010">
        <w:t xml:space="preserve"> (100,0 %), за счет средств бюджета города Перми </w:t>
      </w:r>
      <w:r w:rsidRPr="00F63010">
        <w:sym w:font="Symbol" w:char="F02D"/>
      </w:r>
      <w:r w:rsidRPr="00F63010">
        <w:t xml:space="preserve"> </w:t>
      </w:r>
      <w:r w:rsidR="009C7C62">
        <w:br/>
      </w:r>
      <w:r w:rsidRPr="00F63010">
        <w:t>1 138 819,276</w:t>
      </w:r>
      <w:r w:rsidR="00057A50">
        <w:t> тыс.руб.</w:t>
      </w:r>
      <w:r w:rsidRPr="00F63010">
        <w:t>, освоено 1 120 079,702</w:t>
      </w:r>
      <w:r w:rsidR="00057A50">
        <w:t> тыс.руб.</w:t>
      </w:r>
      <w:r w:rsidRPr="00F63010">
        <w:t xml:space="preserve"> (98,4 %). Неполное освоение сложилось в результате предоставления организациями (получателями субсидий) некорректного или неполного пакета документов для осуществления выплат, несоблюдения подрядчиком условий муниципального контракта </w:t>
      </w:r>
      <w:r w:rsidR="009C7C62">
        <w:br/>
      </w:r>
      <w:r w:rsidRPr="00F63010">
        <w:t>по выполнению работ текущего ремонта в</w:t>
      </w:r>
      <w:r w:rsidR="00A43129">
        <w:t> </w:t>
      </w:r>
      <w:r w:rsidRPr="00F63010">
        <w:t xml:space="preserve">зданиях МБДОУ </w:t>
      </w:r>
      <w:r w:rsidR="000A5F77">
        <w:t>«</w:t>
      </w:r>
      <w:r w:rsidRPr="00F63010">
        <w:t xml:space="preserve">Центр развития ребенка </w:t>
      </w:r>
      <w:r w:rsidR="00057A50">
        <w:t>–</w:t>
      </w:r>
      <w:r w:rsidRPr="00F63010">
        <w:t xml:space="preserve"> детский сад № 269</w:t>
      </w:r>
      <w:r w:rsidR="000A5F77">
        <w:t>»</w:t>
      </w:r>
      <w:r w:rsidRPr="00F63010">
        <w:t xml:space="preserve"> города Перми и МБДОУ </w:t>
      </w:r>
      <w:r w:rsidR="000A5F77">
        <w:t>«</w:t>
      </w:r>
      <w:r w:rsidRPr="00F63010">
        <w:t>Детский сад № 364</w:t>
      </w:r>
      <w:r w:rsidR="000A5F77">
        <w:t>»</w:t>
      </w:r>
      <w:r w:rsidRPr="00F63010">
        <w:t xml:space="preserve"> </w:t>
      </w:r>
      <w:r w:rsidRPr="00F63010">
        <w:lastRenderedPageBreak/>
        <w:t>города Перми, а также экономии финансовых затрат по факту выполненных работ и от проведения конкурсных процедур.</w:t>
      </w:r>
    </w:p>
    <w:p w14:paraId="166137E0" w14:textId="77777777" w:rsidR="00205823" w:rsidRPr="00F63010" w:rsidRDefault="00205823" w:rsidP="00033658">
      <w:pPr>
        <w:autoSpaceDE w:val="0"/>
        <w:autoSpaceDN w:val="0"/>
        <w:adjustRightInd w:val="0"/>
      </w:pPr>
      <w:r w:rsidRPr="00F63010">
        <w:t>В отчетном году восстановлено 14 дошкольных образовательных учреждений (далее – ДОУ), которые были закрыты на капитальный ремонт. Кроме того, восстановлено 11 групп в муниципальных дошкольных образовательных</w:t>
      </w:r>
      <w:r w:rsidR="00B3179D">
        <w:t xml:space="preserve"> </w:t>
      </w:r>
      <w:r w:rsidRPr="00F63010">
        <w:t>учреждениях</w:t>
      </w:r>
      <w:r w:rsidR="00B3179D">
        <w:t xml:space="preserve"> </w:t>
      </w:r>
      <w:r w:rsidRPr="00F63010">
        <w:t>12-часового</w:t>
      </w:r>
      <w:r w:rsidR="00B3179D">
        <w:t xml:space="preserve"> </w:t>
      </w:r>
      <w:r w:rsidRPr="00F63010">
        <w:t>пребывания</w:t>
      </w:r>
      <w:r w:rsidR="00B3179D">
        <w:t xml:space="preserve"> </w:t>
      </w:r>
      <w:r w:rsidRPr="00F63010">
        <w:t>и</w:t>
      </w:r>
      <w:r w:rsidR="00B3179D">
        <w:t xml:space="preserve"> </w:t>
      </w:r>
      <w:r w:rsidRPr="00F63010">
        <w:t>38 групп 4-часового пребывания.</w:t>
      </w:r>
    </w:p>
    <w:p w14:paraId="2AA951AF" w14:textId="77777777" w:rsidR="00205823" w:rsidRPr="00F63010" w:rsidRDefault="00205823" w:rsidP="00033658">
      <w:pPr>
        <w:autoSpaceDE w:val="0"/>
        <w:autoSpaceDN w:val="0"/>
        <w:adjustRightInd w:val="0"/>
        <w:rPr>
          <w:rFonts w:ascii="Arial" w:hAnsi="Arial" w:cs="Arial"/>
          <w:sz w:val="20"/>
          <w:szCs w:val="20"/>
        </w:rPr>
      </w:pPr>
      <w:r w:rsidRPr="00F63010">
        <w:t>Всего за счет восстановления ДОУ, закрытых на капитальный ремонт, а</w:t>
      </w:r>
      <w:r w:rsidR="00A43129">
        <w:t> </w:t>
      </w:r>
      <w:r w:rsidRPr="00F63010">
        <w:t xml:space="preserve">также открытия групп полного пребывания и кратковременного пребывания </w:t>
      </w:r>
      <w:r w:rsidR="00057A50">
        <w:br/>
      </w:r>
      <w:r w:rsidRPr="00F63010">
        <w:t xml:space="preserve">в действующих </w:t>
      </w:r>
      <w:r w:rsidR="00C349F7">
        <w:t xml:space="preserve">детских </w:t>
      </w:r>
      <w:r w:rsidR="00194EFB">
        <w:t>садах создано 3 </w:t>
      </w:r>
      <w:r w:rsidRPr="00F63010">
        <w:t>054 дополнительных места,</w:t>
      </w:r>
      <w:r w:rsidR="00194EFB">
        <w:rPr>
          <w:rFonts w:ascii="Arial" w:hAnsi="Arial" w:cs="Arial"/>
          <w:sz w:val="20"/>
          <w:szCs w:val="20"/>
        </w:rPr>
        <w:br/>
      </w:r>
      <w:r w:rsidRPr="00F63010">
        <w:t>что соответствует запланированному значению показателя на</w:t>
      </w:r>
      <w:r w:rsidR="00C349F7">
        <w:t> 2015 </w:t>
      </w:r>
      <w:r w:rsidRPr="00F63010">
        <w:t>год.</w:t>
      </w:r>
    </w:p>
    <w:p w14:paraId="3CAF8117" w14:textId="77777777" w:rsidR="00205823" w:rsidRPr="00F63010" w:rsidRDefault="00205823" w:rsidP="00033658">
      <w:pPr>
        <w:autoSpaceDE w:val="0"/>
        <w:autoSpaceDN w:val="0"/>
        <w:adjustRightInd w:val="0"/>
      </w:pPr>
      <w:r w:rsidRPr="00F63010">
        <w:t>Также в результате реализации мероприятий Программы устранены предписания надзорных органов в 56 дошкольных образовательных учреждениях, в 24 средних общеобразовательных школах, в 2 учреждениях дополнительного образования и в 1 учреждении системы образования.</w:t>
      </w:r>
    </w:p>
    <w:p w14:paraId="33F81304" w14:textId="77777777" w:rsidR="00205823" w:rsidRPr="00F63010" w:rsidRDefault="00205823" w:rsidP="00033658">
      <w:pPr>
        <w:autoSpaceDE w:val="0"/>
        <w:autoSpaceDN w:val="0"/>
        <w:adjustRightInd w:val="0"/>
      </w:pPr>
      <w:r w:rsidRPr="00F63010">
        <w:t>Наиболее значимым достижением в рамках Программы является реализация мероприятий по получению лицензий образовательными учреждениями.</w:t>
      </w:r>
    </w:p>
    <w:p w14:paraId="4EFE5B1E" w14:textId="77777777" w:rsidR="00205823" w:rsidRPr="00F63010" w:rsidRDefault="00205823" w:rsidP="00033658">
      <w:pPr>
        <w:autoSpaceDE w:val="0"/>
        <w:autoSpaceDN w:val="0"/>
        <w:adjustRightInd w:val="0"/>
      </w:pPr>
      <w:r w:rsidRPr="00F63010">
        <w:t xml:space="preserve">Приведение имущественных комплексов образовательных учреждений </w:t>
      </w:r>
      <w:r w:rsidR="00057A50">
        <w:br/>
      </w:r>
      <w:r w:rsidRPr="00F63010">
        <w:t>к лицензионным требованиям имеет приоритетную социальную значимость и</w:t>
      </w:r>
      <w:r w:rsidR="00A43129">
        <w:t> </w:t>
      </w:r>
      <w:r w:rsidRPr="00F63010">
        <w:t>направлено на создание условий для безопасного пребывания детей в</w:t>
      </w:r>
      <w:r w:rsidR="00A43129">
        <w:t> </w:t>
      </w:r>
      <w:r w:rsidRPr="00F63010">
        <w:t>образовательных учреждениях. По итогам реализации мероприятия 100</w:t>
      </w:r>
      <w:r>
        <w:t>,0</w:t>
      </w:r>
      <w:r w:rsidRPr="00F63010">
        <w:t xml:space="preserve"> % муниципальных образовательных учреждений имеют лицензию. Лицензии получили 37 ДОУ, МАОУ </w:t>
      </w:r>
      <w:r w:rsidR="000A5F77">
        <w:t>«</w:t>
      </w:r>
      <w:r w:rsidRPr="00F63010">
        <w:t xml:space="preserve">СОШ </w:t>
      </w:r>
      <w:r w:rsidR="00C002D8">
        <w:t>№</w:t>
      </w:r>
      <w:r w:rsidRPr="00F63010">
        <w:t xml:space="preserve"> 96</w:t>
      </w:r>
      <w:r w:rsidR="000A5F77">
        <w:t>»</w:t>
      </w:r>
      <w:r w:rsidRPr="00F63010">
        <w:t xml:space="preserve"> города Перми и МАУ ДО </w:t>
      </w:r>
      <w:r w:rsidR="000A5F77">
        <w:t>«</w:t>
      </w:r>
      <w:r w:rsidRPr="00F63010">
        <w:t xml:space="preserve">ЦДОД </w:t>
      </w:r>
      <w:r w:rsidR="000A5F77">
        <w:t>«</w:t>
      </w:r>
      <w:r w:rsidRPr="00F63010">
        <w:t>Мотовилиха</w:t>
      </w:r>
      <w:r w:rsidR="000A5F77">
        <w:t>»</w:t>
      </w:r>
      <w:r w:rsidRPr="00F63010">
        <w:t xml:space="preserve"> города Перми.</w:t>
      </w:r>
    </w:p>
    <w:p w14:paraId="0EFA5F80" w14:textId="77777777" w:rsidR="00205823" w:rsidRPr="00F63010" w:rsidRDefault="00205823" w:rsidP="00033658">
      <w:pPr>
        <w:autoSpaceDE w:val="0"/>
        <w:autoSpaceDN w:val="0"/>
        <w:adjustRightInd w:val="0"/>
      </w:pPr>
      <w:r w:rsidRPr="00F63010">
        <w:t>В целом реализация Программы позволила достичь поставленной цели.</w:t>
      </w:r>
    </w:p>
    <w:p w14:paraId="362E5D8F" w14:textId="77777777" w:rsidR="00205823" w:rsidRDefault="00205823" w:rsidP="00033658">
      <w:pPr>
        <w:autoSpaceDE w:val="0"/>
        <w:autoSpaceDN w:val="0"/>
        <w:adjustRightInd w:val="0"/>
      </w:pPr>
      <w:r w:rsidRPr="00F63010">
        <w:t xml:space="preserve">Исходя из того, что интегральная оценка эффективности Программы равна 3,0 баллам, что соответствует высокой степени эффективности, рекомендуется продолжить реализацию муниципальной программы </w:t>
      </w:r>
      <w:r w:rsidR="000A5F77">
        <w:t>«</w:t>
      </w:r>
      <w:r w:rsidRPr="00F63010">
        <w:t>Приведение в нормативное состояние образовательных учреждений города Перми</w:t>
      </w:r>
      <w:r w:rsidR="000A5F77">
        <w:t>»</w:t>
      </w:r>
      <w:r w:rsidRPr="00F63010">
        <w:t xml:space="preserve"> в плановом периоде </w:t>
      </w:r>
      <w:r w:rsidR="009C7C62">
        <w:br/>
      </w:r>
      <w:r w:rsidRPr="00F63010">
        <w:t>на 2016</w:t>
      </w:r>
      <w:r w:rsidR="000841C2">
        <w:t>-</w:t>
      </w:r>
      <w:r w:rsidRPr="00F63010">
        <w:t>2018 г</w:t>
      </w:r>
      <w:r w:rsidR="000841C2">
        <w:t>оды</w:t>
      </w:r>
      <w:r w:rsidRPr="00F63010">
        <w:t>.</w:t>
      </w:r>
    </w:p>
    <w:p w14:paraId="2BC8094C" w14:textId="77777777" w:rsidR="00205823" w:rsidRPr="00963124" w:rsidRDefault="00205823" w:rsidP="00033658">
      <w:pPr>
        <w:rPr>
          <w:rFonts w:eastAsiaTheme="minorHAnsi"/>
          <w:i/>
          <w:lang w:eastAsia="en-US"/>
        </w:rPr>
      </w:pPr>
      <w:r w:rsidRPr="00963124">
        <w:rPr>
          <w:rFonts w:eastAsiaTheme="minorHAnsi"/>
          <w:i/>
          <w:lang w:eastAsia="en-US"/>
        </w:rPr>
        <w:t xml:space="preserve">Основные результаты реализации муниципальной программы </w:t>
      </w:r>
      <w:r w:rsidR="000A5F77">
        <w:rPr>
          <w:rFonts w:eastAsiaTheme="minorHAnsi"/>
          <w:i/>
          <w:lang w:eastAsia="en-US"/>
        </w:rPr>
        <w:t>«</w:t>
      </w:r>
      <w:r w:rsidRPr="00963124">
        <w:rPr>
          <w:rFonts w:eastAsiaTheme="minorHAnsi"/>
          <w:i/>
          <w:lang w:eastAsia="en-US"/>
        </w:rPr>
        <w:t>Развитие сети образовательных организаций города Перми</w:t>
      </w:r>
      <w:r w:rsidR="000A5F77">
        <w:rPr>
          <w:rFonts w:eastAsiaTheme="minorHAnsi"/>
          <w:i/>
          <w:lang w:eastAsia="en-US"/>
        </w:rPr>
        <w:t>»</w:t>
      </w:r>
      <w:r w:rsidRPr="00963124">
        <w:rPr>
          <w:rFonts w:eastAsiaTheme="minorHAnsi"/>
          <w:i/>
          <w:lang w:eastAsia="en-US"/>
        </w:rPr>
        <w:t xml:space="preserve">, утвержденной постановлением администрации города Перми </w:t>
      </w:r>
      <w:r>
        <w:rPr>
          <w:rFonts w:eastAsiaTheme="minorHAnsi"/>
          <w:i/>
          <w:lang w:eastAsia="en-US"/>
        </w:rPr>
        <w:t>от</w:t>
      </w:r>
      <w:r w:rsidR="00A43129">
        <w:rPr>
          <w:rFonts w:eastAsiaTheme="minorHAnsi"/>
          <w:i/>
          <w:lang w:eastAsia="en-US"/>
        </w:rPr>
        <w:t> </w:t>
      </w:r>
      <w:r>
        <w:rPr>
          <w:rFonts w:eastAsiaTheme="minorHAnsi"/>
          <w:i/>
          <w:lang w:eastAsia="en-US"/>
        </w:rPr>
        <w:t>17.10.2014</w:t>
      </w:r>
      <w:r w:rsidR="00B3179D">
        <w:rPr>
          <w:rFonts w:eastAsiaTheme="minorHAnsi"/>
          <w:i/>
          <w:lang w:eastAsia="en-US"/>
        </w:rPr>
        <w:t> </w:t>
      </w:r>
      <w:r w:rsidR="00A43129">
        <w:rPr>
          <w:rFonts w:eastAsiaTheme="minorHAnsi"/>
          <w:i/>
          <w:lang w:eastAsia="en-US"/>
        </w:rPr>
        <w:t>№</w:t>
      </w:r>
      <w:r w:rsidRPr="00963124">
        <w:rPr>
          <w:rFonts w:eastAsiaTheme="minorHAnsi"/>
          <w:i/>
          <w:lang w:eastAsia="en-US"/>
        </w:rPr>
        <w:t xml:space="preserve"> 746.</w:t>
      </w:r>
    </w:p>
    <w:p w14:paraId="341973FD" w14:textId="77777777" w:rsidR="00205823" w:rsidRPr="00963124" w:rsidRDefault="00205823" w:rsidP="00033658">
      <w:pPr>
        <w:rPr>
          <w:szCs w:val="24"/>
        </w:rPr>
      </w:pPr>
      <w:r w:rsidRPr="00963124">
        <w:rPr>
          <w:szCs w:val="24"/>
        </w:rPr>
        <w:t>Целью Программы являлось увеличение количества мест и улучшение качества образования в сети дошкольных и общеобразовательных учреждений города Перми.</w:t>
      </w:r>
    </w:p>
    <w:p w14:paraId="4F838069" w14:textId="77777777" w:rsidR="00205823" w:rsidRPr="00963124" w:rsidRDefault="00205823" w:rsidP="00033658">
      <w:pPr>
        <w:autoSpaceDE w:val="0"/>
        <w:autoSpaceDN w:val="0"/>
        <w:adjustRightInd w:val="0"/>
      </w:pPr>
      <w:r w:rsidRPr="00963124">
        <w:t>На реализацию Программы в 2015 году было предусмотрено 552</w:t>
      </w:r>
      <w:r w:rsidR="00A43129">
        <w:t> </w:t>
      </w:r>
      <w:r w:rsidRPr="00963124">
        <w:t>258,220</w:t>
      </w:r>
      <w:r w:rsidR="00057A50">
        <w:t> тыс.руб.</w:t>
      </w:r>
      <w:r w:rsidRPr="00963124">
        <w:t>, фактически освоено 514 578,036</w:t>
      </w:r>
      <w:r w:rsidR="00057A50">
        <w:t> тыс.руб.</w:t>
      </w:r>
      <w:r w:rsidRPr="00963124">
        <w:t xml:space="preserve"> (93,2 %), в</w:t>
      </w:r>
      <w:r w:rsidR="00A43129">
        <w:t> </w:t>
      </w:r>
      <w:r w:rsidRPr="00963124">
        <w:t>том числе</w:t>
      </w:r>
      <w:r w:rsidR="00194EFB">
        <w:t xml:space="preserve"> </w:t>
      </w:r>
      <w:r w:rsidRPr="00963124">
        <w:t>за счет</w:t>
      </w:r>
      <w:r w:rsidRPr="00963124">
        <w:rPr>
          <w:rFonts w:ascii="Arial" w:hAnsi="Arial" w:cs="Arial"/>
          <w:sz w:val="20"/>
          <w:szCs w:val="20"/>
        </w:rPr>
        <w:t xml:space="preserve"> </w:t>
      </w:r>
      <w:r w:rsidRPr="00963124">
        <w:t xml:space="preserve">средств бюджета Российской Федерации предусмотрено </w:t>
      </w:r>
      <w:r w:rsidR="009C7C62">
        <w:br/>
      </w:r>
      <w:r w:rsidRPr="00963124">
        <w:t>78 862,200</w:t>
      </w:r>
      <w:r w:rsidR="00057A50">
        <w:t> тыс.руб.</w:t>
      </w:r>
      <w:r w:rsidR="009C7C62">
        <w:t>, освоено –</w:t>
      </w:r>
      <w:r w:rsidRPr="00963124">
        <w:t xml:space="preserve"> 78 862,200</w:t>
      </w:r>
      <w:r w:rsidR="00057A50">
        <w:t> тыс.руб.</w:t>
      </w:r>
      <w:r w:rsidRPr="00963124">
        <w:t xml:space="preserve"> (100</w:t>
      </w:r>
      <w:r>
        <w:t>,0</w:t>
      </w:r>
      <w:r w:rsidRPr="00963124">
        <w:t xml:space="preserve"> %), средств бюджета Пермского края – 22 311,694</w:t>
      </w:r>
      <w:r w:rsidR="00057A50">
        <w:t> тыс.руб., освоено 22 231,876 тыс.руб.</w:t>
      </w:r>
      <w:r w:rsidRPr="00963124">
        <w:t xml:space="preserve"> (99,6 %), </w:t>
      </w:r>
      <w:r w:rsidR="009C7C62">
        <w:br/>
      </w:r>
      <w:r w:rsidRPr="00963124">
        <w:t xml:space="preserve">за счет средств бюджета города Перми </w:t>
      </w:r>
      <w:r w:rsidRPr="00963124">
        <w:sym w:font="Symbol" w:char="F02D"/>
      </w:r>
      <w:r w:rsidRPr="00963124">
        <w:t xml:space="preserve"> 451 084,326</w:t>
      </w:r>
      <w:r w:rsidR="00057A50">
        <w:t> тыс.руб.</w:t>
      </w:r>
      <w:r w:rsidRPr="00963124">
        <w:t xml:space="preserve">, освоено </w:t>
      </w:r>
      <w:r w:rsidR="00A43129">
        <w:t>–</w:t>
      </w:r>
      <w:r w:rsidRPr="00963124">
        <w:t xml:space="preserve"> 413</w:t>
      </w:r>
      <w:r w:rsidR="00A43129">
        <w:t> 483,960</w:t>
      </w:r>
      <w:r w:rsidR="00057A50">
        <w:t> тыс.руб.</w:t>
      </w:r>
      <w:r w:rsidRPr="00963124">
        <w:t xml:space="preserve"> (91,7 %). Неполное освоение сложилось:</w:t>
      </w:r>
    </w:p>
    <w:p w14:paraId="02E20B46" w14:textId="77777777" w:rsidR="00205823" w:rsidRPr="00963124" w:rsidRDefault="00205823" w:rsidP="00033658">
      <w:pPr>
        <w:autoSpaceDE w:val="0"/>
        <w:autoSpaceDN w:val="0"/>
        <w:adjustRightInd w:val="0"/>
      </w:pPr>
      <w:r w:rsidRPr="00963124">
        <w:lastRenderedPageBreak/>
        <w:t>в результате</w:t>
      </w:r>
      <w:r w:rsidRPr="00963124">
        <w:rPr>
          <w:rFonts w:ascii="Arial" w:hAnsi="Arial" w:cs="Arial"/>
          <w:sz w:val="20"/>
          <w:szCs w:val="20"/>
        </w:rPr>
        <w:t xml:space="preserve"> </w:t>
      </w:r>
      <w:r w:rsidRPr="00963124">
        <w:t xml:space="preserve">экономии финансовых затрат по факту выполненных работ </w:t>
      </w:r>
      <w:r w:rsidR="009C7C62">
        <w:br/>
      </w:r>
      <w:r w:rsidRPr="00963124">
        <w:t>и от проведения конкурсных процедур;</w:t>
      </w:r>
    </w:p>
    <w:p w14:paraId="34D728B7" w14:textId="77777777" w:rsidR="00205823" w:rsidRPr="00963124" w:rsidRDefault="00205823" w:rsidP="00033658">
      <w:pPr>
        <w:autoSpaceDE w:val="0"/>
        <w:autoSpaceDN w:val="0"/>
        <w:adjustRightInd w:val="0"/>
      </w:pPr>
      <w:r w:rsidRPr="00963124">
        <w:t>несоблюдения подрядчиком условий муниципального контракта по</w:t>
      </w:r>
      <w:r w:rsidR="00A43129">
        <w:t> </w:t>
      </w:r>
      <w:r w:rsidRPr="00963124">
        <w:t xml:space="preserve">строительству спортивного зала в МАОУ </w:t>
      </w:r>
      <w:r w:rsidR="000A5F77">
        <w:t>«</w:t>
      </w:r>
      <w:r w:rsidRPr="00963124">
        <w:t>СОШ № 12</w:t>
      </w:r>
      <w:r w:rsidR="000A5F77">
        <w:t>»</w:t>
      </w:r>
      <w:r w:rsidRPr="00963124">
        <w:t xml:space="preserve"> города Перми;</w:t>
      </w:r>
    </w:p>
    <w:p w14:paraId="3D41B55F" w14:textId="77777777" w:rsidR="00205823" w:rsidRPr="00963124" w:rsidRDefault="00205823" w:rsidP="00033658">
      <w:pPr>
        <w:autoSpaceDE w:val="0"/>
        <w:autoSpaceDN w:val="0"/>
        <w:adjustRightInd w:val="0"/>
      </w:pPr>
      <w:r w:rsidRPr="00963124">
        <w:t>несвоевременного предоставления пакета документов на оплату по</w:t>
      </w:r>
      <w:r w:rsidR="00A43129">
        <w:t> </w:t>
      </w:r>
      <w:r w:rsidRPr="00963124">
        <w:t>выполненным работам;</w:t>
      </w:r>
    </w:p>
    <w:p w14:paraId="1CD7D388" w14:textId="77777777" w:rsidR="00205823" w:rsidRPr="00963124" w:rsidRDefault="00205823" w:rsidP="00033658">
      <w:pPr>
        <w:autoSpaceDE w:val="0"/>
        <w:autoSpaceDN w:val="0"/>
        <w:adjustRightInd w:val="0"/>
      </w:pPr>
      <w:r w:rsidRPr="00963124">
        <w:t xml:space="preserve">невыполнения запланированных работ по проклейке резинового покрытия </w:t>
      </w:r>
      <w:r w:rsidR="009C7C62">
        <w:br/>
      </w:r>
      <w:r w:rsidRPr="00963124">
        <w:t xml:space="preserve">и укладки травы в связи с погодными условиями при строительстве спортивной площадки в МАОУ </w:t>
      </w:r>
      <w:r w:rsidR="000A5F77">
        <w:t>«</w:t>
      </w:r>
      <w:r w:rsidRPr="00963124">
        <w:t>Лицей № 10</w:t>
      </w:r>
      <w:r w:rsidR="000A5F77">
        <w:t>»</w:t>
      </w:r>
      <w:r w:rsidRPr="00963124">
        <w:t xml:space="preserve"> города Перми и</w:t>
      </w:r>
      <w:r w:rsidR="00A43129">
        <w:t> </w:t>
      </w:r>
      <w:r w:rsidRPr="00963124">
        <w:t>физкультурно-оздоровительного комплекса открытого типа в</w:t>
      </w:r>
      <w:r w:rsidR="00A43129">
        <w:t> </w:t>
      </w:r>
      <w:r w:rsidRPr="00963124">
        <w:t>МАОУ</w:t>
      </w:r>
      <w:r w:rsidR="00A43129">
        <w:t> </w:t>
      </w:r>
      <w:r w:rsidR="00EF5422">
        <w:t>«</w:t>
      </w:r>
      <w:r w:rsidRPr="00963124">
        <w:t xml:space="preserve">СОШ </w:t>
      </w:r>
      <w:r w:rsidR="00C002D8">
        <w:t>№</w:t>
      </w:r>
      <w:r w:rsidRPr="00963124">
        <w:t xml:space="preserve"> 79</w:t>
      </w:r>
      <w:r w:rsidR="000A5F77">
        <w:t>»</w:t>
      </w:r>
      <w:r w:rsidRPr="00963124">
        <w:t xml:space="preserve"> города Перми.</w:t>
      </w:r>
    </w:p>
    <w:p w14:paraId="1EDACFF7" w14:textId="77777777" w:rsidR="00205823" w:rsidRPr="00963124" w:rsidRDefault="00205823" w:rsidP="00033658">
      <w:pPr>
        <w:autoSpaceDE w:val="0"/>
        <w:autoSpaceDN w:val="0"/>
        <w:adjustRightInd w:val="0"/>
      </w:pPr>
      <w:r w:rsidRPr="00963124">
        <w:t xml:space="preserve">Для обеспечения выполнения целевого показателя деятельности администрации города Перми и доступности дошкольного образования дополнительно создано 260 мест в дошкольных образовательных организациях </w:t>
      </w:r>
      <w:r w:rsidR="009C7C62">
        <w:br/>
      </w:r>
      <w:r w:rsidRPr="00963124">
        <w:t>за счет приобретения здания по ул.Комбайнеров, 30б.</w:t>
      </w:r>
      <w:r w:rsidR="00B3179D">
        <w:t xml:space="preserve"> </w:t>
      </w:r>
      <w:r w:rsidRPr="00963124">
        <w:t>Кроме</w:t>
      </w:r>
      <w:r w:rsidR="00B3179D">
        <w:t> </w:t>
      </w:r>
      <w:r w:rsidRPr="00963124">
        <w:t>того, дополнительно создано 420 мест в ДОУ, которые запланированы к</w:t>
      </w:r>
      <w:r w:rsidR="00A43129">
        <w:t> </w:t>
      </w:r>
      <w:r w:rsidRPr="00963124">
        <w:t xml:space="preserve">введению в соответствии </w:t>
      </w:r>
      <w:r w:rsidR="009C7C62">
        <w:br/>
      </w:r>
      <w:r w:rsidRPr="00963124">
        <w:t>с Программой в 2016 году, в результате приобретения здания для размещения ДОУ по ул. Красногвардейской, 42 на</w:t>
      </w:r>
      <w:r w:rsidR="00A43129">
        <w:t> </w:t>
      </w:r>
      <w:r w:rsidRPr="00963124">
        <w:t>220 мест и введения в эксплуа</w:t>
      </w:r>
      <w:r w:rsidR="00A43129">
        <w:t xml:space="preserve">тацию здания для размещения ДОУ </w:t>
      </w:r>
      <w:r w:rsidRPr="00963124">
        <w:t>по</w:t>
      </w:r>
      <w:r w:rsidR="00A43129">
        <w:t> </w:t>
      </w:r>
      <w:r w:rsidRPr="00963124">
        <w:t>ул.Ци</w:t>
      </w:r>
      <w:r>
        <w:t>млянской, 21 на 200 мест. Общее</w:t>
      </w:r>
      <w:r w:rsidRPr="00963124">
        <w:t xml:space="preserve"> </w:t>
      </w:r>
      <w:r w:rsidR="00160B6D">
        <w:t xml:space="preserve">число </w:t>
      </w:r>
      <w:r w:rsidRPr="00963124">
        <w:t>созданных мест составило</w:t>
      </w:r>
      <w:r w:rsidR="00160B6D">
        <w:t> </w:t>
      </w:r>
      <w:r w:rsidRPr="00963124">
        <w:t>680</w:t>
      </w:r>
      <w:r w:rsidR="00160B6D">
        <w:t xml:space="preserve"> единиц</w:t>
      </w:r>
      <w:r w:rsidRPr="00963124">
        <w:t>.</w:t>
      </w:r>
    </w:p>
    <w:p w14:paraId="4B68FC1D" w14:textId="77777777" w:rsidR="00205823" w:rsidRPr="00963124" w:rsidRDefault="00205823" w:rsidP="00033658">
      <w:pPr>
        <w:autoSpaceDE w:val="0"/>
        <w:autoSpaceDN w:val="0"/>
        <w:adjustRightInd w:val="0"/>
      </w:pPr>
      <w:r w:rsidRPr="00963124">
        <w:t>Создано 440 мест для детей дошкольного возраста за счет предоставления субсидий частным образовательным организациям.</w:t>
      </w:r>
    </w:p>
    <w:p w14:paraId="159CC605" w14:textId="77777777" w:rsidR="00205823" w:rsidRPr="00963124" w:rsidRDefault="00205823" w:rsidP="00033658">
      <w:pPr>
        <w:autoSpaceDE w:val="0"/>
        <w:autoSpaceDN w:val="0"/>
        <w:adjustRightInd w:val="0"/>
      </w:pPr>
      <w:r w:rsidRPr="00963124">
        <w:t xml:space="preserve">Наиболее значимым достижением в рамках Программы является строительство и открытие к 1 сентября 2015 года нового корпуса </w:t>
      </w:r>
      <w:r w:rsidR="009C7C62">
        <w:br/>
      </w:r>
      <w:r w:rsidRPr="00963124">
        <w:t xml:space="preserve">МБОУ </w:t>
      </w:r>
      <w:r w:rsidR="000A5F77">
        <w:t>«</w:t>
      </w:r>
      <w:r w:rsidRPr="00963124">
        <w:t>Гимназия № 11 им. С.П.Дягилева</w:t>
      </w:r>
      <w:r w:rsidR="000A5F77">
        <w:t>»</w:t>
      </w:r>
      <w:r w:rsidRPr="00963124">
        <w:t xml:space="preserve"> города Перми по ул.Сибирской,33 на</w:t>
      </w:r>
      <w:r w:rsidR="00A43129">
        <w:t> </w:t>
      </w:r>
      <w:r w:rsidRPr="00963124">
        <w:t>600 мест.</w:t>
      </w:r>
    </w:p>
    <w:p w14:paraId="3A656D5B" w14:textId="77777777" w:rsidR="00205823" w:rsidRPr="00963124" w:rsidRDefault="00205823" w:rsidP="00033658">
      <w:pPr>
        <w:autoSpaceDE w:val="0"/>
        <w:autoSpaceDN w:val="0"/>
        <w:adjustRightInd w:val="0"/>
      </w:pPr>
      <w:r w:rsidRPr="00963124">
        <w:t>Для физической подготовки школьников введены в эксплуатацию три спортивных объекта:</w:t>
      </w:r>
    </w:p>
    <w:p w14:paraId="60211718" w14:textId="77777777" w:rsidR="00205823" w:rsidRPr="00963124" w:rsidRDefault="00205823" w:rsidP="00033658">
      <w:pPr>
        <w:autoSpaceDE w:val="0"/>
        <w:autoSpaceDN w:val="0"/>
        <w:adjustRightInd w:val="0"/>
      </w:pPr>
      <w:r w:rsidRPr="00963124">
        <w:t>межшкольный стадион в МАОУ Пермская кадетская школа №</w:t>
      </w:r>
      <w:r w:rsidR="00194EFB">
        <w:t xml:space="preserve"> </w:t>
      </w:r>
      <w:r w:rsidRPr="00963124">
        <w:t xml:space="preserve">1 </w:t>
      </w:r>
      <w:r w:rsidR="000A5F77">
        <w:t>«</w:t>
      </w:r>
      <w:r w:rsidRPr="00963124">
        <w:t>Пермский кадетский корпус им. генералиссимуса А.В.Суворова</w:t>
      </w:r>
      <w:r w:rsidR="000A5F77">
        <w:t>»</w:t>
      </w:r>
      <w:r w:rsidRPr="00963124">
        <w:t>;</w:t>
      </w:r>
    </w:p>
    <w:p w14:paraId="707FE828" w14:textId="77777777" w:rsidR="00205823" w:rsidRPr="00963124" w:rsidRDefault="00205823" w:rsidP="00033658">
      <w:pPr>
        <w:autoSpaceDE w:val="0"/>
        <w:autoSpaceDN w:val="0"/>
        <w:adjustRightInd w:val="0"/>
      </w:pPr>
      <w:r w:rsidRPr="00963124">
        <w:t xml:space="preserve">спортивная площадка в МАОУ </w:t>
      </w:r>
      <w:r w:rsidR="000A5F77">
        <w:t>«</w:t>
      </w:r>
      <w:r w:rsidRPr="00963124">
        <w:t>Лицей № 10</w:t>
      </w:r>
      <w:r w:rsidR="000A5F77">
        <w:t>»</w:t>
      </w:r>
      <w:r w:rsidRPr="00963124">
        <w:t xml:space="preserve"> города Перми;</w:t>
      </w:r>
    </w:p>
    <w:p w14:paraId="75FA2AB5" w14:textId="77777777" w:rsidR="00205823" w:rsidRPr="00963124" w:rsidRDefault="00205823" w:rsidP="00033658">
      <w:pPr>
        <w:autoSpaceDE w:val="0"/>
        <w:autoSpaceDN w:val="0"/>
        <w:adjustRightInd w:val="0"/>
      </w:pPr>
      <w:r w:rsidRPr="00963124">
        <w:t xml:space="preserve">физкультурно-оздоровительный комплекс открытого типа в МАОУ </w:t>
      </w:r>
      <w:r w:rsidR="000A5F77">
        <w:t>«</w:t>
      </w:r>
      <w:r w:rsidRPr="00963124">
        <w:t xml:space="preserve">СОШ </w:t>
      </w:r>
      <w:r w:rsidR="009C7C62">
        <w:br/>
      </w:r>
      <w:r w:rsidRPr="00963124">
        <w:t>№ 79</w:t>
      </w:r>
      <w:r w:rsidR="000A5F77">
        <w:t>»</w:t>
      </w:r>
      <w:r w:rsidRPr="00963124">
        <w:t xml:space="preserve"> города Перми.</w:t>
      </w:r>
    </w:p>
    <w:p w14:paraId="19455C6A" w14:textId="77777777" w:rsidR="00205823" w:rsidRPr="00963124" w:rsidRDefault="00205823" w:rsidP="00033658">
      <w:pPr>
        <w:autoSpaceDE w:val="0"/>
        <w:autoSpaceDN w:val="0"/>
        <w:adjustRightInd w:val="0"/>
      </w:pPr>
      <w:r w:rsidRPr="00963124">
        <w:t>Кроме того, в рамках Программы реализованы следующие мероприятия:</w:t>
      </w:r>
    </w:p>
    <w:p w14:paraId="14F70F53" w14:textId="77777777" w:rsidR="00205823" w:rsidRPr="00963124" w:rsidRDefault="00205823" w:rsidP="00033658">
      <w:pPr>
        <w:autoSpaceDE w:val="0"/>
        <w:autoSpaceDN w:val="0"/>
        <w:adjustRightInd w:val="0"/>
      </w:pPr>
      <w:r w:rsidRPr="00963124">
        <w:t xml:space="preserve">разработаны ПСД и начались работы по строительству двух спортивных залов в МАОУ </w:t>
      </w:r>
      <w:r w:rsidR="000A5F77">
        <w:t>«</w:t>
      </w:r>
      <w:r w:rsidRPr="00963124">
        <w:t>СОШ № 50</w:t>
      </w:r>
      <w:r w:rsidR="000A5F77">
        <w:t>»</w:t>
      </w:r>
      <w:r w:rsidRPr="00963124">
        <w:t xml:space="preserve"> города Перми, МБОУ</w:t>
      </w:r>
      <w:r w:rsidR="00A43129">
        <w:t> </w:t>
      </w:r>
      <w:r w:rsidR="00EF5422">
        <w:t>«</w:t>
      </w:r>
      <w:r w:rsidRPr="00963124">
        <w:t>СОШ</w:t>
      </w:r>
      <w:r w:rsidR="00A43129">
        <w:t> </w:t>
      </w:r>
      <w:r w:rsidRPr="00963124">
        <w:t>№</w:t>
      </w:r>
      <w:r w:rsidR="00A43129">
        <w:t> </w:t>
      </w:r>
      <w:r w:rsidRPr="00963124">
        <w:t>45</w:t>
      </w:r>
      <w:r w:rsidR="000A5F77">
        <w:t>»</w:t>
      </w:r>
      <w:r w:rsidRPr="00963124">
        <w:t xml:space="preserve"> города Перми;</w:t>
      </w:r>
    </w:p>
    <w:p w14:paraId="65139B32" w14:textId="77777777" w:rsidR="00205823" w:rsidRPr="00963124" w:rsidRDefault="00205823" w:rsidP="00033658">
      <w:pPr>
        <w:autoSpaceDE w:val="0"/>
        <w:autoSpaceDN w:val="0"/>
        <w:adjustRightInd w:val="0"/>
      </w:pPr>
      <w:r w:rsidRPr="00963124">
        <w:t>разработаны ПСД по строительству межшкольного стадиона в</w:t>
      </w:r>
      <w:r w:rsidR="00A43129">
        <w:t> </w:t>
      </w:r>
      <w:r w:rsidRPr="00963124">
        <w:t>МАОУ</w:t>
      </w:r>
      <w:r w:rsidR="00A43129">
        <w:t> </w:t>
      </w:r>
      <w:r w:rsidR="00EF5422">
        <w:t>«</w:t>
      </w:r>
      <w:r w:rsidRPr="00963124">
        <w:t>Гимназия № 7</w:t>
      </w:r>
      <w:r w:rsidR="000A5F77">
        <w:t>»</w:t>
      </w:r>
      <w:r w:rsidRPr="00963124">
        <w:t xml:space="preserve"> города Перми, спортивных площадок на</w:t>
      </w:r>
      <w:r w:rsidR="00A43129">
        <w:t> </w:t>
      </w:r>
      <w:r w:rsidRPr="00963124">
        <w:t xml:space="preserve">территории МАОУ </w:t>
      </w:r>
      <w:r w:rsidR="000A5F77">
        <w:t>«</w:t>
      </w:r>
      <w:r w:rsidRPr="00963124">
        <w:t>СОШ № 34</w:t>
      </w:r>
      <w:r w:rsidR="000A5F77">
        <w:t>»</w:t>
      </w:r>
      <w:r w:rsidRPr="00963124">
        <w:t xml:space="preserve"> города Перми и МАОУ </w:t>
      </w:r>
      <w:r w:rsidR="000A5F77">
        <w:t>«</w:t>
      </w:r>
      <w:r w:rsidRPr="00963124">
        <w:t>СОШ № 140</w:t>
      </w:r>
      <w:r w:rsidR="000A5F77">
        <w:t>»</w:t>
      </w:r>
      <w:r w:rsidRPr="00963124">
        <w:t xml:space="preserve"> города Перми;</w:t>
      </w:r>
    </w:p>
    <w:p w14:paraId="3C35C846" w14:textId="77777777" w:rsidR="00205823" w:rsidRPr="00963124" w:rsidRDefault="00205823" w:rsidP="00033658">
      <w:pPr>
        <w:autoSpaceDE w:val="0"/>
        <w:autoSpaceDN w:val="0"/>
        <w:adjustRightInd w:val="0"/>
      </w:pPr>
      <w:r w:rsidRPr="00963124">
        <w:t>оплачены работы, выполненные в 2014 году, по разработке ПСД по</w:t>
      </w:r>
      <w:r w:rsidR="00A43129">
        <w:t> </w:t>
      </w:r>
      <w:r w:rsidRPr="00963124">
        <w:t xml:space="preserve">реконструкции здания МАОУ </w:t>
      </w:r>
      <w:r w:rsidR="000A5F77">
        <w:t>«</w:t>
      </w:r>
      <w:r w:rsidRPr="00963124">
        <w:t>СОШ № 32 им. Г.А.Сборщикова</w:t>
      </w:r>
      <w:r w:rsidR="000A5F77">
        <w:t>»</w:t>
      </w:r>
      <w:r w:rsidRPr="00963124">
        <w:t xml:space="preserve"> города Перми (пристройка спортивного зала)</w:t>
      </w:r>
      <w:r w:rsidR="000A5F77">
        <w:t>»</w:t>
      </w:r>
      <w:r w:rsidRPr="00963124">
        <w:t>.</w:t>
      </w:r>
    </w:p>
    <w:p w14:paraId="7650E99D" w14:textId="77777777" w:rsidR="00205823" w:rsidRPr="00963124" w:rsidRDefault="00205823" w:rsidP="00033658">
      <w:pPr>
        <w:autoSpaceDE w:val="0"/>
        <w:autoSpaceDN w:val="0"/>
        <w:adjustRightInd w:val="0"/>
      </w:pPr>
      <w:r w:rsidRPr="00963124">
        <w:lastRenderedPageBreak/>
        <w:t>Вместе с тем, в результате отставания подрядчиком от графика работ в</w:t>
      </w:r>
      <w:r w:rsidR="00A43129">
        <w:t> </w:t>
      </w:r>
      <w:r w:rsidRPr="00963124">
        <w:t>отчетном году</w:t>
      </w:r>
      <w:r w:rsidRPr="00963124">
        <w:rPr>
          <w:rFonts w:ascii="Arial" w:hAnsi="Arial" w:cs="Arial"/>
          <w:sz w:val="20"/>
          <w:szCs w:val="20"/>
        </w:rPr>
        <w:t xml:space="preserve"> </w:t>
      </w:r>
      <w:r w:rsidRPr="00963124">
        <w:t>не введен в эксплуатацию спортивный зал в</w:t>
      </w:r>
      <w:r w:rsidR="00A43129">
        <w:t> МАОУ </w:t>
      </w:r>
      <w:r w:rsidR="000A5F77">
        <w:t>«</w:t>
      </w:r>
      <w:r w:rsidRPr="00963124">
        <w:t>СОШ</w:t>
      </w:r>
      <w:r w:rsidR="00A43129">
        <w:t> </w:t>
      </w:r>
      <w:r w:rsidRPr="00963124">
        <w:t>№ 12</w:t>
      </w:r>
      <w:r w:rsidR="000A5F77">
        <w:t>»</w:t>
      </w:r>
      <w:r w:rsidRPr="00963124">
        <w:t xml:space="preserve"> города Перми.</w:t>
      </w:r>
    </w:p>
    <w:p w14:paraId="191F111E" w14:textId="77777777" w:rsidR="00205823" w:rsidRPr="00963124" w:rsidRDefault="00205823" w:rsidP="00033658">
      <w:pPr>
        <w:autoSpaceDE w:val="0"/>
        <w:autoSpaceDN w:val="0"/>
        <w:adjustRightInd w:val="0"/>
      </w:pPr>
      <w:r w:rsidRPr="00963124">
        <w:t>Кроме того, не проведены работы по проклейке резинового покрытия и</w:t>
      </w:r>
      <w:r w:rsidR="00B3179D">
        <w:t> </w:t>
      </w:r>
      <w:r w:rsidRPr="00963124">
        <w:t xml:space="preserve">укладки травы в связи с погодными условиями по строительству спортивной площадки в МАОУ </w:t>
      </w:r>
      <w:r w:rsidR="000A5F77">
        <w:t>«</w:t>
      </w:r>
      <w:r w:rsidRPr="00963124">
        <w:t>Лицей № 10</w:t>
      </w:r>
      <w:r w:rsidR="000A5F77">
        <w:t>»</w:t>
      </w:r>
      <w:r w:rsidRPr="00963124">
        <w:t xml:space="preserve"> города Перми и</w:t>
      </w:r>
      <w:r w:rsidR="00B3179D">
        <w:t> </w:t>
      </w:r>
      <w:r w:rsidRPr="00963124">
        <w:t>физкультурно-оздоровительного комплекса открытого типа в</w:t>
      </w:r>
      <w:r w:rsidR="00B3179D">
        <w:t> </w:t>
      </w:r>
      <w:r w:rsidRPr="00963124">
        <w:t>МАОУ</w:t>
      </w:r>
      <w:r w:rsidR="00B3179D">
        <w:t> </w:t>
      </w:r>
      <w:r w:rsidR="000A5F77">
        <w:t>«</w:t>
      </w:r>
      <w:r w:rsidRPr="00963124">
        <w:t>СОШ № 79</w:t>
      </w:r>
      <w:r w:rsidR="000A5F77">
        <w:t>»</w:t>
      </w:r>
      <w:r w:rsidRPr="00963124">
        <w:t xml:space="preserve"> города Перми.</w:t>
      </w:r>
    </w:p>
    <w:p w14:paraId="57E060B9" w14:textId="77777777" w:rsidR="00205823" w:rsidRPr="00963124" w:rsidRDefault="00205823" w:rsidP="00033658">
      <w:pPr>
        <w:autoSpaceDE w:val="0"/>
        <w:autoSpaceDN w:val="0"/>
        <w:adjustRightInd w:val="0"/>
      </w:pPr>
      <w:r w:rsidRPr="00963124">
        <w:t xml:space="preserve">В связи с продлением муниципальных контрактов по изготовлению ПСД </w:t>
      </w:r>
      <w:r w:rsidR="009C7C62">
        <w:br/>
      </w:r>
      <w:r w:rsidRPr="00963124">
        <w:t xml:space="preserve">не исполнены показатели по получению государственной экспертизы ПСД </w:t>
      </w:r>
      <w:r w:rsidR="00614FB5">
        <w:br/>
      </w:r>
      <w:r w:rsidRPr="00963124">
        <w:t>по строительству н</w:t>
      </w:r>
      <w:r>
        <w:t xml:space="preserve">овых корпусов МБОУ </w:t>
      </w:r>
      <w:r w:rsidR="000A5F77">
        <w:t>«</w:t>
      </w:r>
      <w:r>
        <w:t>СОШ № 42</w:t>
      </w:r>
      <w:r w:rsidR="000A5F77">
        <w:t>»</w:t>
      </w:r>
      <w:r>
        <w:t xml:space="preserve"> города</w:t>
      </w:r>
      <w:r w:rsidRPr="00963124">
        <w:t xml:space="preserve"> Перми </w:t>
      </w:r>
      <w:r w:rsidR="009C7C62">
        <w:br/>
      </w:r>
      <w:r w:rsidRPr="00963124">
        <w:t>и</w:t>
      </w:r>
      <w:r w:rsidR="00B3179D">
        <w:t> </w:t>
      </w:r>
      <w:r w:rsidRPr="00963124">
        <w:t xml:space="preserve">МАОУ </w:t>
      </w:r>
      <w:r w:rsidR="000A5F77">
        <w:t>«</w:t>
      </w:r>
      <w:r w:rsidRPr="00963124">
        <w:t>СОШ № 59</w:t>
      </w:r>
      <w:r w:rsidR="000A5F77">
        <w:t>»</w:t>
      </w:r>
      <w:r w:rsidRPr="00963124">
        <w:t xml:space="preserve"> города Перми.</w:t>
      </w:r>
    </w:p>
    <w:p w14:paraId="55EB7538" w14:textId="77777777" w:rsidR="00205823" w:rsidRPr="00963124" w:rsidRDefault="00205823" w:rsidP="00033658">
      <w:pPr>
        <w:autoSpaceDE w:val="0"/>
        <w:autoSpaceDN w:val="0"/>
        <w:adjustRightInd w:val="0"/>
      </w:pPr>
      <w:r w:rsidRPr="00963124">
        <w:t>В целом реализация Программы позволила достичь поставленной цели.</w:t>
      </w:r>
    </w:p>
    <w:p w14:paraId="44FCC148" w14:textId="77777777" w:rsidR="00205823" w:rsidRPr="00963124" w:rsidRDefault="00205823" w:rsidP="00033658">
      <w:pPr>
        <w:autoSpaceDE w:val="0"/>
        <w:autoSpaceDN w:val="0"/>
        <w:adjustRightInd w:val="0"/>
      </w:pPr>
      <w:r w:rsidRPr="00963124">
        <w:t xml:space="preserve">Исходя из того, что интегральная оценка эффективности Программы составила 2,72 баллов, что соответствует средней степени эффективности, рекомендуется продолжить реализацию муниципальной программы </w:t>
      </w:r>
      <w:r w:rsidR="000A5F77">
        <w:t>«</w:t>
      </w:r>
      <w:r w:rsidRPr="00963124">
        <w:t>Развитие сети образовательных организаций города Перми</w:t>
      </w:r>
      <w:r w:rsidR="000A5F77">
        <w:t>»</w:t>
      </w:r>
      <w:r w:rsidRPr="00963124">
        <w:t xml:space="preserve"> в плановом периоде </w:t>
      </w:r>
      <w:r w:rsidR="009C7C62">
        <w:br/>
      </w:r>
      <w:r w:rsidRPr="00963124">
        <w:t>на 2016</w:t>
      </w:r>
      <w:r w:rsidR="000841C2">
        <w:t>-2018 годы</w:t>
      </w:r>
      <w:r w:rsidRPr="00963124">
        <w:t xml:space="preserve"> при условии обеспечения качества подготовки документации </w:t>
      </w:r>
      <w:r w:rsidR="009C7C62">
        <w:br/>
      </w:r>
      <w:r w:rsidRPr="00963124">
        <w:t>к закупкам и своевременности заключения контрактов на</w:t>
      </w:r>
      <w:r w:rsidR="00B3179D">
        <w:t> </w:t>
      </w:r>
      <w:r w:rsidRPr="00963124">
        <w:t xml:space="preserve">разработку ПСД </w:t>
      </w:r>
      <w:r w:rsidR="009C7C62">
        <w:br/>
      </w:r>
      <w:r w:rsidRPr="00963124">
        <w:t>и государственную экспертизу ПСД с учетом длительности процедуры, принятия мер к своевременному проведению конкурсов на размещение муниципальных заказов на исполнение работ, усиления контроля за исполнением условий муниципальных контрактов подрядными организациями,</w:t>
      </w:r>
      <w:r w:rsidRPr="00963124">
        <w:rPr>
          <w:rFonts w:ascii="Arial" w:hAnsi="Arial" w:cs="Arial"/>
          <w:sz w:val="20"/>
          <w:szCs w:val="20"/>
        </w:rPr>
        <w:t xml:space="preserve"> </w:t>
      </w:r>
      <w:r w:rsidRPr="00963124">
        <w:t xml:space="preserve">обеспечения своевременности предоставления документов для оплаты выполненных работ </w:t>
      </w:r>
      <w:r w:rsidR="009C7C62">
        <w:br/>
      </w:r>
      <w:r w:rsidRPr="00963124">
        <w:t>и актуализации значений показателей Программы.</w:t>
      </w:r>
    </w:p>
    <w:p w14:paraId="2F8FBC20" w14:textId="77777777" w:rsidR="00205823" w:rsidRPr="009441FA" w:rsidRDefault="00205823" w:rsidP="00033658">
      <w:pPr>
        <w:rPr>
          <w:i/>
          <w:szCs w:val="24"/>
        </w:rPr>
      </w:pPr>
      <w:r w:rsidRPr="005C2F30">
        <w:rPr>
          <w:i/>
          <w:szCs w:val="24"/>
        </w:rPr>
        <w:t>Основные результаты</w:t>
      </w:r>
      <w:r w:rsidRPr="009441FA">
        <w:rPr>
          <w:i/>
          <w:szCs w:val="24"/>
        </w:rPr>
        <w:t xml:space="preserve"> реализации муниципальной программы </w:t>
      </w:r>
      <w:r w:rsidR="000A5F77">
        <w:rPr>
          <w:i/>
          <w:szCs w:val="24"/>
        </w:rPr>
        <w:t>«</w:t>
      </w:r>
      <w:r w:rsidRPr="009441FA">
        <w:rPr>
          <w:bCs/>
          <w:i/>
          <w:szCs w:val="24"/>
        </w:rPr>
        <w:t>Развитие физической культуры и спорта в городе Перми</w:t>
      </w:r>
      <w:r w:rsidR="000A5F77">
        <w:rPr>
          <w:i/>
          <w:szCs w:val="24"/>
        </w:rPr>
        <w:t>»</w:t>
      </w:r>
      <w:r w:rsidRPr="009441FA">
        <w:rPr>
          <w:i/>
          <w:szCs w:val="24"/>
        </w:rPr>
        <w:t>, утвержденной постановлением администрации города Перми от 16</w:t>
      </w:r>
      <w:r>
        <w:rPr>
          <w:i/>
          <w:szCs w:val="24"/>
        </w:rPr>
        <w:t>.10.2014</w:t>
      </w:r>
      <w:r w:rsidRPr="009441FA">
        <w:rPr>
          <w:i/>
          <w:szCs w:val="24"/>
        </w:rPr>
        <w:t xml:space="preserve"> № 724.</w:t>
      </w:r>
    </w:p>
    <w:p w14:paraId="3830F0B7" w14:textId="77777777" w:rsidR="00205823" w:rsidRPr="009441FA" w:rsidRDefault="00205823" w:rsidP="00033658">
      <w:pPr>
        <w:rPr>
          <w:szCs w:val="24"/>
        </w:rPr>
      </w:pPr>
      <w:r w:rsidRPr="009441FA">
        <w:rPr>
          <w:szCs w:val="24"/>
        </w:rPr>
        <w:t xml:space="preserve">Целью Программы являлось создание условий, обеспечивающих населению города Перми возможность систематически заниматься физической культурой </w:t>
      </w:r>
      <w:r w:rsidR="009C7C62">
        <w:rPr>
          <w:szCs w:val="24"/>
        </w:rPr>
        <w:br/>
      </w:r>
      <w:r w:rsidRPr="009441FA">
        <w:rPr>
          <w:szCs w:val="24"/>
        </w:rPr>
        <w:t>и спортом, вести здоровый образ жизни.</w:t>
      </w:r>
    </w:p>
    <w:p w14:paraId="488F7532" w14:textId="77777777" w:rsidR="00205823" w:rsidRPr="009441FA" w:rsidRDefault="00205823" w:rsidP="00033658">
      <w:r w:rsidRPr="009441FA">
        <w:t xml:space="preserve">Финансирование Программы осуществлялось из средств бюджета города Перми и бюджета Пермского края. В целом на реализацию Программы </w:t>
      </w:r>
      <w:r w:rsidR="009C7C62">
        <w:br/>
      </w:r>
      <w:r w:rsidRPr="009441FA">
        <w:t xml:space="preserve">в 2015 году предусмотрено </w:t>
      </w:r>
      <w:r w:rsidR="00614FB5">
        <w:t>870 </w:t>
      </w:r>
      <w:r w:rsidR="00057A50">
        <w:t>139,708 тыс.руб.</w:t>
      </w:r>
      <w:r w:rsidRPr="009441FA">
        <w:t xml:space="preserve"> по всем источникам финансирования, освоено 864</w:t>
      </w:r>
      <w:r w:rsidR="00614FB5">
        <w:t> </w:t>
      </w:r>
      <w:r w:rsidRPr="009441FA">
        <w:t>832,157</w:t>
      </w:r>
      <w:r w:rsidR="00057A50">
        <w:t> тыс.руб.</w:t>
      </w:r>
      <w:r w:rsidRPr="009441FA">
        <w:t xml:space="preserve"> (99,4</w:t>
      </w:r>
      <w:r w:rsidR="00614FB5">
        <w:t> </w:t>
      </w:r>
      <w:r w:rsidRPr="009441FA">
        <w:t>% от</w:t>
      </w:r>
      <w:r w:rsidR="00614FB5">
        <w:t xml:space="preserve"> </w:t>
      </w:r>
      <w:r w:rsidRPr="009441FA">
        <w:t>плана). Финансир</w:t>
      </w:r>
      <w:r>
        <w:t xml:space="preserve">ование из бюджета города Перми </w:t>
      </w:r>
      <w:r w:rsidRPr="009441FA">
        <w:t xml:space="preserve">запланировано в размере </w:t>
      </w:r>
      <w:r w:rsidR="009C7C62">
        <w:br/>
      </w:r>
      <w:r w:rsidRPr="009441FA">
        <w:t>850 859,508</w:t>
      </w:r>
      <w:r w:rsidR="00057A50">
        <w:t> тыс.руб., освоено 845 551,957 тыс.руб.</w:t>
      </w:r>
      <w:r w:rsidRPr="009441FA">
        <w:t>, что составляет 99,4 % от</w:t>
      </w:r>
      <w:r w:rsidR="00B3179D">
        <w:t> </w:t>
      </w:r>
      <w:r w:rsidRPr="009441FA">
        <w:t>плана, средства регионально</w:t>
      </w:r>
      <w:r w:rsidR="00614FB5">
        <w:t>го бюджета в размере 19 280,200</w:t>
      </w:r>
      <w:r w:rsidR="00057A50">
        <w:t> тыс.руб.</w:t>
      </w:r>
      <w:r w:rsidRPr="009441FA">
        <w:t xml:space="preserve"> освоены в полном объеме.</w:t>
      </w:r>
    </w:p>
    <w:p w14:paraId="428FDB67" w14:textId="77777777" w:rsidR="00205823" w:rsidRPr="009441FA" w:rsidRDefault="00205823" w:rsidP="00033658">
      <w:pPr>
        <w:rPr>
          <w:bCs/>
          <w:szCs w:val="24"/>
        </w:rPr>
      </w:pPr>
      <w:r w:rsidRPr="009441FA">
        <w:rPr>
          <w:szCs w:val="24"/>
        </w:rPr>
        <w:t xml:space="preserve">В целях увеличения доли населения города Перми, систематически занимающегося физической культурой и спортом, реализовывались мероприятия, которые были направлены на строительство и реконструкцию объектов спортивной инфраструктуры, </w:t>
      </w:r>
      <w:r w:rsidRPr="009441FA">
        <w:rPr>
          <w:rFonts w:eastAsia="Calibri"/>
          <w:bCs/>
          <w:lang w:eastAsia="en-US"/>
        </w:rPr>
        <w:t xml:space="preserve">ремонт и устранение предписаний надзорных органов в учреждениях, подведомственных комитету по физической культуре </w:t>
      </w:r>
      <w:r w:rsidR="009C7C62">
        <w:rPr>
          <w:rFonts w:eastAsia="Calibri"/>
          <w:bCs/>
          <w:lang w:eastAsia="en-US"/>
        </w:rPr>
        <w:br/>
      </w:r>
      <w:r w:rsidRPr="009441FA">
        <w:rPr>
          <w:rFonts w:eastAsia="Calibri"/>
          <w:bCs/>
          <w:lang w:eastAsia="en-US"/>
        </w:rPr>
        <w:lastRenderedPageBreak/>
        <w:t>и спорту администрации города Перми</w:t>
      </w:r>
      <w:r w:rsidR="00651AB3">
        <w:rPr>
          <w:rFonts w:eastAsia="Calibri"/>
          <w:bCs/>
          <w:lang w:eastAsia="en-US"/>
        </w:rPr>
        <w:t xml:space="preserve"> (далее </w:t>
      </w:r>
      <w:r w:rsidR="009C7C62">
        <w:rPr>
          <w:rFonts w:eastAsia="Calibri"/>
          <w:bCs/>
          <w:lang w:eastAsia="en-US"/>
        </w:rPr>
        <w:t>–</w:t>
      </w:r>
      <w:r w:rsidR="00651AB3">
        <w:rPr>
          <w:rFonts w:eastAsia="Calibri"/>
          <w:bCs/>
          <w:lang w:eastAsia="en-US"/>
        </w:rPr>
        <w:t xml:space="preserve"> КФКС)</w:t>
      </w:r>
      <w:r w:rsidRPr="009441FA">
        <w:rPr>
          <w:rFonts w:eastAsia="Calibri"/>
          <w:bCs/>
          <w:lang w:eastAsia="en-US"/>
        </w:rPr>
        <w:t>,</w:t>
      </w:r>
      <w:r w:rsidRPr="009441FA">
        <w:rPr>
          <w:bCs/>
          <w:szCs w:val="24"/>
        </w:rPr>
        <w:t xml:space="preserve"> проведение культурно-оздоровительных и спортивно-массовых мероприятий, а также спортивно-досуговых мероприятий для молодежи и</w:t>
      </w:r>
      <w:r w:rsidR="00651AB3">
        <w:rPr>
          <w:bCs/>
          <w:szCs w:val="24"/>
        </w:rPr>
        <w:t> </w:t>
      </w:r>
      <w:r w:rsidRPr="009441FA">
        <w:rPr>
          <w:bCs/>
          <w:szCs w:val="24"/>
        </w:rPr>
        <w:t xml:space="preserve">подростков. </w:t>
      </w:r>
    </w:p>
    <w:p w14:paraId="23E0C8E6" w14:textId="77777777" w:rsidR="00205823" w:rsidRPr="009441FA" w:rsidRDefault="00205823" w:rsidP="00033658">
      <w:pPr>
        <w:rPr>
          <w:rFonts w:eastAsia="Calibri"/>
          <w:bCs/>
          <w:lang w:eastAsia="en-US"/>
        </w:rPr>
      </w:pPr>
      <w:r w:rsidRPr="009441FA">
        <w:rPr>
          <w:rFonts w:eastAsia="Calibri"/>
          <w:bCs/>
          <w:lang w:eastAsia="en-US"/>
        </w:rPr>
        <w:t>В течение 2015 года завершены работы по строительству физкультурно-оздоровительного комплекса по ул.Обвинск</w:t>
      </w:r>
      <w:r w:rsidR="009C7C62">
        <w:rPr>
          <w:rFonts w:eastAsia="Calibri"/>
          <w:bCs/>
          <w:lang w:eastAsia="en-US"/>
        </w:rPr>
        <w:t>ой</w:t>
      </w:r>
      <w:r w:rsidRPr="009441FA">
        <w:rPr>
          <w:rFonts w:eastAsia="Calibri"/>
          <w:bCs/>
          <w:lang w:eastAsia="en-US"/>
        </w:rPr>
        <w:t xml:space="preserve">,9, благодаря чему спортивный комплекс введен в эксплуатацию 14 сентября 2015 года. </w:t>
      </w:r>
    </w:p>
    <w:p w14:paraId="0187E82A" w14:textId="77777777" w:rsidR="00205823" w:rsidRPr="009441FA" w:rsidRDefault="00205823" w:rsidP="00033658">
      <w:pPr>
        <w:rPr>
          <w:rFonts w:eastAsia="Calibri"/>
          <w:bCs/>
          <w:lang w:eastAsia="en-US"/>
        </w:rPr>
      </w:pPr>
      <w:r w:rsidRPr="009441FA">
        <w:rPr>
          <w:rFonts w:eastAsia="Calibri"/>
          <w:bCs/>
          <w:lang w:eastAsia="en-US"/>
        </w:rPr>
        <w:t xml:space="preserve">Введено в эксплуатацию 9 муниципальных плоскостных спортивных сооружений, в том числе 8 многофункциональных спортивных площадок и 1 хоккейная коробка, в Индустриальном, Дзержинском, Кировском, Орджоникидзевском районах города Перми. </w:t>
      </w:r>
    </w:p>
    <w:p w14:paraId="55E2471B" w14:textId="77777777" w:rsidR="00205823" w:rsidRPr="009441FA" w:rsidRDefault="00205823" w:rsidP="00033658">
      <w:pPr>
        <w:rPr>
          <w:rFonts w:eastAsia="Calibri"/>
          <w:bCs/>
          <w:lang w:eastAsia="en-US"/>
        </w:rPr>
      </w:pPr>
      <w:r w:rsidRPr="009441FA">
        <w:rPr>
          <w:rFonts w:eastAsia="Calibri"/>
          <w:bCs/>
          <w:lang w:eastAsia="en-US"/>
        </w:rPr>
        <w:t>Спортивно-оздоровительными услугами, предоставляемыми на плоскостных спортивных сооружениях по</w:t>
      </w:r>
      <w:r w:rsidR="00651AB3">
        <w:rPr>
          <w:rFonts w:eastAsia="Calibri"/>
          <w:bCs/>
          <w:lang w:eastAsia="en-US"/>
        </w:rPr>
        <w:t xml:space="preserve"> </w:t>
      </w:r>
      <w:r w:rsidRPr="009441FA">
        <w:rPr>
          <w:rFonts w:eastAsia="Calibri"/>
          <w:bCs/>
          <w:lang w:eastAsia="en-US"/>
        </w:rPr>
        <w:t>месту жительства, воспользовалось 5 303 человека (100</w:t>
      </w:r>
      <w:r>
        <w:rPr>
          <w:rFonts w:eastAsia="Calibri"/>
          <w:bCs/>
          <w:lang w:eastAsia="en-US"/>
        </w:rPr>
        <w:t>,0</w:t>
      </w:r>
      <w:r w:rsidRPr="009441FA">
        <w:rPr>
          <w:rFonts w:eastAsia="Calibri"/>
          <w:bCs/>
          <w:lang w:eastAsia="en-US"/>
        </w:rPr>
        <w:t xml:space="preserve"> % от плана).</w:t>
      </w:r>
    </w:p>
    <w:p w14:paraId="64CECB52" w14:textId="77777777" w:rsidR="00205823" w:rsidRPr="009441FA" w:rsidRDefault="00205823" w:rsidP="00033658">
      <w:r w:rsidRPr="009441FA">
        <w:rPr>
          <w:rFonts w:eastAsia="Calibri"/>
          <w:bCs/>
          <w:lang w:eastAsia="en-US"/>
        </w:rPr>
        <w:t xml:space="preserve">В отчетный период проведены ремонтные работы, а также мероприятия по устранению предписаний надзорных органов в 5 учреждениях, подведомственных </w:t>
      </w:r>
      <w:r w:rsidR="00651AB3">
        <w:rPr>
          <w:rFonts w:eastAsia="Calibri"/>
          <w:bCs/>
          <w:lang w:eastAsia="en-US"/>
        </w:rPr>
        <w:t>КФКС</w:t>
      </w:r>
      <w:r w:rsidRPr="009441FA">
        <w:rPr>
          <w:rFonts w:eastAsia="Calibri"/>
          <w:bCs/>
          <w:lang w:eastAsia="en-US"/>
        </w:rPr>
        <w:t xml:space="preserve">, среди которых: МАОУ ДОД </w:t>
      </w:r>
      <w:r w:rsidR="000A5F77">
        <w:rPr>
          <w:rFonts w:eastAsia="Calibri"/>
          <w:bCs/>
          <w:lang w:eastAsia="en-US"/>
        </w:rPr>
        <w:t>«</w:t>
      </w:r>
      <w:r w:rsidRPr="009441FA">
        <w:rPr>
          <w:rFonts w:eastAsia="Calibri"/>
          <w:bCs/>
          <w:lang w:eastAsia="en-US"/>
        </w:rPr>
        <w:t xml:space="preserve">СДЮШОР </w:t>
      </w:r>
      <w:r w:rsidR="000A5F77">
        <w:rPr>
          <w:rFonts w:eastAsia="Calibri"/>
          <w:bCs/>
          <w:lang w:eastAsia="en-US"/>
        </w:rPr>
        <w:t>«</w:t>
      </w:r>
      <w:r w:rsidRPr="009441FA">
        <w:rPr>
          <w:rFonts w:eastAsia="Calibri"/>
          <w:bCs/>
          <w:lang w:eastAsia="en-US"/>
        </w:rPr>
        <w:t>Орленок</w:t>
      </w:r>
      <w:r w:rsidR="000A5F77">
        <w:rPr>
          <w:rFonts w:eastAsia="Calibri"/>
          <w:bCs/>
          <w:lang w:eastAsia="en-US"/>
        </w:rPr>
        <w:t>»</w:t>
      </w:r>
      <w:r w:rsidRPr="009441FA">
        <w:rPr>
          <w:rFonts w:eastAsia="Calibri"/>
          <w:bCs/>
          <w:lang w:eastAsia="en-US"/>
        </w:rPr>
        <w:t xml:space="preserve">, </w:t>
      </w:r>
      <w:r w:rsidRPr="009441FA">
        <w:t xml:space="preserve">МБОУ ДОД </w:t>
      </w:r>
      <w:r w:rsidR="000A5F77">
        <w:t>«</w:t>
      </w:r>
      <w:r w:rsidRPr="009441FA">
        <w:t xml:space="preserve">ДЮСШ </w:t>
      </w:r>
      <w:r w:rsidR="000A5F77">
        <w:t>«</w:t>
      </w:r>
      <w:r w:rsidRPr="009441FA">
        <w:t>Искра</w:t>
      </w:r>
      <w:r w:rsidR="000A5F77">
        <w:t>»</w:t>
      </w:r>
      <w:r w:rsidRPr="009441FA">
        <w:t xml:space="preserve">, </w:t>
      </w:r>
      <w:r w:rsidRPr="009441FA">
        <w:rPr>
          <w:rFonts w:eastAsia="Calibri"/>
          <w:bCs/>
          <w:lang w:eastAsia="en-US"/>
        </w:rPr>
        <w:t xml:space="preserve">МАОУ ДОД </w:t>
      </w:r>
      <w:r w:rsidR="000A5F77">
        <w:rPr>
          <w:rFonts w:eastAsia="Calibri"/>
          <w:bCs/>
          <w:lang w:eastAsia="en-US"/>
        </w:rPr>
        <w:t>«</w:t>
      </w:r>
      <w:r w:rsidRPr="009441FA">
        <w:rPr>
          <w:rFonts w:eastAsia="Calibri"/>
          <w:bCs/>
          <w:lang w:eastAsia="en-US"/>
        </w:rPr>
        <w:t>СДЮШОР по</w:t>
      </w:r>
      <w:r w:rsidR="00651AB3">
        <w:rPr>
          <w:rFonts w:eastAsia="Calibri"/>
          <w:bCs/>
          <w:lang w:eastAsia="en-US"/>
        </w:rPr>
        <w:t> </w:t>
      </w:r>
      <w:r w:rsidRPr="009441FA">
        <w:rPr>
          <w:rFonts w:eastAsia="Calibri"/>
          <w:bCs/>
          <w:lang w:eastAsia="en-US"/>
        </w:rPr>
        <w:t>футболу</w:t>
      </w:r>
      <w:r w:rsidR="000A5F77">
        <w:rPr>
          <w:rFonts w:eastAsia="Calibri"/>
          <w:bCs/>
          <w:lang w:eastAsia="en-US"/>
        </w:rPr>
        <w:t>»</w:t>
      </w:r>
      <w:r w:rsidRPr="009441FA">
        <w:rPr>
          <w:rFonts w:eastAsia="Calibri"/>
          <w:bCs/>
          <w:lang w:eastAsia="en-US"/>
        </w:rPr>
        <w:t xml:space="preserve">, </w:t>
      </w:r>
      <w:r w:rsidR="009C7C62">
        <w:rPr>
          <w:rFonts w:eastAsia="Calibri"/>
          <w:bCs/>
          <w:lang w:eastAsia="en-US"/>
        </w:rPr>
        <w:br/>
      </w:r>
      <w:r w:rsidRPr="009441FA">
        <w:t xml:space="preserve">МАОУ ДОД </w:t>
      </w:r>
      <w:r w:rsidR="000A5F77">
        <w:t>«</w:t>
      </w:r>
      <w:r w:rsidRPr="009441FA">
        <w:t>СДЮШОР №</w:t>
      </w:r>
      <w:r w:rsidR="00614FB5">
        <w:t xml:space="preserve"> </w:t>
      </w:r>
      <w:r w:rsidRPr="009441FA">
        <w:t>1</w:t>
      </w:r>
      <w:r w:rsidR="000A5F77">
        <w:t>»</w:t>
      </w:r>
      <w:r w:rsidRPr="009441FA">
        <w:t xml:space="preserve">, МАУ ДО </w:t>
      </w:r>
      <w:r w:rsidR="000A5F77">
        <w:t>«</w:t>
      </w:r>
      <w:r w:rsidRPr="009441FA">
        <w:t xml:space="preserve">СДЮШОР </w:t>
      </w:r>
      <w:r w:rsidR="000A5F77">
        <w:t>«</w:t>
      </w:r>
      <w:r w:rsidRPr="009441FA">
        <w:t>Темп</w:t>
      </w:r>
      <w:r w:rsidR="000A5F77">
        <w:t>»</w:t>
      </w:r>
      <w:r w:rsidRPr="009441FA">
        <w:t>.</w:t>
      </w:r>
    </w:p>
    <w:p w14:paraId="6C5AFF66" w14:textId="77777777" w:rsidR="00205823" w:rsidRPr="009441FA" w:rsidRDefault="00651AB3" w:rsidP="00033658">
      <w:pPr>
        <w:rPr>
          <w:rFonts w:eastAsia="Calibri"/>
          <w:bCs/>
          <w:lang w:eastAsia="en-US"/>
        </w:rPr>
      </w:pPr>
      <w:r>
        <w:rPr>
          <w:rFonts w:eastAsia="Calibri"/>
          <w:bCs/>
          <w:lang w:eastAsia="en-US"/>
        </w:rPr>
        <w:t>В 2015 году более 26 тыс.</w:t>
      </w:r>
      <w:r w:rsidR="00205823" w:rsidRPr="009441FA">
        <w:rPr>
          <w:rFonts w:eastAsia="Calibri"/>
          <w:bCs/>
          <w:lang w:eastAsia="en-US"/>
        </w:rPr>
        <w:t xml:space="preserve"> человек приняло участие в различных спортивных и физкультурно-оздоровительных мероприятиях, среди которых:</w:t>
      </w:r>
    </w:p>
    <w:p w14:paraId="7A04DA7F" w14:textId="77777777" w:rsidR="00205823" w:rsidRPr="009441FA" w:rsidRDefault="00205823" w:rsidP="00033658">
      <w:r w:rsidRPr="009441FA">
        <w:rPr>
          <w:rFonts w:eastAsia="Calibri"/>
          <w:bCs/>
          <w:lang w:eastAsia="en-US"/>
        </w:rPr>
        <w:t xml:space="preserve">традиционные всероссийские массовые мероприятия, посвященные </w:t>
      </w:r>
      <w:r w:rsidR="009C7C62">
        <w:rPr>
          <w:rFonts w:eastAsia="Calibri"/>
          <w:bCs/>
          <w:lang w:eastAsia="en-US"/>
        </w:rPr>
        <w:br/>
      </w:r>
      <w:r w:rsidRPr="009441FA">
        <w:rPr>
          <w:rFonts w:eastAsia="Calibri"/>
          <w:bCs/>
          <w:lang w:eastAsia="en-US"/>
        </w:rPr>
        <w:t xml:space="preserve">в 2015 году </w:t>
      </w:r>
      <w:r w:rsidRPr="009441FA">
        <w:t>празднованию 70-летия со Дня Победы в Великой Отечественной войне;</w:t>
      </w:r>
    </w:p>
    <w:p w14:paraId="273F3073" w14:textId="77777777" w:rsidR="00205823" w:rsidRPr="009441FA" w:rsidRDefault="00205823" w:rsidP="00033658">
      <w:r w:rsidRPr="009441FA">
        <w:t>краевые соревнования;</w:t>
      </w:r>
    </w:p>
    <w:p w14:paraId="3E327E6C" w14:textId="77777777" w:rsidR="00205823" w:rsidRPr="009441FA" w:rsidRDefault="00205823" w:rsidP="00033658">
      <w:r w:rsidRPr="009441FA">
        <w:t>чемпионаты и первенства города Перми по 46 видам спорта;</w:t>
      </w:r>
    </w:p>
    <w:p w14:paraId="3228DC7D" w14:textId="77777777" w:rsidR="00205823" w:rsidRPr="009441FA" w:rsidRDefault="00205823" w:rsidP="00033658">
      <w:r w:rsidRPr="009441FA">
        <w:t>комплексные и оздоровительные мероприятия.</w:t>
      </w:r>
    </w:p>
    <w:p w14:paraId="649F666C" w14:textId="77777777" w:rsidR="00205823" w:rsidRPr="009441FA" w:rsidRDefault="00205823" w:rsidP="00033658">
      <w:pPr>
        <w:rPr>
          <w:szCs w:val="24"/>
        </w:rPr>
      </w:pPr>
      <w:r w:rsidRPr="009441FA">
        <w:rPr>
          <w:rFonts w:eastAsia="Calibri"/>
        </w:rPr>
        <w:t>Реализация Программы позволила достичь поставленной цели.</w:t>
      </w:r>
      <w:r w:rsidRPr="009441FA">
        <w:rPr>
          <w:szCs w:val="24"/>
        </w:rPr>
        <w:t xml:space="preserve"> В результате выполнения Программы достигнуты все целевые показатели деятельности администрации </w:t>
      </w:r>
      <w:r w:rsidRPr="009441FA">
        <w:t xml:space="preserve">города Перми, утвержденные решением Пермской городской Думы от </w:t>
      </w:r>
      <w:r w:rsidRPr="009441FA">
        <w:rPr>
          <w:rFonts w:eastAsiaTheme="minorHAnsi"/>
          <w:lang w:eastAsia="en-US"/>
        </w:rPr>
        <w:t>16.12.2014 № 273</w:t>
      </w:r>
      <w:r w:rsidRPr="009441FA">
        <w:rPr>
          <w:szCs w:val="24"/>
        </w:rPr>
        <w:t>:</w:t>
      </w:r>
    </w:p>
    <w:p w14:paraId="52293438" w14:textId="77777777" w:rsidR="00205823" w:rsidRPr="009441FA" w:rsidRDefault="00205823" w:rsidP="00033658">
      <w:pPr>
        <w:rPr>
          <w:szCs w:val="24"/>
        </w:rPr>
      </w:pPr>
      <w:r w:rsidRPr="009441FA">
        <w:rPr>
          <w:szCs w:val="24"/>
        </w:rPr>
        <w:t xml:space="preserve">доля населения, систематически занимающегося физической культурой </w:t>
      </w:r>
      <w:r w:rsidR="009C7C62">
        <w:rPr>
          <w:szCs w:val="24"/>
        </w:rPr>
        <w:br/>
      </w:r>
      <w:r w:rsidRPr="009441FA">
        <w:rPr>
          <w:szCs w:val="24"/>
        </w:rPr>
        <w:t>и спортом, составила 31,9 %;</w:t>
      </w:r>
    </w:p>
    <w:p w14:paraId="11C53345" w14:textId="77777777" w:rsidR="00205823" w:rsidRPr="009441FA" w:rsidRDefault="00205823" w:rsidP="00033658">
      <w:pPr>
        <w:rPr>
          <w:szCs w:val="24"/>
        </w:rPr>
      </w:pPr>
      <w:r w:rsidRPr="009441FA">
        <w:rPr>
          <w:szCs w:val="24"/>
        </w:rPr>
        <w:t>доля детей школьного возраста, систематически занимающихся физической культурой и спортом, составила 68,5 %;</w:t>
      </w:r>
    </w:p>
    <w:p w14:paraId="554C9942" w14:textId="77777777" w:rsidR="00205823" w:rsidRPr="009441FA" w:rsidRDefault="00205823" w:rsidP="00033658">
      <w:pPr>
        <w:rPr>
          <w:szCs w:val="24"/>
        </w:rPr>
      </w:pPr>
      <w:r w:rsidRPr="009441FA">
        <w:rPr>
          <w:szCs w:val="24"/>
        </w:rPr>
        <w:t>доля муниципальных учреждений, здания которых находятся в аварийном состоянии или требуют капитального ремонта, от общего количества муниципальных учреждений системы физической культуры и спорта, составила 3,2 %;</w:t>
      </w:r>
    </w:p>
    <w:p w14:paraId="76A065D8" w14:textId="77777777" w:rsidR="00205823" w:rsidRPr="009441FA" w:rsidRDefault="00205823" w:rsidP="00033658">
      <w:pPr>
        <w:rPr>
          <w:szCs w:val="24"/>
        </w:rPr>
      </w:pPr>
      <w:r w:rsidRPr="009441FA">
        <w:rPr>
          <w:szCs w:val="24"/>
        </w:rPr>
        <w:t>доля детей в возрасте от 5 до 18 лет, получающих услугу дополнительного образования в сфере физической культуры и спорта, от общей численности детей данного возраста, составила 16</w:t>
      </w:r>
      <w:r w:rsidR="00427425">
        <w:rPr>
          <w:szCs w:val="24"/>
        </w:rPr>
        <w:t>,0</w:t>
      </w:r>
      <w:r w:rsidRPr="009441FA">
        <w:rPr>
          <w:szCs w:val="24"/>
        </w:rPr>
        <w:t xml:space="preserve"> %;</w:t>
      </w:r>
    </w:p>
    <w:p w14:paraId="02700CC1" w14:textId="77777777" w:rsidR="00205823" w:rsidRPr="009441FA" w:rsidRDefault="00205823" w:rsidP="00033658">
      <w:pPr>
        <w:rPr>
          <w:szCs w:val="24"/>
        </w:rPr>
      </w:pPr>
      <w:r w:rsidRPr="009441FA">
        <w:rPr>
          <w:szCs w:val="24"/>
        </w:rPr>
        <w:t>количество призовых мест (медалей), завоеванных спортсменами города Перми на официальных краевых соревнованиях, составило 2</w:t>
      </w:r>
      <w:r w:rsidR="00B3179D">
        <w:rPr>
          <w:szCs w:val="24"/>
        </w:rPr>
        <w:t> </w:t>
      </w:r>
      <w:r w:rsidRPr="009441FA">
        <w:rPr>
          <w:szCs w:val="24"/>
        </w:rPr>
        <w:t>020 единиц.</w:t>
      </w:r>
    </w:p>
    <w:p w14:paraId="1FA5F034" w14:textId="77777777" w:rsidR="00205823" w:rsidRPr="009441FA" w:rsidRDefault="00205823" w:rsidP="00033658">
      <w:r w:rsidRPr="009441FA">
        <w:lastRenderedPageBreak/>
        <w:t xml:space="preserve">Интегральная оценка эффективности реализации Программы составила </w:t>
      </w:r>
      <w:r w:rsidR="009C7C62">
        <w:br/>
      </w:r>
      <w:r w:rsidRPr="009441FA">
        <w:t>2,96 балла в 2015 году</w:t>
      </w:r>
      <w:r w:rsidR="00427425">
        <w:t>, что выше уровня прошлого года (</w:t>
      </w:r>
      <w:r w:rsidR="00427425" w:rsidRPr="009441FA">
        <w:t>2014 год</w:t>
      </w:r>
      <w:r w:rsidR="009C7C62">
        <w:t xml:space="preserve"> –</w:t>
      </w:r>
      <w:r w:rsidR="00427425" w:rsidRPr="009441FA">
        <w:t xml:space="preserve"> 2,88</w:t>
      </w:r>
      <w:r w:rsidR="00427425">
        <w:t> </w:t>
      </w:r>
      <w:r w:rsidR="00427425" w:rsidRPr="009441FA">
        <w:t>балла</w:t>
      </w:r>
      <w:r w:rsidR="00427425">
        <w:t>)</w:t>
      </w:r>
      <w:r w:rsidRPr="009441FA">
        <w:t xml:space="preserve">, </w:t>
      </w:r>
      <w:r w:rsidR="009C7C62">
        <w:br/>
      </w:r>
      <w:r w:rsidR="00427425">
        <w:t>и</w:t>
      </w:r>
      <w:r w:rsidRPr="009441FA">
        <w:t xml:space="preserve"> соответствует высокой степени эффективности. В связи с этим рекомендуется продолжить реализацию муниципальной программы </w:t>
      </w:r>
      <w:r w:rsidR="000A5F77">
        <w:t>«</w:t>
      </w:r>
      <w:r w:rsidRPr="009441FA">
        <w:rPr>
          <w:bCs/>
        </w:rPr>
        <w:t>Развитие физической культуры и спорта в городе Перми</w:t>
      </w:r>
      <w:r w:rsidR="000A5F77">
        <w:t>»</w:t>
      </w:r>
      <w:r w:rsidRPr="009441FA">
        <w:t xml:space="preserve"> в плановом периоде 2016-2018 г</w:t>
      </w:r>
      <w:r w:rsidR="000841C2">
        <w:t>одов</w:t>
      </w:r>
      <w:r w:rsidRPr="009441FA">
        <w:t>.</w:t>
      </w:r>
    </w:p>
    <w:p w14:paraId="3BFCB530" w14:textId="77777777" w:rsidR="00205823" w:rsidRPr="009817FB" w:rsidRDefault="00205823" w:rsidP="00033658">
      <w:pPr>
        <w:rPr>
          <w:i/>
          <w:szCs w:val="24"/>
        </w:rPr>
      </w:pPr>
      <w:r w:rsidRPr="009817FB">
        <w:rPr>
          <w:i/>
          <w:szCs w:val="24"/>
        </w:rPr>
        <w:t xml:space="preserve">Основные результаты реализации муниципальной программы </w:t>
      </w:r>
      <w:r w:rsidR="000A5F77">
        <w:rPr>
          <w:i/>
          <w:szCs w:val="24"/>
        </w:rPr>
        <w:t>«</w:t>
      </w:r>
      <w:r w:rsidRPr="009817FB">
        <w:rPr>
          <w:bCs/>
          <w:i/>
          <w:szCs w:val="24"/>
        </w:rPr>
        <w:t>Социальная поддержка населения города Перми</w:t>
      </w:r>
      <w:r w:rsidR="000A5F77">
        <w:rPr>
          <w:i/>
          <w:szCs w:val="24"/>
        </w:rPr>
        <w:t>»</w:t>
      </w:r>
      <w:r w:rsidRPr="009817FB">
        <w:rPr>
          <w:i/>
          <w:szCs w:val="24"/>
        </w:rPr>
        <w:t>, утвержденной постановлением администрации города Перми от 1</w:t>
      </w:r>
      <w:r>
        <w:rPr>
          <w:i/>
          <w:szCs w:val="24"/>
        </w:rPr>
        <w:t xml:space="preserve">7.10.2014 </w:t>
      </w:r>
      <w:r w:rsidRPr="009817FB">
        <w:rPr>
          <w:i/>
          <w:szCs w:val="24"/>
        </w:rPr>
        <w:t>№ 745.</w:t>
      </w:r>
    </w:p>
    <w:p w14:paraId="68BFC90D" w14:textId="77777777" w:rsidR="00205823" w:rsidRPr="009817FB" w:rsidRDefault="00205823" w:rsidP="00033658">
      <w:r w:rsidRPr="009817FB">
        <w:rPr>
          <w:szCs w:val="24"/>
        </w:rPr>
        <w:t>Целью Программы являлось</w:t>
      </w:r>
      <w:r w:rsidRPr="009817FB">
        <w:t xml:space="preserve"> обеспечение поддержки социально незащищенных категорий населения и создание безбарьерной среды жизнедеятельности для инвалидов и иных маломобильных групп населения.</w:t>
      </w:r>
    </w:p>
    <w:p w14:paraId="2090F707" w14:textId="77777777" w:rsidR="00205823" w:rsidRPr="009817FB" w:rsidRDefault="00205823" w:rsidP="00033658">
      <w:pPr>
        <w:rPr>
          <w:rFonts w:eastAsiaTheme="minorHAnsi"/>
          <w:color w:val="000000"/>
          <w:lang w:eastAsia="en-US"/>
        </w:rPr>
      </w:pPr>
      <w:r w:rsidRPr="009817FB">
        <w:rPr>
          <w:rFonts w:eastAsiaTheme="minorHAnsi"/>
          <w:lang w:eastAsia="en-US"/>
        </w:rPr>
        <w:t>В 2015 году на реализацию Программы в целом предусмотрено 58 320,211</w:t>
      </w:r>
      <w:r w:rsidR="00057A50">
        <w:rPr>
          <w:rFonts w:eastAsiaTheme="minorHAnsi"/>
          <w:lang w:eastAsia="en-US"/>
        </w:rPr>
        <w:t> тыс.руб.</w:t>
      </w:r>
      <w:r w:rsidRPr="009817FB">
        <w:rPr>
          <w:rFonts w:eastAsiaTheme="minorHAnsi"/>
          <w:lang w:eastAsia="en-US"/>
        </w:rPr>
        <w:t>, в том числе средства бюджета города Перми 35 911,111</w:t>
      </w:r>
      <w:r w:rsidR="00057A50">
        <w:rPr>
          <w:rFonts w:eastAsiaTheme="minorHAnsi"/>
          <w:lang w:eastAsia="en-US"/>
        </w:rPr>
        <w:t> тыс.руб.</w:t>
      </w:r>
      <w:r w:rsidRPr="009817FB">
        <w:rPr>
          <w:rFonts w:eastAsiaTheme="minorHAnsi"/>
          <w:lang w:eastAsia="en-US"/>
        </w:rPr>
        <w:t xml:space="preserve"> (61,6 %), средства бюджета</w:t>
      </w:r>
      <w:r w:rsidR="00427425">
        <w:rPr>
          <w:rFonts w:eastAsiaTheme="minorHAnsi"/>
          <w:lang w:eastAsia="en-US"/>
        </w:rPr>
        <w:t xml:space="preserve"> Пермского края</w:t>
      </w:r>
      <w:r w:rsidRPr="009817FB">
        <w:rPr>
          <w:rFonts w:eastAsiaTheme="minorHAnsi"/>
          <w:lang w:eastAsia="en-US"/>
        </w:rPr>
        <w:t xml:space="preserve"> – </w:t>
      </w:r>
      <w:r w:rsidR="009C7C62">
        <w:rPr>
          <w:rFonts w:eastAsiaTheme="minorHAnsi"/>
          <w:lang w:eastAsia="en-US"/>
        </w:rPr>
        <w:br/>
      </w:r>
      <w:r w:rsidRPr="009817FB">
        <w:rPr>
          <w:rFonts w:eastAsiaTheme="minorHAnsi"/>
          <w:color w:val="000000"/>
          <w:lang w:eastAsia="en-US"/>
        </w:rPr>
        <w:t>3 219,700</w:t>
      </w:r>
      <w:r w:rsidR="00057A50">
        <w:rPr>
          <w:rFonts w:eastAsiaTheme="minorHAnsi"/>
          <w:color w:val="000000"/>
          <w:lang w:eastAsia="en-US"/>
        </w:rPr>
        <w:t> тыс.руб.</w:t>
      </w:r>
      <w:r w:rsidRPr="009817FB">
        <w:rPr>
          <w:rFonts w:eastAsiaTheme="minorHAnsi"/>
          <w:color w:val="000000"/>
          <w:lang w:eastAsia="en-US"/>
        </w:rPr>
        <w:t xml:space="preserve"> (5,5</w:t>
      </w:r>
      <w:r w:rsidR="00B3179D">
        <w:rPr>
          <w:rFonts w:eastAsiaTheme="minorHAnsi"/>
          <w:color w:val="000000"/>
          <w:lang w:eastAsia="en-US"/>
        </w:rPr>
        <w:t> </w:t>
      </w:r>
      <w:r w:rsidRPr="009817FB">
        <w:rPr>
          <w:rFonts w:eastAsiaTheme="minorHAnsi"/>
          <w:color w:val="000000"/>
          <w:lang w:eastAsia="en-US"/>
        </w:rPr>
        <w:t>%), средства бюджета Российской Федерации – 19</w:t>
      </w:r>
      <w:r w:rsidR="00614FB5">
        <w:rPr>
          <w:rFonts w:eastAsiaTheme="minorHAnsi"/>
          <w:color w:val="000000"/>
          <w:lang w:eastAsia="en-US"/>
        </w:rPr>
        <w:t> </w:t>
      </w:r>
      <w:r w:rsidRPr="009817FB">
        <w:rPr>
          <w:rFonts w:eastAsiaTheme="minorHAnsi"/>
          <w:color w:val="000000"/>
          <w:lang w:eastAsia="en-US"/>
        </w:rPr>
        <w:t>189,400</w:t>
      </w:r>
      <w:r w:rsidR="00057A50">
        <w:rPr>
          <w:rFonts w:eastAsiaTheme="minorHAnsi"/>
          <w:color w:val="000000"/>
          <w:lang w:eastAsia="en-US"/>
        </w:rPr>
        <w:t> тыс.руб.</w:t>
      </w:r>
      <w:r w:rsidRPr="009817FB">
        <w:rPr>
          <w:rFonts w:eastAsiaTheme="minorHAnsi"/>
          <w:color w:val="000000"/>
          <w:lang w:eastAsia="en-US"/>
        </w:rPr>
        <w:t xml:space="preserve"> (32,9</w:t>
      </w:r>
      <w:r w:rsidR="00B3179D">
        <w:rPr>
          <w:rFonts w:eastAsiaTheme="minorHAnsi"/>
          <w:color w:val="000000"/>
          <w:lang w:eastAsia="en-US"/>
        </w:rPr>
        <w:t> </w:t>
      </w:r>
      <w:r w:rsidRPr="009817FB">
        <w:rPr>
          <w:rFonts w:eastAsiaTheme="minorHAnsi"/>
          <w:color w:val="000000"/>
          <w:lang w:eastAsia="en-US"/>
        </w:rPr>
        <w:t xml:space="preserve">%). Фактически освоено средств бюджета города Перми </w:t>
      </w:r>
      <w:r w:rsidR="001B6AB7">
        <w:rPr>
          <w:rFonts w:eastAsiaTheme="minorHAnsi"/>
          <w:color w:val="000000"/>
          <w:lang w:eastAsia="en-US"/>
        </w:rPr>
        <w:t>–</w:t>
      </w:r>
      <w:r w:rsidRPr="009817FB">
        <w:rPr>
          <w:rFonts w:eastAsiaTheme="minorHAnsi"/>
          <w:color w:val="000000"/>
          <w:lang w:eastAsia="en-US"/>
        </w:rPr>
        <w:t xml:space="preserve"> 35</w:t>
      </w:r>
      <w:r w:rsidR="00B3179D">
        <w:rPr>
          <w:rFonts w:eastAsiaTheme="minorHAnsi"/>
          <w:color w:val="000000"/>
          <w:lang w:eastAsia="en-US"/>
        </w:rPr>
        <w:t> </w:t>
      </w:r>
      <w:r w:rsidRPr="009817FB">
        <w:rPr>
          <w:rFonts w:eastAsiaTheme="minorHAnsi"/>
          <w:color w:val="000000"/>
          <w:lang w:eastAsia="en-US"/>
        </w:rPr>
        <w:t>623,377</w:t>
      </w:r>
      <w:r w:rsidR="00057A50">
        <w:rPr>
          <w:rFonts w:eastAsiaTheme="minorHAnsi"/>
          <w:color w:val="000000"/>
          <w:lang w:eastAsia="en-US"/>
        </w:rPr>
        <w:t> тыс.руб.</w:t>
      </w:r>
      <w:r w:rsidRPr="009817FB">
        <w:rPr>
          <w:rFonts w:eastAsiaTheme="minorHAnsi"/>
          <w:color w:val="000000"/>
          <w:lang w:eastAsia="en-US"/>
        </w:rPr>
        <w:t xml:space="preserve"> (99,2 % от плана), средств бюджета </w:t>
      </w:r>
      <w:r w:rsidR="00427425">
        <w:rPr>
          <w:rFonts w:eastAsiaTheme="minorHAnsi"/>
          <w:color w:val="000000"/>
          <w:lang w:eastAsia="en-US"/>
        </w:rPr>
        <w:t xml:space="preserve">Пермского края </w:t>
      </w:r>
      <w:r w:rsidR="009C7C62">
        <w:rPr>
          <w:rFonts w:eastAsiaTheme="minorHAnsi"/>
          <w:color w:val="000000"/>
          <w:lang w:eastAsia="en-US"/>
        </w:rPr>
        <w:t>–</w:t>
      </w:r>
      <w:r w:rsidRPr="009817FB">
        <w:rPr>
          <w:rFonts w:eastAsiaTheme="minorHAnsi"/>
          <w:color w:val="000000"/>
          <w:lang w:eastAsia="en-US"/>
        </w:rPr>
        <w:t xml:space="preserve"> 2 867,927</w:t>
      </w:r>
      <w:r w:rsidR="00057A50">
        <w:rPr>
          <w:rFonts w:eastAsiaTheme="minorHAnsi"/>
          <w:color w:val="000000"/>
          <w:lang w:eastAsia="en-US"/>
        </w:rPr>
        <w:t> тыс.руб.</w:t>
      </w:r>
      <w:r w:rsidRPr="009817FB">
        <w:rPr>
          <w:rFonts w:eastAsiaTheme="minorHAnsi"/>
          <w:color w:val="000000"/>
          <w:lang w:eastAsia="en-US"/>
        </w:rPr>
        <w:t xml:space="preserve"> (89</w:t>
      </w:r>
      <w:r>
        <w:rPr>
          <w:rFonts w:eastAsiaTheme="minorHAnsi"/>
          <w:color w:val="000000"/>
          <w:lang w:eastAsia="en-US"/>
        </w:rPr>
        <w:t>,0</w:t>
      </w:r>
      <w:r w:rsidRPr="009817FB">
        <w:rPr>
          <w:rFonts w:eastAsiaTheme="minorHAnsi"/>
          <w:color w:val="000000"/>
          <w:lang w:eastAsia="en-US"/>
        </w:rPr>
        <w:t xml:space="preserve"> % от плана), средств бюджета Российской Федерации 19 189,300</w:t>
      </w:r>
      <w:r w:rsidR="00057A50">
        <w:rPr>
          <w:rFonts w:eastAsiaTheme="minorHAnsi"/>
          <w:color w:val="000000"/>
          <w:lang w:eastAsia="en-US"/>
        </w:rPr>
        <w:t> тыс.руб.</w:t>
      </w:r>
      <w:r w:rsidRPr="009817FB">
        <w:rPr>
          <w:rFonts w:eastAsiaTheme="minorHAnsi"/>
          <w:color w:val="000000"/>
          <w:lang w:eastAsia="en-US"/>
        </w:rPr>
        <w:t xml:space="preserve"> (100</w:t>
      </w:r>
      <w:r>
        <w:rPr>
          <w:rFonts w:eastAsiaTheme="minorHAnsi"/>
          <w:color w:val="000000"/>
          <w:lang w:eastAsia="en-US"/>
        </w:rPr>
        <w:t xml:space="preserve">,0 </w:t>
      </w:r>
      <w:r w:rsidRPr="009817FB">
        <w:rPr>
          <w:rFonts w:eastAsiaTheme="minorHAnsi"/>
          <w:color w:val="000000"/>
          <w:lang w:eastAsia="en-US"/>
        </w:rPr>
        <w:t>% от плана).</w:t>
      </w:r>
    </w:p>
    <w:p w14:paraId="74619252"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Мероприятия Программы направлены на оказание адресной социальной муниципальной помощи и поддержки социально незащищенным категориям жителей города Перми, а также создание доступной среды для</w:t>
      </w:r>
      <w:r w:rsidR="00B3179D">
        <w:rPr>
          <w:rFonts w:eastAsiaTheme="minorHAnsi"/>
          <w:lang w:eastAsia="en-US"/>
        </w:rPr>
        <w:t> </w:t>
      </w:r>
      <w:r w:rsidRPr="009817FB">
        <w:rPr>
          <w:rFonts w:eastAsiaTheme="minorHAnsi"/>
          <w:lang w:eastAsia="en-US"/>
        </w:rPr>
        <w:t xml:space="preserve">инвалидов и иных маломобильных групп населения. </w:t>
      </w:r>
    </w:p>
    <w:p w14:paraId="5E373844"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 xml:space="preserve">Реализация Программы позволила достичь следующих результатов </w:t>
      </w:r>
      <w:r w:rsidR="009C7C62">
        <w:rPr>
          <w:rFonts w:eastAsiaTheme="minorHAnsi"/>
          <w:lang w:eastAsia="en-US"/>
        </w:rPr>
        <w:br/>
      </w:r>
      <w:r w:rsidRPr="009817FB">
        <w:rPr>
          <w:rFonts w:eastAsiaTheme="minorHAnsi"/>
          <w:lang w:eastAsia="en-US"/>
        </w:rPr>
        <w:t>в</w:t>
      </w:r>
      <w:r w:rsidR="00B3179D">
        <w:rPr>
          <w:rFonts w:eastAsiaTheme="minorHAnsi"/>
          <w:lang w:eastAsia="en-US"/>
        </w:rPr>
        <w:t> </w:t>
      </w:r>
      <w:r w:rsidRPr="009817FB">
        <w:rPr>
          <w:rFonts w:eastAsiaTheme="minorHAnsi"/>
          <w:lang w:eastAsia="en-US"/>
        </w:rPr>
        <w:t>2015 году</w:t>
      </w:r>
      <w:r w:rsidR="00427425">
        <w:rPr>
          <w:rFonts w:eastAsiaTheme="minorHAnsi"/>
          <w:lang w:eastAsia="en-US"/>
        </w:rPr>
        <w:t>:</w:t>
      </w:r>
    </w:p>
    <w:p w14:paraId="077678E0" w14:textId="77777777" w:rsidR="00205823" w:rsidRPr="009817FB" w:rsidRDefault="00205823" w:rsidP="00033658">
      <w:pPr>
        <w:rPr>
          <w:rFonts w:eastAsiaTheme="minorHAnsi"/>
          <w:lang w:eastAsia="en-US"/>
        </w:rPr>
      </w:pPr>
      <w:r w:rsidRPr="009817FB">
        <w:rPr>
          <w:rFonts w:eastAsiaTheme="minorHAnsi"/>
          <w:lang w:eastAsia="en-US"/>
        </w:rPr>
        <w:t>224 семьи, попавшие в трудную жизненную ситуацию, получили единовременную материальную помощь;</w:t>
      </w:r>
    </w:p>
    <w:p w14:paraId="6707D9A0" w14:textId="77777777" w:rsidR="00205823" w:rsidRPr="009817FB" w:rsidRDefault="00205823" w:rsidP="00033658">
      <w:r w:rsidRPr="009817FB">
        <w:t>70 детей-инвалидов (104,5</w:t>
      </w:r>
      <w:r w:rsidR="001B6AB7">
        <w:t> </w:t>
      </w:r>
      <w:r w:rsidRPr="009817FB">
        <w:t>%) с диагнозом ДЦП и заболеваниями опорно-двигательного аппарата посетили занятия по плаванию;</w:t>
      </w:r>
    </w:p>
    <w:p w14:paraId="3334CE6E" w14:textId="77777777" w:rsidR="00205823" w:rsidRPr="009817FB" w:rsidRDefault="00205823" w:rsidP="00033658">
      <w:pPr>
        <w:rPr>
          <w:rFonts w:eastAsiaTheme="minorHAnsi"/>
          <w:lang w:eastAsia="en-US"/>
        </w:rPr>
      </w:pPr>
      <w:r w:rsidRPr="009817FB">
        <w:rPr>
          <w:rFonts w:eastAsiaTheme="minorHAnsi"/>
          <w:lang w:eastAsia="en-US"/>
        </w:rPr>
        <w:t>108 детей-инвалидов (108</w:t>
      </w:r>
      <w:r>
        <w:rPr>
          <w:rFonts w:eastAsiaTheme="minorHAnsi"/>
          <w:lang w:eastAsia="en-US"/>
        </w:rPr>
        <w:t>,0</w:t>
      </w:r>
      <w:r w:rsidR="00614FB5">
        <w:rPr>
          <w:rFonts w:eastAsiaTheme="minorHAnsi"/>
          <w:lang w:eastAsia="en-US"/>
        </w:rPr>
        <w:t> % </w:t>
      </w:r>
      <w:r w:rsidRPr="009817FB">
        <w:rPr>
          <w:rFonts w:eastAsiaTheme="minorHAnsi"/>
          <w:lang w:eastAsia="en-US"/>
        </w:rPr>
        <w:t>от</w:t>
      </w:r>
      <w:r w:rsidR="00614FB5">
        <w:rPr>
          <w:rFonts w:eastAsiaTheme="minorHAnsi"/>
          <w:lang w:eastAsia="en-US"/>
        </w:rPr>
        <w:t> </w:t>
      </w:r>
      <w:r w:rsidRPr="009817FB">
        <w:rPr>
          <w:rFonts w:eastAsiaTheme="minorHAnsi"/>
          <w:lang w:eastAsia="en-US"/>
        </w:rPr>
        <w:t>плана) посетили занятия</w:t>
      </w:r>
      <w:r w:rsidR="00B3179D">
        <w:rPr>
          <w:rFonts w:eastAsiaTheme="minorHAnsi"/>
          <w:lang w:eastAsia="en-US"/>
        </w:rPr>
        <w:t xml:space="preserve"> </w:t>
      </w:r>
      <w:r w:rsidRPr="009817FB">
        <w:rPr>
          <w:rFonts w:eastAsiaTheme="minorHAnsi"/>
          <w:lang w:eastAsia="en-US"/>
        </w:rPr>
        <w:t>по</w:t>
      </w:r>
      <w:r w:rsidR="00B3179D">
        <w:rPr>
          <w:rFonts w:eastAsiaTheme="minorHAnsi"/>
          <w:lang w:eastAsia="en-US"/>
        </w:rPr>
        <w:t> </w:t>
      </w:r>
      <w:r w:rsidRPr="009817FB">
        <w:rPr>
          <w:rFonts w:eastAsiaTheme="minorHAnsi"/>
          <w:lang w:eastAsia="en-US"/>
        </w:rPr>
        <w:t xml:space="preserve">иппотерапии; </w:t>
      </w:r>
    </w:p>
    <w:p w14:paraId="0BE01CBE" w14:textId="77777777" w:rsidR="00205823" w:rsidRPr="009817FB" w:rsidRDefault="00205823" w:rsidP="00033658">
      <w:pPr>
        <w:rPr>
          <w:rFonts w:eastAsiaTheme="minorHAnsi"/>
          <w:lang w:eastAsia="en-US"/>
        </w:rPr>
      </w:pPr>
      <w:r w:rsidRPr="009817FB">
        <w:rPr>
          <w:rFonts w:eastAsiaTheme="minorHAnsi"/>
          <w:lang w:eastAsia="en-US"/>
        </w:rPr>
        <w:t>25 человек (125</w:t>
      </w:r>
      <w:r>
        <w:rPr>
          <w:rFonts w:eastAsiaTheme="minorHAnsi"/>
          <w:lang w:eastAsia="en-US"/>
        </w:rPr>
        <w:t>,0</w:t>
      </w:r>
      <w:r w:rsidRPr="009817FB">
        <w:rPr>
          <w:rFonts w:eastAsiaTheme="minorHAnsi"/>
          <w:lang w:eastAsia="en-US"/>
        </w:rPr>
        <w:t xml:space="preserve"> % от плана) воспользовались службой сопровождения </w:t>
      </w:r>
      <w:r w:rsidR="009C7C62">
        <w:rPr>
          <w:rFonts w:eastAsiaTheme="minorHAnsi"/>
          <w:lang w:eastAsia="en-US"/>
        </w:rPr>
        <w:br/>
      </w:r>
      <w:r w:rsidRPr="009817FB">
        <w:rPr>
          <w:rFonts w:eastAsiaTheme="minorHAnsi"/>
          <w:lang w:eastAsia="en-US"/>
        </w:rPr>
        <w:t>для инвалидов.</w:t>
      </w:r>
    </w:p>
    <w:p w14:paraId="2FBB6324"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 xml:space="preserve">Дополнительные меры социальной поддержки в виде выплат получили </w:t>
      </w:r>
      <w:r w:rsidR="009C7C62">
        <w:rPr>
          <w:rFonts w:eastAsiaTheme="minorHAnsi"/>
          <w:lang w:eastAsia="en-US"/>
        </w:rPr>
        <w:br/>
      </w:r>
      <w:r w:rsidRPr="009817FB">
        <w:rPr>
          <w:rFonts w:eastAsiaTheme="minorHAnsi"/>
          <w:lang w:eastAsia="en-US"/>
        </w:rPr>
        <w:t>193 жителя города Перми за проезд в медицинские организации для</w:t>
      </w:r>
      <w:r w:rsidR="00B3179D">
        <w:rPr>
          <w:rFonts w:eastAsiaTheme="minorHAnsi"/>
          <w:lang w:eastAsia="en-US"/>
        </w:rPr>
        <w:t> </w:t>
      </w:r>
      <w:r w:rsidRPr="009817FB">
        <w:rPr>
          <w:rFonts w:eastAsiaTheme="minorHAnsi"/>
          <w:lang w:eastAsia="en-US"/>
        </w:rPr>
        <w:t>проведения амбулаторного гемодиализа, а также 58 студентов и</w:t>
      </w:r>
      <w:r w:rsidR="00B3179D">
        <w:rPr>
          <w:rFonts w:eastAsiaTheme="minorHAnsi"/>
          <w:lang w:eastAsia="en-US"/>
        </w:rPr>
        <w:t> </w:t>
      </w:r>
      <w:r w:rsidRPr="009817FB">
        <w:rPr>
          <w:rFonts w:eastAsiaTheme="minorHAnsi"/>
          <w:lang w:eastAsia="en-US"/>
        </w:rPr>
        <w:t xml:space="preserve">учащихся, имеющих детей </w:t>
      </w:r>
      <w:r w:rsidR="009C7C62">
        <w:rPr>
          <w:rFonts w:eastAsiaTheme="minorHAnsi"/>
          <w:lang w:eastAsia="en-US"/>
        </w:rPr>
        <w:br/>
      </w:r>
      <w:r w:rsidRPr="009817FB">
        <w:rPr>
          <w:rFonts w:eastAsiaTheme="minorHAnsi"/>
          <w:lang w:eastAsia="en-US"/>
        </w:rPr>
        <w:t>в возрасте до 1,5 лет</w:t>
      </w:r>
      <w:r w:rsidR="009C7C62">
        <w:rPr>
          <w:rFonts w:eastAsiaTheme="minorHAnsi"/>
          <w:lang w:eastAsia="en-US"/>
        </w:rPr>
        <w:t>,</w:t>
      </w:r>
      <w:r w:rsidRPr="009817FB">
        <w:rPr>
          <w:rFonts w:eastAsiaTheme="minorHAnsi"/>
          <w:lang w:eastAsia="en-US"/>
        </w:rPr>
        <w:t xml:space="preserve"> получили финансовую помощь из бюджета города Перми. </w:t>
      </w:r>
    </w:p>
    <w:p w14:paraId="42D725CF"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 xml:space="preserve">Санаторно-курортное лечение и оздоровление получили 187 (102,7 % </w:t>
      </w:r>
      <w:r w:rsidR="009C7C62">
        <w:rPr>
          <w:rFonts w:eastAsiaTheme="minorHAnsi"/>
          <w:lang w:eastAsia="en-US"/>
        </w:rPr>
        <w:br/>
      </w:r>
      <w:r w:rsidRPr="009817FB">
        <w:rPr>
          <w:rFonts w:eastAsiaTheme="minorHAnsi"/>
          <w:lang w:eastAsia="en-US"/>
        </w:rPr>
        <w:t xml:space="preserve">от плана) сотрудников подведомственных учреждений департамента образования, 28 сотрудников (103,7 % от плана) учреждений департамента культуры </w:t>
      </w:r>
      <w:r w:rsidR="009C7C62">
        <w:rPr>
          <w:rFonts w:eastAsiaTheme="minorHAnsi"/>
          <w:lang w:eastAsia="en-US"/>
        </w:rPr>
        <w:br/>
      </w:r>
      <w:r w:rsidRPr="009817FB">
        <w:rPr>
          <w:rFonts w:eastAsiaTheme="minorHAnsi"/>
          <w:lang w:eastAsia="en-US"/>
        </w:rPr>
        <w:t>и молодежной политики, 10 сотрудников учреждений комитета по</w:t>
      </w:r>
      <w:r w:rsidR="00B3179D">
        <w:rPr>
          <w:rFonts w:eastAsiaTheme="minorHAnsi"/>
          <w:lang w:eastAsia="en-US"/>
        </w:rPr>
        <w:t> </w:t>
      </w:r>
      <w:r w:rsidRPr="009817FB">
        <w:rPr>
          <w:rFonts w:eastAsiaTheme="minorHAnsi"/>
          <w:lang w:eastAsia="en-US"/>
        </w:rPr>
        <w:t>физической культуре и спорту (77</w:t>
      </w:r>
      <w:r>
        <w:rPr>
          <w:rFonts w:eastAsiaTheme="minorHAnsi"/>
          <w:lang w:eastAsia="en-US"/>
        </w:rPr>
        <w:t>,0</w:t>
      </w:r>
      <w:r w:rsidRPr="009817FB">
        <w:rPr>
          <w:rFonts w:eastAsiaTheme="minorHAnsi"/>
          <w:lang w:eastAsia="en-US"/>
        </w:rPr>
        <w:t xml:space="preserve"> % от плана).</w:t>
      </w:r>
    </w:p>
    <w:p w14:paraId="52D245D9"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 xml:space="preserve">Реализованы мероприятий социальной направленности для инвалидов </w:t>
      </w:r>
      <w:r w:rsidR="009C7C62">
        <w:rPr>
          <w:rFonts w:eastAsiaTheme="minorHAnsi"/>
          <w:lang w:eastAsia="en-US"/>
        </w:rPr>
        <w:br/>
      </w:r>
      <w:r w:rsidRPr="009817FB">
        <w:rPr>
          <w:rFonts w:eastAsiaTheme="minorHAnsi"/>
          <w:lang w:eastAsia="en-US"/>
        </w:rPr>
        <w:t>и маломобильных групп населения. Были проведены следующие мероприятия: День пожилых людей, в котором приняли участие 1</w:t>
      </w:r>
      <w:r w:rsidR="00B3179D">
        <w:rPr>
          <w:rFonts w:eastAsiaTheme="minorHAnsi"/>
          <w:lang w:eastAsia="en-US"/>
        </w:rPr>
        <w:t> </w:t>
      </w:r>
      <w:r w:rsidRPr="009817FB">
        <w:rPr>
          <w:rFonts w:eastAsiaTheme="minorHAnsi"/>
          <w:lang w:eastAsia="en-US"/>
        </w:rPr>
        <w:t>100</w:t>
      </w:r>
      <w:r w:rsidR="00B3179D">
        <w:rPr>
          <w:rFonts w:eastAsiaTheme="minorHAnsi"/>
          <w:lang w:eastAsia="en-US"/>
        </w:rPr>
        <w:t> </w:t>
      </w:r>
      <w:r w:rsidRPr="009817FB">
        <w:rPr>
          <w:rFonts w:eastAsiaTheme="minorHAnsi"/>
          <w:lang w:eastAsia="en-US"/>
        </w:rPr>
        <w:t xml:space="preserve">человек, чествование </w:t>
      </w:r>
      <w:r w:rsidR="009C7C62">
        <w:rPr>
          <w:rFonts w:eastAsiaTheme="minorHAnsi"/>
          <w:lang w:eastAsia="en-US"/>
        </w:rPr>
        <w:br/>
      </w:r>
      <w:r w:rsidRPr="009817FB">
        <w:rPr>
          <w:rFonts w:eastAsiaTheme="minorHAnsi"/>
          <w:lang w:eastAsia="en-US"/>
        </w:rPr>
        <w:lastRenderedPageBreak/>
        <w:t xml:space="preserve">41 долгожителя на дому, в Международном дне инвалидов приняли участие </w:t>
      </w:r>
      <w:r w:rsidR="009C7C62">
        <w:rPr>
          <w:rFonts w:eastAsiaTheme="minorHAnsi"/>
          <w:lang w:eastAsia="en-US"/>
        </w:rPr>
        <w:br/>
      </w:r>
      <w:r w:rsidRPr="009817FB">
        <w:rPr>
          <w:rFonts w:eastAsiaTheme="minorHAnsi"/>
          <w:lang w:eastAsia="en-US"/>
        </w:rPr>
        <w:t xml:space="preserve">1 000 человек, в новогодних елках для детей-инвалидов приняли участие </w:t>
      </w:r>
      <w:r w:rsidR="009C7C62">
        <w:rPr>
          <w:rFonts w:eastAsiaTheme="minorHAnsi"/>
          <w:lang w:eastAsia="en-US"/>
        </w:rPr>
        <w:br/>
      </w:r>
      <w:r w:rsidRPr="009817FB">
        <w:rPr>
          <w:rFonts w:eastAsiaTheme="minorHAnsi"/>
          <w:lang w:eastAsia="en-US"/>
        </w:rPr>
        <w:t>1 305 человек. Подарки к новогоднему празднику получили 1</w:t>
      </w:r>
      <w:r w:rsidR="00427425">
        <w:rPr>
          <w:rFonts w:eastAsiaTheme="minorHAnsi"/>
          <w:lang w:eastAsia="en-US"/>
        </w:rPr>
        <w:t> </w:t>
      </w:r>
      <w:r w:rsidRPr="009817FB">
        <w:rPr>
          <w:rFonts w:eastAsiaTheme="minorHAnsi"/>
          <w:lang w:eastAsia="en-US"/>
        </w:rPr>
        <w:t>187</w:t>
      </w:r>
      <w:r w:rsidR="00427425">
        <w:rPr>
          <w:rFonts w:eastAsiaTheme="minorHAnsi"/>
          <w:lang w:eastAsia="en-US"/>
        </w:rPr>
        <w:t xml:space="preserve"> человек</w:t>
      </w:r>
      <w:r w:rsidRPr="009817FB">
        <w:rPr>
          <w:rFonts w:eastAsiaTheme="minorHAnsi"/>
          <w:lang w:eastAsia="en-US"/>
        </w:rPr>
        <w:t>, а также 228 подарков и театрализованных представлений на дому. Ежегодную премию Главы города Перми получили 5 граждан</w:t>
      </w:r>
      <w:r w:rsidR="00B3179D">
        <w:rPr>
          <w:rFonts w:eastAsiaTheme="minorHAnsi"/>
          <w:lang w:eastAsia="en-US"/>
        </w:rPr>
        <w:t xml:space="preserve"> </w:t>
      </w:r>
      <w:r w:rsidRPr="009817FB">
        <w:rPr>
          <w:rFonts w:eastAsiaTheme="minorHAnsi"/>
          <w:lang w:eastAsia="en-US"/>
        </w:rPr>
        <w:t>с</w:t>
      </w:r>
      <w:r w:rsidR="00B3179D">
        <w:rPr>
          <w:rFonts w:eastAsiaTheme="minorHAnsi"/>
          <w:lang w:eastAsia="en-US"/>
        </w:rPr>
        <w:t> </w:t>
      </w:r>
      <w:r w:rsidRPr="009817FB">
        <w:rPr>
          <w:rFonts w:eastAsiaTheme="minorHAnsi"/>
          <w:lang w:eastAsia="en-US"/>
        </w:rPr>
        <w:t>ограниченными физическими возможностями. Общественными объединениями инвалидов, за счет субсидий, представленных из бюджета города Перми, проведено 12 мероприятий, таких</w:t>
      </w:r>
      <w:r w:rsidR="009C7C62">
        <w:rPr>
          <w:rFonts w:eastAsiaTheme="minorHAnsi"/>
          <w:lang w:eastAsia="en-US"/>
        </w:rPr>
        <w:t>,</w:t>
      </w:r>
      <w:r w:rsidRPr="009817FB">
        <w:rPr>
          <w:rFonts w:eastAsiaTheme="minorHAnsi"/>
          <w:lang w:eastAsia="en-US"/>
        </w:rPr>
        <w:t xml:space="preserve"> как: открытие V</w:t>
      </w:r>
      <w:r w:rsidR="009C7C62">
        <w:rPr>
          <w:rFonts w:eastAsiaTheme="minorHAnsi"/>
          <w:lang w:eastAsia="en-US"/>
        </w:rPr>
        <w:t xml:space="preserve"> </w:t>
      </w:r>
      <w:r w:rsidRPr="009817FB">
        <w:rPr>
          <w:rFonts w:eastAsiaTheme="minorHAnsi"/>
          <w:lang w:eastAsia="en-US"/>
        </w:rPr>
        <w:t xml:space="preserve">Параолимпийского фестиваля, спортивный праздник </w:t>
      </w:r>
      <w:r w:rsidR="000A5F77">
        <w:rPr>
          <w:rFonts w:eastAsiaTheme="minorHAnsi"/>
          <w:lang w:eastAsia="en-US"/>
        </w:rPr>
        <w:t>«</w:t>
      </w:r>
      <w:r w:rsidRPr="009817FB">
        <w:rPr>
          <w:rFonts w:eastAsiaTheme="minorHAnsi"/>
          <w:lang w:eastAsia="en-US"/>
        </w:rPr>
        <w:t xml:space="preserve">Папа, мама, я </w:t>
      </w:r>
      <w:r w:rsidR="009C7C62">
        <w:rPr>
          <w:rFonts w:eastAsiaTheme="minorHAnsi"/>
          <w:lang w:eastAsia="en-US"/>
        </w:rPr>
        <w:t>–</w:t>
      </w:r>
      <w:r w:rsidRPr="009817FB">
        <w:rPr>
          <w:rFonts w:eastAsiaTheme="minorHAnsi"/>
          <w:lang w:eastAsia="en-US"/>
        </w:rPr>
        <w:t xml:space="preserve"> спортивная семья!</w:t>
      </w:r>
      <w:r w:rsidR="000A5F77">
        <w:rPr>
          <w:rFonts w:eastAsiaTheme="minorHAnsi"/>
          <w:lang w:eastAsia="en-US"/>
        </w:rPr>
        <w:t>»</w:t>
      </w:r>
      <w:r w:rsidRPr="009817FB">
        <w:rPr>
          <w:rFonts w:eastAsiaTheme="minorHAnsi"/>
          <w:lang w:eastAsia="en-US"/>
        </w:rPr>
        <w:t xml:space="preserve"> и др. </w:t>
      </w:r>
    </w:p>
    <w:p w14:paraId="67CE72E4"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В рамках мероприятия по созданию доступности объектов муниципальной формы собственности выполнено оборудование средствами беспрепятственного доступа 18 муниципальных образовательных организаций, 10 муниципальных учреждений департамента культуры и</w:t>
      </w:r>
      <w:r w:rsidR="00B3179D">
        <w:rPr>
          <w:rFonts w:eastAsiaTheme="minorHAnsi"/>
          <w:lang w:eastAsia="en-US"/>
        </w:rPr>
        <w:t> </w:t>
      </w:r>
      <w:r w:rsidRPr="009817FB">
        <w:rPr>
          <w:rFonts w:eastAsiaTheme="minorHAnsi"/>
          <w:lang w:eastAsia="en-US"/>
        </w:rPr>
        <w:t xml:space="preserve">молодежной политики, 5 учреждений функциональных органов администрации города Перми оборудованы средствами социально-средовой адаптации. Разработан проект оборудования здания </w:t>
      </w:r>
      <w:r w:rsidR="009C7C62">
        <w:rPr>
          <w:rFonts w:eastAsiaTheme="minorHAnsi"/>
          <w:lang w:eastAsia="en-US"/>
        </w:rPr>
        <w:br/>
      </w:r>
      <w:r w:rsidRPr="009817FB">
        <w:rPr>
          <w:rFonts w:eastAsiaTheme="minorHAnsi"/>
          <w:lang w:eastAsia="en-US"/>
        </w:rPr>
        <w:t xml:space="preserve">МАУК </w:t>
      </w:r>
      <w:r w:rsidR="000A5F77">
        <w:rPr>
          <w:rFonts w:eastAsiaTheme="minorHAnsi"/>
          <w:lang w:eastAsia="en-US"/>
        </w:rPr>
        <w:t>«</w:t>
      </w:r>
      <w:r w:rsidRPr="009817FB">
        <w:rPr>
          <w:rFonts w:eastAsiaTheme="minorHAnsi"/>
          <w:lang w:eastAsia="en-US"/>
        </w:rPr>
        <w:t>Пермский театр кукол</w:t>
      </w:r>
      <w:r w:rsidR="000A5F77">
        <w:rPr>
          <w:rFonts w:eastAsiaTheme="minorHAnsi"/>
          <w:lang w:eastAsia="en-US"/>
        </w:rPr>
        <w:t>»</w:t>
      </w:r>
      <w:r w:rsidRPr="009817FB">
        <w:rPr>
          <w:rFonts w:eastAsiaTheme="minorHAnsi"/>
          <w:lang w:eastAsia="en-US"/>
        </w:rPr>
        <w:t xml:space="preserve"> средствами беспрепятственного доступа.</w:t>
      </w:r>
    </w:p>
    <w:p w14:paraId="761A8598" w14:textId="77777777" w:rsidR="00205823" w:rsidRPr="009817FB" w:rsidRDefault="00205823" w:rsidP="00033658">
      <w:pPr>
        <w:autoSpaceDE w:val="0"/>
        <w:autoSpaceDN w:val="0"/>
        <w:rPr>
          <w:rFonts w:eastAsiaTheme="minorHAnsi"/>
          <w:lang w:eastAsia="en-US"/>
        </w:rPr>
      </w:pPr>
      <w:r w:rsidRPr="009817FB">
        <w:rPr>
          <w:rFonts w:eastAsiaTheme="minorHAnsi"/>
          <w:lang w:eastAsia="en-US"/>
        </w:rPr>
        <w:t>За счет средств бюджета города Перми устройств</w:t>
      </w:r>
      <w:r>
        <w:rPr>
          <w:rFonts w:eastAsiaTheme="minorHAnsi"/>
          <w:lang w:eastAsia="en-US"/>
        </w:rPr>
        <w:t xml:space="preserve">ами </w:t>
      </w:r>
      <w:r w:rsidR="00427425" w:rsidRPr="00427425">
        <w:rPr>
          <w:rFonts w:eastAsiaTheme="minorHAnsi"/>
          <w:lang w:eastAsia="en-US"/>
        </w:rPr>
        <w:t>зву</w:t>
      </w:r>
      <w:r w:rsidR="00427425">
        <w:rPr>
          <w:rFonts w:eastAsiaTheme="minorHAnsi"/>
          <w:lang w:eastAsia="en-US"/>
        </w:rPr>
        <w:t>к</w:t>
      </w:r>
      <w:r w:rsidR="00427425" w:rsidRPr="00427425">
        <w:rPr>
          <w:rFonts w:eastAsiaTheme="minorHAnsi"/>
          <w:lang w:eastAsia="en-US"/>
        </w:rPr>
        <w:t>ового сопровождения</w:t>
      </w:r>
      <w:r w:rsidR="00427425">
        <w:rPr>
          <w:rFonts w:eastAsiaTheme="minorHAnsi"/>
          <w:lang w:eastAsia="en-US"/>
        </w:rPr>
        <w:t xml:space="preserve">, </w:t>
      </w:r>
      <w:r w:rsidR="00427425" w:rsidRPr="00427425">
        <w:rPr>
          <w:rFonts w:eastAsiaTheme="minorHAnsi"/>
          <w:lang w:eastAsia="en-US"/>
        </w:rPr>
        <w:t>устройства</w:t>
      </w:r>
      <w:r w:rsidR="00427425">
        <w:rPr>
          <w:rFonts w:eastAsiaTheme="minorHAnsi"/>
          <w:lang w:eastAsia="en-US"/>
        </w:rPr>
        <w:t>ми</w:t>
      </w:r>
      <w:r w:rsidR="00427425" w:rsidRPr="00427425">
        <w:rPr>
          <w:rFonts w:eastAsiaTheme="minorHAnsi"/>
          <w:lang w:eastAsia="en-US"/>
        </w:rPr>
        <w:t xml:space="preserve"> голосового и звукового сопровождени</w:t>
      </w:r>
      <w:r w:rsidR="00427425">
        <w:rPr>
          <w:rFonts w:eastAsiaTheme="minorHAnsi"/>
          <w:lang w:eastAsia="en-US"/>
        </w:rPr>
        <w:t xml:space="preserve">я </w:t>
      </w:r>
      <w:r>
        <w:rPr>
          <w:rFonts w:eastAsiaTheme="minorHAnsi"/>
          <w:lang w:eastAsia="en-US"/>
        </w:rPr>
        <w:t xml:space="preserve">оборудовано 19 </w:t>
      </w:r>
      <w:r w:rsidRPr="009817FB">
        <w:rPr>
          <w:rFonts w:eastAsiaTheme="minorHAnsi"/>
          <w:lang w:eastAsia="en-US"/>
        </w:rPr>
        <w:t>светофорных объектов, за счет средств</w:t>
      </w:r>
      <w:r w:rsidR="001B6AB7">
        <w:rPr>
          <w:rFonts w:eastAsiaTheme="minorHAnsi"/>
          <w:lang w:eastAsia="en-US"/>
        </w:rPr>
        <w:t>,</w:t>
      </w:r>
      <w:r w:rsidRPr="009817FB">
        <w:rPr>
          <w:rFonts w:eastAsiaTheme="minorHAnsi"/>
          <w:lang w:eastAsia="en-US"/>
        </w:rPr>
        <w:t xml:space="preserve"> привлеченных из</w:t>
      </w:r>
      <w:r w:rsidR="00B3179D">
        <w:rPr>
          <w:rFonts w:eastAsiaTheme="minorHAnsi"/>
          <w:lang w:eastAsia="en-US"/>
        </w:rPr>
        <w:t> </w:t>
      </w:r>
      <w:r w:rsidRPr="009817FB">
        <w:rPr>
          <w:rFonts w:eastAsiaTheme="minorHAnsi"/>
          <w:lang w:eastAsia="en-US"/>
        </w:rPr>
        <w:t>бюджета Российской Федерации реконструировано 37 светофорных объектов.</w:t>
      </w:r>
    </w:p>
    <w:p w14:paraId="72840037"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В сфере транспортной доступности отмечается уменьшение числа маршрутов городских пассажирских перевозок, обеспеченных транспортными средствами с низким расположением пола с 72 ед. до 68</w:t>
      </w:r>
      <w:r w:rsidR="00187859">
        <w:rPr>
          <w:rFonts w:eastAsiaTheme="minorHAnsi"/>
          <w:lang w:eastAsia="en-US"/>
        </w:rPr>
        <w:t xml:space="preserve"> ед.</w:t>
      </w:r>
      <w:r w:rsidRPr="009817FB">
        <w:rPr>
          <w:rFonts w:eastAsiaTheme="minorHAnsi"/>
          <w:lang w:eastAsia="en-US"/>
        </w:rPr>
        <w:t>, но при этом с 585 ед. до 700 ед. увеличилось количество транспортных средств.</w:t>
      </w:r>
    </w:p>
    <w:p w14:paraId="4D0942AE" w14:textId="77777777" w:rsidR="00205823" w:rsidRPr="009817FB" w:rsidRDefault="00205823" w:rsidP="00033658">
      <w:pPr>
        <w:rPr>
          <w:rFonts w:eastAsiaTheme="minorHAnsi"/>
          <w:lang w:eastAsia="en-US"/>
        </w:rPr>
      </w:pPr>
      <w:r w:rsidRPr="009817FB">
        <w:rPr>
          <w:rFonts w:eastAsiaTheme="minorHAnsi"/>
          <w:lang w:eastAsia="en-US"/>
        </w:rPr>
        <w:t xml:space="preserve">Показатель по количеству социально-значимых объектов немуниципальной формы собственности, оборудованных парковочными местами для транспортных средств инвалидов, не исполнен. Из 10 парковок только 4 оборудовали места </w:t>
      </w:r>
      <w:r w:rsidR="009C7C62">
        <w:rPr>
          <w:rFonts w:eastAsiaTheme="minorHAnsi"/>
          <w:lang w:eastAsia="en-US"/>
        </w:rPr>
        <w:br/>
      </w:r>
      <w:r w:rsidRPr="009817FB">
        <w:rPr>
          <w:rFonts w:eastAsiaTheme="minorHAnsi"/>
          <w:lang w:eastAsia="en-US"/>
        </w:rPr>
        <w:t xml:space="preserve">для инвалидов. </w:t>
      </w:r>
    </w:p>
    <w:p w14:paraId="774FDB0F"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В сфере информационной доступности в течение отчетного года организован выпуск 12 передач, освещающих вопросы социальной интеграции инвалидов и деятельности администрации города Перми</w:t>
      </w:r>
      <w:r w:rsidR="00B3179D">
        <w:rPr>
          <w:rFonts w:eastAsiaTheme="minorHAnsi"/>
          <w:lang w:eastAsia="en-US"/>
        </w:rPr>
        <w:t xml:space="preserve"> </w:t>
      </w:r>
      <w:r w:rsidRPr="009817FB">
        <w:rPr>
          <w:rFonts w:eastAsiaTheme="minorHAnsi"/>
          <w:lang w:eastAsia="en-US"/>
        </w:rPr>
        <w:t>в</w:t>
      </w:r>
      <w:r w:rsidR="00B3179D">
        <w:rPr>
          <w:rFonts w:eastAsiaTheme="minorHAnsi"/>
          <w:lang w:eastAsia="en-US"/>
        </w:rPr>
        <w:t> </w:t>
      </w:r>
      <w:r w:rsidRPr="009817FB">
        <w:rPr>
          <w:rFonts w:eastAsiaTheme="minorHAnsi"/>
          <w:lang w:eastAsia="en-US"/>
        </w:rPr>
        <w:t>этом</w:t>
      </w:r>
      <w:r w:rsidR="00B3179D">
        <w:rPr>
          <w:rFonts w:eastAsiaTheme="minorHAnsi"/>
          <w:lang w:eastAsia="en-US"/>
        </w:rPr>
        <w:t> </w:t>
      </w:r>
      <w:r w:rsidRPr="009817FB">
        <w:rPr>
          <w:rFonts w:eastAsiaTheme="minorHAnsi"/>
          <w:lang w:eastAsia="en-US"/>
        </w:rPr>
        <w:t xml:space="preserve">направлении, 246 выпусков новостей сопровождалось субтитрованием, отсняты 2 видеоролика </w:t>
      </w:r>
      <w:r w:rsidR="00033658">
        <w:rPr>
          <w:rFonts w:eastAsiaTheme="minorHAnsi"/>
          <w:lang w:eastAsia="en-US"/>
        </w:rPr>
        <w:br/>
      </w:r>
      <w:r w:rsidRPr="009817FB">
        <w:rPr>
          <w:rFonts w:eastAsiaTheme="minorHAnsi"/>
          <w:lang w:eastAsia="en-US"/>
        </w:rPr>
        <w:t xml:space="preserve">на тему формирования физической доступности и участия инвалидов </w:t>
      </w:r>
      <w:r w:rsidR="00033658">
        <w:rPr>
          <w:rFonts w:eastAsiaTheme="minorHAnsi"/>
          <w:lang w:eastAsia="en-US"/>
        </w:rPr>
        <w:br/>
      </w:r>
      <w:r w:rsidRPr="009817FB">
        <w:rPr>
          <w:rFonts w:eastAsiaTheme="minorHAnsi"/>
          <w:lang w:eastAsia="en-US"/>
        </w:rPr>
        <w:t>в общественной жизни</w:t>
      </w:r>
      <w:r w:rsidR="00187859">
        <w:rPr>
          <w:rFonts w:eastAsiaTheme="minorHAnsi"/>
          <w:lang w:eastAsia="en-US"/>
        </w:rPr>
        <w:t>.</w:t>
      </w:r>
    </w:p>
    <w:p w14:paraId="4D93C416"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Впервые привлечены средства в размере 285,0</w:t>
      </w:r>
      <w:r>
        <w:rPr>
          <w:rFonts w:eastAsiaTheme="minorHAnsi"/>
          <w:lang w:eastAsia="en-US"/>
        </w:rPr>
        <w:t>00</w:t>
      </w:r>
      <w:r w:rsidR="00057A50">
        <w:rPr>
          <w:rFonts w:eastAsiaTheme="minorHAnsi"/>
          <w:lang w:eastAsia="en-US"/>
        </w:rPr>
        <w:t> тыс.руб.</w:t>
      </w:r>
      <w:r w:rsidRPr="009817FB">
        <w:rPr>
          <w:rFonts w:eastAsiaTheme="minorHAnsi"/>
          <w:lang w:eastAsia="en-US"/>
        </w:rPr>
        <w:t xml:space="preserve"> из бюджета Российской Федерации на информационную поддержку мероприятий подпрограммы </w:t>
      </w:r>
      <w:r w:rsidR="000A5F77">
        <w:rPr>
          <w:rFonts w:eastAsiaTheme="minorHAnsi"/>
          <w:lang w:eastAsia="en-US"/>
        </w:rPr>
        <w:t>«</w:t>
      </w:r>
      <w:r w:rsidRPr="009817FB">
        <w:rPr>
          <w:rFonts w:eastAsiaTheme="minorHAnsi"/>
          <w:lang w:eastAsia="en-US"/>
        </w:rPr>
        <w:t>Доступный город</w:t>
      </w:r>
      <w:r w:rsidR="000A5F77">
        <w:rPr>
          <w:rFonts w:eastAsiaTheme="minorHAnsi"/>
          <w:lang w:eastAsia="en-US"/>
        </w:rPr>
        <w:t>»</w:t>
      </w:r>
      <w:r w:rsidRPr="009817FB">
        <w:rPr>
          <w:rFonts w:eastAsiaTheme="minorHAnsi"/>
          <w:lang w:eastAsia="en-US"/>
        </w:rPr>
        <w:t>. За счет данных средств проведено 3</w:t>
      </w:r>
      <w:r w:rsidR="00B3179D">
        <w:rPr>
          <w:rFonts w:eastAsiaTheme="minorHAnsi"/>
          <w:lang w:eastAsia="en-US"/>
        </w:rPr>
        <w:t> </w:t>
      </w:r>
      <w:r w:rsidRPr="009817FB">
        <w:rPr>
          <w:rFonts w:eastAsiaTheme="minorHAnsi"/>
          <w:lang w:eastAsia="en-US"/>
        </w:rPr>
        <w:t>передачи по созданию доступности во всех отраслях – транспорт, благоустройство, оборудование учреждений, о том, что сделано</w:t>
      </w:r>
      <w:r w:rsidR="00B3179D">
        <w:rPr>
          <w:rFonts w:eastAsiaTheme="minorHAnsi"/>
          <w:lang w:eastAsia="en-US"/>
        </w:rPr>
        <w:t xml:space="preserve"> </w:t>
      </w:r>
      <w:r w:rsidRPr="009817FB">
        <w:rPr>
          <w:rFonts w:eastAsiaTheme="minorHAnsi"/>
          <w:lang w:eastAsia="en-US"/>
        </w:rPr>
        <w:t>и</w:t>
      </w:r>
      <w:r w:rsidR="00B3179D">
        <w:rPr>
          <w:rFonts w:eastAsiaTheme="minorHAnsi"/>
          <w:lang w:eastAsia="en-US"/>
        </w:rPr>
        <w:t> </w:t>
      </w:r>
      <w:r w:rsidRPr="009817FB">
        <w:rPr>
          <w:rFonts w:eastAsiaTheme="minorHAnsi"/>
          <w:lang w:eastAsia="en-US"/>
        </w:rPr>
        <w:t>что</w:t>
      </w:r>
      <w:r w:rsidR="00B3179D">
        <w:rPr>
          <w:rFonts w:eastAsiaTheme="minorHAnsi"/>
          <w:lang w:eastAsia="en-US"/>
        </w:rPr>
        <w:t> </w:t>
      </w:r>
      <w:r w:rsidRPr="009817FB">
        <w:rPr>
          <w:rFonts w:eastAsiaTheme="minorHAnsi"/>
          <w:lang w:eastAsia="en-US"/>
        </w:rPr>
        <w:t xml:space="preserve">планируется, организовано </w:t>
      </w:r>
      <w:r w:rsidR="009C7C62">
        <w:rPr>
          <w:rFonts w:eastAsiaTheme="minorHAnsi"/>
          <w:lang w:eastAsia="en-US"/>
        </w:rPr>
        <w:br/>
      </w:r>
      <w:r w:rsidRPr="009817FB">
        <w:rPr>
          <w:rFonts w:eastAsiaTheme="minorHAnsi"/>
          <w:lang w:eastAsia="en-US"/>
        </w:rPr>
        <w:t xml:space="preserve">25 трансляций </w:t>
      </w:r>
      <w:r w:rsidR="00EF5422" w:rsidRPr="009817FB">
        <w:rPr>
          <w:rFonts w:eastAsiaTheme="minorHAnsi"/>
          <w:lang w:eastAsia="en-US"/>
        </w:rPr>
        <w:t>социальной рекламы,</w:t>
      </w:r>
      <w:r w:rsidRPr="009817FB">
        <w:rPr>
          <w:rFonts w:eastAsiaTheme="minorHAnsi"/>
          <w:lang w:eastAsia="en-US"/>
        </w:rPr>
        <w:t xml:space="preserve"> снятой в</w:t>
      </w:r>
      <w:r w:rsidR="00187859">
        <w:rPr>
          <w:rFonts w:eastAsiaTheme="minorHAnsi"/>
          <w:lang w:eastAsia="en-US"/>
        </w:rPr>
        <w:t> </w:t>
      </w:r>
      <w:r w:rsidRPr="009817FB">
        <w:rPr>
          <w:rFonts w:eastAsiaTheme="minorHAnsi"/>
          <w:lang w:eastAsia="en-US"/>
        </w:rPr>
        <w:t>2014</w:t>
      </w:r>
      <w:r w:rsidR="00187859">
        <w:rPr>
          <w:rFonts w:eastAsiaTheme="minorHAnsi"/>
          <w:lang w:eastAsia="en-US"/>
        </w:rPr>
        <w:t> </w:t>
      </w:r>
      <w:r w:rsidRPr="009817FB">
        <w:rPr>
          <w:rFonts w:eastAsiaTheme="minorHAnsi"/>
          <w:lang w:eastAsia="en-US"/>
        </w:rPr>
        <w:t xml:space="preserve">году, записано 3 аудиоверсии передач. </w:t>
      </w:r>
    </w:p>
    <w:p w14:paraId="38D660BA"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Также для удобства инвалидов и иных маломобильных граждан ведется реестр объектов социальной, транспортной инфраструктуры города Перми</w:t>
      </w:r>
      <w:r w:rsidR="001B6AB7">
        <w:rPr>
          <w:rFonts w:eastAsiaTheme="minorHAnsi"/>
          <w:lang w:eastAsia="en-US"/>
        </w:rPr>
        <w:br/>
      </w:r>
      <w:r w:rsidRPr="009817FB">
        <w:rPr>
          <w:rFonts w:eastAsiaTheme="minorHAnsi"/>
          <w:lang w:eastAsia="en-US"/>
        </w:rPr>
        <w:t>на предмет ее доступности. Департаментом социальной политики</w:t>
      </w:r>
      <w:r w:rsidR="00187859">
        <w:rPr>
          <w:rFonts w:eastAsiaTheme="minorHAnsi"/>
          <w:lang w:eastAsia="en-US"/>
        </w:rPr>
        <w:t xml:space="preserve"> администрации </w:t>
      </w:r>
      <w:r w:rsidR="00187859">
        <w:rPr>
          <w:rFonts w:eastAsiaTheme="minorHAnsi"/>
          <w:lang w:eastAsia="en-US"/>
        </w:rPr>
        <w:lastRenderedPageBreak/>
        <w:t xml:space="preserve">города Перми </w:t>
      </w:r>
      <w:r w:rsidRPr="009817FB">
        <w:rPr>
          <w:rFonts w:eastAsiaTheme="minorHAnsi"/>
          <w:lang w:eastAsia="en-US"/>
        </w:rPr>
        <w:t>за отчетный период оформлено 30 паспортов доступности объектов муниципальной формы собственности, внесенных на</w:t>
      </w:r>
      <w:r w:rsidR="00187859">
        <w:rPr>
          <w:rFonts w:eastAsiaTheme="minorHAnsi"/>
          <w:lang w:eastAsia="en-US"/>
        </w:rPr>
        <w:t> </w:t>
      </w:r>
      <w:r w:rsidRPr="009817FB">
        <w:rPr>
          <w:rFonts w:eastAsiaTheme="minorHAnsi"/>
          <w:lang w:eastAsia="en-US"/>
        </w:rPr>
        <w:t xml:space="preserve">информационный ресурс Пермского края </w:t>
      </w:r>
      <w:r w:rsidR="000A5F77">
        <w:rPr>
          <w:rFonts w:eastAsiaTheme="minorHAnsi"/>
          <w:lang w:eastAsia="en-US"/>
        </w:rPr>
        <w:t>«</w:t>
      </w:r>
      <w:r w:rsidRPr="009817FB">
        <w:rPr>
          <w:rFonts w:eastAsiaTheme="minorHAnsi"/>
          <w:lang w:eastAsia="en-US"/>
        </w:rPr>
        <w:t>Карта доступности</w:t>
      </w:r>
      <w:r w:rsidR="000A5F77">
        <w:rPr>
          <w:rFonts w:eastAsiaTheme="minorHAnsi"/>
          <w:lang w:eastAsia="en-US"/>
        </w:rPr>
        <w:t>»</w:t>
      </w:r>
      <w:r w:rsidRPr="009817FB">
        <w:rPr>
          <w:rFonts w:eastAsiaTheme="minorHAnsi"/>
          <w:lang w:eastAsia="en-US"/>
        </w:rPr>
        <w:t>.</w:t>
      </w:r>
    </w:p>
    <w:p w14:paraId="13498628"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По результатам социологических исследований уровень удовлетворенности инвалидов и иных маломобильных групп населения доступностью объектов социальной и транспортной инфраструктур на</w:t>
      </w:r>
      <w:r w:rsidR="00B3179D">
        <w:rPr>
          <w:rFonts w:eastAsiaTheme="minorHAnsi"/>
          <w:lang w:eastAsia="en-US"/>
        </w:rPr>
        <w:t> </w:t>
      </w:r>
      <w:r w:rsidRPr="009817FB">
        <w:rPr>
          <w:rFonts w:eastAsiaTheme="minorHAnsi"/>
          <w:lang w:eastAsia="en-US"/>
        </w:rPr>
        <w:t>территории города Перми составил 63,6 % от запланированных 57,5 %, а</w:t>
      </w:r>
      <w:r w:rsidR="00B3179D">
        <w:rPr>
          <w:rFonts w:eastAsiaTheme="minorHAnsi"/>
          <w:lang w:eastAsia="en-US"/>
        </w:rPr>
        <w:t> </w:t>
      </w:r>
      <w:r w:rsidRPr="009817FB">
        <w:rPr>
          <w:rFonts w:eastAsiaTheme="minorHAnsi"/>
          <w:lang w:eastAsia="en-US"/>
        </w:rPr>
        <w:t>информационн</w:t>
      </w:r>
      <w:r w:rsidR="001B6AB7">
        <w:rPr>
          <w:rFonts w:eastAsiaTheme="minorHAnsi"/>
          <w:lang w:eastAsia="en-US"/>
        </w:rPr>
        <w:t>ой доступностью 64,4 </w:t>
      </w:r>
      <w:r w:rsidRPr="009817FB">
        <w:rPr>
          <w:rFonts w:eastAsiaTheme="minorHAnsi"/>
          <w:lang w:eastAsia="en-US"/>
        </w:rPr>
        <w:t xml:space="preserve">% </w:t>
      </w:r>
      <w:r w:rsidR="009C7C62">
        <w:rPr>
          <w:rFonts w:eastAsiaTheme="minorHAnsi"/>
          <w:lang w:eastAsia="en-US"/>
        </w:rPr>
        <w:br/>
      </w:r>
      <w:r w:rsidRPr="009817FB">
        <w:rPr>
          <w:rFonts w:eastAsiaTheme="minorHAnsi"/>
          <w:lang w:eastAsia="en-US"/>
        </w:rPr>
        <w:t>от запланированных 10</w:t>
      </w:r>
      <w:r>
        <w:rPr>
          <w:rFonts w:eastAsiaTheme="minorHAnsi"/>
          <w:lang w:eastAsia="en-US"/>
        </w:rPr>
        <w:t>,0</w:t>
      </w:r>
      <w:r w:rsidR="001B6AB7">
        <w:rPr>
          <w:rFonts w:eastAsiaTheme="minorHAnsi"/>
          <w:lang w:eastAsia="en-US"/>
        </w:rPr>
        <w:t> </w:t>
      </w:r>
      <w:r w:rsidRPr="009817FB">
        <w:rPr>
          <w:rFonts w:eastAsiaTheme="minorHAnsi"/>
          <w:lang w:eastAsia="en-US"/>
        </w:rPr>
        <w:t>%. В</w:t>
      </w:r>
      <w:r w:rsidR="00B3179D">
        <w:rPr>
          <w:rFonts w:eastAsiaTheme="minorHAnsi"/>
          <w:lang w:eastAsia="en-US"/>
        </w:rPr>
        <w:t> </w:t>
      </w:r>
      <w:r w:rsidRPr="009817FB">
        <w:rPr>
          <w:rFonts w:eastAsiaTheme="minorHAnsi"/>
          <w:lang w:eastAsia="en-US"/>
        </w:rPr>
        <w:t>2014</w:t>
      </w:r>
      <w:r w:rsidR="00B3179D">
        <w:rPr>
          <w:rFonts w:eastAsiaTheme="minorHAnsi"/>
          <w:lang w:eastAsia="en-US"/>
        </w:rPr>
        <w:t> </w:t>
      </w:r>
      <w:r w:rsidRPr="009817FB">
        <w:rPr>
          <w:rFonts w:eastAsiaTheme="minorHAnsi"/>
          <w:lang w:eastAsia="en-US"/>
        </w:rPr>
        <w:t>году показатель по доступности и</w:t>
      </w:r>
      <w:r w:rsidR="00B3179D">
        <w:rPr>
          <w:rFonts w:eastAsiaTheme="minorHAnsi"/>
          <w:lang w:eastAsia="en-US"/>
        </w:rPr>
        <w:t>нформации составлял 63,2 %, что </w:t>
      </w:r>
      <w:r w:rsidRPr="009817FB">
        <w:rPr>
          <w:rFonts w:eastAsiaTheme="minorHAnsi"/>
          <w:lang w:eastAsia="en-US"/>
        </w:rPr>
        <w:t>не</w:t>
      </w:r>
      <w:r w:rsidR="00B3179D">
        <w:rPr>
          <w:rFonts w:eastAsiaTheme="minorHAnsi"/>
          <w:lang w:eastAsia="en-US"/>
        </w:rPr>
        <w:t> </w:t>
      </w:r>
      <w:r w:rsidRPr="009817FB">
        <w:rPr>
          <w:rFonts w:eastAsiaTheme="minorHAnsi"/>
          <w:lang w:eastAsia="en-US"/>
        </w:rPr>
        <w:t>учтено при планировании показателя в Программе отчетного периода.</w:t>
      </w:r>
    </w:p>
    <w:p w14:paraId="06AC640F" w14:textId="77777777" w:rsidR="00205823" w:rsidRPr="009817FB" w:rsidRDefault="00205823" w:rsidP="00033658">
      <w:r w:rsidRPr="009817FB">
        <w:t xml:space="preserve">Интегральная оценка эффективности реализации Программы составила </w:t>
      </w:r>
      <w:r w:rsidR="009C7C62">
        <w:br/>
      </w:r>
      <w:r w:rsidRPr="009817FB">
        <w:t>2,95 балла, что соответствует высокой степени эффективности, также</w:t>
      </w:r>
      <w:r w:rsidR="00187859">
        <w:t> </w:t>
      </w:r>
      <w:r w:rsidRPr="009817FB">
        <w:t>как</w:t>
      </w:r>
      <w:r w:rsidR="00B3179D">
        <w:t> </w:t>
      </w:r>
      <w:r w:rsidRPr="009817FB">
        <w:t>и</w:t>
      </w:r>
      <w:r w:rsidR="00B3179D">
        <w:t> </w:t>
      </w:r>
      <w:r w:rsidRPr="009817FB">
        <w:t>в</w:t>
      </w:r>
      <w:r w:rsidR="00B3179D">
        <w:t> </w:t>
      </w:r>
      <w:r w:rsidRPr="009817FB">
        <w:t xml:space="preserve">предыдущем отчетном периоде. В связи с этим, рекомендуется продолжить реализацию муниципальной программы </w:t>
      </w:r>
      <w:r w:rsidR="000A5F77">
        <w:t>«</w:t>
      </w:r>
      <w:r w:rsidRPr="009817FB">
        <w:rPr>
          <w:bCs/>
        </w:rPr>
        <w:t>Социальная поддержка населения города Перми</w:t>
      </w:r>
      <w:r w:rsidR="000A5F77">
        <w:t>»</w:t>
      </w:r>
      <w:r w:rsidRPr="009817FB">
        <w:t xml:space="preserve"> в плановом периоде 2016-2018 г</w:t>
      </w:r>
      <w:r w:rsidR="000841C2">
        <w:t>одов</w:t>
      </w:r>
      <w:r w:rsidRPr="009817FB">
        <w:t xml:space="preserve"> с учетом следующих предложений:</w:t>
      </w:r>
    </w:p>
    <w:p w14:paraId="1E87376B"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усилить контроль за освоением средств бюджета Пермского края, выделяемых на санаторно-курортное лечение и оздоровление сотрудников муниципальных учреждений города Перми;</w:t>
      </w:r>
    </w:p>
    <w:p w14:paraId="4465BE8A"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посредством средств массовой информации и телекоммуникационной сети Интернет проводить активную информационную кампанию среди собственников объектов немуниципальной формы собственности по</w:t>
      </w:r>
      <w:r w:rsidR="00B3179D">
        <w:rPr>
          <w:rFonts w:eastAsiaTheme="minorHAnsi"/>
          <w:lang w:eastAsia="en-US"/>
        </w:rPr>
        <w:t> </w:t>
      </w:r>
      <w:r w:rsidRPr="009817FB">
        <w:rPr>
          <w:rFonts w:eastAsiaTheme="minorHAnsi"/>
          <w:lang w:eastAsia="en-US"/>
        </w:rPr>
        <w:t>обеспечению доступности на социально значимых объектах города;</w:t>
      </w:r>
    </w:p>
    <w:p w14:paraId="0E4B9698" w14:textId="77777777" w:rsidR="00205823" w:rsidRPr="009817FB" w:rsidRDefault="00205823" w:rsidP="00033658">
      <w:pPr>
        <w:autoSpaceDE w:val="0"/>
        <w:autoSpaceDN w:val="0"/>
        <w:adjustRightInd w:val="0"/>
        <w:rPr>
          <w:rFonts w:eastAsiaTheme="minorHAnsi"/>
          <w:lang w:eastAsia="en-US"/>
        </w:rPr>
      </w:pPr>
      <w:r w:rsidRPr="009817FB">
        <w:rPr>
          <w:rFonts w:eastAsiaTheme="minorHAnsi"/>
          <w:lang w:eastAsia="en-US"/>
        </w:rPr>
        <w:t>учесть данные социологических исследований при формировании плановых значений показателей на период 2016-2018 г</w:t>
      </w:r>
      <w:r w:rsidR="000841C2">
        <w:rPr>
          <w:rFonts w:eastAsiaTheme="minorHAnsi"/>
          <w:lang w:eastAsia="en-US"/>
        </w:rPr>
        <w:t>одов</w:t>
      </w:r>
      <w:r w:rsidRPr="009817FB">
        <w:rPr>
          <w:rFonts w:eastAsiaTheme="minorHAnsi"/>
          <w:lang w:eastAsia="en-US"/>
        </w:rPr>
        <w:t>.</w:t>
      </w:r>
    </w:p>
    <w:p w14:paraId="04DCEC43" w14:textId="77777777" w:rsidR="00205823" w:rsidRPr="009817FB" w:rsidRDefault="00205823" w:rsidP="00033658">
      <w:pPr>
        <w:rPr>
          <w:i/>
          <w:szCs w:val="24"/>
        </w:rPr>
      </w:pPr>
      <w:r w:rsidRPr="009817FB">
        <w:rPr>
          <w:i/>
          <w:szCs w:val="24"/>
        </w:rPr>
        <w:t xml:space="preserve">Основные результаты реализации муниципальной программы </w:t>
      </w:r>
      <w:r w:rsidR="000A5F77">
        <w:rPr>
          <w:i/>
          <w:szCs w:val="24"/>
        </w:rPr>
        <w:t>«</w:t>
      </w:r>
      <w:r w:rsidRPr="009817FB">
        <w:rPr>
          <w:bCs/>
          <w:i/>
          <w:szCs w:val="24"/>
        </w:rPr>
        <w:t>Семья и</w:t>
      </w:r>
      <w:r w:rsidR="00187859">
        <w:rPr>
          <w:bCs/>
          <w:i/>
          <w:szCs w:val="24"/>
        </w:rPr>
        <w:t> </w:t>
      </w:r>
      <w:r w:rsidRPr="009817FB">
        <w:rPr>
          <w:bCs/>
          <w:i/>
          <w:szCs w:val="24"/>
        </w:rPr>
        <w:t>дети города Перми</w:t>
      </w:r>
      <w:r w:rsidR="000A5F77">
        <w:rPr>
          <w:i/>
          <w:szCs w:val="24"/>
        </w:rPr>
        <w:t>»</w:t>
      </w:r>
      <w:r w:rsidRPr="009817FB">
        <w:rPr>
          <w:i/>
          <w:szCs w:val="24"/>
        </w:rPr>
        <w:t>, утвержденной постановлением администрации города Перми от 16</w:t>
      </w:r>
      <w:r>
        <w:rPr>
          <w:i/>
          <w:szCs w:val="24"/>
        </w:rPr>
        <w:t>.10.2014</w:t>
      </w:r>
      <w:r w:rsidR="001B6AB7">
        <w:rPr>
          <w:i/>
          <w:szCs w:val="24"/>
        </w:rPr>
        <w:t xml:space="preserve"> </w:t>
      </w:r>
      <w:r w:rsidRPr="009817FB">
        <w:rPr>
          <w:i/>
          <w:szCs w:val="24"/>
        </w:rPr>
        <w:t>№ 723.</w:t>
      </w:r>
    </w:p>
    <w:p w14:paraId="2A606BCE" w14:textId="77777777" w:rsidR="00205823" w:rsidRPr="009817FB" w:rsidRDefault="00205823" w:rsidP="00033658">
      <w:pPr>
        <w:rPr>
          <w:szCs w:val="24"/>
        </w:rPr>
      </w:pPr>
      <w:r w:rsidRPr="009817FB">
        <w:rPr>
          <w:szCs w:val="24"/>
        </w:rPr>
        <w:t>Целью Программы являлось</w:t>
      </w:r>
      <w:r w:rsidRPr="009817FB">
        <w:t xml:space="preserve"> </w:t>
      </w:r>
      <w:r w:rsidRPr="009817FB">
        <w:rPr>
          <w:szCs w:val="24"/>
        </w:rPr>
        <w:t>оказание содействия в формировании среды, благоприятной для жизнедеятельности семьи и детей.</w:t>
      </w:r>
    </w:p>
    <w:p w14:paraId="501490C8" w14:textId="77777777" w:rsidR="00205823" w:rsidRPr="009817FB" w:rsidRDefault="00205823" w:rsidP="00033658">
      <w:pPr>
        <w:rPr>
          <w:rFonts w:eastAsiaTheme="minorHAnsi"/>
          <w:color w:val="000000"/>
          <w:lang w:eastAsia="en-US"/>
        </w:rPr>
      </w:pPr>
      <w:r w:rsidRPr="009817FB">
        <w:rPr>
          <w:rFonts w:eastAsiaTheme="minorHAnsi"/>
          <w:lang w:eastAsia="en-US"/>
        </w:rPr>
        <w:t>В 2015 году на реализацию Программы в целом предусмотрено 358</w:t>
      </w:r>
      <w:r w:rsidR="00B3179D">
        <w:rPr>
          <w:rFonts w:eastAsiaTheme="minorHAnsi"/>
          <w:lang w:eastAsia="en-US"/>
        </w:rPr>
        <w:t> </w:t>
      </w:r>
      <w:r w:rsidRPr="009817FB">
        <w:rPr>
          <w:rFonts w:eastAsiaTheme="minorHAnsi"/>
          <w:lang w:eastAsia="en-US"/>
        </w:rPr>
        <w:t>880,649</w:t>
      </w:r>
      <w:r w:rsidR="00057A50">
        <w:rPr>
          <w:rFonts w:eastAsiaTheme="minorHAnsi"/>
          <w:lang w:eastAsia="en-US"/>
        </w:rPr>
        <w:t> тыс.руб.</w:t>
      </w:r>
      <w:r w:rsidRPr="009817FB">
        <w:rPr>
          <w:rFonts w:eastAsiaTheme="minorHAnsi"/>
          <w:lang w:eastAsia="en-US"/>
        </w:rPr>
        <w:t xml:space="preserve">, в том числе за счет средств регионального бюджета </w:t>
      </w:r>
      <w:r w:rsidR="009C7C62">
        <w:rPr>
          <w:rFonts w:eastAsiaTheme="minorHAnsi"/>
          <w:lang w:eastAsia="en-US"/>
        </w:rPr>
        <w:br/>
      </w:r>
      <w:r w:rsidRPr="009817FB">
        <w:rPr>
          <w:rFonts w:eastAsiaTheme="minorHAnsi"/>
          <w:color w:val="000000"/>
          <w:lang w:eastAsia="en-US"/>
        </w:rPr>
        <w:t>128 640,0</w:t>
      </w:r>
      <w:r w:rsidR="00057A50">
        <w:rPr>
          <w:rFonts w:eastAsiaTheme="minorHAnsi"/>
          <w:color w:val="000000"/>
          <w:lang w:eastAsia="en-US"/>
        </w:rPr>
        <w:t> тыс.руб.</w:t>
      </w:r>
      <w:r w:rsidRPr="009817FB">
        <w:rPr>
          <w:rFonts w:eastAsiaTheme="minorHAnsi"/>
          <w:color w:val="000000"/>
          <w:lang w:eastAsia="en-US"/>
        </w:rPr>
        <w:t xml:space="preserve"> (35,8 %), бюджета города Перми </w:t>
      </w:r>
      <w:r w:rsidR="009C7C62">
        <w:rPr>
          <w:rFonts w:eastAsiaTheme="minorHAnsi"/>
          <w:color w:val="000000"/>
          <w:lang w:eastAsia="en-US"/>
        </w:rPr>
        <w:t>–</w:t>
      </w:r>
      <w:r w:rsidRPr="009817FB">
        <w:rPr>
          <w:rFonts w:eastAsiaTheme="minorHAnsi"/>
          <w:color w:val="000000"/>
          <w:lang w:eastAsia="en-US"/>
        </w:rPr>
        <w:t xml:space="preserve"> </w:t>
      </w:r>
      <w:r w:rsidRPr="009817FB">
        <w:rPr>
          <w:rFonts w:eastAsiaTheme="minorHAnsi"/>
          <w:lang w:eastAsia="en-US"/>
        </w:rPr>
        <w:t>77 61</w:t>
      </w:r>
      <w:r w:rsidR="00057A50">
        <w:rPr>
          <w:rFonts w:eastAsiaTheme="minorHAnsi"/>
          <w:lang w:eastAsia="en-US"/>
        </w:rPr>
        <w:t>7,449 тыс.руб.</w:t>
      </w:r>
      <w:r w:rsidRPr="009817FB">
        <w:rPr>
          <w:rFonts w:eastAsiaTheme="minorHAnsi"/>
          <w:lang w:eastAsia="en-US"/>
        </w:rPr>
        <w:t xml:space="preserve"> (21,6 %), внебюджетных источников </w:t>
      </w:r>
      <w:r w:rsidR="001B6AB7">
        <w:rPr>
          <w:rFonts w:eastAsiaTheme="minorHAnsi"/>
          <w:lang w:eastAsia="en-US"/>
        </w:rPr>
        <w:t>–</w:t>
      </w:r>
      <w:r w:rsidRPr="009817FB">
        <w:rPr>
          <w:rFonts w:eastAsiaTheme="minorHAnsi"/>
          <w:lang w:eastAsia="en-US"/>
        </w:rPr>
        <w:t xml:space="preserve"> </w:t>
      </w:r>
      <w:r w:rsidRPr="009817FB">
        <w:rPr>
          <w:rFonts w:eastAsiaTheme="minorHAnsi"/>
          <w:color w:val="000000"/>
          <w:lang w:eastAsia="en-US"/>
        </w:rPr>
        <w:t>152</w:t>
      </w:r>
      <w:r w:rsidR="001B6AB7">
        <w:rPr>
          <w:rFonts w:eastAsiaTheme="minorHAnsi"/>
          <w:color w:val="000000"/>
          <w:lang w:eastAsia="en-US"/>
        </w:rPr>
        <w:t> </w:t>
      </w:r>
      <w:r w:rsidRPr="009817FB">
        <w:rPr>
          <w:rFonts w:eastAsiaTheme="minorHAnsi"/>
          <w:color w:val="000000"/>
          <w:lang w:eastAsia="en-US"/>
        </w:rPr>
        <w:t>623,2</w:t>
      </w:r>
      <w:r>
        <w:rPr>
          <w:rFonts w:eastAsiaTheme="minorHAnsi"/>
          <w:color w:val="000000"/>
          <w:lang w:eastAsia="en-US"/>
        </w:rPr>
        <w:t>00</w:t>
      </w:r>
      <w:r w:rsidR="00057A50">
        <w:rPr>
          <w:rFonts w:eastAsiaTheme="minorHAnsi"/>
          <w:color w:val="000000"/>
          <w:lang w:eastAsia="en-US"/>
        </w:rPr>
        <w:t> тыс.руб.</w:t>
      </w:r>
      <w:r w:rsidRPr="009817FB">
        <w:rPr>
          <w:rFonts w:eastAsiaTheme="minorHAnsi"/>
          <w:color w:val="000000"/>
          <w:lang w:eastAsia="en-US"/>
        </w:rPr>
        <w:t xml:space="preserve"> (42,5 %). Фактическое освоение средств составило </w:t>
      </w:r>
      <w:r w:rsidRPr="009817FB">
        <w:rPr>
          <w:rFonts w:eastAsiaTheme="minorHAnsi"/>
          <w:lang w:eastAsia="en-US"/>
        </w:rPr>
        <w:t>505</w:t>
      </w:r>
      <w:r w:rsidR="001B6AB7">
        <w:rPr>
          <w:rFonts w:eastAsiaTheme="minorHAnsi"/>
          <w:lang w:eastAsia="en-US"/>
        </w:rPr>
        <w:t> </w:t>
      </w:r>
      <w:r w:rsidRPr="009817FB">
        <w:rPr>
          <w:rFonts w:eastAsiaTheme="minorHAnsi"/>
          <w:lang w:eastAsia="en-US"/>
        </w:rPr>
        <w:t>867,775</w:t>
      </w:r>
      <w:r w:rsidR="00057A50">
        <w:rPr>
          <w:rFonts w:eastAsiaTheme="minorHAnsi"/>
          <w:lang w:eastAsia="en-US"/>
        </w:rPr>
        <w:t> тыс.руб.</w:t>
      </w:r>
      <w:r w:rsidRPr="009817FB">
        <w:rPr>
          <w:rFonts w:eastAsiaTheme="minorHAnsi"/>
          <w:lang w:eastAsia="en-US"/>
        </w:rPr>
        <w:t xml:space="preserve"> (141</w:t>
      </w:r>
      <w:r>
        <w:rPr>
          <w:rFonts w:eastAsiaTheme="minorHAnsi"/>
          <w:lang w:eastAsia="en-US"/>
        </w:rPr>
        <w:t>,0</w:t>
      </w:r>
      <w:r w:rsidRPr="009817FB">
        <w:rPr>
          <w:rFonts w:eastAsiaTheme="minorHAnsi"/>
          <w:lang w:eastAsia="en-US"/>
        </w:rPr>
        <w:t xml:space="preserve"> %), в</w:t>
      </w:r>
      <w:r w:rsidR="00B3179D">
        <w:rPr>
          <w:rFonts w:eastAsiaTheme="minorHAnsi"/>
          <w:lang w:eastAsia="en-US"/>
        </w:rPr>
        <w:t> </w:t>
      </w:r>
      <w:r w:rsidRPr="009817FB">
        <w:rPr>
          <w:rFonts w:eastAsiaTheme="minorHAnsi"/>
          <w:lang w:eastAsia="en-US"/>
        </w:rPr>
        <w:t>том числе за счет средств регионального бюджета 128 639,890</w:t>
      </w:r>
      <w:r w:rsidR="00057A50">
        <w:rPr>
          <w:rFonts w:eastAsiaTheme="minorHAnsi"/>
          <w:lang w:eastAsia="en-US"/>
        </w:rPr>
        <w:t> тыс.руб.</w:t>
      </w:r>
      <w:r w:rsidRPr="009817FB">
        <w:rPr>
          <w:rFonts w:eastAsiaTheme="minorHAnsi"/>
          <w:lang w:eastAsia="en-US"/>
        </w:rPr>
        <w:t xml:space="preserve"> (100</w:t>
      </w:r>
      <w:r>
        <w:rPr>
          <w:rFonts w:eastAsiaTheme="minorHAnsi"/>
          <w:lang w:eastAsia="en-US"/>
        </w:rPr>
        <w:t>,0</w:t>
      </w:r>
      <w:r w:rsidRPr="009817FB">
        <w:rPr>
          <w:rFonts w:eastAsiaTheme="minorHAnsi"/>
          <w:lang w:eastAsia="en-US"/>
        </w:rPr>
        <w:t xml:space="preserve"> %), бюджета города Перми </w:t>
      </w:r>
      <w:r w:rsidR="001B6AB7">
        <w:rPr>
          <w:rFonts w:eastAsiaTheme="minorHAnsi"/>
          <w:color w:val="000000"/>
          <w:lang w:eastAsia="en-US"/>
        </w:rPr>
        <w:t>77 </w:t>
      </w:r>
      <w:r w:rsidRPr="009817FB">
        <w:rPr>
          <w:rFonts w:eastAsiaTheme="minorHAnsi"/>
          <w:color w:val="000000"/>
          <w:lang w:eastAsia="en-US"/>
        </w:rPr>
        <w:t>597,385</w:t>
      </w:r>
      <w:r w:rsidR="00057A50">
        <w:rPr>
          <w:rFonts w:eastAsiaTheme="minorHAnsi"/>
          <w:color w:val="000000"/>
          <w:lang w:eastAsia="en-US"/>
        </w:rPr>
        <w:t> тыс.руб.</w:t>
      </w:r>
      <w:r w:rsidRPr="009817FB">
        <w:rPr>
          <w:rFonts w:eastAsiaTheme="minorHAnsi"/>
          <w:color w:val="000000"/>
          <w:lang w:eastAsia="en-US"/>
        </w:rPr>
        <w:t xml:space="preserve"> (100</w:t>
      </w:r>
      <w:r>
        <w:rPr>
          <w:rFonts w:eastAsiaTheme="minorHAnsi"/>
          <w:color w:val="000000"/>
          <w:lang w:eastAsia="en-US"/>
        </w:rPr>
        <w:t>,0</w:t>
      </w:r>
      <w:r w:rsidRPr="009817FB">
        <w:rPr>
          <w:rFonts w:eastAsiaTheme="minorHAnsi"/>
          <w:color w:val="000000"/>
          <w:lang w:eastAsia="en-US"/>
        </w:rPr>
        <w:t xml:space="preserve"> %), внебюджетных источников 299</w:t>
      </w:r>
      <w:r w:rsidR="001B6AB7">
        <w:rPr>
          <w:rFonts w:eastAsiaTheme="minorHAnsi"/>
          <w:color w:val="000000"/>
          <w:lang w:eastAsia="en-US"/>
        </w:rPr>
        <w:t> </w:t>
      </w:r>
      <w:r w:rsidRPr="009817FB">
        <w:rPr>
          <w:rFonts w:eastAsiaTheme="minorHAnsi"/>
          <w:color w:val="000000"/>
          <w:lang w:eastAsia="en-US"/>
        </w:rPr>
        <w:t>630,5</w:t>
      </w:r>
      <w:r>
        <w:rPr>
          <w:rFonts w:eastAsiaTheme="minorHAnsi"/>
          <w:color w:val="000000"/>
          <w:lang w:eastAsia="en-US"/>
        </w:rPr>
        <w:t>00</w:t>
      </w:r>
      <w:r w:rsidR="00057A50">
        <w:rPr>
          <w:rFonts w:eastAsiaTheme="minorHAnsi"/>
          <w:color w:val="000000"/>
          <w:lang w:eastAsia="en-US"/>
        </w:rPr>
        <w:t> тыс.руб.</w:t>
      </w:r>
      <w:r w:rsidRPr="009817FB">
        <w:rPr>
          <w:rFonts w:eastAsiaTheme="minorHAnsi"/>
          <w:color w:val="000000"/>
          <w:lang w:eastAsia="en-US"/>
        </w:rPr>
        <w:t xml:space="preserve"> (196,3 %).</w:t>
      </w:r>
      <w:r w:rsidRPr="009817FB">
        <w:t xml:space="preserve"> </w:t>
      </w:r>
      <w:r w:rsidRPr="009817FB">
        <w:rPr>
          <w:rFonts w:eastAsiaTheme="minorHAnsi"/>
          <w:color w:val="000000"/>
          <w:lang w:eastAsia="en-US"/>
        </w:rPr>
        <w:t>В сравнении с</w:t>
      </w:r>
      <w:r w:rsidR="00B3179D">
        <w:rPr>
          <w:rFonts w:eastAsiaTheme="minorHAnsi"/>
          <w:color w:val="000000"/>
          <w:lang w:eastAsia="en-US"/>
        </w:rPr>
        <w:t> </w:t>
      </w:r>
      <w:r w:rsidRPr="009817FB">
        <w:rPr>
          <w:rFonts w:eastAsiaTheme="minorHAnsi"/>
          <w:color w:val="000000"/>
          <w:lang w:eastAsia="en-US"/>
        </w:rPr>
        <w:t>2014 годом объем средств внебюджетных источников финансирования увеличился на 95 549,3</w:t>
      </w:r>
      <w:r>
        <w:rPr>
          <w:rFonts w:eastAsiaTheme="minorHAnsi"/>
          <w:color w:val="000000"/>
          <w:lang w:eastAsia="en-US"/>
        </w:rPr>
        <w:t>00</w:t>
      </w:r>
      <w:r w:rsidRPr="009817FB">
        <w:rPr>
          <w:rFonts w:eastAsiaTheme="minorHAnsi"/>
          <w:color w:val="000000"/>
          <w:lang w:eastAsia="en-US"/>
        </w:rPr>
        <w:t xml:space="preserve"> тыс.руб или 46,8 %.</w:t>
      </w:r>
    </w:p>
    <w:p w14:paraId="4003256B" w14:textId="77777777" w:rsidR="00205823" w:rsidRPr="009817FB" w:rsidRDefault="00205823" w:rsidP="00033658">
      <w:pPr>
        <w:rPr>
          <w:szCs w:val="24"/>
        </w:rPr>
      </w:pPr>
      <w:r w:rsidRPr="009817FB">
        <w:rPr>
          <w:szCs w:val="24"/>
        </w:rPr>
        <w:t>В рамках Программы проводились мероприятия, направленные на</w:t>
      </w:r>
      <w:r w:rsidR="00B3179D">
        <w:rPr>
          <w:szCs w:val="24"/>
        </w:rPr>
        <w:t> </w:t>
      </w:r>
      <w:r w:rsidRPr="009817FB">
        <w:rPr>
          <w:szCs w:val="24"/>
        </w:rPr>
        <w:t>выявление проблем и создание условий для формирования среды, благоприятной для жизнедеятельности семьи и детей, а также организации летнего оздоровления, отдыха и занятости детей города Перми.</w:t>
      </w:r>
    </w:p>
    <w:p w14:paraId="53BF4EC4" w14:textId="77777777" w:rsidR="00205823" w:rsidRPr="009817FB" w:rsidRDefault="00205823" w:rsidP="00033658">
      <w:pPr>
        <w:rPr>
          <w:rFonts w:eastAsiaTheme="minorHAnsi"/>
          <w:lang w:eastAsia="en-US"/>
        </w:rPr>
      </w:pPr>
      <w:r w:rsidRPr="009817FB">
        <w:rPr>
          <w:rFonts w:eastAsiaTheme="minorHAnsi"/>
          <w:lang w:eastAsia="en-US"/>
        </w:rPr>
        <w:lastRenderedPageBreak/>
        <w:t xml:space="preserve">В течение 2015 года департаментом социальной политики </w:t>
      </w:r>
      <w:r w:rsidR="00187859">
        <w:rPr>
          <w:rFonts w:eastAsiaTheme="minorHAnsi"/>
          <w:lang w:eastAsia="en-US"/>
        </w:rPr>
        <w:t xml:space="preserve">администрации города Перми </w:t>
      </w:r>
      <w:r w:rsidRPr="009817FB">
        <w:rPr>
          <w:rFonts w:eastAsiaTheme="minorHAnsi"/>
          <w:lang w:eastAsia="en-US"/>
        </w:rPr>
        <w:t xml:space="preserve">проводилась работа по информированию населения города Перми </w:t>
      </w:r>
      <w:r w:rsidR="009C7C62">
        <w:rPr>
          <w:rFonts w:eastAsiaTheme="minorHAnsi"/>
          <w:lang w:eastAsia="en-US"/>
        </w:rPr>
        <w:br/>
      </w:r>
      <w:r w:rsidRPr="009817FB">
        <w:rPr>
          <w:rFonts w:eastAsiaTheme="minorHAnsi"/>
          <w:lang w:eastAsia="en-US"/>
        </w:rPr>
        <w:t>о событиях, происходящих в сфере развития семейной и детской политики. Около 90 информационных сюжетов и</w:t>
      </w:r>
      <w:r w:rsidR="00187859">
        <w:rPr>
          <w:rFonts w:eastAsiaTheme="minorHAnsi"/>
          <w:lang w:eastAsia="en-US"/>
        </w:rPr>
        <w:t> </w:t>
      </w:r>
      <w:r w:rsidRPr="009817FB">
        <w:rPr>
          <w:rFonts w:eastAsiaTheme="minorHAnsi"/>
          <w:lang w:eastAsia="en-US"/>
        </w:rPr>
        <w:t xml:space="preserve">тематических передач были размещены </w:t>
      </w:r>
      <w:r w:rsidR="009C7C62">
        <w:rPr>
          <w:rFonts w:eastAsiaTheme="minorHAnsi"/>
          <w:lang w:eastAsia="en-US"/>
        </w:rPr>
        <w:br/>
      </w:r>
      <w:r w:rsidRPr="009817FB">
        <w:rPr>
          <w:rFonts w:eastAsiaTheme="minorHAnsi"/>
          <w:lang w:eastAsia="en-US"/>
        </w:rPr>
        <w:t xml:space="preserve">на каналах </w:t>
      </w:r>
      <w:r w:rsidR="000A5F77">
        <w:rPr>
          <w:rFonts w:eastAsiaTheme="minorHAnsi"/>
          <w:lang w:eastAsia="en-US"/>
        </w:rPr>
        <w:t>«</w:t>
      </w:r>
      <w:r w:rsidRPr="009817FB">
        <w:rPr>
          <w:rFonts w:eastAsiaTheme="minorHAnsi"/>
          <w:lang w:eastAsia="en-US"/>
        </w:rPr>
        <w:t>Т</w:t>
      </w:r>
      <w:r w:rsidR="001B6AB7">
        <w:rPr>
          <w:rFonts w:eastAsiaTheme="minorHAnsi"/>
          <w:lang w:eastAsia="en-US"/>
        </w:rPr>
        <w:t> </w:t>
      </w:r>
      <w:r w:rsidRPr="009817FB">
        <w:rPr>
          <w:rFonts w:eastAsiaTheme="minorHAnsi"/>
          <w:lang w:eastAsia="en-US"/>
        </w:rPr>
        <w:t>7</w:t>
      </w:r>
      <w:r w:rsidR="000A5F77">
        <w:rPr>
          <w:rFonts w:eastAsiaTheme="minorHAnsi"/>
          <w:lang w:eastAsia="en-US"/>
        </w:rPr>
        <w:t>»</w:t>
      </w:r>
      <w:r w:rsidRPr="009817FB">
        <w:rPr>
          <w:rFonts w:eastAsiaTheme="minorHAnsi"/>
          <w:lang w:eastAsia="en-US"/>
        </w:rPr>
        <w:t xml:space="preserve">, </w:t>
      </w:r>
      <w:r w:rsidR="000A5F77">
        <w:rPr>
          <w:rFonts w:eastAsiaTheme="minorHAnsi"/>
          <w:lang w:eastAsia="en-US"/>
        </w:rPr>
        <w:t>«</w:t>
      </w:r>
      <w:r w:rsidRPr="009817FB">
        <w:rPr>
          <w:rFonts w:eastAsiaTheme="minorHAnsi"/>
          <w:lang w:eastAsia="en-US"/>
        </w:rPr>
        <w:t>ВЕТТА</w:t>
      </w:r>
      <w:r w:rsidR="000A5F77">
        <w:rPr>
          <w:rFonts w:eastAsiaTheme="minorHAnsi"/>
          <w:lang w:eastAsia="en-US"/>
        </w:rPr>
        <w:t>»</w:t>
      </w:r>
      <w:r w:rsidRPr="009817FB">
        <w:rPr>
          <w:rFonts w:eastAsiaTheme="minorHAnsi"/>
          <w:lang w:eastAsia="en-US"/>
        </w:rPr>
        <w:t>. По</w:t>
      </w:r>
      <w:r w:rsidR="00187859">
        <w:rPr>
          <w:rFonts w:eastAsiaTheme="minorHAnsi"/>
          <w:lang w:eastAsia="en-US"/>
        </w:rPr>
        <w:t> </w:t>
      </w:r>
      <w:r w:rsidRPr="009817FB">
        <w:rPr>
          <w:rFonts w:eastAsiaTheme="minorHAnsi"/>
          <w:lang w:eastAsia="en-US"/>
        </w:rPr>
        <w:t xml:space="preserve">адресу Комсомольский проспект, 43 была размещена баннерная социальная реклама, посвященная 70-летию Победы </w:t>
      </w:r>
      <w:r w:rsidR="009C7C62">
        <w:rPr>
          <w:rFonts w:eastAsiaTheme="minorHAnsi"/>
          <w:lang w:eastAsia="en-US"/>
        </w:rPr>
        <w:br/>
      </w:r>
      <w:r w:rsidRPr="009817FB">
        <w:rPr>
          <w:rFonts w:eastAsiaTheme="minorHAnsi"/>
          <w:lang w:eastAsia="en-US"/>
        </w:rPr>
        <w:t xml:space="preserve">в Великой Отечественной войне, об организации и формах летнего отдыха </w:t>
      </w:r>
      <w:r w:rsidR="009C7C62">
        <w:rPr>
          <w:rFonts w:eastAsiaTheme="minorHAnsi"/>
          <w:lang w:eastAsia="en-US"/>
        </w:rPr>
        <w:br/>
      </w:r>
      <w:r w:rsidRPr="009817FB">
        <w:rPr>
          <w:rFonts w:eastAsiaTheme="minorHAnsi"/>
          <w:lang w:eastAsia="en-US"/>
        </w:rPr>
        <w:t>для детей города</w:t>
      </w:r>
      <w:r w:rsidR="009C7C62">
        <w:rPr>
          <w:rFonts w:eastAsiaTheme="minorHAnsi"/>
          <w:lang w:eastAsia="en-US"/>
        </w:rPr>
        <w:t xml:space="preserve"> </w:t>
      </w:r>
      <w:r w:rsidRPr="009817FB">
        <w:rPr>
          <w:rFonts w:eastAsiaTheme="minorHAnsi"/>
          <w:lang w:eastAsia="en-US"/>
        </w:rPr>
        <w:t xml:space="preserve">на территории Пермского края. </w:t>
      </w:r>
    </w:p>
    <w:p w14:paraId="6D3D8752" w14:textId="77777777" w:rsidR="00205823" w:rsidRPr="009817FB" w:rsidRDefault="00205823" w:rsidP="00033658">
      <w:pPr>
        <w:rPr>
          <w:szCs w:val="24"/>
        </w:rPr>
      </w:pPr>
      <w:r w:rsidRPr="009817FB">
        <w:rPr>
          <w:szCs w:val="24"/>
        </w:rPr>
        <w:t xml:space="preserve">Значимым событием для города Перми стала организация III Форума лучших муниципальных практик, где была организована работа секции </w:t>
      </w:r>
      <w:r w:rsidR="000A5F77">
        <w:rPr>
          <w:szCs w:val="24"/>
        </w:rPr>
        <w:t>«</w:t>
      </w:r>
      <w:r w:rsidRPr="009817FB">
        <w:rPr>
          <w:szCs w:val="24"/>
        </w:rPr>
        <w:t>Города, доброжелательные к детям</w:t>
      </w:r>
      <w:r w:rsidR="000A5F77">
        <w:rPr>
          <w:szCs w:val="24"/>
        </w:rPr>
        <w:t>»</w:t>
      </w:r>
      <w:r w:rsidRPr="009817FB">
        <w:rPr>
          <w:szCs w:val="24"/>
        </w:rPr>
        <w:t>.</w:t>
      </w:r>
      <w:r w:rsidRPr="009817FB">
        <w:t xml:space="preserve"> </w:t>
      </w:r>
      <w:r w:rsidRPr="009817FB">
        <w:rPr>
          <w:szCs w:val="24"/>
        </w:rPr>
        <w:t xml:space="preserve">На секции состоялось обсуждение вопросов, касающихся прав детей на общественное участие. В работе секции приняли участие около 70 школьников города Перми, представив гостям города личный опыт создания школьных самоуправлений и объединений. Особое внимание </w:t>
      </w:r>
      <w:r w:rsidR="009C7C62">
        <w:rPr>
          <w:szCs w:val="24"/>
        </w:rPr>
        <w:br/>
      </w:r>
      <w:r w:rsidRPr="009817FB">
        <w:rPr>
          <w:szCs w:val="24"/>
        </w:rPr>
        <w:t xml:space="preserve">в ходе работы секции заняла презентация проекта </w:t>
      </w:r>
      <w:r w:rsidR="000A5F77">
        <w:rPr>
          <w:szCs w:val="24"/>
        </w:rPr>
        <w:t>«</w:t>
      </w:r>
      <w:r w:rsidRPr="009817FB">
        <w:rPr>
          <w:szCs w:val="24"/>
        </w:rPr>
        <w:t>Карта безопасного детства</w:t>
      </w:r>
      <w:r w:rsidR="000A5F77">
        <w:rPr>
          <w:szCs w:val="24"/>
        </w:rPr>
        <w:t>»</w:t>
      </w:r>
      <w:r w:rsidRPr="009817FB">
        <w:rPr>
          <w:szCs w:val="24"/>
        </w:rPr>
        <w:t xml:space="preserve">. </w:t>
      </w:r>
      <w:r w:rsidR="009C7C62">
        <w:rPr>
          <w:szCs w:val="24"/>
        </w:rPr>
        <w:br/>
      </w:r>
      <w:r w:rsidRPr="009817FB">
        <w:rPr>
          <w:szCs w:val="24"/>
        </w:rPr>
        <w:t>В отчетном году осуществлена модернизация Интернет-ресурса, разработана мобильная версия сайта.</w:t>
      </w:r>
    </w:p>
    <w:p w14:paraId="6C7D57FC" w14:textId="77777777" w:rsidR="00205823" w:rsidRPr="009817FB" w:rsidRDefault="00205823" w:rsidP="00033658">
      <w:pPr>
        <w:rPr>
          <w:szCs w:val="24"/>
        </w:rPr>
      </w:pPr>
      <w:r w:rsidRPr="009817FB">
        <w:rPr>
          <w:szCs w:val="24"/>
        </w:rPr>
        <w:t>По данным социологического опроса доля детей, удовлетворенных качеством организации проведенных мероприятий, направленных на</w:t>
      </w:r>
      <w:r w:rsidR="00B3179D">
        <w:rPr>
          <w:szCs w:val="24"/>
        </w:rPr>
        <w:t> </w:t>
      </w:r>
      <w:r w:rsidRPr="009817FB">
        <w:rPr>
          <w:szCs w:val="24"/>
        </w:rPr>
        <w:t>создание комфортной и безопасной среды для детей, от числа опрошенных,</w:t>
      </w:r>
      <w:r w:rsidR="001B6AB7">
        <w:rPr>
          <w:szCs w:val="24"/>
        </w:rPr>
        <w:t xml:space="preserve"> составила </w:t>
      </w:r>
      <w:r w:rsidR="009C7C62">
        <w:rPr>
          <w:szCs w:val="24"/>
        </w:rPr>
        <w:br/>
      </w:r>
      <w:r w:rsidR="001B6AB7">
        <w:rPr>
          <w:szCs w:val="24"/>
        </w:rPr>
        <w:t xml:space="preserve">в отчетном году 79,9 </w:t>
      </w:r>
      <w:r w:rsidRPr="009817FB">
        <w:rPr>
          <w:szCs w:val="24"/>
        </w:rPr>
        <w:t>% от установленного плана в</w:t>
      </w:r>
      <w:r w:rsidR="00B3179D">
        <w:rPr>
          <w:szCs w:val="24"/>
        </w:rPr>
        <w:t> </w:t>
      </w:r>
      <w:r w:rsidRPr="009817FB">
        <w:rPr>
          <w:szCs w:val="24"/>
        </w:rPr>
        <w:t>80</w:t>
      </w:r>
      <w:r>
        <w:rPr>
          <w:szCs w:val="24"/>
        </w:rPr>
        <w:t>,0</w:t>
      </w:r>
      <w:r w:rsidRPr="009817FB">
        <w:rPr>
          <w:szCs w:val="24"/>
        </w:rPr>
        <w:t xml:space="preserve"> %.</w:t>
      </w:r>
    </w:p>
    <w:p w14:paraId="1FA560D9" w14:textId="77777777" w:rsidR="00205823" w:rsidRPr="009817FB" w:rsidRDefault="00205823" w:rsidP="00033658">
      <w:pPr>
        <w:rPr>
          <w:szCs w:val="24"/>
        </w:rPr>
      </w:pPr>
      <w:r w:rsidRPr="009817FB">
        <w:rPr>
          <w:szCs w:val="24"/>
        </w:rPr>
        <w:t>По</w:t>
      </w:r>
      <w:r w:rsidR="00187859">
        <w:rPr>
          <w:szCs w:val="24"/>
        </w:rPr>
        <w:t>д</w:t>
      </w:r>
      <w:r w:rsidRPr="009817FB">
        <w:rPr>
          <w:szCs w:val="24"/>
        </w:rPr>
        <w:t xml:space="preserve">ведены итоги реализации инициативы детского фонда ООН (ЮНИСЕФ) </w:t>
      </w:r>
      <w:r w:rsidR="000A5F77">
        <w:rPr>
          <w:szCs w:val="24"/>
        </w:rPr>
        <w:t>«</w:t>
      </w:r>
      <w:r w:rsidRPr="009817FB">
        <w:rPr>
          <w:szCs w:val="24"/>
        </w:rPr>
        <w:t>Города, доб</w:t>
      </w:r>
      <w:r>
        <w:rPr>
          <w:szCs w:val="24"/>
        </w:rPr>
        <w:t>рожелательные к детям</w:t>
      </w:r>
      <w:r w:rsidR="000A5F77">
        <w:rPr>
          <w:szCs w:val="24"/>
        </w:rPr>
        <w:t>»</w:t>
      </w:r>
      <w:r>
        <w:rPr>
          <w:szCs w:val="24"/>
        </w:rPr>
        <w:t xml:space="preserve">. </w:t>
      </w:r>
      <w:r w:rsidRPr="009817FB">
        <w:rPr>
          <w:szCs w:val="24"/>
        </w:rPr>
        <w:t xml:space="preserve">Сформирован городской Совет старшеклассников для реализации новой инициативы </w:t>
      </w:r>
      <w:r w:rsidR="000A5F77">
        <w:rPr>
          <w:szCs w:val="24"/>
        </w:rPr>
        <w:t>«</w:t>
      </w:r>
      <w:r w:rsidRPr="009817FB">
        <w:rPr>
          <w:szCs w:val="24"/>
        </w:rPr>
        <w:t>Город – детям! Дети – городу!</w:t>
      </w:r>
      <w:r w:rsidR="000A5F77">
        <w:rPr>
          <w:szCs w:val="24"/>
        </w:rPr>
        <w:t>»</w:t>
      </w:r>
      <w:r w:rsidRPr="009817FB">
        <w:rPr>
          <w:szCs w:val="24"/>
        </w:rPr>
        <w:t>.</w:t>
      </w:r>
    </w:p>
    <w:p w14:paraId="268139E1" w14:textId="77777777" w:rsidR="00205823" w:rsidRPr="009817FB" w:rsidRDefault="00205823" w:rsidP="00033658">
      <w:pPr>
        <w:rPr>
          <w:szCs w:val="24"/>
        </w:rPr>
      </w:pPr>
      <w:r w:rsidRPr="009817FB">
        <w:rPr>
          <w:szCs w:val="24"/>
        </w:rPr>
        <w:t>Следует отметить, что доля детей, принимающих участие в</w:t>
      </w:r>
      <w:r w:rsidR="00B3179D">
        <w:rPr>
          <w:szCs w:val="24"/>
        </w:rPr>
        <w:t> </w:t>
      </w:r>
      <w:r w:rsidRPr="009817FB">
        <w:rPr>
          <w:szCs w:val="24"/>
        </w:rPr>
        <w:t>деятельности детских и молодежных объединений, организаций увеличилась в отчетном периоде с</w:t>
      </w:r>
      <w:r>
        <w:rPr>
          <w:szCs w:val="24"/>
        </w:rPr>
        <w:t xml:space="preserve"> 41,0 % </w:t>
      </w:r>
      <w:r w:rsidRPr="009817FB">
        <w:rPr>
          <w:szCs w:val="24"/>
        </w:rPr>
        <w:t>до 46</w:t>
      </w:r>
      <w:r>
        <w:rPr>
          <w:szCs w:val="24"/>
        </w:rPr>
        <w:t>,0</w:t>
      </w:r>
      <w:r w:rsidRPr="009817FB">
        <w:rPr>
          <w:szCs w:val="24"/>
        </w:rPr>
        <w:t xml:space="preserve"> %.</w:t>
      </w:r>
    </w:p>
    <w:p w14:paraId="4696266F" w14:textId="77777777" w:rsidR="00205823" w:rsidRPr="009817FB" w:rsidRDefault="00205823" w:rsidP="00033658">
      <w:pPr>
        <w:rPr>
          <w:szCs w:val="24"/>
        </w:rPr>
      </w:pPr>
      <w:r w:rsidRPr="009817FB">
        <w:rPr>
          <w:szCs w:val="24"/>
        </w:rPr>
        <w:t xml:space="preserve">Проведено комплексное социологическое исследование по анализу комфортности и безопасности городской среды, по итогам которого, издан доклад </w:t>
      </w:r>
      <w:r w:rsidR="000A5F77">
        <w:rPr>
          <w:szCs w:val="24"/>
        </w:rPr>
        <w:t>«</w:t>
      </w:r>
      <w:r w:rsidRPr="009817FB">
        <w:rPr>
          <w:szCs w:val="24"/>
        </w:rPr>
        <w:t>Дети города Перми</w:t>
      </w:r>
      <w:r w:rsidR="000A5F77">
        <w:rPr>
          <w:szCs w:val="24"/>
        </w:rPr>
        <w:t>»</w:t>
      </w:r>
      <w:r w:rsidRPr="009817FB">
        <w:rPr>
          <w:szCs w:val="24"/>
        </w:rPr>
        <w:t>.</w:t>
      </w:r>
    </w:p>
    <w:p w14:paraId="094D44EC" w14:textId="77777777" w:rsidR="00205823" w:rsidRPr="009817FB" w:rsidRDefault="00205823" w:rsidP="00033658">
      <w:pPr>
        <w:rPr>
          <w:szCs w:val="24"/>
        </w:rPr>
      </w:pPr>
      <w:r w:rsidRPr="009817FB">
        <w:rPr>
          <w:szCs w:val="24"/>
        </w:rPr>
        <w:t>По итогам летней оздоровительной кампании 2015 года доля детей в</w:t>
      </w:r>
      <w:r w:rsidR="00B3179D">
        <w:rPr>
          <w:szCs w:val="24"/>
        </w:rPr>
        <w:t> </w:t>
      </w:r>
      <w:r w:rsidRPr="009817FB">
        <w:rPr>
          <w:szCs w:val="24"/>
        </w:rPr>
        <w:t xml:space="preserve">возрасте от 7 до 18 лет, охваченных различными формами оздоровления, отдыха </w:t>
      </w:r>
      <w:r w:rsidR="009C7C62">
        <w:rPr>
          <w:szCs w:val="24"/>
        </w:rPr>
        <w:br/>
      </w:r>
      <w:r w:rsidRPr="009817FB">
        <w:rPr>
          <w:szCs w:val="24"/>
        </w:rPr>
        <w:t xml:space="preserve">и занятости за счет средств бюджетов различного уровня, от общей численности детей данного возраста составила 50,8 %, что на 15,8 % выше запланированного показателя. Превышение всех показателей по охвату детей отдыхом </w:t>
      </w:r>
      <w:r w:rsidR="009C7C62">
        <w:rPr>
          <w:szCs w:val="24"/>
        </w:rPr>
        <w:br/>
      </w:r>
      <w:r w:rsidRPr="009817FB">
        <w:rPr>
          <w:szCs w:val="24"/>
        </w:rPr>
        <w:t>и оздоровлением обусловлено увеличением спроса на организации, предоставляющие услуги по отдыху и оздоровлению на территории Пермского края, а также активной информационной кампанией проводимой департаментом социальной политики</w:t>
      </w:r>
      <w:r w:rsidR="00187859">
        <w:rPr>
          <w:szCs w:val="24"/>
        </w:rPr>
        <w:t xml:space="preserve"> администрации города Перми</w:t>
      </w:r>
      <w:r w:rsidRPr="009817FB">
        <w:rPr>
          <w:szCs w:val="24"/>
        </w:rPr>
        <w:t>.</w:t>
      </w:r>
      <w:r w:rsidRPr="009817FB">
        <w:t xml:space="preserve"> </w:t>
      </w:r>
      <w:r w:rsidRPr="009817FB">
        <w:rPr>
          <w:szCs w:val="24"/>
        </w:rPr>
        <w:t xml:space="preserve">В мае </w:t>
      </w:r>
      <w:r w:rsidR="00187859">
        <w:rPr>
          <w:szCs w:val="24"/>
        </w:rPr>
        <w:t>2015 года</w:t>
      </w:r>
      <w:r w:rsidRPr="009817FB">
        <w:rPr>
          <w:szCs w:val="24"/>
        </w:rPr>
        <w:t xml:space="preserve"> во всех районах города были проведены ярмарки </w:t>
      </w:r>
      <w:r w:rsidR="000A5F77">
        <w:rPr>
          <w:szCs w:val="24"/>
        </w:rPr>
        <w:t>«</w:t>
      </w:r>
      <w:r w:rsidRPr="009817FB">
        <w:rPr>
          <w:szCs w:val="24"/>
        </w:rPr>
        <w:t>Летом есть, чем</w:t>
      </w:r>
      <w:r w:rsidR="00B3179D">
        <w:rPr>
          <w:szCs w:val="24"/>
        </w:rPr>
        <w:t> </w:t>
      </w:r>
      <w:r w:rsidRPr="009817FB">
        <w:rPr>
          <w:szCs w:val="24"/>
        </w:rPr>
        <w:t>заняться!</w:t>
      </w:r>
      <w:r w:rsidR="000A5F77">
        <w:rPr>
          <w:szCs w:val="24"/>
        </w:rPr>
        <w:t>»</w:t>
      </w:r>
      <w:r w:rsidRPr="009817FB">
        <w:rPr>
          <w:szCs w:val="24"/>
        </w:rPr>
        <w:t xml:space="preserve">, на которых была представлена информация о возможных формах отдыха, оздоровления </w:t>
      </w:r>
      <w:r w:rsidR="009C7C62">
        <w:rPr>
          <w:szCs w:val="24"/>
        </w:rPr>
        <w:br/>
      </w:r>
      <w:r w:rsidRPr="009817FB">
        <w:rPr>
          <w:szCs w:val="24"/>
        </w:rPr>
        <w:t xml:space="preserve">и занятости для детей, с презентациями образовательно-досуговых программ лагерей. Также, информация размещалась в средствах массовой информации: </w:t>
      </w:r>
      <w:r w:rsidR="009C7C62">
        <w:rPr>
          <w:szCs w:val="24"/>
        </w:rPr>
        <w:br/>
      </w:r>
      <w:r w:rsidRPr="009817FB">
        <w:rPr>
          <w:szCs w:val="24"/>
        </w:rPr>
        <w:lastRenderedPageBreak/>
        <w:t xml:space="preserve">на официальном сайте администрации города Перми в разделе </w:t>
      </w:r>
      <w:r w:rsidR="000A5F77">
        <w:rPr>
          <w:szCs w:val="24"/>
        </w:rPr>
        <w:t>«</w:t>
      </w:r>
      <w:r w:rsidRPr="009817FB">
        <w:rPr>
          <w:szCs w:val="24"/>
        </w:rPr>
        <w:t>Семья и детство</w:t>
      </w:r>
      <w:r w:rsidR="000A5F77">
        <w:rPr>
          <w:szCs w:val="24"/>
        </w:rPr>
        <w:t>»</w:t>
      </w:r>
      <w:r w:rsidRPr="009817FB">
        <w:rPr>
          <w:szCs w:val="24"/>
        </w:rPr>
        <w:t>, на радио, в</w:t>
      </w:r>
      <w:r w:rsidR="00187859">
        <w:rPr>
          <w:szCs w:val="24"/>
        </w:rPr>
        <w:t> </w:t>
      </w:r>
      <w:r w:rsidRPr="009817FB">
        <w:rPr>
          <w:szCs w:val="24"/>
        </w:rPr>
        <w:t>телевизионных передачах, газетах и т.д.</w:t>
      </w:r>
    </w:p>
    <w:p w14:paraId="7459C7FB" w14:textId="77777777" w:rsidR="00205823" w:rsidRPr="009817FB" w:rsidRDefault="00205823" w:rsidP="00033658">
      <w:pPr>
        <w:rPr>
          <w:szCs w:val="24"/>
        </w:rPr>
      </w:pPr>
      <w:r w:rsidRPr="009817FB">
        <w:rPr>
          <w:szCs w:val="24"/>
        </w:rPr>
        <w:t xml:space="preserve">Работа департамента социальной политики </w:t>
      </w:r>
      <w:r w:rsidR="00187859">
        <w:rPr>
          <w:szCs w:val="24"/>
        </w:rPr>
        <w:t>администрации города Перми</w:t>
      </w:r>
      <w:r w:rsidR="00187859" w:rsidRPr="009817FB">
        <w:rPr>
          <w:szCs w:val="24"/>
        </w:rPr>
        <w:t xml:space="preserve"> </w:t>
      </w:r>
      <w:r w:rsidR="009C7C62">
        <w:rPr>
          <w:szCs w:val="24"/>
        </w:rPr>
        <w:br/>
      </w:r>
      <w:r w:rsidRPr="009817FB">
        <w:rPr>
          <w:szCs w:val="24"/>
        </w:rPr>
        <w:t>в отчетном году позволила существенно повысить удовлетворенность родителей организацией оздоровления, отдыха и занятости де</w:t>
      </w:r>
      <w:r>
        <w:rPr>
          <w:szCs w:val="24"/>
        </w:rPr>
        <w:t xml:space="preserve">тей в летний период. </w:t>
      </w:r>
      <w:r w:rsidR="009C7C62">
        <w:rPr>
          <w:szCs w:val="24"/>
        </w:rPr>
        <w:br/>
      </w:r>
      <w:r>
        <w:rPr>
          <w:szCs w:val="24"/>
        </w:rPr>
        <w:t xml:space="preserve">При плане </w:t>
      </w:r>
      <w:r w:rsidRPr="009817FB">
        <w:rPr>
          <w:szCs w:val="24"/>
        </w:rPr>
        <w:t>48</w:t>
      </w:r>
      <w:r>
        <w:rPr>
          <w:szCs w:val="24"/>
        </w:rPr>
        <w:t>,0</w:t>
      </w:r>
      <w:r w:rsidRPr="009817FB">
        <w:rPr>
          <w:szCs w:val="24"/>
        </w:rPr>
        <w:t xml:space="preserve"> % удовлетворенность с</w:t>
      </w:r>
      <w:r>
        <w:rPr>
          <w:szCs w:val="24"/>
        </w:rPr>
        <w:t xml:space="preserve">оставила </w:t>
      </w:r>
      <w:r w:rsidRPr="009817FB">
        <w:rPr>
          <w:szCs w:val="24"/>
        </w:rPr>
        <w:t>56,2 %.</w:t>
      </w:r>
    </w:p>
    <w:p w14:paraId="3359D581" w14:textId="77777777" w:rsidR="00205823" w:rsidRDefault="00205823" w:rsidP="00033658">
      <w:r w:rsidRPr="009817FB">
        <w:t xml:space="preserve">Интегральная оценка эффективности реализации Программы составила </w:t>
      </w:r>
      <w:r w:rsidR="009C7C62">
        <w:br/>
      </w:r>
      <w:r w:rsidRPr="009817FB">
        <w:t>3,0 балла, что соответствует высокой степени эффективности, также как и</w:t>
      </w:r>
      <w:r w:rsidR="00B3179D">
        <w:t> </w:t>
      </w:r>
      <w:r w:rsidRPr="009817FB">
        <w:t>в</w:t>
      </w:r>
      <w:r w:rsidR="00B3179D">
        <w:t> </w:t>
      </w:r>
      <w:r w:rsidRPr="009817FB">
        <w:t xml:space="preserve">предыдущем отчетном периоде. В связи с этим рекомендуется продолжить реализацию муниципальной программы </w:t>
      </w:r>
      <w:r w:rsidR="000A5F77">
        <w:t>«</w:t>
      </w:r>
      <w:r w:rsidRPr="009817FB">
        <w:rPr>
          <w:bCs/>
        </w:rPr>
        <w:t>Семья и дети города Перми</w:t>
      </w:r>
      <w:r w:rsidR="000A5F77">
        <w:t>»</w:t>
      </w:r>
      <w:r w:rsidR="00B3179D">
        <w:t xml:space="preserve"> </w:t>
      </w:r>
      <w:r w:rsidRPr="009817FB">
        <w:t>в плановом периоде 2016-2018 г</w:t>
      </w:r>
      <w:r w:rsidR="000841C2">
        <w:t>одов</w:t>
      </w:r>
      <w:r w:rsidRPr="009817FB">
        <w:t>.</w:t>
      </w:r>
    </w:p>
    <w:p w14:paraId="1860904E" w14:textId="77777777" w:rsidR="00EF5422" w:rsidRDefault="00EF5422" w:rsidP="00033658">
      <w:pPr>
        <w:keepNext/>
        <w:keepLines/>
        <w:rPr>
          <w:rFonts w:eastAsiaTheme="majorEastAsia" w:cstheme="majorBidi"/>
          <w:bCs/>
        </w:rPr>
      </w:pPr>
    </w:p>
    <w:p w14:paraId="4B8CBD07" w14:textId="77777777" w:rsidR="00205823" w:rsidRDefault="00205823" w:rsidP="00033658">
      <w:pPr>
        <w:keepNext/>
        <w:keepLines/>
        <w:rPr>
          <w:rFonts w:eastAsiaTheme="majorEastAsia" w:cstheme="majorBidi"/>
          <w:bCs/>
        </w:rPr>
      </w:pPr>
      <w:r>
        <w:rPr>
          <w:rFonts w:eastAsiaTheme="majorEastAsia" w:cstheme="majorBidi"/>
          <w:bCs/>
        </w:rPr>
        <w:t xml:space="preserve">2.2. Функционально-целевой блок </w:t>
      </w:r>
      <w:r w:rsidR="000A5F77">
        <w:rPr>
          <w:rFonts w:eastAsiaTheme="majorEastAsia" w:cstheme="majorBidi"/>
          <w:bCs/>
        </w:rPr>
        <w:t>«</w:t>
      </w:r>
      <w:r>
        <w:rPr>
          <w:rFonts w:eastAsiaTheme="majorEastAsia" w:cstheme="majorBidi"/>
          <w:bCs/>
        </w:rPr>
        <w:t>Общественные связи и культурная политика</w:t>
      </w:r>
      <w:r w:rsidR="000A5F77">
        <w:rPr>
          <w:rFonts w:eastAsiaTheme="majorEastAsia" w:cstheme="majorBidi"/>
          <w:bCs/>
        </w:rPr>
        <w:t>»</w:t>
      </w:r>
      <w:r>
        <w:rPr>
          <w:rFonts w:eastAsiaTheme="majorEastAsia" w:cstheme="majorBidi"/>
          <w:bCs/>
        </w:rPr>
        <w:t>:</w:t>
      </w:r>
    </w:p>
    <w:p w14:paraId="713C9453" w14:textId="77777777" w:rsidR="00205823" w:rsidRPr="00621D7C" w:rsidRDefault="00205823" w:rsidP="00033658">
      <w:pPr>
        <w:tabs>
          <w:tab w:val="left" w:pos="709"/>
          <w:tab w:val="left" w:pos="1134"/>
        </w:tabs>
        <w:rPr>
          <w:i/>
        </w:rPr>
      </w:pPr>
      <w:r w:rsidRPr="00621D7C">
        <w:rPr>
          <w:i/>
        </w:rPr>
        <w:t xml:space="preserve">Основные результаты по муниципальной программе </w:t>
      </w:r>
      <w:r w:rsidR="000A5F77">
        <w:rPr>
          <w:i/>
        </w:rPr>
        <w:t>«</w:t>
      </w:r>
      <w:r w:rsidRPr="00621D7C">
        <w:rPr>
          <w:i/>
        </w:rPr>
        <w:t>Культура города Перми</w:t>
      </w:r>
      <w:r w:rsidR="000A5F77">
        <w:rPr>
          <w:i/>
        </w:rPr>
        <w:t>»</w:t>
      </w:r>
      <w:r w:rsidRPr="00621D7C">
        <w:rPr>
          <w:i/>
        </w:rPr>
        <w:t>, утвержденной постановлением администрации города Перми от 17.10.2014 № 747.</w:t>
      </w:r>
    </w:p>
    <w:p w14:paraId="3C132BBD" w14:textId="77777777" w:rsidR="00205823" w:rsidRPr="00621D7C" w:rsidRDefault="00205823" w:rsidP="00033658">
      <w:pPr>
        <w:tabs>
          <w:tab w:val="left" w:pos="709"/>
          <w:tab w:val="left" w:pos="1134"/>
        </w:tabs>
        <w:rPr>
          <w:i/>
          <w:szCs w:val="24"/>
        </w:rPr>
      </w:pPr>
      <w:r w:rsidRPr="00621D7C">
        <w:rPr>
          <w:rFonts w:eastAsia="Calibri"/>
        </w:rPr>
        <w:t xml:space="preserve">Целью Программы является создание условий для организации досуга </w:t>
      </w:r>
      <w:r w:rsidR="009C7C62">
        <w:rPr>
          <w:rFonts w:eastAsia="Calibri"/>
        </w:rPr>
        <w:br/>
      </w:r>
      <w:r w:rsidR="001B6AB7">
        <w:rPr>
          <w:rFonts w:eastAsia="Calibri"/>
        </w:rPr>
        <w:t>и</w:t>
      </w:r>
      <w:r w:rsidRPr="00621D7C">
        <w:rPr>
          <w:rFonts w:eastAsia="Calibri"/>
        </w:rPr>
        <w:t xml:space="preserve"> самореализации жителей на территории города Перми.</w:t>
      </w:r>
    </w:p>
    <w:p w14:paraId="4681C79A" w14:textId="77777777" w:rsidR="00205823" w:rsidRPr="00621D7C" w:rsidRDefault="00205823" w:rsidP="00033658">
      <w:pPr>
        <w:tabs>
          <w:tab w:val="left" w:pos="709"/>
          <w:tab w:val="left" w:pos="1134"/>
        </w:tabs>
      </w:pPr>
      <w:r w:rsidRPr="00621D7C">
        <w:t>В 2015 году на реализацию Программы в целом было запланировано 1 028 474,495</w:t>
      </w:r>
      <w:r w:rsidR="00057A50">
        <w:t> тыс.руб.</w:t>
      </w:r>
      <w:r w:rsidR="00B3179D">
        <w:t>, освоено 1 028 071,368</w:t>
      </w:r>
      <w:r w:rsidR="00057A50">
        <w:t> тыс.руб.</w:t>
      </w:r>
      <w:r w:rsidRPr="00621D7C">
        <w:t xml:space="preserve"> (освоение 99,96 %). Финансирование Программы осуществлялось за счет бюджета города Перми (запланировано в размере 1 015 865,562</w:t>
      </w:r>
      <w:r w:rsidR="00057A50">
        <w:t> тыс.руб.</w:t>
      </w:r>
      <w:r w:rsidRPr="00621D7C">
        <w:t>, освоено – 1 015 462,435</w:t>
      </w:r>
      <w:r w:rsidR="00057A50">
        <w:t> тыс.руб.</w:t>
      </w:r>
      <w:r w:rsidRPr="00621D7C">
        <w:t xml:space="preserve"> </w:t>
      </w:r>
      <w:r w:rsidR="00033658">
        <w:t>–</w:t>
      </w:r>
      <w:r w:rsidRPr="00621D7C">
        <w:t xml:space="preserve"> 99,96 % от плана), а также из бюджета Пермского края в объеме 12 608,933</w:t>
      </w:r>
      <w:r w:rsidR="00057A50">
        <w:t> тыс.руб.</w:t>
      </w:r>
      <w:r w:rsidRPr="00621D7C">
        <w:t xml:space="preserve">, освоено полностью. </w:t>
      </w:r>
    </w:p>
    <w:p w14:paraId="7BD345E5" w14:textId="77777777" w:rsidR="00205823" w:rsidRPr="00621D7C" w:rsidRDefault="00205823" w:rsidP="00033658">
      <w:pPr>
        <w:tabs>
          <w:tab w:val="left" w:pos="709"/>
          <w:tab w:val="left" w:pos="1134"/>
        </w:tabs>
      </w:pPr>
      <w:r w:rsidRPr="00621D7C">
        <w:t>В целях обеспечения культурного досуга жителей города Перми было проведено 5 924 мероприятия, посетителями которых стали 3 597 049 человек (117,1 % от планового значения).</w:t>
      </w:r>
    </w:p>
    <w:p w14:paraId="732D520E" w14:textId="77777777" w:rsidR="00205823" w:rsidRPr="00621D7C" w:rsidRDefault="00205823" w:rsidP="00033658">
      <w:pPr>
        <w:tabs>
          <w:tab w:val="left" w:pos="709"/>
          <w:tab w:val="left" w:pos="1134"/>
        </w:tabs>
      </w:pPr>
      <w:r w:rsidRPr="00621D7C">
        <w:t>Достигнут высокий уровень вовлеченности населения Перми в систему культурно-досуговых мероприятий. Коэффициент посещаемости городских культурно-зрелищных мероприятий города Перми в расчете на одного жителя города в 2015 году составил 2,2 (1,58 по плану).</w:t>
      </w:r>
    </w:p>
    <w:p w14:paraId="2CB1EAA2" w14:textId="77777777" w:rsidR="00205823" w:rsidRPr="00621D7C" w:rsidRDefault="00205823" w:rsidP="00033658">
      <w:r w:rsidRPr="00621D7C">
        <w:t>В рамках Программы организованы массовые праздничные мероприятия, посвященные 70-летию Победы советского народа в Великой Отечественной войне, продолжавшиеся весь год, в которых приняли участие более 201 тыс.чел.</w:t>
      </w:r>
    </w:p>
    <w:p w14:paraId="408312F5" w14:textId="77777777" w:rsidR="00205823" w:rsidRPr="00621D7C" w:rsidRDefault="00205823" w:rsidP="00033658">
      <w:r w:rsidRPr="00621D7C">
        <w:t>Приведены в нормативное состояние 16 объектов культурного наследия, посвященных Великой Отечественной войне. Отремонтированы все объекты, посвященные Великой Отечественной войне, находившиеся в аварийном состоянии или под угрозой полного физического уничтожения на территории города Перми.</w:t>
      </w:r>
    </w:p>
    <w:p w14:paraId="7F7B0D21" w14:textId="77777777" w:rsidR="00205823" w:rsidRPr="00621D7C" w:rsidRDefault="00205823" w:rsidP="00033658">
      <w:pPr>
        <w:tabs>
          <w:tab w:val="left" w:pos="709"/>
          <w:tab w:val="left" w:pos="1134"/>
        </w:tabs>
      </w:pPr>
      <w:r w:rsidRPr="00621D7C">
        <w:t xml:space="preserve">За 2015 год муниципальными учреждениями театрально-сценического искусства и концертной деятельности проведено 1 215 спектаклей и концертных программ. В течение года получено 4 краевых гранта, состоялись 13 премьерных постановок. Спектакль </w:t>
      </w:r>
      <w:r w:rsidR="000A5F77">
        <w:t>«</w:t>
      </w:r>
      <w:r w:rsidRPr="00621D7C">
        <w:t>Толстая тетрадь</w:t>
      </w:r>
      <w:r w:rsidR="000A5F77">
        <w:t>»</w:t>
      </w:r>
      <w:r w:rsidRPr="00621D7C">
        <w:t xml:space="preserve"> Пермского театра кукол выдвинут </w:t>
      </w:r>
      <w:r w:rsidRPr="00621D7C">
        <w:lastRenderedPageBreak/>
        <w:t xml:space="preserve">на соискание Национальной театральной Премии </w:t>
      </w:r>
      <w:r w:rsidR="000A5F77">
        <w:t>«</w:t>
      </w:r>
      <w:r w:rsidRPr="00621D7C">
        <w:t>Золотая Маска</w:t>
      </w:r>
      <w:r w:rsidR="000A5F77">
        <w:t>»</w:t>
      </w:r>
      <w:r w:rsidRPr="00621D7C">
        <w:t xml:space="preserve"> по трем номинациям, спектакль </w:t>
      </w:r>
      <w:r w:rsidR="000A5F77">
        <w:t>«</w:t>
      </w:r>
      <w:r w:rsidRPr="00621D7C">
        <w:t>Господа Головлёвы</w:t>
      </w:r>
      <w:r w:rsidR="000A5F77">
        <w:t>»</w:t>
      </w:r>
      <w:r w:rsidRPr="00621D7C">
        <w:t xml:space="preserve"> Пермского театра юного зрителя получил дипломы на российских театральных фестивалях. </w:t>
      </w:r>
    </w:p>
    <w:p w14:paraId="2EB399CF" w14:textId="77777777" w:rsidR="00205823" w:rsidRPr="00621D7C" w:rsidRDefault="00205823" w:rsidP="00033658">
      <w:r w:rsidRPr="00621D7C">
        <w:t>Значительных успехов достигли творческие художественные коллективы. Дипломантами и лауреатами международных и всероссийских конкурсов стали 692 человека, что на 70</w:t>
      </w:r>
      <w:r>
        <w:t>,0</w:t>
      </w:r>
      <w:r w:rsidRPr="00621D7C">
        <w:t xml:space="preserve"> % выше плана.</w:t>
      </w:r>
    </w:p>
    <w:p w14:paraId="3B20668D" w14:textId="77777777" w:rsidR="00205823" w:rsidRPr="00621D7C" w:rsidRDefault="00205823" w:rsidP="00033658">
      <w:r w:rsidRPr="00621D7C">
        <w:t>Дополнительное образование в области искусств получили 5</w:t>
      </w:r>
      <w:r w:rsidR="001B51C9">
        <w:t> </w:t>
      </w:r>
      <w:r w:rsidRPr="00621D7C">
        <w:t>733</w:t>
      </w:r>
      <w:r w:rsidR="001B51C9">
        <w:t> </w:t>
      </w:r>
      <w:r w:rsidRPr="00621D7C">
        <w:t>учащихся.</w:t>
      </w:r>
    </w:p>
    <w:p w14:paraId="650B0C95" w14:textId="77777777" w:rsidR="00205823" w:rsidRPr="00621D7C" w:rsidRDefault="00205823" w:rsidP="00033658">
      <w:r w:rsidRPr="00621D7C">
        <w:t>В 2015 году 18,7 % жителей Перми воспользовались услугами муниципальных библиотек города.</w:t>
      </w:r>
    </w:p>
    <w:p w14:paraId="73EE9667" w14:textId="77777777" w:rsidR="00205823" w:rsidRPr="00621D7C" w:rsidRDefault="00205823" w:rsidP="00033658">
      <w:r w:rsidRPr="00621D7C">
        <w:t>В рамках работы по содержанию объектов муниципальной собственности 44,7 % учреждений культуры приведены в нормативное состояние (100</w:t>
      </w:r>
      <w:r>
        <w:t>,0</w:t>
      </w:r>
      <w:r w:rsidRPr="00621D7C">
        <w:t xml:space="preserve"> % </w:t>
      </w:r>
      <w:r w:rsidR="009C7C62">
        <w:br/>
      </w:r>
      <w:r w:rsidRPr="00621D7C">
        <w:t xml:space="preserve">от планового значения). В 17 учреждениях выполнены работы по приведению имущественных комплексов в нормативное состояние. </w:t>
      </w:r>
    </w:p>
    <w:p w14:paraId="230CEB4D" w14:textId="77777777" w:rsidR="00205823" w:rsidRPr="00621D7C" w:rsidRDefault="00205823" w:rsidP="00033658">
      <w:r w:rsidRPr="00621D7C">
        <w:t>Доля муниципальных учреждений, здания которых находятся в аварийном состоянии или требуют капитального ремонта, составила 11,6 % от общего количества муниципальных учреждений в сфере культуры, что соответствует плановому значению</w:t>
      </w:r>
      <w:r w:rsidR="001B51C9">
        <w:t xml:space="preserve"> показателя</w:t>
      </w:r>
      <w:r w:rsidRPr="00621D7C">
        <w:t xml:space="preserve">. </w:t>
      </w:r>
    </w:p>
    <w:p w14:paraId="41ABA271" w14:textId="77777777" w:rsidR="00205823" w:rsidRPr="00621D7C" w:rsidRDefault="00205823" w:rsidP="00033658">
      <w:pPr>
        <w:tabs>
          <w:tab w:val="left" w:pos="709"/>
          <w:tab w:val="left" w:pos="1134"/>
        </w:tabs>
      </w:pPr>
      <w:r w:rsidRPr="005F35D6">
        <w:t>Вместе с тем, несмотря на реализацию всех плановых мероприятий по обеспечению досуга для жителей города, удовлетворенность жителей качеством услуг составила: по отношению к организации досуга 71,8 % при плановом значении 75,0 %, а удовлетворенность спектром возможностей для творческой самореализации – 61,5 % (плана</w:t>
      </w:r>
      <w:r w:rsidR="00A43129" w:rsidRPr="005F35D6">
        <w:t xml:space="preserve"> – 80,0 %</w:t>
      </w:r>
      <w:r w:rsidRPr="005F35D6">
        <w:t xml:space="preserve">). </w:t>
      </w:r>
      <w:r w:rsidR="00A43129" w:rsidRPr="005F35D6">
        <w:t xml:space="preserve">Недостижение запланированного уровня удовлетворенности </w:t>
      </w:r>
      <w:r w:rsidR="00A43129">
        <w:t>населения качеством досуга может быть обусловлено сокращением объема финансирования по Программе.</w:t>
      </w:r>
    </w:p>
    <w:p w14:paraId="7083AF1A" w14:textId="77777777" w:rsidR="00205823" w:rsidRPr="00621D7C" w:rsidRDefault="00205823" w:rsidP="00033658">
      <w:pPr>
        <w:tabs>
          <w:tab w:val="left" w:pos="709"/>
          <w:tab w:val="left" w:pos="1134"/>
        </w:tabs>
      </w:pPr>
      <w:r w:rsidRPr="00621D7C">
        <w:t xml:space="preserve">Кроме того, доля детей в возрасте от 5 до 18 лет, получающих услуги дополнительного образования в области искусства, составила 4,4 % от общей численности детей, что на 0,1 % выше, чем в 2014 году, </w:t>
      </w:r>
      <w:r w:rsidR="00865560">
        <w:t>но ниже планового значения (4,6 </w:t>
      </w:r>
      <w:r w:rsidRPr="00621D7C">
        <w:t>%). Невыполнение данного показателя связано с тем, что увеличилось общее количество детей в городе Перми, а число получателей услуг дополнительного образования осталось прежним.</w:t>
      </w:r>
    </w:p>
    <w:p w14:paraId="06E1616C" w14:textId="77777777" w:rsidR="00205823" w:rsidRPr="00621D7C" w:rsidRDefault="00205823" w:rsidP="00033658">
      <w:pPr>
        <w:tabs>
          <w:tab w:val="left" w:pos="709"/>
          <w:tab w:val="left" w:pos="1134"/>
        </w:tabs>
      </w:pPr>
      <w:r w:rsidRPr="00621D7C">
        <w:t>По итогам 2015 года оценка эффективности реализации Программы соответствует средней степени эффективност</w:t>
      </w:r>
      <w:r w:rsidR="00865560">
        <w:t>и, так же, как и по итогам 2014</w:t>
      </w:r>
      <w:r w:rsidR="00B3179D">
        <w:t> </w:t>
      </w:r>
      <w:r w:rsidRPr="00621D7C">
        <w:t>года. Программа рекомендуется к дальнейшей реализации в 2016-2018</w:t>
      </w:r>
      <w:r w:rsidR="00B3179D">
        <w:t> </w:t>
      </w:r>
      <w:r w:rsidRPr="00621D7C">
        <w:t>г</w:t>
      </w:r>
      <w:r w:rsidR="000841C2">
        <w:t>одах</w:t>
      </w:r>
      <w:r w:rsidRPr="00621D7C">
        <w:t xml:space="preserve"> с учетом проведения анализа качества и корректировки проводимых мероприятий в целях повышения удовлетворенности населения города Перми качеством организации досуга.</w:t>
      </w:r>
    </w:p>
    <w:p w14:paraId="0F633225" w14:textId="77777777" w:rsidR="00205823" w:rsidRPr="00621D7C" w:rsidRDefault="00205823" w:rsidP="00033658">
      <w:pPr>
        <w:tabs>
          <w:tab w:val="left" w:pos="709"/>
          <w:tab w:val="left" w:pos="1134"/>
        </w:tabs>
        <w:rPr>
          <w:i/>
        </w:rPr>
      </w:pPr>
      <w:r w:rsidRPr="00621D7C">
        <w:rPr>
          <w:i/>
        </w:rPr>
        <w:t xml:space="preserve">Основные результаты по муниципальной программе </w:t>
      </w:r>
      <w:r w:rsidR="000A5F77">
        <w:rPr>
          <w:i/>
        </w:rPr>
        <w:t>«</w:t>
      </w:r>
      <w:r w:rsidRPr="00621D7C">
        <w:rPr>
          <w:i/>
        </w:rPr>
        <w:t>Молодежь города Перми</w:t>
      </w:r>
      <w:r w:rsidR="000A5F77">
        <w:rPr>
          <w:i/>
        </w:rPr>
        <w:t>»</w:t>
      </w:r>
      <w:r w:rsidRPr="00621D7C">
        <w:rPr>
          <w:i/>
        </w:rPr>
        <w:t xml:space="preserve">, утвержденной постановлением администрации города Перми </w:t>
      </w:r>
      <w:r w:rsidR="009C7C62">
        <w:rPr>
          <w:i/>
        </w:rPr>
        <w:br/>
      </w:r>
      <w:r w:rsidRPr="00621D7C">
        <w:rPr>
          <w:i/>
        </w:rPr>
        <w:t>от 16.10.2014 № 729.</w:t>
      </w:r>
    </w:p>
    <w:p w14:paraId="6B877AF9" w14:textId="77777777" w:rsidR="00205823" w:rsidRPr="00621D7C" w:rsidRDefault="00205823" w:rsidP="00033658">
      <w:pPr>
        <w:tabs>
          <w:tab w:val="left" w:pos="709"/>
          <w:tab w:val="left" w:pos="1134"/>
        </w:tabs>
        <w:rPr>
          <w:szCs w:val="24"/>
        </w:rPr>
      </w:pPr>
      <w:r w:rsidRPr="00621D7C">
        <w:rPr>
          <w:szCs w:val="24"/>
        </w:rPr>
        <w:t xml:space="preserve">Целью программы является </w:t>
      </w:r>
      <w:r w:rsidRPr="00621D7C">
        <w:t xml:space="preserve">реализация единой молодежной политики, направленной на создание условий и возможностей для успешной социализации </w:t>
      </w:r>
      <w:r w:rsidR="009C7C62">
        <w:br/>
      </w:r>
      <w:r w:rsidRPr="00621D7C">
        <w:t xml:space="preserve">и эффективной самореализации молодежи, для развития ее потенциала </w:t>
      </w:r>
      <w:r w:rsidR="009C7C62">
        <w:br/>
      </w:r>
      <w:r w:rsidRPr="00621D7C">
        <w:t>в интересах города Перми</w:t>
      </w:r>
      <w:r w:rsidRPr="00621D7C">
        <w:rPr>
          <w:szCs w:val="24"/>
        </w:rPr>
        <w:t>.</w:t>
      </w:r>
    </w:p>
    <w:p w14:paraId="478591E0" w14:textId="77777777" w:rsidR="00205823" w:rsidRPr="00621D7C" w:rsidRDefault="00205823" w:rsidP="00033658">
      <w:pPr>
        <w:tabs>
          <w:tab w:val="left" w:pos="709"/>
          <w:tab w:val="left" w:pos="1134"/>
        </w:tabs>
      </w:pPr>
      <w:r w:rsidRPr="00621D7C">
        <w:lastRenderedPageBreak/>
        <w:t>В 2015 году фактическое финансирование Программы составило 26 777,672</w:t>
      </w:r>
      <w:r w:rsidR="00057A50">
        <w:t> тыс.руб.</w:t>
      </w:r>
      <w:r w:rsidRPr="00621D7C">
        <w:t>, что составило 99,9 % от запланированного объема. Финансирование Программы осуществлялось за счет бюджета города Пе</w:t>
      </w:r>
      <w:r w:rsidR="00865560">
        <w:t>рми (запланировано в размере 25 000,014</w:t>
      </w:r>
      <w:r w:rsidR="00057A50">
        <w:t> тыс.руб.</w:t>
      </w:r>
      <w:r w:rsidR="00865560">
        <w:t>, освоено – 24 </w:t>
      </w:r>
      <w:r w:rsidRPr="00621D7C">
        <w:t>996,372</w:t>
      </w:r>
      <w:r w:rsidR="00057A50">
        <w:t> тыс.руб.</w:t>
      </w:r>
      <w:r w:rsidRPr="00621D7C">
        <w:t xml:space="preserve"> </w:t>
      </w:r>
      <w:r w:rsidR="00865560" w:rsidRPr="00621D7C">
        <w:t>–</w:t>
      </w:r>
      <w:r w:rsidRPr="00621D7C">
        <w:t xml:space="preserve"> 99,9 % от плана), а также внебюджетных источников (освоено 1 781,300</w:t>
      </w:r>
      <w:r w:rsidR="00057A50">
        <w:t> тыс.руб.</w:t>
      </w:r>
      <w:r w:rsidRPr="00621D7C">
        <w:t xml:space="preserve"> – 100</w:t>
      </w:r>
      <w:r>
        <w:t xml:space="preserve">,0 </w:t>
      </w:r>
      <w:r w:rsidRPr="00621D7C">
        <w:t xml:space="preserve">% от плана). </w:t>
      </w:r>
    </w:p>
    <w:p w14:paraId="6A3A1C1C" w14:textId="77777777" w:rsidR="00205823" w:rsidRPr="00621D7C" w:rsidRDefault="00205823" w:rsidP="00033658">
      <w:pPr>
        <w:tabs>
          <w:tab w:val="left" w:pos="709"/>
          <w:tab w:val="left" w:pos="1134"/>
        </w:tabs>
      </w:pPr>
      <w:r w:rsidRPr="00621D7C">
        <w:t xml:space="preserve">Для вовлечения молодежи в общественную и трудовую (экономическую) деятельность в рамках Программы проведены мероприятия, предназначенные для всех основных целевых групп молодежи: студентов, учащихся, работающей молодежи, молодых инвалидов, молодых семей. Наиболее востребованными направлениями работы были волонтерская, творческая, культурно-массовая, патриотическая, профориентационная деятельность. В Программе предусмотрены необходимые условия для массового информирования о молодежной политике </w:t>
      </w:r>
      <w:r w:rsidR="009C7C62">
        <w:br/>
      </w:r>
      <w:r w:rsidRPr="00621D7C">
        <w:t>и деятельности молодежных объединений, осуществлялась поддержка развития позитивных лидеров молодежного движения.</w:t>
      </w:r>
    </w:p>
    <w:p w14:paraId="525540ED" w14:textId="77777777" w:rsidR="00205823" w:rsidRPr="00621D7C" w:rsidRDefault="00205823" w:rsidP="00033658">
      <w:pPr>
        <w:tabs>
          <w:tab w:val="left" w:pos="709"/>
          <w:tab w:val="left" w:pos="1134"/>
        </w:tabs>
        <w:rPr>
          <w:rFonts w:eastAsia="Calibri"/>
        </w:rPr>
      </w:pPr>
      <w:r w:rsidRPr="00621D7C">
        <w:rPr>
          <w:rFonts w:eastAsia="Calibri"/>
        </w:rPr>
        <w:t xml:space="preserve">Проведены конкурсы, тренинги, семинары, молодежные фестивали, форумы, консультации, круглые столы, организована работа клубов по месту жительства для молодежи города Перми, при этом </w:t>
      </w:r>
      <w:r w:rsidRPr="00621D7C">
        <w:t xml:space="preserve">1 394 </w:t>
      </w:r>
      <w:r w:rsidRPr="00621D7C">
        <w:rPr>
          <w:rFonts w:eastAsia="Calibri"/>
        </w:rPr>
        <w:t xml:space="preserve">человек стали участниками этих мероприятий, а </w:t>
      </w:r>
      <w:r w:rsidRPr="00621D7C">
        <w:t xml:space="preserve">16 615 </w:t>
      </w:r>
      <w:r w:rsidR="001B51C9">
        <w:t xml:space="preserve">человек </w:t>
      </w:r>
      <w:r w:rsidRPr="00621D7C">
        <w:rPr>
          <w:rFonts w:eastAsia="Calibri"/>
        </w:rPr>
        <w:sym w:font="Symbol" w:char="F02D"/>
      </w:r>
      <w:r w:rsidRPr="00621D7C">
        <w:rPr>
          <w:rFonts w:eastAsia="Calibri"/>
        </w:rPr>
        <w:t xml:space="preserve"> зрителями.</w:t>
      </w:r>
    </w:p>
    <w:p w14:paraId="2BA8AD60" w14:textId="77777777" w:rsidR="00205823" w:rsidRPr="00621D7C" w:rsidRDefault="00205823" w:rsidP="00033658">
      <w:pPr>
        <w:tabs>
          <w:tab w:val="left" w:pos="709"/>
          <w:tab w:val="left" w:pos="1134"/>
        </w:tabs>
        <w:rPr>
          <w:rFonts w:eastAsia="Calibri"/>
        </w:rPr>
      </w:pPr>
      <w:r w:rsidRPr="00621D7C">
        <w:rPr>
          <w:rFonts w:eastAsia="Calibri"/>
        </w:rPr>
        <w:t xml:space="preserve">С целью популяризации и поддержки молодежного участия в общественной жизни в течение всего года проводились конкурсы молодежных активов по месту жительства. Мероприятиями в области молодежной политики было охвачено </w:t>
      </w:r>
      <w:r w:rsidR="009C7C62">
        <w:rPr>
          <w:rFonts w:eastAsia="Calibri"/>
        </w:rPr>
        <w:br/>
      </w:r>
      <w:r w:rsidRPr="00621D7C">
        <w:rPr>
          <w:rFonts w:eastAsia="Calibri"/>
        </w:rPr>
        <w:t xml:space="preserve">695 участников и 25 518 зрителей. </w:t>
      </w:r>
    </w:p>
    <w:p w14:paraId="010FF739" w14:textId="77777777" w:rsidR="00205823" w:rsidRPr="00621D7C" w:rsidRDefault="00205823" w:rsidP="00033658">
      <w:pPr>
        <w:tabs>
          <w:tab w:val="left" w:pos="709"/>
          <w:tab w:val="left" w:pos="1134"/>
        </w:tabs>
      </w:pPr>
      <w:r w:rsidRPr="00621D7C">
        <w:t xml:space="preserve">С целью вовлечения молодежи в трудовую и экономическую деятельность по месту жительства и на базе МАУ </w:t>
      </w:r>
      <w:r w:rsidR="000A5F77">
        <w:t>«</w:t>
      </w:r>
      <w:r w:rsidRPr="00621D7C">
        <w:t>Дворец молодежи</w:t>
      </w:r>
      <w:r w:rsidR="000A5F77">
        <w:t>»</w:t>
      </w:r>
      <w:r w:rsidRPr="00621D7C">
        <w:t xml:space="preserve"> организованы трудовые отряды. За счет</w:t>
      </w:r>
      <w:r w:rsidRPr="00621D7C">
        <w:rPr>
          <w:rFonts w:ascii="Calibri" w:hAnsi="Calibri"/>
        </w:rPr>
        <w:t xml:space="preserve"> </w:t>
      </w:r>
      <w:r w:rsidRPr="00621D7C">
        <w:t xml:space="preserve">субсидий некоммерческим организациям, не являющимся государственными (муниципальными) учреждениями было трудоустроено </w:t>
      </w:r>
      <w:r w:rsidR="009C7C62">
        <w:br/>
      </w:r>
      <w:r w:rsidRPr="00621D7C">
        <w:t>5 528 человек.</w:t>
      </w:r>
    </w:p>
    <w:p w14:paraId="5C8BF3C9" w14:textId="77777777" w:rsidR="00205823" w:rsidRPr="00621D7C" w:rsidRDefault="00205823" w:rsidP="00033658">
      <w:pPr>
        <w:tabs>
          <w:tab w:val="left" w:pos="709"/>
          <w:tab w:val="left" w:pos="1134"/>
        </w:tabs>
      </w:pPr>
      <w:r w:rsidRPr="00621D7C">
        <w:t xml:space="preserve">Реализация Программы создала необходимые условия для вовлечения молодежи в общественную жизнь города, способствовала активному участию молодежи в добровольческой (волонтерской), экономической и трудовой деятельности. </w:t>
      </w:r>
    </w:p>
    <w:p w14:paraId="00145B10" w14:textId="77777777" w:rsidR="00205823" w:rsidRPr="00621D7C" w:rsidRDefault="00205823" w:rsidP="00033658">
      <w:pPr>
        <w:tabs>
          <w:tab w:val="left" w:pos="709"/>
          <w:tab w:val="left" w:pos="1134"/>
        </w:tabs>
      </w:pPr>
      <w:r w:rsidRPr="00621D7C">
        <w:t>Количество посещений мероприятий в сфере молодежной политики, проводимых на территории города при поддержке администрации города Перми, достигло 56 632 человек. Доля молодежи, вовлеченной в мероприятия в сфере молодежной политики, от общего количества молодежи города Перми, составила 21,7 % (соответствует плану).</w:t>
      </w:r>
    </w:p>
    <w:p w14:paraId="27F6291D" w14:textId="77777777" w:rsidR="00205823" w:rsidRPr="00621D7C" w:rsidRDefault="00205823" w:rsidP="00033658">
      <w:pPr>
        <w:tabs>
          <w:tab w:val="left" w:pos="709"/>
          <w:tab w:val="left" w:pos="1134"/>
        </w:tabs>
      </w:pPr>
      <w:r w:rsidRPr="00621D7C">
        <w:t>В 2015 году особое место в работе с молодежью заняли патриотические мероприятия. Вместе с тем, патриотическое воспитание проводилось главным</w:t>
      </w:r>
      <w:r w:rsidR="0088112C">
        <w:t xml:space="preserve"> </w:t>
      </w:r>
      <w:r w:rsidRPr="00621D7C">
        <w:t>образом</w:t>
      </w:r>
      <w:r w:rsidR="0088112C">
        <w:t xml:space="preserve"> </w:t>
      </w:r>
      <w:r w:rsidRPr="00621D7C">
        <w:t>в форме</w:t>
      </w:r>
      <w:r w:rsidR="0088112C">
        <w:t xml:space="preserve"> </w:t>
      </w:r>
      <w:r w:rsidRPr="00621D7C">
        <w:t>мероприятий,</w:t>
      </w:r>
      <w:r w:rsidR="0088112C">
        <w:t xml:space="preserve"> </w:t>
      </w:r>
      <w:r w:rsidRPr="00621D7C">
        <w:t>посвященных</w:t>
      </w:r>
      <w:r w:rsidR="0088112C">
        <w:t xml:space="preserve"> </w:t>
      </w:r>
      <w:r w:rsidRPr="00621D7C">
        <w:t xml:space="preserve">празднованию 70-летней годовщины </w:t>
      </w:r>
      <w:r w:rsidR="004B21BE">
        <w:t>П</w:t>
      </w:r>
      <w:r w:rsidRPr="00621D7C">
        <w:t xml:space="preserve">обеды в Великой </w:t>
      </w:r>
      <w:r w:rsidR="001B51C9">
        <w:t>О</w:t>
      </w:r>
      <w:r w:rsidRPr="00621D7C">
        <w:t xml:space="preserve">течественной войне, а также конкурсов допризывной молодежи, а вопросы создания системы работы с молодежью, направленной на формирование любви к </w:t>
      </w:r>
      <w:r w:rsidR="000A5F77">
        <w:t>«</w:t>
      </w:r>
      <w:r w:rsidRPr="00621D7C">
        <w:t>малой родине</w:t>
      </w:r>
      <w:r w:rsidR="000A5F77">
        <w:t>»</w:t>
      </w:r>
      <w:r w:rsidRPr="00621D7C">
        <w:t xml:space="preserve">, гордости за ее достижения, историю, культуру, и в конечном счете обеспечивающей снижение </w:t>
      </w:r>
      <w:r w:rsidRPr="00621D7C">
        <w:lastRenderedPageBreak/>
        <w:t xml:space="preserve">оттока молодежи из города Перми, в </w:t>
      </w:r>
      <w:r w:rsidR="00865560">
        <w:t>П</w:t>
      </w:r>
      <w:r w:rsidRPr="00621D7C">
        <w:t xml:space="preserve">рограмме системно не рассматривались </w:t>
      </w:r>
      <w:r w:rsidR="009C7C62">
        <w:br/>
      </w:r>
      <w:r w:rsidRPr="00621D7C">
        <w:t>и не решались.</w:t>
      </w:r>
    </w:p>
    <w:p w14:paraId="29940F23" w14:textId="77777777" w:rsidR="00205823" w:rsidRDefault="00205823" w:rsidP="00033658">
      <w:pPr>
        <w:tabs>
          <w:tab w:val="left" w:pos="709"/>
          <w:tab w:val="left" w:pos="1134"/>
        </w:tabs>
      </w:pPr>
      <w:r w:rsidRPr="00621D7C">
        <w:t xml:space="preserve">Исходя из того, что интегральная оценка эффективности Программы соответствует высокой степени эффективности, так же, как и по результатам </w:t>
      </w:r>
      <w:r w:rsidR="009C7C62">
        <w:br/>
      </w:r>
      <w:r w:rsidRPr="00621D7C">
        <w:t xml:space="preserve">2014 года, рекомендуется продолжение реализации муниципальной программы </w:t>
      </w:r>
      <w:r w:rsidR="000A5F77">
        <w:t>«</w:t>
      </w:r>
      <w:r w:rsidRPr="00621D7C">
        <w:t>Молодежь города Перми</w:t>
      </w:r>
      <w:r w:rsidR="000A5F77">
        <w:t>»</w:t>
      </w:r>
      <w:r w:rsidRPr="00621D7C">
        <w:t xml:space="preserve"> в 2016-2018 г</w:t>
      </w:r>
      <w:r w:rsidR="000841C2">
        <w:t>одах</w:t>
      </w:r>
      <w:r w:rsidRPr="00621D7C">
        <w:t xml:space="preserve"> с учетом рекомендаций </w:t>
      </w:r>
      <w:r w:rsidR="009C7C62">
        <w:br/>
      </w:r>
      <w:r w:rsidRPr="00621D7C">
        <w:t>о формировании подпрограммы по патриотическому воспитанию.</w:t>
      </w:r>
    </w:p>
    <w:p w14:paraId="30156B69" w14:textId="77777777" w:rsidR="00205823" w:rsidRPr="001A4EB6" w:rsidRDefault="00205823" w:rsidP="00033658">
      <w:pPr>
        <w:tabs>
          <w:tab w:val="left" w:pos="851"/>
        </w:tabs>
        <w:rPr>
          <w:i/>
          <w:szCs w:val="24"/>
        </w:rPr>
      </w:pPr>
      <w:r w:rsidRPr="001A4EB6">
        <w:rPr>
          <w:i/>
          <w:szCs w:val="24"/>
        </w:rPr>
        <w:t xml:space="preserve">Основные результаты по муниципальной программе </w:t>
      </w:r>
      <w:r w:rsidR="000A5F77">
        <w:rPr>
          <w:i/>
          <w:szCs w:val="24"/>
        </w:rPr>
        <w:t>«</w:t>
      </w:r>
      <w:r w:rsidRPr="001A4EB6">
        <w:rPr>
          <w:i/>
          <w:szCs w:val="24"/>
        </w:rPr>
        <w:t>Общественное участие</w:t>
      </w:r>
      <w:r w:rsidR="000A5F77">
        <w:rPr>
          <w:i/>
          <w:szCs w:val="24"/>
        </w:rPr>
        <w:t>»</w:t>
      </w:r>
      <w:r w:rsidRPr="001A4EB6">
        <w:rPr>
          <w:i/>
          <w:szCs w:val="24"/>
        </w:rPr>
        <w:t>, утвержденной постановлением администрации города Перми от</w:t>
      </w:r>
      <w:r w:rsidR="0088112C">
        <w:rPr>
          <w:i/>
          <w:szCs w:val="24"/>
        </w:rPr>
        <w:t> </w:t>
      </w:r>
      <w:r w:rsidRPr="001A4EB6">
        <w:rPr>
          <w:i/>
          <w:szCs w:val="24"/>
        </w:rPr>
        <w:t>16.10.2014 № 730.</w:t>
      </w:r>
    </w:p>
    <w:p w14:paraId="40C66FBD" w14:textId="77777777" w:rsidR="00205823" w:rsidRPr="001A4EB6" w:rsidRDefault="00205823" w:rsidP="00033658">
      <w:pPr>
        <w:tabs>
          <w:tab w:val="left" w:pos="851"/>
        </w:tabs>
        <w:rPr>
          <w:szCs w:val="24"/>
        </w:rPr>
      </w:pPr>
      <w:r w:rsidRPr="001A4EB6">
        <w:rPr>
          <w:szCs w:val="24"/>
        </w:rPr>
        <w:t>Целью Программы являлось стимулирование участия социально ориентированных нек</w:t>
      </w:r>
      <w:r w:rsidR="009C7C62">
        <w:rPr>
          <w:szCs w:val="24"/>
        </w:rPr>
        <w:t>оммерческих организаций (далее –</w:t>
      </w:r>
      <w:r w:rsidRPr="001A4EB6">
        <w:rPr>
          <w:szCs w:val="24"/>
        </w:rPr>
        <w:t xml:space="preserve"> СО НКО) в решении задач социально-экономического развития города Перми, повышение качества </w:t>
      </w:r>
      <w:r w:rsidR="009C7C62">
        <w:rPr>
          <w:szCs w:val="24"/>
        </w:rPr>
        <w:br/>
      </w:r>
      <w:r w:rsidRPr="001A4EB6">
        <w:rPr>
          <w:szCs w:val="24"/>
        </w:rPr>
        <w:t>и доступности социальных услуг, расширение участия населения в</w:t>
      </w:r>
      <w:r w:rsidR="00B578A8">
        <w:rPr>
          <w:szCs w:val="24"/>
        </w:rPr>
        <w:t> </w:t>
      </w:r>
      <w:r w:rsidRPr="001A4EB6">
        <w:rPr>
          <w:szCs w:val="24"/>
        </w:rPr>
        <w:t>решении вопросов местного значения через повышение результативности и</w:t>
      </w:r>
      <w:r w:rsidR="00B578A8">
        <w:rPr>
          <w:szCs w:val="24"/>
        </w:rPr>
        <w:t> </w:t>
      </w:r>
      <w:r w:rsidRPr="001A4EB6">
        <w:rPr>
          <w:szCs w:val="24"/>
        </w:rPr>
        <w:t xml:space="preserve">эффективности деятельности некоммерческих организаций и развитие гражданской культуры </w:t>
      </w:r>
      <w:r w:rsidR="009C7C62">
        <w:rPr>
          <w:szCs w:val="24"/>
        </w:rPr>
        <w:br/>
      </w:r>
      <w:r w:rsidRPr="001A4EB6">
        <w:rPr>
          <w:szCs w:val="24"/>
        </w:rPr>
        <w:t>и самоорганизации жителей на территории города Перми.</w:t>
      </w:r>
    </w:p>
    <w:p w14:paraId="17B98246" w14:textId="77777777" w:rsidR="00205823" w:rsidRPr="001A4EB6" w:rsidRDefault="00205823" w:rsidP="00033658">
      <w:pPr>
        <w:tabs>
          <w:tab w:val="left" w:pos="851"/>
        </w:tabs>
        <w:rPr>
          <w:bCs/>
          <w:szCs w:val="24"/>
        </w:rPr>
      </w:pPr>
      <w:r w:rsidRPr="001A4EB6">
        <w:rPr>
          <w:szCs w:val="24"/>
        </w:rPr>
        <w:t xml:space="preserve">В 2015 году на реализацию Программы в целом предусмотрено </w:t>
      </w:r>
      <w:r w:rsidRPr="001A4EB6">
        <w:rPr>
          <w:bCs/>
          <w:szCs w:val="24"/>
        </w:rPr>
        <w:t>96 897,371</w:t>
      </w:r>
      <w:r w:rsidR="00057A50">
        <w:rPr>
          <w:bCs/>
          <w:szCs w:val="24"/>
        </w:rPr>
        <w:t> тыс.руб.</w:t>
      </w:r>
      <w:r w:rsidRPr="001A4EB6">
        <w:rPr>
          <w:szCs w:val="24"/>
        </w:rPr>
        <w:t xml:space="preserve">, в том числе из бюджета города Перми </w:t>
      </w:r>
      <w:r w:rsidR="009C7C62">
        <w:rPr>
          <w:szCs w:val="24"/>
        </w:rPr>
        <w:t>–</w:t>
      </w:r>
      <w:r w:rsidRPr="001A4EB6">
        <w:rPr>
          <w:szCs w:val="24"/>
        </w:rPr>
        <w:t xml:space="preserve"> 90 103,971</w:t>
      </w:r>
      <w:r w:rsidR="00057A50">
        <w:rPr>
          <w:szCs w:val="24"/>
        </w:rPr>
        <w:t> тыс.руб.</w:t>
      </w:r>
      <w:r w:rsidRPr="001A4EB6">
        <w:rPr>
          <w:szCs w:val="24"/>
        </w:rPr>
        <w:t xml:space="preserve"> (93</w:t>
      </w:r>
      <w:r>
        <w:rPr>
          <w:szCs w:val="24"/>
        </w:rPr>
        <w:t>,0</w:t>
      </w:r>
      <w:r w:rsidRPr="001A4EB6">
        <w:rPr>
          <w:szCs w:val="24"/>
        </w:rPr>
        <w:t xml:space="preserve"> %), внебюджетных источников </w:t>
      </w:r>
      <w:r w:rsidR="009C7C62">
        <w:rPr>
          <w:szCs w:val="24"/>
        </w:rPr>
        <w:t>–</w:t>
      </w:r>
      <w:r w:rsidRPr="001A4EB6">
        <w:rPr>
          <w:szCs w:val="24"/>
        </w:rPr>
        <w:t xml:space="preserve"> </w:t>
      </w:r>
      <w:r w:rsidRPr="001A4EB6">
        <w:rPr>
          <w:bCs/>
          <w:szCs w:val="24"/>
        </w:rPr>
        <w:t>6 793,400</w:t>
      </w:r>
      <w:r w:rsidR="00057A50">
        <w:rPr>
          <w:szCs w:val="24"/>
        </w:rPr>
        <w:t> тыс.руб.</w:t>
      </w:r>
      <w:r w:rsidRPr="001A4EB6">
        <w:rPr>
          <w:szCs w:val="24"/>
        </w:rPr>
        <w:t xml:space="preserve"> (7,0 %). Фактическое освоение средств составило </w:t>
      </w:r>
      <w:r w:rsidRPr="001A4EB6">
        <w:rPr>
          <w:bCs/>
          <w:szCs w:val="24"/>
        </w:rPr>
        <w:t>93 147,360</w:t>
      </w:r>
      <w:r w:rsidR="00057A50">
        <w:rPr>
          <w:szCs w:val="24"/>
        </w:rPr>
        <w:t> тыс.руб.</w:t>
      </w:r>
      <w:r w:rsidRPr="001A4EB6">
        <w:rPr>
          <w:szCs w:val="24"/>
        </w:rPr>
        <w:t xml:space="preserve"> (96,1 %), в</w:t>
      </w:r>
      <w:r w:rsidR="0088112C">
        <w:rPr>
          <w:szCs w:val="24"/>
        </w:rPr>
        <w:t> </w:t>
      </w:r>
      <w:r w:rsidRPr="001A4EB6">
        <w:rPr>
          <w:szCs w:val="24"/>
        </w:rPr>
        <w:t>том</w:t>
      </w:r>
      <w:r w:rsidR="0088112C">
        <w:rPr>
          <w:szCs w:val="24"/>
        </w:rPr>
        <w:t> </w:t>
      </w:r>
      <w:r w:rsidRPr="001A4EB6">
        <w:rPr>
          <w:szCs w:val="24"/>
        </w:rPr>
        <w:t xml:space="preserve">числе за счет средств бюджета города Перми </w:t>
      </w:r>
      <w:r w:rsidRPr="001A4EB6">
        <w:rPr>
          <w:bCs/>
          <w:szCs w:val="24"/>
        </w:rPr>
        <w:t>85 906,369</w:t>
      </w:r>
      <w:r w:rsidR="00057A50">
        <w:rPr>
          <w:szCs w:val="24"/>
        </w:rPr>
        <w:t> тыс.руб.</w:t>
      </w:r>
      <w:r w:rsidRPr="001A4EB6">
        <w:rPr>
          <w:szCs w:val="24"/>
        </w:rPr>
        <w:t xml:space="preserve"> (95,3</w:t>
      </w:r>
      <w:r w:rsidR="0088112C">
        <w:rPr>
          <w:szCs w:val="24"/>
        </w:rPr>
        <w:t> </w:t>
      </w:r>
      <w:r w:rsidRPr="001A4EB6">
        <w:rPr>
          <w:szCs w:val="24"/>
        </w:rPr>
        <w:t xml:space="preserve">%), внебюджетных источников </w:t>
      </w:r>
      <w:r w:rsidRPr="001A4EB6">
        <w:rPr>
          <w:bCs/>
          <w:szCs w:val="24"/>
        </w:rPr>
        <w:t>7 240,991</w:t>
      </w:r>
      <w:r w:rsidR="00057A50">
        <w:rPr>
          <w:szCs w:val="24"/>
        </w:rPr>
        <w:t> тыс.руб.</w:t>
      </w:r>
      <w:r w:rsidRPr="001A4EB6">
        <w:rPr>
          <w:szCs w:val="24"/>
        </w:rPr>
        <w:t xml:space="preserve"> (106,6 %). О</w:t>
      </w:r>
      <w:r w:rsidRPr="001A4EB6">
        <w:rPr>
          <w:bCs/>
          <w:szCs w:val="24"/>
        </w:rPr>
        <w:t>тклонение от объема финансирования сложилось в результате экономии по</w:t>
      </w:r>
      <w:r w:rsidR="0088112C">
        <w:rPr>
          <w:bCs/>
          <w:szCs w:val="24"/>
        </w:rPr>
        <w:t> </w:t>
      </w:r>
      <w:r w:rsidRPr="001A4EB6">
        <w:rPr>
          <w:bCs/>
          <w:szCs w:val="24"/>
        </w:rPr>
        <w:t>итогам проведенных процедур закупки товаров, выполнения работ, оказания услуг для обеспечения муниципальных нужд, и в связи с</w:t>
      </w:r>
      <w:r w:rsidR="0088112C">
        <w:rPr>
          <w:bCs/>
          <w:szCs w:val="24"/>
        </w:rPr>
        <w:t> </w:t>
      </w:r>
      <w:r w:rsidRPr="001A4EB6">
        <w:rPr>
          <w:bCs/>
          <w:szCs w:val="24"/>
        </w:rPr>
        <w:t>не</w:t>
      </w:r>
      <w:r w:rsidR="0088112C">
        <w:rPr>
          <w:bCs/>
          <w:szCs w:val="24"/>
        </w:rPr>
        <w:t> </w:t>
      </w:r>
      <w:r w:rsidRPr="001A4EB6">
        <w:rPr>
          <w:bCs/>
          <w:szCs w:val="24"/>
        </w:rPr>
        <w:t>проведенной актуализацией Программы.</w:t>
      </w:r>
    </w:p>
    <w:p w14:paraId="42C77E63" w14:textId="77777777" w:rsidR="00205823" w:rsidRPr="001A4EB6" w:rsidRDefault="00205823" w:rsidP="00033658">
      <w:pPr>
        <w:tabs>
          <w:tab w:val="left" w:pos="851"/>
        </w:tabs>
        <w:rPr>
          <w:szCs w:val="24"/>
        </w:rPr>
      </w:pPr>
      <w:r w:rsidRPr="001A4EB6">
        <w:rPr>
          <w:szCs w:val="24"/>
        </w:rPr>
        <w:t>С помощью системы мероприятий Программы эффективно осуществлялись традиционные направления поддержки СО НКО, имеющих опыт успешной деятельности в городе Перми, а также была создана система учета СО НКО, информирования и обучения участников СО НКО.</w:t>
      </w:r>
    </w:p>
    <w:p w14:paraId="7A487653" w14:textId="77777777" w:rsidR="00205823" w:rsidRPr="001A4EB6" w:rsidRDefault="00205823" w:rsidP="00033658">
      <w:pPr>
        <w:tabs>
          <w:tab w:val="left" w:pos="851"/>
        </w:tabs>
        <w:rPr>
          <w:szCs w:val="24"/>
        </w:rPr>
      </w:pPr>
      <w:r w:rsidRPr="001A4EB6">
        <w:rPr>
          <w:szCs w:val="24"/>
        </w:rPr>
        <w:t>Для направления усилий некоммерческого сектора на решение актуальных социальных вопросов города и стимулирования эффективной деятельности СО НКО был отобран на конкурсной основе и</w:t>
      </w:r>
      <w:r w:rsidR="0088112C">
        <w:rPr>
          <w:szCs w:val="24"/>
        </w:rPr>
        <w:t> </w:t>
      </w:r>
      <w:r w:rsidRPr="001A4EB6">
        <w:rPr>
          <w:szCs w:val="24"/>
        </w:rPr>
        <w:t xml:space="preserve">профинансирован 151 проект </w:t>
      </w:r>
      <w:r w:rsidR="009C7C62">
        <w:rPr>
          <w:szCs w:val="24"/>
        </w:rPr>
        <w:br/>
      </w:r>
      <w:r w:rsidRPr="001A4EB6">
        <w:rPr>
          <w:szCs w:val="24"/>
        </w:rPr>
        <w:t>в рамках XVI</w:t>
      </w:r>
      <w:r w:rsidRPr="001A4EB6">
        <w:rPr>
          <w:szCs w:val="24"/>
          <w:lang w:val="en-US"/>
        </w:rPr>
        <w:t>I</w:t>
      </w:r>
      <w:r w:rsidRPr="001A4EB6">
        <w:rPr>
          <w:szCs w:val="24"/>
        </w:rPr>
        <w:t xml:space="preserve"> конкурса социально значимых проектов</w:t>
      </w:r>
      <w:r w:rsidR="0088112C">
        <w:rPr>
          <w:szCs w:val="24"/>
        </w:rPr>
        <w:t xml:space="preserve"> </w:t>
      </w:r>
      <w:r w:rsidR="000A5F77">
        <w:rPr>
          <w:szCs w:val="24"/>
        </w:rPr>
        <w:t>«</w:t>
      </w:r>
      <w:r w:rsidRPr="001A4EB6">
        <w:rPr>
          <w:szCs w:val="24"/>
        </w:rPr>
        <w:t xml:space="preserve">Город </w:t>
      </w:r>
      <w:r w:rsidR="009C7C62">
        <w:rPr>
          <w:szCs w:val="24"/>
        </w:rPr>
        <w:t>–</w:t>
      </w:r>
      <w:r w:rsidRPr="001A4EB6">
        <w:rPr>
          <w:szCs w:val="24"/>
        </w:rPr>
        <w:t xml:space="preserve"> это мы</w:t>
      </w:r>
      <w:r w:rsidR="000A5F77">
        <w:rPr>
          <w:szCs w:val="24"/>
        </w:rPr>
        <w:t>»</w:t>
      </w:r>
      <w:r w:rsidRPr="001A4EB6">
        <w:rPr>
          <w:szCs w:val="24"/>
        </w:rPr>
        <w:t>, районных конкурсов поддержки локальных инициатив СО НКО и проектов территориальных общественных самоуправлений.</w:t>
      </w:r>
    </w:p>
    <w:p w14:paraId="48F0509A" w14:textId="77777777" w:rsidR="00205823" w:rsidRPr="001A4EB6" w:rsidRDefault="00205823" w:rsidP="00033658">
      <w:pPr>
        <w:tabs>
          <w:tab w:val="left" w:pos="851"/>
        </w:tabs>
        <w:rPr>
          <w:bCs/>
          <w:szCs w:val="24"/>
        </w:rPr>
      </w:pPr>
      <w:r w:rsidRPr="001A4EB6">
        <w:rPr>
          <w:bCs/>
          <w:szCs w:val="24"/>
        </w:rPr>
        <w:t xml:space="preserve">Доля средств, </w:t>
      </w:r>
      <w:r w:rsidR="00B578A8">
        <w:rPr>
          <w:bCs/>
          <w:szCs w:val="24"/>
        </w:rPr>
        <w:t>направленных</w:t>
      </w:r>
      <w:r w:rsidRPr="001A4EB6">
        <w:rPr>
          <w:bCs/>
          <w:szCs w:val="24"/>
        </w:rPr>
        <w:t xml:space="preserve"> на поддержку проектов СО НКО </w:t>
      </w:r>
      <w:r w:rsidR="0088112C">
        <w:rPr>
          <w:bCs/>
          <w:szCs w:val="24"/>
        </w:rPr>
        <w:t>на </w:t>
      </w:r>
      <w:r w:rsidRPr="001A4EB6">
        <w:rPr>
          <w:bCs/>
          <w:szCs w:val="24"/>
        </w:rPr>
        <w:t xml:space="preserve">конкурсной основе, от общего объема финансирования </w:t>
      </w:r>
      <w:r w:rsidR="00865560">
        <w:rPr>
          <w:bCs/>
          <w:szCs w:val="24"/>
        </w:rPr>
        <w:t>П</w:t>
      </w:r>
      <w:r w:rsidRPr="001A4EB6">
        <w:rPr>
          <w:bCs/>
          <w:szCs w:val="24"/>
        </w:rPr>
        <w:t>рограммы, превысила запланированный объем</w:t>
      </w:r>
      <w:r w:rsidR="00B578A8">
        <w:rPr>
          <w:bCs/>
          <w:szCs w:val="24"/>
        </w:rPr>
        <w:t xml:space="preserve"> в</w:t>
      </w:r>
      <w:r w:rsidRPr="001A4EB6">
        <w:rPr>
          <w:bCs/>
          <w:szCs w:val="24"/>
        </w:rPr>
        <w:t xml:space="preserve"> 24</w:t>
      </w:r>
      <w:r>
        <w:rPr>
          <w:bCs/>
          <w:szCs w:val="24"/>
        </w:rPr>
        <w:t>,0</w:t>
      </w:r>
      <w:r w:rsidRPr="001A4EB6">
        <w:rPr>
          <w:bCs/>
          <w:szCs w:val="24"/>
        </w:rPr>
        <w:t xml:space="preserve"> % и составила 26,4 %. По</w:t>
      </w:r>
      <w:r w:rsidR="00B578A8">
        <w:rPr>
          <w:bCs/>
          <w:szCs w:val="24"/>
        </w:rPr>
        <w:t> </w:t>
      </w:r>
      <w:r w:rsidRPr="001A4EB6">
        <w:rPr>
          <w:bCs/>
          <w:szCs w:val="24"/>
        </w:rPr>
        <w:t xml:space="preserve">сравнению с 2014 годом доля средств, </w:t>
      </w:r>
      <w:r w:rsidR="00B578A8">
        <w:rPr>
          <w:bCs/>
          <w:szCs w:val="24"/>
        </w:rPr>
        <w:t>направленных</w:t>
      </w:r>
      <w:r w:rsidR="00B578A8" w:rsidRPr="001A4EB6">
        <w:rPr>
          <w:bCs/>
          <w:szCs w:val="24"/>
        </w:rPr>
        <w:t xml:space="preserve"> </w:t>
      </w:r>
      <w:r w:rsidRPr="001A4EB6">
        <w:rPr>
          <w:bCs/>
          <w:szCs w:val="24"/>
        </w:rPr>
        <w:t>на поддержку проектов СО НКО на конкурсной основе снизилась на 4,7 процентных пункта, что связано с отменой конкурса проектов, направленных на оказание социальных услуг СО НКО. В соответствии с Законом Пермского края от</w:t>
      </w:r>
      <w:r w:rsidR="00B578A8">
        <w:rPr>
          <w:bCs/>
          <w:szCs w:val="24"/>
        </w:rPr>
        <w:t> </w:t>
      </w:r>
      <w:r w:rsidRPr="001A4EB6">
        <w:rPr>
          <w:bCs/>
          <w:szCs w:val="24"/>
        </w:rPr>
        <w:t xml:space="preserve">08.12.2014 № 405-ПК </w:t>
      </w:r>
      <w:r w:rsidR="000A5F77">
        <w:rPr>
          <w:bCs/>
          <w:szCs w:val="24"/>
        </w:rPr>
        <w:t>«</w:t>
      </w:r>
      <w:r w:rsidRPr="001A4EB6">
        <w:rPr>
          <w:bCs/>
          <w:szCs w:val="24"/>
        </w:rPr>
        <w:t xml:space="preserve">О перечне социальных услуг, </w:t>
      </w:r>
      <w:r w:rsidRPr="001A4EB6">
        <w:rPr>
          <w:bCs/>
          <w:szCs w:val="24"/>
        </w:rPr>
        <w:lastRenderedPageBreak/>
        <w:t>предоставляемых поставщиками социальных услуг в Пермском крае</w:t>
      </w:r>
      <w:r w:rsidR="000A5F77">
        <w:rPr>
          <w:bCs/>
          <w:szCs w:val="24"/>
        </w:rPr>
        <w:t>»</w:t>
      </w:r>
      <w:r w:rsidRPr="001A4EB6">
        <w:rPr>
          <w:bCs/>
          <w:szCs w:val="24"/>
        </w:rPr>
        <w:t xml:space="preserve"> данная деятельность относится к полномочиям Пермского края.</w:t>
      </w:r>
    </w:p>
    <w:p w14:paraId="465106ED" w14:textId="77777777" w:rsidR="00205823" w:rsidRPr="001A4EB6" w:rsidRDefault="00205823" w:rsidP="00033658">
      <w:pPr>
        <w:tabs>
          <w:tab w:val="left" w:pos="851"/>
        </w:tabs>
        <w:rPr>
          <w:szCs w:val="24"/>
        </w:rPr>
      </w:pPr>
      <w:r w:rsidRPr="001A4EB6">
        <w:rPr>
          <w:szCs w:val="24"/>
        </w:rPr>
        <w:t>Оказана поддержка 94 органам территориального общественного самоуправления, 37 общественным центрам, 9 советам ветеранов в форме субсидий. Кроме того, 160 СО НКО получили имущественную поддержку на</w:t>
      </w:r>
      <w:r w:rsidR="0088112C">
        <w:rPr>
          <w:szCs w:val="24"/>
        </w:rPr>
        <w:t> </w:t>
      </w:r>
      <w:r w:rsidRPr="001A4EB6">
        <w:rPr>
          <w:szCs w:val="24"/>
        </w:rPr>
        <w:t>базе общественных центров.</w:t>
      </w:r>
    </w:p>
    <w:p w14:paraId="2D8389EA" w14:textId="77777777" w:rsidR="00205823" w:rsidRPr="001A4EB6" w:rsidRDefault="00205823" w:rsidP="00033658">
      <w:pPr>
        <w:tabs>
          <w:tab w:val="left" w:pos="851"/>
        </w:tabs>
        <w:rPr>
          <w:szCs w:val="24"/>
        </w:rPr>
      </w:pPr>
      <w:r w:rsidRPr="001A4EB6">
        <w:rPr>
          <w:bCs/>
          <w:szCs w:val="24"/>
        </w:rPr>
        <w:t>При п</w:t>
      </w:r>
      <w:r w:rsidRPr="001A4EB6">
        <w:rPr>
          <w:szCs w:val="24"/>
        </w:rPr>
        <w:t>роведени</w:t>
      </w:r>
      <w:r w:rsidR="00865560">
        <w:rPr>
          <w:szCs w:val="24"/>
        </w:rPr>
        <w:t>и</w:t>
      </w:r>
      <w:r w:rsidRPr="001A4EB6">
        <w:rPr>
          <w:szCs w:val="24"/>
        </w:rPr>
        <w:t xml:space="preserve"> районных форумов общественности, количество участников превысило запланированное значение 350 чел. на 32 человека. Форумы стали площадкой для подведения итогов и обсуждения перспектив развития общественной деятельности районов, социально значимых вопросов </w:t>
      </w:r>
      <w:r w:rsidR="009C7C62">
        <w:rPr>
          <w:szCs w:val="24"/>
        </w:rPr>
        <w:br/>
      </w:r>
      <w:r w:rsidRPr="001A4EB6">
        <w:rPr>
          <w:szCs w:val="24"/>
        </w:rPr>
        <w:t xml:space="preserve">по направлениям: </w:t>
      </w:r>
      <w:r w:rsidR="000A5F77">
        <w:rPr>
          <w:szCs w:val="24"/>
        </w:rPr>
        <w:t>«</w:t>
      </w:r>
      <w:r w:rsidRPr="001A4EB6">
        <w:rPr>
          <w:szCs w:val="24"/>
        </w:rPr>
        <w:t>Перспективные формы взаимодействия ТОС с</w:t>
      </w:r>
      <w:r w:rsidR="009C7C62">
        <w:rPr>
          <w:szCs w:val="24"/>
        </w:rPr>
        <w:t xml:space="preserve"> </w:t>
      </w:r>
      <w:r w:rsidRPr="001A4EB6">
        <w:rPr>
          <w:szCs w:val="24"/>
        </w:rPr>
        <w:t>органами местного самоуправления</w:t>
      </w:r>
      <w:r w:rsidR="000A5F77">
        <w:rPr>
          <w:szCs w:val="24"/>
        </w:rPr>
        <w:t>»</w:t>
      </w:r>
      <w:r w:rsidRPr="001A4EB6">
        <w:rPr>
          <w:szCs w:val="24"/>
        </w:rPr>
        <w:t xml:space="preserve">, </w:t>
      </w:r>
      <w:r w:rsidR="000A5F77">
        <w:rPr>
          <w:szCs w:val="24"/>
        </w:rPr>
        <w:t>«</w:t>
      </w:r>
      <w:r w:rsidRPr="001A4EB6">
        <w:rPr>
          <w:szCs w:val="24"/>
        </w:rPr>
        <w:t>Доступная среда для</w:t>
      </w:r>
      <w:r w:rsidR="00B578A8">
        <w:rPr>
          <w:szCs w:val="24"/>
        </w:rPr>
        <w:t> </w:t>
      </w:r>
      <w:r w:rsidRPr="001A4EB6">
        <w:rPr>
          <w:szCs w:val="24"/>
        </w:rPr>
        <w:t>маломобильных групп населения</w:t>
      </w:r>
      <w:r w:rsidR="000A5F77">
        <w:rPr>
          <w:szCs w:val="24"/>
        </w:rPr>
        <w:t>»</w:t>
      </w:r>
      <w:r w:rsidRPr="001A4EB6">
        <w:rPr>
          <w:szCs w:val="24"/>
        </w:rPr>
        <w:t xml:space="preserve"> и </w:t>
      </w:r>
      <w:r w:rsidR="000A5F77">
        <w:rPr>
          <w:szCs w:val="24"/>
        </w:rPr>
        <w:t>«</w:t>
      </w:r>
      <w:r w:rsidRPr="001A4EB6">
        <w:rPr>
          <w:szCs w:val="24"/>
        </w:rPr>
        <w:t>Гражданское и военно-патриотическое воспитание молодежи</w:t>
      </w:r>
      <w:r w:rsidR="000A5F77">
        <w:rPr>
          <w:szCs w:val="24"/>
        </w:rPr>
        <w:t>»</w:t>
      </w:r>
      <w:r w:rsidRPr="001A4EB6">
        <w:rPr>
          <w:szCs w:val="24"/>
        </w:rPr>
        <w:t>.</w:t>
      </w:r>
    </w:p>
    <w:p w14:paraId="2A4EAB5A" w14:textId="77777777" w:rsidR="00205823" w:rsidRPr="001A4EB6" w:rsidRDefault="00205823" w:rsidP="00033658">
      <w:pPr>
        <w:tabs>
          <w:tab w:val="left" w:pos="851"/>
        </w:tabs>
        <w:rPr>
          <w:szCs w:val="24"/>
        </w:rPr>
      </w:pPr>
      <w:r w:rsidRPr="001A4EB6">
        <w:rPr>
          <w:szCs w:val="24"/>
        </w:rPr>
        <w:t xml:space="preserve">С целью повышения эффективности деятельности </w:t>
      </w:r>
      <w:r w:rsidR="00B578A8">
        <w:rPr>
          <w:szCs w:val="24"/>
        </w:rPr>
        <w:t xml:space="preserve">СО </w:t>
      </w:r>
      <w:r w:rsidRPr="001A4EB6">
        <w:rPr>
          <w:szCs w:val="24"/>
        </w:rPr>
        <w:t xml:space="preserve">НКО обучено </w:t>
      </w:r>
      <w:r w:rsidR="009C7C62">
        <w:rPr>
          <w:szCs w:val="24"/>
        </w:rPr>
        <w:br/>
      </w:r>
      <w:r w:rsidRPr="001A4EB6">
        <w:rPr>
          <w:szCs w:val="24"/>
        </w:rPr>
        <w:t>380 лидеров и участников некоммерческих организаций. В районах города, общественных центрах были организованы информационно-консультационные пункты для СО НКО и территориального общественного самоуправления.</w:t>
      </w:r>
    </w:p>
    <w:p w14:paraId="27107144" w14:textId="77777777" w:rsidR="00205823" w:rsidRPr="001A4EB6" w:rsidRDefault="00205823" w:rsidP="00033658">
      <w:pPr>
        <w:tabs>
          <w:tab w:val="left" w:pos="851"/>
        </w:tabs>
        <w:rPr>
          <w:szCs w:val="24"/>
        </w:rPr>
      </w:pPr>
      <w:r w:rsidRPr="001A4EB6">
        <w:rPr>
          <w:szCs w:val="24"/>
        </w:rPr>
        <w:t xml:space="preserve">Информирование общественности о деятельности СО НКО активно велось через портал некоммерческих организаций, телепередачи, публикации в газетах, </w:t>
      </w:r>
      <w:r w:rsidR="000A5F77">
        <w:rPr>
          <w:szCs w:val="24"/>
        </w:rPr>
        <w:t>«</w:t>
      </w:r>
      <w:r w:rsidRPr="001A4EB6">
        <w:rPr>
          <w:szCs w:val="24"/>
        </w:rPr>
        <w:t>Вестник ТОС</w:t>
      </w:r>
      <w:r w:rsidR="000A5F77">
        <w:rPr>
          <w:szCs w:val="24"/>
        </w:rPr>
        <w:t>»</w:t>
      </w:r>
      <w:r w:rsidRPr="001A4EB6">
        <w:rPr>
          <w:szCs w:val="24"/>
        </w:rPr>
        <w:t>, наружную социальную рекламу, листовки.</w:t>
      </w:r>
    </w:p>
    <w:p w14:paraId="3CD601D0" w14:textId="77777777" w:rsidR="00205823" w:rsidRPr="001A4EB6" w:rsidRDefault="00205823" w:rsidP="00033658">
      <w:pPr>
        <w:tabs>
          <w:tab w:val="left" w:pos="851"/>
        </w:tabs>
        <w:rPr>
          <w:szCs w:val="24"/>
        </w:rPr>
      </w:pPr>
      <w:r w:rsidRPr="001A4EB6">
        <w:rPr>
          <w:szCs w:val="24"/>
        </w:rPr>
        <w:t xml:space="preserve">Вместе с тем, </w:t>
      </w:r>
      <w:r w:rsidRPr="001A4EB6">
        <w:rPr>
          <w:bCs/>
          <w:szCs w:val="24"/>
        </w:rPr>
        <w:t>в отчетный период не достигнуто значение показателя</w:t>
      </w:r>
      <w:r w:rsidR="00865560">
        <w:rPr>
          <w:bCs/>
          <w:szCs w:val="24"/>
        </w:rPr>
        <w:t xml:space="preserve"> </w:t>
      </w:r>
      <w:r w:rsidRPr="001A4EB6">
        <w:rPr>
          <w:bCs/>
          <w:szCs w:val="24"/>
        </w:rPr>
        <w:t>по</w:t>
      </w:r>
      <w:r w:rsidR="0088112C">
        <w:rPr>
          <w:bCs/>
          <w:szCs w:val="24"/>
        </w:rPr>
        <w:t> </w:t>
      </w:r>
      <w:r w:rsidRPr="001A4EB6">
        <w:rPr>
          <w:bCs/>
          <w:szCs w:val="24"/>
        </w:rPr>
        <w:t>информированию общественности о состоявшихся мероприятиях и</w:t>
      </w:r>
      <w:r w:rsidR="00B578A8">
        <w:rPr>
          <w:bCs/>
          <w:szCs w:val="24"/>
        </w:rPr>
        <w:t> </w:t>
      </w:r>
      <w:r w:rsidRPr="001A4EB6">
        <w:rPr>
          <w:bCs/>
          <w:szCs w:val="24"/>
        </w:rPr>
        <w:t>лучшей практике СО НКО города Перми посредством издания сборника. Сборник, тиражом 300 экз., включающий в себя лучши</w:t>
      </w:r>
      <w:r>
        <w:rPr>
          <w:bCs/>
          <w:szCs w:val="24"/>
        </w:rPr>
        <w:t>е практики СО НКО, не был издан</w:t>
      </w:r>
      <w:r w:rsidRPr="001A4EB6">
        <w:rPr>
          <w:bCs/>
          <w:szCs w:val="24"/>
        </w:rPr>
        <w:t xml:space="preserve"> </w:t>
      </w:r>
      <w:r w:rsidR="009C7C62">
        <w:rPr>
          <w:bCs/>
          <w:szCs w:val="24"/>
        </w:rPr>
        <w:br/>
      </w:r>
      <w:r w:rsidRPr="001A4EB6">
        <w:rPr>
          <w:bCs/>
          <w:szCs w:val="24"/>
        </w:rPr>
        <w:t>в связи с нарушением условий и сроков контракта исполнителем</w:t>
      </w:r>
      <w:r w:rsidRPr="001A4EB6">
        <w:rPr>
          <w:szCs w:val="24"/>
        </w:rPr>
        <w:t xml:space="preserve">. </w:t>
      </w:r>
    </w:p>
    <w:p w14:paraId="791066AB" w14:textId="77777777" w:rsidR="00205823" w:rsidRPr="001A4EB6" w:rsidRDefault="00205823" w:rsidP="00033658">
      <w:pPr>
        <w:tabs>
          <w:tab w:val="left" w:pos="851"/>
        </w:tabs>
        <w:rPr>
          <w:bCs/>
          <w:szCs w:val="24"/>
        </w:rPr>
      </w:pPr>
      <w:r w:rsidRPr="001A4EB6">
        <w:rPr>
          <w:bCs/>
          <w:szCs w:val="24"/>
        </w:rPr>
        <w:t xml:space="preserve">Фактическое значение СО НКО, внесенных в реестр СО НКО </w:t>
      </w:r>
      <w:r w:rsidR="00865560" w:rsidRPr="001A4EB6">
        <w:rPr>
          <w:bCs/>
          <w:szCs w:val="24"/>
        </w:rPr>
        <w:t>–</w:t>
      </w:r>
      <w:r w:rsidRPr="001A4EB6">
        <w:rPr>
          <w:bCs/>
          <w:szCs w:val="24"/>
        </w:rPr>
        <w:t xml:space="preserve"> получателей поддержки (нарастающим </w:t>
      </w:r>
      <w:r w:rsidR="0088112C">
        <w:rPr>
          <w:bCs/>
          <w:szCs w:val="24"/>
        </w:rPr>
        <w:t>итогом) составило – 269 ед. при </w:t>
      </w:r>
      <w:r w:rsidRPr="001A4EB6">
        <w:rPr>
          <w:bCs/>
          <w:szCs w:val="24"/>
        </w:rPr>
        <w:t xml:space="preserve">плане – 300 ед. </w:t>
      </w:r>
      <w:r w:rsidR="009C7C62">
        <w:rPr>
          <w:bCs/>
          <w:szCs w:val="24"/>
        </w:rPr>
        <w:br/>
      </w:r>
      <w:r w:rsidRPr="001A4EB6">
        <w:rPr>
          <w:bCs/>
          <w:szCs w:val="24"/>
        </w:rPr>
        <w:t>(89,7 %). Запланированное значение не было достигнуто в связи с отменой конкурса социальных услуг (полномочия Пермского края) и не были внесены соответствующие изменения в значение показателя.</w:t>
      </w:r>
    </w:p>
    <w:p w14:paraId="053FB3B9" w14:textId="77777777" w:rsidR="00205823" w:rsidRPr="001A4EB6" w:rsidRDefault="00205823" w:rsidP="00033658">
      <w:pPr>
        <w:tabs>
          <w:tab w:val="left" w:pos="851"/>
        </w:tabs>
        <w:rPr>
          <w:bCs/>
          <w:szCs w:val="24"/>
        </w:rPr>
      </w:pPr>
      <w:r w:rsidRPr="001A4EB6">
        <w:rPr>
          <w:bCs/>
          <w:szCs w:val="24"/>
        </w:rPr>
        <w:t>Доля опрошенных граждан, положительно оценивающих деятельность НКО, составила лишь 63,5 % от общего числа опрошенных граждан, получивших услуги НКО при плане 77</w:t>
      </w:r>
      <w:r>
        <w:rPr>
          <w:bCs/>
          <w:szCs w:val="24"/>
        </w:rPr>
        <w:t>,0</w:t>
      </w:r>
      <w:r w:rsidRPr="001A4EB6">
        <w:rPr>
          <w:bCs/>
          <w:szCs w:val="24"/>
        </w:rPr>
        <w:t xml:space="preserve"> %. В 2014 году показатель доли граждан, удовлетворенных услугами СО НКО, также не достиг плановог</w:t>
      </w:r>
      <w:r>
        <w:rPr>
          <w:bCs/>
          <w:szCs w:val="24"/>
        </w:rPr>
        <w:t xml:space="preserve">о уровня 40,0 % </w:t>
      </w:r>
      <w:r w:rsidR="009C7C62">
        <w:rPr>
          <w:bCs/>
          <w:szCs w:val="24"/>
        </w:rPr>
        <w:br/>
      </w:r>
      <w:r>
        <w:rPr>
          <w:bCs/>
          <w:szCs w:val="24"/>
        </w:rPr>
        <w:t>и составил 33,8 %</w:t>
      </w:r>
      <w:r w:rsidRPr="001A4EB6">
        <w:rPr>
          <w:bCs/>
          <w:szCs w:val="24"/>
        </w:rPr>
        <w:t xml:space="preserve"> от общего числа опрошенных получателей услуг СО НКО. Это может быть обусловлено тем, что услуги предоставляются в рамках социальных проектов ограниченному кругу лиц и</w:t>
      </w:r>
      <w:r w:rsidR="0088112C">
        <w:rPr>
          <w:bCs/>
          <w:szCs w:val="24"/>
        </w:rPr>
        <w:t> </w:t>
      </w:r>
      <w:r w:rsidRPr="001A4EB6">
        <w:rPr>
          <w:bCs/>
          <w:szCs w:val="24"/>
        </w:rPr>
        <w:t>единичность фактов их получения не может удовлетворять целевые группы, а также свидетельствует о недостаточном качестве предоставляемых услуг,</w:t>
      </w:r>
      <w:r w:rsidR="00865560">
        <w:rPr>
          <w:bCs/>
          <w:szCs w:val="24"/>
        </w:rPr>
        <w:t xml:space="preserve"> </w:t>
      </w:r>
      <w:r w:rsidRPr="001A4EB6">
        <w:rPr>
          <w:bCs/>
          <w:szCs w:val="24"/>
        </w:rPr>
        <w:t xml:space="preserve">так как уровень оказания услуг волонтерами существенно отличается от услуг, оказанных профессионалами. </w:t>
      </w:r>
    </w:p>
    <w:p w14:paraId="77DE6E96" w14:textId="77777777" w:rsidR="00205823" w:rsidRPr="001A4EB6" w:rsidRDefault="00205823" w:rsidP="00033658">
      <w:pPr>
        <w:tabs>
          <w:tab w:val="left" w:pos="851"/>
        </w:tabs>
        <w:rPr>
          <w:szCs w:val="24"/>
        </w:rPr>
      </w:pPr>
      <w:r w:rsidRPr="001A4EB6">
        <w:rPr>
          <w:bCs/>
          <w:szCs w:val="24"/>
        </w:rPr>
        <w:t>В целом, необходимо отметить, что идеология Программы не в полной мере поддерживает направления, определенные Концепцией поддержки СО</w:t>
      </w:r>
      <w:r w:rsidR="00B578A8">
        <w:rPr>
          <w:bCs/>
          <w:szCs w:val="24"/>
        </w:rPr>
        <w:t> </w:t>
      </w:r>
      <w:r w:rsidRPr="001A4EB6">
        <w:rPr>
          <w:bCs/>
          <w:szCs w:val="24"/>
        </w:rPr>
        <w:t>НКО, осуществляющих деятельность на территории города Перми. Система воздействия на СО НКО заключается только в финансовой и</w:t>
      </w:r>
      <w:r w:rsidR="00B578A8">
        <w:rPr>
          <w:bCs/>
          <w:szCs w:val="24"/>
        </w:rPr>
        <w:t> </w:t>
      </w:r>
      <w:r w:rsidRPr="001A4EB6">
        <w:rPr>
          <w:bCs/>
          <w:szCs w:val="24"/>
        </w:rPr>
        <w:t xml:space="preserve">имущественной </w:t>
      </w:r>
      <w:r w:rsidRPr="001A4EB6">
        <w:rPr>
          <w:bCs/>
          <w:szCs w:val="24"/>
        </w:rPr>
        <w:lastRenderedPageBreak/>
        <w:t xml:space="preserve">поддержке, отсутствуют механизмы, способствующие </w:t>
      </w:r>
      <w:r w:rsidRPr="001A4EB6">
        <w:rPr>
          <w:szCs w:val="24"/>
        </w:rPr>
        <w:t xml:space="preserve">развитию инфраструктуры поддержки СО НКО, недостаточно развиваются инновационные направления, </w:t>
      </w:r>
      <w:r w:rsidR="009C7C62">
        <w:rPr>
          <w:szCs w:val="24"/>
        </w:rPr>
        <w:br/>
      </w:r>
      <w:r w:rsidRPr="001A4EB6">
        <w:rPr>
          <w:szCs w:val="24"/>
        </w:rPr>
        <w:t>не предусмотрена деятельность по увеличению численности СО НКО, охваченных поддержкой, не проводится анализ эффективности мер поддержки НКО</w:t>
      </w:r>
      <w:r w:rsidRPr="001A4EB6">
        <w:rPr>
          <w:bCs/>
          <w:szCs w:val="24"/>
        </w:rPr>
        <w:t xml:space="preserve">. Основными проблемами продолжают оставаться </w:t>
      </w:r>
      <w:r w:rsidRPr="001A4EB6">
        <w:rPr>
          <w:szCs w:val="24"/>
        </w:rPr>
        <w:t xml:space="preserve">дефицит доверия к НКО </w:t>
      </w:r>
      <w:r w:rsidR="009C7C62">
        <w:rPr>
          <w:szCs w:val="24"/>
        </w:rPr>
        <w:br/>
      </w:r>
      <w:r w:rsidRPr="001A4EB6">
        <w:rPr>
          <w:szCs w:val="24"/>
        </w:rPr>
        <w:t>со стороны населения и широкой общественности, который в значительной степени связан с неготовностью большей части НКО грамотно презентовать свою деятельность общественности, кадровый дефицит, недостаток профессиональных знаний и</w:t>
      </w:r>
      <w:r w:rsidR="00B578A8">
        <w:rPr>
          <w:szCs w:val="24"/>
        </w:rPr>
        <w:t> </w:t>
      </w:r>
      <w:r w:rsidRPr="001A4EB6">
        <w:rPr>
          <w:szCs w:val="24"/>
        </w:rPr>
        <w:t>компетенции.</w:t>
      </w:r>
    </w:p>
    <w:p w14:paraId="2B455B0B" w14:textId="77777777" w:rsidR="00205823" w:rsidRPr="001A4EB6" w:rsidRDefault="00205823" w:rsidP="00033658">
      <w:pPr>
        <w:tabs>
          <w:tab w:val="left" w:pos="851"/>
        </w:tabs>
        <w:rPr>
          <w:bCs/>
          <w:szCs w:val="24"/>
        </w:rPr>
      </w:pPr>
      <w:r w:rsidRPr="001A4EB6">
        <w:rPr>
          <w:bCs/>
          <w:szCs w:val="24"/>
        </w:rPr>
        <w:t>Исходя из того, что интегральная оценка эффективности Программы составила 1,1 балла, что соответствует низкой степени эффективности,</w:t>
      </w:r>
      <w:r w:rsidR="0088112C">
        <w:rPr>
          <w:bCs/>
          <w:szCs w:val="24"/>
        </w:rPr>
        <w:t xml:space="preserve"> </w:t>
      </w:r>
      <w:r w:rsidR="009C7C62">
        <w:rPr>
          <w:bCs/>
          <w:szCs w:val="24"/>
        </w:rPr>
        <w:br/>
      </w:r>
      <w:r w:rsidRPr="001A4EB6">
        <w:rPr>
          <w:bCs/>
          <w:szCs w:val="24"/>
        </w:rPr>
        <w:t>а</w:t>
      </w:r>
      <w:r w:rsidR="0088112C">
        <w:rPr>
          <w:bCs/>
          <w:szCs w:val="24"/>
        </w:rPr>
        <w:t> </w:t>
      </w:r>
      <w:r w:rsidR="00865560">
        <w:rPr>
          <w:bCs/>
          <w:szCs w:val="24"/>
        </w:rPr>
        <w:t>в</w:t>
      </w:r>
      <w:r w:rsidR="0088112C">
        <w:rPr>
          <w:bCs/>
          <w:szCs w:val="24"/>
        </w:rPr>
        <w:t> </w:t>
      </w:r>
      <w:r w:rsidRPr="001A4EB6">
        <w:rPr>
          <w:bCs/>
          <w:szCs w:val="24"/>
        </w:rPr>
        <w:t>2014 году 2,9 балла, что соответствует высокой степени эффективности, предлагается учесть следующие рекомендации для повышения эффективности Программы:</w:t>
      </w:r>
    </w:p>
    <w:p w14:paraId="1EC273DD" w14:textId="77777777" w:rsidR="00205823" w:rsidRPr="001A4EB6" w:rsidRDefault="00205823" w:rsidP="00033658">
      <w:pPr>
        <w:tabs>
          <w:tab w:val="left" w:pos="851"/>
        </w:tabs>
        <w:rPr>
          <w:bCs/>
          <w:szCs w:val="24"/>
        </w:rPr>
      </w:pPr>
      <w:r w:rsidRPr="001A4EB6">
        <w:rPr>
          <w:bCs/>
          <w:szCs w:val="24"/>
        </w:rPr>
        <w:t>необходимо разработать систему мероприятий:</w:t>
      </w:r>
    </w:p>
    <w:p w14:paraId="24E3A7F9" w14:textId="77777777" w:rsidR="00205823" w:rsidRPr="001A4EB6" w:rsidRDefault="00205823" w:rsidP="00033658">
      <w:pPr>
        <w:tabs>
          <w:tab w:val="left" w:pos="851"/>
        </w:tabs>
        <w:rPr>
          <w:bCs/>
          <w:szCs w:val="24"/>
        </w:rPr>
      </w:pPr>
      <w:r w:rsidRPr="001A4EB6">
        <w:rPr>
          <w:bCs/>
          <w:szCs w:val="24"/>
        </w:rPr>
        <w:t>направленную на развитие некоммерческого сектора города Перми, повышение качества и доступности социальных услуг, уделив особое внимание увеличению численности СО НКО, охваченных поддержкой;</w:t>
      </w:r>
    </w:p>
    <w:p w14:paraId="4CAFC842" w14:textId="77777777" w:rsidR="00205823" w:rsidRPr="001A4EB6" w:rsidRDefault="00205823" w:rsidP="00033658">
      <w:pPr>
        <w:tabs>
          <w:tab w:val="left" w:pos="851"/>
        </w:tabs>
        <w:rPr>
          <w:bCs/>
          <w:szCs w:val="24"/>
        </w:rPr>
      </w:pPr>
      <w:r w:rsidRPr="001A4EB6">
        <w:rPr>
          <w:bCs/>
          <w:szCs w:val="24"/>
        </w:rPr>
        <w:t>способствующую стимулированию и обеспечению роста инновационного характера деятельности СО НКО;</w:t>
      </w:r>
    </w:p>
    <w:p w14:paraId="0EA26CCA" w14:textId="77777777" w:rsidR="00205823" w:rsidRPr="001A4EB6" w:rsidRDefault="00205823" w:rsidP="00033658">
      <w:pPr>
        <w:tabs>
          <w:tab w:val="left" w:pos="851"/>
        </w:tabs>
        <w:rPr>
          <w:bCs/>
          <w:szCs w:val="24"/>
        </w:rPr>
      </w:pPr>
      <w:r w:rsidRPr="001A4EB6">
        <w:rPr>
          <w:bCs/>
          <w:szCs w:val="24"/>
        </w:rPr>
        <w:t>предусматривающую развитие кадрового потенциала СО НКО, содействующие повышению эффективности и профессионализма деятельности СО НКО;</w:t>
      </w:r>
    </w:p>
    <w:p w14:paraId="08342893" w14:textId="77777777" w:rsidR="00205823" w:rsidRPr="001A4EB6" w:rsidRDefault="00205823" w:rsidP="00033658">
      <w:pPr>
        <w:tabs>
          <w:tab w:val="left" w:pos="851"/>
        </w:tabs>
        <w:rPr>
          <w:bCs/>
          <w:szCs w:val="24"/>
        </w:rPr>
      </w:pPr>
      <w:r w:rsidRPr="001A4EB6">
        <w:rPr>
          <w:bCs/>
          <w:szCs w:val="24"/>
        </w:rPr>
        <w:t>способствующую совершенствованию системы информационного обеспечения деятельности СО НКО, созданию системы информационного сопровождения и популяризации социально ориентированной деятельности;</w:t>
      </w:r>
    </w:p>
    <w:p w14:paraId="540542CD" w14:textId="77777777" w:rsidR="00205823" w:rsidRPr="001A4EB6" w:rsidRDefault="00205823" w:rsidP="00033658">
      <w:pPr>
        <w:tabs>
          <w:tab w:val="left" w:pos="851"/>
        </w:tabs>
        <w:rPr>
          <w:bCs/>
          <w:szCs w:val="24"/>
        </w:rPr>
      </w:pPr>
      <w:r w:rsidRPr="001A4EB6">
        <w:rPr>
          <w:bCs/>
          <w:szCs w:val="24"/>
        </w:rPr>
        <w:t>предусматривающую проведение анализа эффективности мер поддержки НКО.</w:t>
      </w:r>
    </w:p>
    <w:p w14:paraId="68E0A38A" w14:textId="77777777" w:rsidR="00205823" w:rsidRPr="001A4EB6" w:rsidRDefault="00205823" w:rsidP="00033658">
      <w:pPr>
        <w:tabs>
          <w:tab w:val="left" w:pos="851"/>
        </w:tabs>
        <w:rPr>
          <w:bCs/>
          <w:szCs w:val="24"/>
        </w:rPr>
      </w:pPr>
      <w:r w:rsidRPr="001A4EB6">
        <w:rPr>
          <w:bCs/>
          <w:szCs w:val="24"/>
        </w:rPr>
        <w:t>Кроме того, необходимо обеспечить эффективное исполнение муниципальных контрактов в соответствии с установленными техническими заданиями, соблюдение исполнителем условий и сроков контракта.</w:t>
      </w:r>
    </w:p>
    <w:p w14:paraId="0CEEC2A6" w14:textId="77777777" w:rsidR="00205823" w:rsidRPr="001A4EB6" w:rsidRDefault="00205823" w:rsidP="00033658">
      <w:pPr>
        <w:tabs>
          <w:tab w:val="left" w:pos="851"/>
        </w:tabs>
        <w:rPr>
          <w:bCs/>
          <w:szCs w:val="24"/>
        </w:rPr>
      </w:pPr>
      <w:r w:rsidRPr="001A4EB6">
        <w:rPr>
          <w:bCs/>
          <w:szCs w:val="24"/>
        </w:rPr>
        <w:t>Принять меры по улучшению качества планирования и своевременного внесения изменений в муниципальную программу, обеспечить выполнение плановых показателей программы</w:t>
      </w:r>
      <w:r w:rsidR="00B578A8">
        <w:rPr>
          <w:bCs/>
          <w:szCs w:val="24"/>
        </w:rPr>
        <w:t>.</w:t>
      </w:r>
    </w:p>
    <w:p w14:paraId="3EAE01CB" w14:textId="77777777" w:rsidR="00205823" w:rsidRPr="00201CF6" w:rsidRDefault="00205823" w:rsidP="00033658">
      <w:pPr>
        <w:rPr>
          <w:rFonts w:eastAsiaTheme="minorHAnsi" w:cstheme="minorBidi"/>
          <w:i/>
          <w:lang w:eastAsia="en-US"/>
        </w:rPr>
      </w:pPr>
      <w:r w:rsidRPr="00201CF6">
        <w:rPr>
          <w:rFonts w:eastAsiaTheme="minorHAnsi" w:cstheme="minorBidi"/>
          <w:i/>
          <w:szCs w:val="22"/>
          <w:lang w:eastAsia="en-US"/>
        </w:rPr>
        <w:t xml:space="preserve">Основные результаты реализации муниципальной программы </w:t>
      </w:r>
      <w:r w:rsidR="000A5F77">
        <w:rPr>
          <w:rFonts w:eastAsiaTheme="minorHAnsi" w:cstheme="minorBidi"/>
          <w:i/>
          <w:szCs w:val="22"/>
          <w:lang w:eastAsia="en-US"/>
        </w:rPr>
        <w:t>«</w:t>
      </w:r>
      <w:r w:rsidRPr="00201CF6">
        <w:rPr>
          <w:rFonts w:eastAsiaTheme="minorHAnsi" w:cstheme="minorBidi"/>
          <w:bCs/>
          <w:i/>
          <w:szCs w:val="22"/>
          <w:lang w:eastAsia="en-US"/>
        </w:rPr>
        <w:t>Укрепление межнационального и межконфессионального согласия в городе Перми</w:t>
      </w:r>
      <w:r w:rsidR="000A5F77">
        <w:rPr>
          <w:rFonts w:eastAsiaTheme="minorHAnsi" w:cstheme="minorBidi"/>
          <w:i/>
          <w:szCs w:val="22"/>
          <w:lang w:eastAsia="en-US"/>
        </w:rPr>
        <w:t>»</w:t>
      </w:r>
      <w:r w:rsidRPr="00201CF6">
        <w:rPr>
          <w:rFonts w:eastAsiaTheme="minorHAnsi" w:cstheme="minorBidi"/>
          <w:i/>
          <w:szCs w:val="22"/>
          <w:lang w:eastAsia="en-US"/>
        </w:rPr>
        <w:t xml:space="preserve">, утвержденной постановлением администрации города Перми </w:t>
      </w:r>
      <w:r w:rsidRPr="00201CF6">
        <w:rPr>
          <w:rFonts w:eastAsiaTheme="minorHAnsi" w:cstheme="minorBidi"/>
          <w:i/>
          <w:lang w:eastAsia="en-US"/>
        </w:rPr>
        <w:t>от</w:t>
      </w:r>
      <w:r w:rsidR="0088112C">
        <w:rPr>
          <w:rFonts w:eastAsiaTheme="minorHAnsi" w:cstheme="minorBidi"/>
          <w:i/>
          <w:lang w:eastAsia="en-US"/>
        </w:rPr>
        <w:t> </w:t>
      </w:r>
      <w:r w:rsidRPr="00201CF6">
        <w:rPr>
          <w:rFonts w:eastAsiaTheme="minorHAnsi" w:cstheme="minorBidi"/>
          <w:bCs/>
          <w:i/>
          <w:lang w:eastAsia="en-US"/>
        </w:rPr>
        <w:t>16</w:t>
      </w:r>
      <w:r>
        <w:rPr>
          <w:rFonts w:eastAsiaTheme="minorHAnsi" w:cstheme="minorBidi"/>
          <w:bCs/>
          <w:i/>
          <w:lang w:eastAsia="en-US"/>
        </w:rPr>
        <w:t>.10.</w:t>
      </w:r>
      <w:r w:rsidRPr="00201CF6">
        <w:rPr>
          <w:rFonts w:eastAsiaTheme="minorHAnsi" w:cstheme="minorBidi"/>
          <w:bCs/>
          <w:i/>
          <w:lang w:eastAsia="en-US"/>
        </w:rPr>
        <w:t xml:space="preserve">2014 </w:t>
      </w:r>
      <w:r w:rsidR="009C7C62">
        <w:rPr>
          <w:rFonts w:eastAsiaTheme="minorHAnsi" w:cstheme="minorBidi"/>
          <w:bCs/>
          <w:i/>
          <w:lang w:eastAsia="en-US"/>
        </w:rPr>
        <w:br/>
      </w:r>
      <w:r w:rsidRPr="00201CF6">
        <w:rPr>
          <w:rFonts w:eastAsiaTheme="minorHAnsi" w:cstheme="minorBidi"/>
          <w:bCs/>
          <w:i/>
          <w:lang w:eastAsia="en-US"/>
        </w:rPr>
        <w:t>№ 728</w:t>
      </w:r>
      <w:r w:rsidRPr="00201CF6">
        <w:rPr>
          <w:rFonts w:eastAsiaTheme="minorHAnsi" w:cstheme="minorBidi"/>
          <w:i/>
          <w:lang w:eastAsia="en-US"/>
        </w:rPr>
        <w:t>.</w:t>
      </w:r>
    </w:p>
    <w:p w14:paraId="34879805" w14:textId="77777777" w:rsidR="00205823" w:rsidRPr="00201CF6" w:rsidRDefault="00205823" w:rsidP="00033658">
      <w:pPr>
        <w:rPr>
          <w:rFonts w:eastAsiaTheme="minorHAnsi" w:cstheme="minorBidi"/>
          <w:lang w:eastAsia="en-US"/>
        </w:rPr>
      </w:pPr>
      <w:r w:rsidRPr="00201CF6">
        <w:rPr>
          <w:rFonts w:eastAsiaTheme="minorHAnsi" w:cstheme="minorBidi"/>
          <w:lang w:eastAsia="en-US"/>
        </w:rPr>
        <w:t xml:space="preserve">Целью Программы являлось </w:t>
      </w:r>
      <w:r w:rsidRPr="00201CF6">
        <w:rPr>
          <w:rFonts w:eastAsiaTheme="minorHAnsi" w:cstheme="minorBidi"/>
          <w:bCs/>
          <w:lang w:eastAsia="en-US"/>
        </w:rPr>
        <w:t>повышение уровня этнического и</w:t>
      </w:r>
      <w:r w:rsidR="005F35D6">
        <w:rPr>
          <w:rFonts w:eastAsiaTheme="minorHAnsi" w:cstheme="minorBidi"/>
          <w:bCs/>
          <w:lang w:eastAsia="en-US"/>
        </w:rPr>
        <w:t> </w:t>
      </w:r>
      <w:r w:rsidRPr="00201CF6">
        <w:rPr>
          <w:rFonts w:eastAsiaTheme="minorHAnsi" w:cstheme="minorBidi"/>
          <w:bCs/>
          <w:lang w:eastAsia="en-US"/>
        </w:rPr>
        <w:t>конфессионального взаимопонимания</w:t>
      </w:r>
      <w:r w:rsidRPr="00201CF6">
        <w:rPr>
          <w:rFonts w:eastAsiaTheme="minorHAnsi" w:cstheme="minorBidi"/>
          <w:lang w:eastAsia="en-US"/>
        </w:rPr>
        <w:t>.</w:t>
      </w:r>
    </w:p>
    <w:p w14:paraId="50DFD866" w14:textId="77777777" w:rsidR="00205823" w:rsidRPr="00201CF6" w:rsidRDefault="00205823" w:rsidP="00033658">
      <w:pPr>
        <w:rPr>
          <w:rFonts w:eastAsiaTheme="minorHAnsi" w:cstheme="minorBidi"/>
          <w:lang w:eastAsia="en-US"/>
        </w:rPr>
      </w:pPr>
      <w:r w:rsidRPr="00201CF6">
        <w:rPr>
          <w:rFonts w:eastAsiaTheme="minorHAnsi" w:cstheme="minorBidi"/>
          <w:lang w:eastAsia="en-US"/>
        </w:rPr>
        <w:t xml:space="preserve">В 2015 году на реализацию Программы в целом предусмотрено </w:t>
      </w:r>
      <w:r w:rsidRPr="00201CF6">
        <w:rPr>
          <w:rFonts w:eastAsiaTheme="minorHAnsi" w:cstheme="minorBidi"/>
          <w:bCs/>
          <w:lang w:eastAsia="en-US"/>
        </w:rPr>
        <w:t>15 184,000</w:t>
      </w:r>
      <w:r w:rsidR="00057A50">
        <w:rPr>
          <w:rFonts w:eastAsiaTheme="minorHAnsi" w:cstheme="minorBidi"/>
          <w:lang w:eastAsia="en-US"/>
        </w:rPr>
        <w:t> тыс.руб.</w:t>
      </w:r>
      <w:r w:rsidRPr="00201CF6">
        <w:rPr>
          <w:rFonts w:eastAsiaTheme="minorHAnsi" w:cstheme="minorBidi"/>
          <w:lang w:eastAsia="en-US"/>
        </w:rPr>
        <w:t>, в том числе за счет средств федерального бюджета 1</w:t>
      </w:r>
      <w:r w:rsidR="0088112C">
        <w:rPr>
          <w:rFonts w:eastAsiaTheme="minorHAnsi" w:cstheme="minorBidi"/>
          <w:lang w:eastAsia="en-US"/>
        </w:rPr>
        <w:t> </w:t>
      </w:r>
      <w:r w:rsidRPr="00201CF6">
        <w:rPr>
          <w:rFonts w:eastAsiaTheme="minorHAnsi" w:cstheme="minorBidi"/>
          <w:lang w:eastAsia="en-US"/>
        </w:rPr>
        <w:t>000,000</w:t>
      </w:r>
      <w:r w:rsidR="00057A50">
        <w:rPr>
          <w:rFonts w:eastAsiaTheme="minorHAnsi" w:cstheme="minorBidi"/>
          <w:lang w:eastAsia="en-US"/>
        </w:rPr>
        <w:t> тыс.руб.</w:t>
      </w:r>
      <w:r w:rsidRPr="00201CF6">
        <w:rPr>
          <w:rFonts w:eastAsiaTheme="minorHAnsi" w:cstheme="minorBidi"/>
          <w:lang w:eastAsia="en-US"/>
        </w:rPr>
        <w:t xml:space="preserve"> (6,6 %), бюджета</w:t>
      </w:r>
      <w:r w:rsidR="00782E2D">
        <w:rPr>
          <w:rFonts w:eastAsiaTheme="minorHAnsi" w:cstheme="minorBidi"/>
          <w:lang w:eastAsia="en-US"/>
        </w:rPr>
        <w:t xml:space="preserve"> Пермского края</w:t>
      </w:r>
      <w:r w:rsidRPr="00201CF6">
        <w:rPr>
          <w:rFonts w:eastAsiaTheme="minorHAnsi" w:cstheme="minorBidi"/>
          <w:lang w:eastAsia="en-US"/>
        </w:rPr>
        <w:t xml:space="preserve"> 200,000</w:t>
      </w:r>
      <w:r w:rsidR="00057A50">
        <w:rPr>
          <w:rFonts w:eastAsiaTheme="minorHAnsi" w:cstheme="minorBidi"/>
          <w:lang w:eastAsia="en-US"/>
        </w:rPr>
        <w:t> тыс.руб.</w:t>
      </w:r>
      <w:r w:rsidRPr="00201CF6">
        <w:rPr>
          <w:rFonts w:eastAsiaTheme="minorHAnsi" w:cstheme="minorBidi"/>
          <w:lang w:eastAsia="en-US"/>
        </w:rPr>
        <w:t xml:space="preserve"> (1,3</w:t>
      </w:r>
      <w:r w:rsidR="00782E2D">
        <w:rPr>
          <w:rFonts w:eastAsiaTheme="minorHAnsi" w:cstheme="minorBidi"/>
          <w:lang w:eastAsia="en-US"/>
        </w:rPr>
        <w:t> </w:t>
      </w:r>
      <w:r w:rsidRPr="00201CF6">
        <w:rPr>
          <w:rFonts w:eastAsiaTheme="minorHAnsi" w:cstheme="minorBidi"/>
          <w:lang w:eastAsia="en-US"/>
        </w:rPr>
        <w:t>%), бюджета города Перми - 12 279,500</w:t>
      </w:r>
      <w:r w:rsidR="00057A50">
        <w:rPr>
          <w:rFonts w:eastAsiaTheme="minorHAnsi" w:cstheme="minorBidi"/>
          <w:lang w:eastAsia="en-US"/>
        </w:rPr>
        <w:t> тыс.руб.</w:t>
      </w:r>
      <w:r w:rsidRPr="00201CF6">
        <w:rPr>
          <w:rFonts w:eastAsiaTheme="minorHAnsi" w:cstheme="minorBidi"/>
          <w:lang w:eastAsia="en-US"/>
        </w:rPr>
        <w:t xml:space="preserve"> (80,9 %), внебюджетных источников </w:t>
      </w:r>
      <w:r w:rsidR="00033658">
        <w:rPr>
          <w:rFonts w:eastAsiaTheme="minorHAnsi" w:cstheme="minorBidi"/>
          <w:lang w:eastAsia="en-US"/>
        </w:rPr>
        <w:lastRenderedPageBreak/>
        <w:t>–</w:t>
      </w:r>
      <w:r w:rsidRPr="00201CF6">
        <w:rPr>
          <w:rFonts w:eastAsiaTheme="minorHAnsi" w:cstheme="minorBidi"/>
          <w:lang w:eastAsia="en-US"/>
        </w:rPr>
        <w:t xml:space="preserve"> 1 704,500</w:t>
      </w:r>
      <w:r w:rsidR="00057A50">
        <w:rPr>
          <w:rFonts w:eastAsiaTheme="minorHAnsi" w:cstheme="minorBidi"/>
          <w:lang w:eastAsia="en-US"/>
        </w:rPr>
        <w:t> тыс.руб.</w:t>
      </w:r>
      <w:r w:rsidRPr="00201CF6">
        <w:rPr>
          <w:rFonts w:eastAsiaTheme="minorHAnsi" w:cstheme="minorBidi"/>
          <w:lang w:eastAsia="en-US"/>
        </w:rPr>
        <w:t xml:space="preserve"> (12,1 %). Фактическое освоение средств составило </w:t>
      </w:r>
      <w:r w:rsidRPr="00201CF6">
        <w:rPr>
          <w:rFonts w:eastAsiaTheme="minorHAnsi" w:cstheme="minorBidi"/>
          <w:bCs/>
          <w:lang w:eastAsia="en-US"/>
        </w:rPr>
        <w:t>13 133,997</w:t>
      </w:r>
      <w:r w:rsidR="00057A50">
        <w:rPr>
          <w:rFonts w:eastAsiaTheme="minorHAnsi" w:cstheme="minorBidi"/>
          <w:lang w:eastAsia="en-US"/>
        </w:rPr>
        <w:t> тыс.руб.</w:t>
      </w:r>
      <w:r w:rsidRPr="00201CF6">
        <w:rPr>
          <w:rFonts w:eastAsiaTheme="minorHAnsi" w:cstheme="minorBidi"/>
          <w:lang w:eastAsia="en-US"/>
        </w:rPr>
        <w:t xml:space="preserve"> (86,5 %), в том числе за счет средств федерального бюджета 1 000,000</w:t>
      </w:r>
      <w:r w:rsidR="00057A50">
        <w:rPr>
          <w:rFonts w:eastAsiaTheme="minorHAnsi" w:cstheme="minorBidi"/>
          <w:lang w:eastAsia="en-US"/>
        </w:rPr>
        <w:t> тыс.руб.</w:t>
      </w:r>
      <w:r w:rsidRPr="00201CF6">
        <w:rPr>
          <w:rFonts w:eastAsiaTheme="minorHAnsi" w:cstheme="minorBidi"/>
          <w:lang w:eastAsia="en-US"/>
        </w:rPr>
        <w:t xml:space="preserve"> (100</w:t>
      </w:r>
      <w:r>
        <w:rPr>
          <w:rFonts w:eastAsiaTheme="minorHAnsi" w:cstheme="minorBidi"/>
          <w:lang w:eastAsia="en-US"/>
        </w:rPr>
        <w:t>,0</w:t>
      </w:r>
      <w:r w:rsidRPr="00201CF6">
        <w:rPr>
          <w:rFonts w:eastAsiaTheme="minorHAnsi" w:cstheme="minorBidi"/>
          <w:lang w:eastAsia="en-US"/>
        </w:rPr>
        <w:t xml:space="preserve"> %), бюджета</w:t>
      </w:r>
      <w:r w:rsidR="00782E2D">
        <w:rPr>
          <w:rFonts w:eastAsiaTheme="minorHAnsi" w:cstheme="minorBidi"/>
          <w:lang w:eastAsia="en-US"/>
        </w:rPr>
        <w:t xml:space="preserve"> Пермского края</w:t>
      </w:r>
      <w:r w:rsidRPr="00201CF6">
        <w:rPr>
          <w:rFonts w:eastAsiaTheme="minorHAnsi" w:cstheme="minorBidi"/>
          <w:lang w:eastAsia="en-US"/>
        </w:rPr>
        <w:t xml:space="preserve"> 200,000</w:t>
      </w:r>
      <w:r w:rsidR="00057A50">
        <w:rPr>
          <w:rFonts w:eastAsiaTheme="minorHAnsi" w:cstheme="minorBidi"/>
          <w:lang w:eastAsia="en-US"/>
        </w:rPr>
        <w:t> тыс.руб.</w:t>
      </w:r>
      <w:r w:rsidRPr="00201CF6">
        <w:rPr>
          <w:rFonts w:eastAsiaTheme="minorHAnsi" w:cstheme="minorBidi"/>
          <w:lang w:eastAsia="en-US"/>
        </w:rPr>
        <w:t xml:space="preserve"> (100 %), бюджета города Перми 10 229,497</w:t>
      </w:r>
      <w:r w:rsidR="00057A50">
        <w:rPr>
          <w:rFonts w:eastAsiaTheme="minorHAnsi" w:cstheme="minorBidi"/>
          <w:lang w:eastAsia="en-US"/>
        </w:rPr>
        <w:t> тыс.руб.</w:t>
      </w:r>
      <w:r w:rsidR="0088112C">
        <w:rPr>
          <w:rFonts w:eastAsiaTheme="minorHAnsi" w:cstheme="minorBidi"/>
          <w:lang w:eastAsia="en-US"/>
        </w:rPr>
        <w:t xml:space="preserve"> </w:t>
      </w:r>
      <w:r w:rsidRPr="00201CF6">
        <w:rPr>
          <w:rFonts w:eastAsiaTheme="minorHAnsi" w:cstheme="minorBidi"/>
          <w:lang w:eastAsia="en-US"/>
        </w:rPr>
        <w:t>(83,3 %), внебюджетных источников 1 704,500</w:t>
      </w:r>
      <w:r w:rsidR="00057A50">
        <w:rPr>
          <w:rFonts w:eastAsiaTheme="minorHAnsi" w:cstheme="minorBidi"/>
          <w:lang w:eastAsia="en-US"/>
        </w:rPr>
        <w:t> тыс.руб.</w:t>
      </w:r>
      <w:r w:rsidRPr="00201CF6">
        <w:rPr>
          <w:rFonts w:eastAsiaTheme="minorHAnsi" w:cstheme="minorBidi"/>
          <w:lang w:eastAsia="en-US"/>
        </w:rPr>
        <w:t xml:space="preserve"> (100</w:t>
      </w:r>
      <w:r w:rsidR="00782E2D">
        <w:rPr>
          <w:rFonts w:eastAsiaTheme="minorHAnsi" w:cstheme="minorBidi"/>
          <w:lang w:eastAsia="en-US"/>
        </w:rPr>
        <w:t>,0</w:t>
      </w:r>
      <w:r w:rsidRPr="00201CF6">
        <w:rPr>
          <w:rFonts w:eastAsiaTheme="minorHAnsi" w:cstheme="minorBidi"/>
          <w:lang w:eastAsia="en-US"/>
        </w:rPr>
        <w:t xml:space="preserve"> %). О</w:t>
      </w:r>
      <w:r w:rsidRPr="00201CF6">
        <w:rPr>
          <w:rFonts w:eastAsiaTheme="minorHAnsi" w:cstheme="minorBidi"/>
          <w:bCs/>
          <w:lang w:eastAsia="en-US"/>
        </w:rPr>
        <w:t xml:space="preserve">тклонение от объема финансирования сложилось </w:t>
      </w:r>
      <w:r w:rsidR="009C7C62">
        <w:rPr>
          <w:rFonts w:eastAsiaTheme="minorHAnsi" w:cstheme="minorBidi"/>
          <w:bCs/>
          <w:lang w:eastAsia="en-US"/>
        </w:rPr>
        <w:br/>
      </w:r>
      <w:r w:rsidRPr="00201CF6">
        <w:rPr>
          <w:rFonts w:eastAsiaTheme="minorHAnsi" w:cstheme="minorBidi"/>
          <w:bCs/>
          <w:lang w:eastAsia="en-US"/>
        </w:rPr>
        <w:t xml:space="preserve">в связи с получением финансирования из вышестоящих бюджетов и в результате неисполнения муниципального контракта на проведение мониторинга межнациональных, межконфессиональных, миграционных процессов </w:t>
      </w:r>
      <w:r w:rsidR="00033658">
        <w:rPr>
          <w:rFonts w:eastAsiaTheme="minorHAnsi" w:cstheme="minorBidi"/>
          <w:bCs/>
          <w:lang w:eastAsia="en-US"/>
        </w:rPr>
        <w:br/>
      </w:r>
      <w:r w:rsidRPr="00201CF6">
        <w:rPr>
          <w:rFonts w:eastAsiaTheme="minorHAnsi" w:cstheme="minorBidi"/>
          <w:bCs/>
          <w:lang w:eastAsia="en-US"/>
        </w:rPr>
        <w:t>на территории города Перми.</w:t>
      </w:r>
    </w:p>
    <w:p w14:paraId="367DA011" w14:textId="77777777" w:rsidR="00205823" w:rsidRPr="00201CF6" w:rsidRDefault="00205823" w:rsidP="00033658">
      <w:pPr>
        <w:rPr>
          <w:rFonts w:eastAsiaTheme="minorHAnsi" w:cstheme="minorBidi"/>
          <w:bCs/>
          <w:lang w:eastAsia="en-US"/>
        </w:rPr>
      </w:pPr>
      <w:r w:rsidRPr="00782E2D">
        <w:rPr>
          <w:rFonts w:eastAsiaTheme="minorHAnsi" w:cstheme="minorBidi"/>
          <w:bCs/>
          <w:lang w:eastAsia="en-US"/>
        </w:rPr>
        <w:t>В целях укрепления межнационального и межконфессионального согласия, содействия гармонизации межнациональных отношений в</w:t>
      </w:r>
      <w:r w:rsidR="00782E2D" w:rsidRPr="00782E2D">
        <w:rPr>
          <w:rFonts w:eastAsiaTheme="minorHAnsi" w:cstheme="minorBidi"/>
          <w:bCs/>
          <w:lang w:eastAsia="en-US"/>
        </w:rPr>
        <w:t> </w:t>
      </w:r>
      <w:r w:rsidRPr="00782E2D">
        <w:rPr>
          <w:rFonts w:eastAsiaTheme="minorHAnsi" w:cstheme="minorBidi"/>
          <w:bCs/>
          <w:lang w:eastAsia="en-US"/>
        </w:rPr>
        <w:t>2015</w:t>
      </w:r>
      <w:r w:rsidR="00782E2D" w:rsidRPr="00782E2D">
        <w:rPr>
          <w:rFonts w:eastAsiaTheme="minorHAnsi" w:cstheme="minorBidi"/>
          <w:bCs/>
          <w:lang w:eastAsia="en-US"/>
        </w:rPr>
        <w:t> </w:t>
      </w:r>
      <w:r w:rsidRPr="00782E2D">
        <w:rPr>
          <w:rFonts w:eastAsiaTheme="minorHAnsi" w:cstheme="minorBidi"/>
          <w:bCs/>
          <w:lang w:eastAsia="en-US"/>
        </w:rPr>
        <w:t xml:space="preserve">году создан </w:t>
      </w:r>
      <w:r w:rsidR="009C7C62">
        <w:rPr>
          <w:rFonts w:eastAsiaTheme="minorHAnsi" w:cstheme="minorBidi"/>
          <w:bCs/>
          <w:lang w:eastAsia="en-US"/>
        </w:rPr>
        <w:t>И</w:t>
      </w:r>
      <w:r w:rsidRPr="00782E2D">
        <w:rPr>
          <w:rFonts w:eastAsiaTheme="minorHAnsi" w:cstheme="minorBidi"/>
          <w:bCs/>
          <w:lang w:eastAsia="en-US"/>
        </w:rPr>
        <w:t xml:space="preserve">нтернет-ресурс </w:t>
      </w:r>
      <w:r w:rsidR="000A5F77">
        <w:rPr>
          <w:rFonts w:eastAsiaTheme="minorHAnsi" w:cstheme="minorBidi"/>
          <w:bCs/>
          <w:lang w:eastAsia="en-US"/>
        </w:rPr>
        <w:t>«</w:t>
      </w:r>
      <w:hyperlink r:id="rId8" w:history="1">
        <w:r w:rsidR="00782E2D" w:rsidRPr="00782E2D">
          <w:rPr>
            <w:rStyle w:val="af"/>
            <w:rFonts w:eastAsiaTheme="minorHAnsi" w:cstheme="minorBidi"/>
            <w:bCs/>
            <w:lang w:val="en-US" w:eastAsia="en-US"/>
          </w:rPr>
          <w:t>www</w:t>
        </w:r>
        <w:r w:rsidR="00782E2D" w:rsidRPr="00782E2D">
          <w:rPr>
            <w:rStyle w:val="af"/>
            <w:rFonts w:eastAsiaTheme="minorHAnsi" w:cstheme="minorBidi"/>
            <w:bCs/>
            <w:lang w:eastAsia="en-US"/>
          </w:rPr>
          <w:t>.</w:t>
        </w:r>
        <w:r w:rsidR="00782E2D" w:rsidRPr="00782E2D">
          <w:rPr>
            <w:rStyle w:val="af"/>
            <w:rFonts w:eastAsiaTheme="minorHAnsi" w:cstheme="minorBidi"/>
            <w:bCs/>
            <w:lang w:val="en-US" w:eastAsia="en-US"/>
          </w:rPr>
          <w:t>etnokonf</w:t>
        </w:r>
        <w:r w:rsidR="00782E2D" w:rsidRPr="00782E2D">
          <w:rPr>
            <w:rStyle w:val="af"/>
            <w:rFonts w:eastAsiaTheme="minorHAnsi" w:cstheme="minorBidi"/>
            <w:bCs/>
            <w:lang w:eastAsia="en-US"/>
          </w:rPr>
          <w:t>.</w:t>
        </w:r>
        <w:r w:rsidR="00782E2D" w:rsidRPr="00782E2D">
          <w:rPr>
            <w:rStyle w:val="af"/>
            <w:rFonts w:eastAsiaTheme="minorHAnsi" w:cstheme="minorBidi"/>
            <w:bCs/>
            <w:lang w:val="en-US" w:eastAsia="en-US"/>
          </w:rPr>
          <w:t>gorodperm</w:t>
        </w:r>
        <w:r w:rsidR="00782E2D" w:rsidRPr="00782E2D">
          <w:rPr>
            <w:rStyle w:val="af"/>
            <w:rFonts w:eastAsiaTheme="minorHAnsi" w:cstheme="minorBidi"/>
            <w:bCs/>
            <w:lang w:eastAsia="en-US"/>
          </w:rPr>
          <w:t>.</w:t>
        </w:r>
        <w:r w:rsidR="00782E2D" w:rsidRPr="00782E2D">
          <w:rPr>
            <w:rStyle w:val="af"/>
            <w:rFonts w:eastAsiaTheme="minorHAnsi" w:cstheme="minorBidi"/>
            <w:bCs/>
            <w:lang w:val="en-US" w:eastAsia="en-US"/>
          </w:rPr>
          <w:t>ru</w:t>
        </w:r>
      </w:hyperlink>
      <w:r w:rsidR="0088112C">
        <w:rPr>
          <w:rStyle w:val="af"/>
          <w:rFonts w:eastAsiaTheme="minorHAnsi" w:cstheme="minorBidi"/>
          <w:bCs/>
          <w:lang w:eastAsia="en-US"/>
        </w:rPr>
        <w:t>»</w:t>
      </w:r>
      <w:r w:rsidRPr="00782E2D">
        <w:rPr>
          <w:rFonts w:eastAsiaTheme="minorHAnsi" w:cstheme="minorBidi"/>
          <w:bCs/>
          <w:lang w:eastAsia="en-US"/>
        </w:rPr>
        <w:t>,</w:t>
      </w:r>
      <w:r w:rsidRPr="00201CF6">
        <w:rPr>
          <w:rFonts w:eastAsiaTheme="minorHAnsi" w:cstheme="minorBidi"/>
          <w:bCs/>
          <w:lang w:eastAsia="en-US"/>
        </w:rPr>
        <w:t xml:space="preserve"> посвященный вопросам межнациональных и межконфессиональных отношений, проводились научно-практические и культурно-просветител</w:t>
      </w:r>
      <w:r>
        <w:rPr>
          <w:rFonts w:eastAsiaTheme="minorHAnsi" w:cstheme="minorBidi"/>
          <w:bCs/>
          <w:lang w:eastAsia="en-US"/>
        </w:rPr>
        <w:t>ьские общегородские мероприятия</w:t>
      </w:r>
      <w:r w:rsidRPr="00201CF6">
        <w:rPr>
          <w:rFonts w:eastAsiaTheme="minorHAnsi" w:cstheme="minorBidi"/>
          <w:bCs/>
          <w:lang w:eastAsia="en-US"/>
        </w:rPr>
        <w:t xml:space="preserve"> </w:t>
      </w:r>
      <w:r w:rsidR="009C7C62">
        <w:rPr>
          <w:rFonts w:eastAsiaTheme="minorHAnsi" w:cstheme="minorBidi"/>
          <w:bCs/>
          <w:lang w:eastAsia="en-US"/>
        </w:rPr>
        <w:br/>
      </w:r>
      <w:r w:rsidRPr="00201CF6">
        <w:rPr>
          <w:rFonts w:eastAsiaTheme="minorHAnsi" w:cstheme="minorBidi"/>
          <w:bCs/>
          <w:lang w:eastAsia="en-US"/>
        </w:rPr>
        <w:t xml:space="preserve">с участием национально-культурных объединений, такие как общегородское мероприятие </w:t>
      </w:r>
      <w:r w:rsidR="000A5F77">
        <w:rPr>
          <w:rFonts w:eastAsiaTheme="minorHAnsi" w:cstheme="minorBidi"/>
          <w:bCs/>
          <w:lang w:eastAsia="en-US"/>
        </w:rPr>
        <w:t>«</w:t>
      </w:r>
      <w:r w:rsidRPr="00201CF6">
        <w:rPr>
          <w:rFonts w:eastAsiaTheme="minorHAnsi" w:cstheme="minorBidi"/>
          <w:bCs/>
          <w:lang w:eastAsia="en-US"/>
        </w:rPr>
        <w:t>Новруз</w:t>
      </w:r>
      <w:r w:rsidR="000A5F77">
        <w:rPr>
          <w:rFonts w:eastAsiaTheme="minorHAnsi" w:cstheme="minorBidi"/>
          <w:bCs/>
          <w:lang w:eastAsia="en-US"/>
        </w:rPr>
        <w:t>»</w:t>
      </w:r>
      <w:r w:rsidRPr="00201CF6">
        <w:rPr>
          <w:rFonts w:eastAsiaTheme="minorHAnsi" w:cstheme="minorBidi"/>
          <w:bCs/>
          <w:lang w:eastAsia="en-US"/>
        </w:rPr>
        <w:t xml:space="preserve">, </w:t>
      </w:r>
      <w:r w:rsidR="000A5F77">
        <w:rPr>
          <w:rFonts w:eastAsiaTheme="minorHAnsi" w:cstheme="minorBidi"/>
          <w:bCs/>
          <w:lang w:eastAsia="en-US"/>
        </w:rPr>
        <w:t>«</w:t>
      </w:r>
      <w:r w:rsidRPr="00201CF6">
        <w:rPr>
          <w:rFonts w:eastAsiaTheme="minorHAnsi" w:cstheme="minorBidi"/>
          <w:bCs/>
          <w:lang w:eastAsia="en-US"/>
        </w:rPr>
        <w:t>Международный день дружбы</w:t>
      </w:r>
      <w:r w:rsidR="000A5F77">
        <w:rPr>
          <w:rFonts w:eastAsiaTheme="minorHAnsi" w:cstheme="minorBidi"/>
          <w:bCs/>
          <w:lang w:eastAsia="en-US"/>
        </w:rPr>
        <w:t>»</w:t>
      </w:r>
      <w:r w:rsidRPr="00201CF6">
        <w:rPr>
          <w:rFonts w:eastAsiaTheme="minorHAnsi" w:cstheme="minorBidi"/>
          <w:bCs/>
          <w:lang w:eastAsia="en-US"/>
        </w:rPr>
        <w:t xml:space="preserve"> с проведением конференции </w:t>
      </w:r>
      <w:r w:rsidR="000A5F77">
        <w:rPr>
          <w:rFonts w:eastAsiaTheme="minorHAnsi" w:cstheme="minorBidi"/>
          <w:bCs/>
          <w:lang w:eastAsia="en-US"/>
        </w:rPr>
        <w:t>«</w:t>
      </w:r>
      <w:r w:rsidRPr="00201CF6">
        <w:rPr>
          <w:rFonts w:eastAsiaTheme="minorHAnsi" w:cstheme="minorBidi"/>
          <w:bCs/>
          <w:lang w:eastAsia="en-US"/>
        </w:rPr>
        <w:t>В семье единой народов России</w:t>
      </w:r>
      <w:r w:rsidR="000A5F77">
        <w:rPr>
          <w:rFonts w:eastAsiaTheme="minorHAnsi" w:cstheme="minorBidi"/>
          <w:bCs/>
          <w:lang w:eastAsia="en-US"/>
        </w:rPr>
        <w:t>»</w:t>
      </w:r>
      <w:r w:rsidRPr="00201CF6">
        <w:rPr>
          <w:rFonts w:eastAsiaTheme="minorHAnsi" w:cstheme="minorBidi"/>
          <w:bCs/>
          <w:lang w:eastAsia="en-US"/>
        </w:rPr>
        <w:t xml:space="preserve">, мероприятия, посвященные Дню народного единства, городской детский фестиваль читательских предпочтений </w:t>
      </w:r>
      <w:r w:rsidR="000A5F77">
        <w:rPr>
          <w:rFonts w:eastAsiaTheme="minorHAnsi" w:cstheme="minorBidi"/>
          <w:bCs/>
          <w:lang w:eastAsia="en-US"/>
        </w:rPr>
        <w:t>«</w:t>
      </w:r>
      <w:r w:rsidRPr="00201CF6">
        <w:rPr>
          <w:rFonts w:eastAsiaTheme="minorHAnsi" w:cstheme="minorBidi"/>
          <w:bCs/>
          <w:lang w:eastAsia="en-US"/>
        </w:rPr>
        <w:t>Один народ - одна Победа!</w:t>
      </w:r>
      <w:r w:rsidR="000A5F77">
        <w:rPr>
          <w:rFonts w:eastAsiaTheme="minorHAnsi" w:cstheme="minorBidi"/>
          <w:bCs/>
          <w:lang w:eastAsia="en-US"/>
        </w:rPr>
        <w:t>»</w:t>
      </w:r>
      <w:r w:rsidRPr="00201CF6">
        <w:rPr>
          <w:rFonts w:eastAsiaTheme="minorHAnsi" w:cstheme="minorBidi"/>
          <w:bCs/>
          <w:lang w:eastAsia="en-US"/>
        </w:rPr>
        <w:t>, фестиваль национальных культур для населения города Перми, спартакиада национальных видов спорта, общегородское мероприятие с представлением итогов деятельности воскресных школ национально-культурных организаций. Количество участников 7 335 чел. в</w:t>
      </w:r>
      <w:r w:rsidR="0088112C">
        <w:rPr>
          <w:rFonts w:eastAsiaTheme="minorHAnsi" w:cstheme="minorBidi"/>
          <w:bCs/>
          <w:lang w:eastAsia="en-US"/>
        </w:rPr>
        <w:t> </w:t>
      </w:r>
      <w:r w:rsidRPr="00201CF6">
        <w:rPr>
          <w:rFonts w:eastAsiaTheme="minorHAnsi" w:cstheme="minorBidi"/>
          <w:bCs/>
          <w:lang w:eastAsia="en-US"/>
        </w:rPr>
        <w:t>9</w:t>
      </w:r>
      <w:r w:rsidR="0088112C">
        <w:rPr>
          <w:rFonts w:eastAsiaTheme="minorHAnsi" w:cstheme="minorBidi"/>
          <w:bCs/>
          <w:lang w:eastAsia="en-US"/>
        </w:rPr>
        <w:t> </w:t>
      </w:r>
      <w:r w:rsidRPr="00201CF6">
        <w:rPr>
          <w:rFonts w:eastAsiaTheme="minorHAnsi" w:cstheme="minorBidi"/>
          <w:bCs/>
          <w:lang w:eastAsia="en-US"/>
        </w:rPr>
        <w:t>раз превысило запланированное значение – 800 чел., что обусловлено востребованностью проведенных мероприятий.</w:t>
      </w:r>
    </w:p>
    <w:p w14:paraId="0C726BF1" w14:textId="77777777" w:rsidR="00205823" w:rsidRPr="00201CF6" w:rsidRDefault="00205823" w:rsidP="00033658">
      <w:pPr>
        <w:rPr>
          <w:rFonts w:eastAsiaTheme="minorHAnsi" w:cstheme="minorBidi"/>
          <w:bCs/>
          <w:lang w:eastAsia="en-US"/>
        </w:rPr>
      </w:pPr>
      <w:r w:rsidRPr="00201CF6">
        <w:rPr>
          <w:rFonts w:eastAsiaTheme="minorHAnsi" w:cstheme="minorBidi"/>
          <w:bCs/>
          <w:lang w:eastAsia="en-US"/>
        </w:rPr>
        <w:t>В рамках поддержки инициатив национально-культурных общественных организаций и объединений был провед</w:t>
      </w:r>
      <w:r>
        <w:rPr>
          <w:rFonts w:eastAsiaTheme="minorHAnsi" w:cstheme="minorBidi"/>
          <w:bCs/>
          <w:lang w:eastAsia="en-US"/>
        </w:rPr>
        <w:t>ен цикл мероприятий, нацеленных</w:t>
      </w:r>
      <w:r w:rsidRPr="00201CF6">
        <w:rPr>
          <w:rFonts w:eastAsiaTheme="minorHAnsi" w:cstheme="minorBidi"/>
          <w:bCs/>
          <w:lang w:eastAsia="en-US"/>
        </w:rPr>
        <w:t xml:space="preserve"> </w:t>
      </w:r>
      <w:r w:rsidR="009C7C62">
        <w:rPr>
          <w:rFonts w:eastAsiaTheme="minorHAnsi" w:cstheme="minorBidi"/>
          <w:bCs/>
          <w:lang w:eastAsia="en-US"/>
        </w:rPr>
        <w:br/>
      </w:r>
      <w:r w:rsidRPr="00201CF6">
        <w:rPr>
          <w:rFonts w:eastAsiaTheme="minorHAnsi" w:cstheme="minorBidi"/>
          <w:bCs/>
          <w:lang w:eastAsia="en-US"/>
        </w:rPr>
        <w:t>на популяризацию национальных культур,</w:t>
      </w:r>
      <w:r>
        <w:rPr>
          <w:rFonts w:eastAsiaTheme="minorHAnsi" w:cstheme="minorBidi"/>
          <w:bCs/>
          <w:lang w:eastAsia="en-US"/>
        </w:rPr>
        <w:t xml:space="preserve"> организовано участие татарской</w:t>
      </w:r>
      <w:r w:rsidRPr="00201CF6">
        <w:rPr>
          <w:rFonts w:eastAsiaTheme="minorHAnsi" w:cstheme="minorBidi"/>
          <w:bCs/>
          <w:lang w:eastAsia="en-US"/>
        </w:rPr>
        <w:t xml:space="preserve"> </w:t>
      </w:r>
      <w:r w:rsidR="009C7C62">
        <w:rPr>
          <w:rFonts w:eastAsiaTheme="minorHAnsi" w:cstheme="minorBidi"/>
          <w:bCs/>
          <w:lang w:eastAsia="en-US"/>
        </w:rPr>
        <w:br/>
      </w:r>
      <w:r w:rsidRPr="00201CF6">
        <w:rPr>
          <w:rFonts w:eastAsiaTheme="minorHAnsi" w:cstheme="minorBidi"/>
          <w:bCs/>
          <w:lang w:eastAsia="en-US"/>
        </w:rPr>
        <w:t xml:space="preserve">и башкирской делегаций в краевом национальном празднике </w:t>
      </w:r>
      <w:r w:rsidR="000A5F77">
        <w:rPr>
          <w:rFonts w:eastAsiaTheme="minorHAnsi" w:cstheme="minorBidi"/>
          <w:bCs/>
          <w:lang w:eastAsia="en-US"/>
        </w:rPr>
        <w:t>«</w:t>
      </w:r>
      <w:r w:rsidRPr="00201CF6">
        <w:rPr>
          <w:rFonts w:eastAsiaTheme="minorHAnsi" w:cstheme="minorBidi"/>
          <w:bCs/>
          <w:lang w:eastAsia="en-US"/>
        </w:rPr>
        <w:t>Сабантуй</w:t>
      </w:r>
      <w:r w:rsidR="000A5F77">
        <w:rPr>
          <w:rFonts w:eastAsiaTheme="minorHAnsi" w:cstheme="minorBidi"/>
          <w:bCs/>
          <w:lang w:eastAsia="en-US"/>
        </w:rPr>
        <w:t>»</w:t>
      </w:r>
      <w:r w:rsidRPr="00201CF6">
        <w:rPr>
          <w:rFonts w:eastAsiaTheme="minorHAnsi" w:cstheme="minorBidi"/>
          <w:bCs/>
          <w:lang w:eastAsia="en-US"/>
        </w:rPr>
        <w:t xml:space="preserve">, проведены такие мероприятия как фестиваль татарской культуры </w:t>
      </w:r>
      <w:r w:rsidR="000A5F77">
        <w:rPr>
          <w:rFonts w:eastAsiaTheme="minorHAnsi" w:cstheme="minorBidi"/>
          <w:bCs/>
          <w:lang w:eastAsia="en-US"/>
        </w:rPr>
        <w:t>«</w:t>
      </w:r>
      <w:r w:rsidRPr="00201CF6">
        <w:rPr>
          <w:rFonts w:eastAsiaTheme="minorHAnsi" w:cstheme="minorBidi"/>
          <w:bCs/>
          <w:lang w:eastAsia="en-US"/>
        </w:rPr>
        <w:t>Пермь – талантлары</w:t>
      </w:r>
      <w:r w:rsidR="000A5F77">
        <w:rPr>
          <w:rFonts w:eastAsiaTheme="minorHAnsi" w:cstheme="minorBidi"/>
          <w:bCs/>
          <w:lang w:eastAsia="en-US"/>
        </w:rPr>
        <w:t>»</w:t>
      </w:r>
      <w:r w:rsidRPr="00201CF6">
        <w:rPr>
          <w:rFonts w:eastAsiaTheme="minorHAnsi" w:cstheme="minorBidi"/>
          <w:bCs/>
          <w:lang w:eastAsia="en-US"/>
        </w:rPr>
        <w:t xml:space="preserve"> и мероприятия к Дню славянской письменности и культуры.</w:t>
      </w:r>
    </w:p>
    <w:p w14:paraId="1CA3C622" w14:textId="77777777" w:rsidR="00205823" w:rsidRPr="00201CF6" w:rsidRDefault="00205823" w:rsidP="00033658">
      <w:pPr>
        <w:rPr>
          <w:rFonts w:eastAsiaTheme="minorHAnsi" w:cstheme="minorBidi"/>
          <w:bCs/>
          <w:lang w:eastAsia="en-US"/>
        </w:rPr>
      </w:pPr>
      <w:r w:rsidRPr="00201CF6">
        <w:rPr>
          <w:rFonts w:eastAsiaTheme="minorHAnsi" w:cstheme="minorBidi"/>
          <w:bCs/>
          <w:lang w:eastAsia="en-US"/>
        </w:rPr>
        <w:t xml:space="preserve">Просветительскими мероприятиями по ознакомлению с национальной </w:t>
      </w:r>
      <w:r w:rsidR="009C7C62">
        <w:rPr>
          <w:rFonts w:eastAsiaTheme="minorHAnsi" w:cstheme="minorBidi"/>
          <w:bCs/>
          <w:lang w:eastAsia="en-US"/>
        </w:rPr>
        <w:br/>
      </w:r>
      <w:r w:rsidRPr="00201CF6">
        <w:rPr>
          <w:rFonts w:eastAsiaTheme="minorHAnsi" w:cstheme="minorBidi"/>
          <w:bCs/>
          <w:lang w:eastAsia="en-US"/>
        </w:rPr>
        <w:t>и религиозной культурой были охвачены жители всех районов города Перми.</w:t>
      </w:r>
    </w:p>
    <w:p w14:paraId="51F4C810" w14:textId="77777777" w:rsidR="00205823" w:rsidRPr="00201CF6" w:rsidRDefault="00205823" w:rsidP="00033658">
      <w:pPr>
        <w:rPr>
          <w:rFonts w:eastAsia="Calibri"/>
          <w:bCs/>
        </w:rPr>
      </w:pPr>
      <w:r w:rsidRPr="00201CF6">
        <w:rPr>
          <w:rFonts w:eastAsia="Calibri"/>
          <w:bCs/>
        </w:rPr>
        <w:t>Информирование населения об этническом многообразии народов России велось посредством распространения через общественные национа</w:t>
      </w:r>
      <w:r>
        <w:rPr>
          <w:rFonts w:eastAsia="Calibri"/>
          <w:bCs/>
        </w:rPr>
        <w:t>льные</w:t>
      </w:r>
      <w:r w:rsidRPr="00201CF6">
        <w:rPr>
          <w:rFonts w:eastAsia="Calibri"/>
          <w:bCs/>
        </w:rPr>
        <w:t xml:space="preserve"> </w:t>
      </w:r>
      <w:r w:rsidR="009C7C62">
        <w:rPr>
          <w:rFonts w:eastAsia="Calibri"/>
          <w:bCs/>
        </w:rPr>
        <w:br/>
      </w:r>
      <w:r w:rsidRPr="00201CF6">
        <w:rPr>
          <w:rFonts w:eastAsia="Calibri"/>
          <w:bCs/>
        </w:rPr>
        <w:t>и религиозные организации научно-популярной литературы из</w:t>
      </w:r>
      <w:r w:rsidR="00782E2D">
        <w:rPr>
          <w:rFonts w:eastAsia="Calibri"/>
          <w:bCs/>
        </w:rPr>
        <w:t> </w:t>
      </w:r>
      <w:r w:rsidRPr="00201CF6">
        <w:rPr>
          <w:rFonts w:eastAsia="Calibri"/>
          <w:bCs/>
        </w:rPr>
        <w:t xml:space="preserve">серии </w:t>
      </w:r>
      <w:r w:rsidR="000A5F77">
        <w:rPr>
          <w:rFonts w:eastAsia="Calibri"/>
          <w:bCs/>
        </w:rPr>
        <w:t>«</w:t>
      </w:r>
      <w:r w:rsidRPr="00201CF6">
        <w:rPr>
          <w:rFonts w:eastAsia="Calibri"/>
          <w:bCs/>
        </w:rPr>
        <w:t>Народы Перми: история и культура</w:t>
      </w:r>
      <w:r w:rsidR="000A5F77">
        <w:rPr>
          <w:rFonts w:eastAsia="Calibri"/>
          <w:bCs/>
        </w:rPr>
        <w:t>»</w:t>
      </w:r>
      <w:r w:rsidRPr="00201CF6">
        <w:rPr>
          <w:rFonts w:eastAsia="Calibri"/>
          <w:bCs/>
        </w:rPr>
        <w:t xml:space="preserve"> и ежемесячной трансляции специализированных тематических передач </w:t>
      </w:r>
      <w:r w:rsidR="000A5F77">
        <w:rPr>
          <w:rFonts w:eastAsia="Calibri"/>
          <w:bCs/>
        </w:rPr>
        <w:t>«</w:t>
      </w:r>
      <w:r w:rsidRPr="00201CF6">
        <w:rPr>
          <w:rFonts w:eastAsia="Calibri"/>
          <w:bCs/>
        </w:rPr>
        <w:t>В кругу друзей</w:t>
      </w:r>
      <w:r w:rsidR="000A5F77">
        <w:rPr>
          <w:rFonts w:eastAsia="Calibri"/>
          <w:bCs/>
        </w:rPr>
        <w:t>»</w:t>
      </w:r>
      <w:r w:rsidRPr="00201CF6">
        <w:rPr>
          <w:rFonts w:eastAsia="Calibri"/>
          <w:bCs/>
        </w:rPr>
        <w:t xml:space="preserve"> на телевидении города Перми. </w:t>
      </w:r>
    </w:p>
    <w:p w14:paraId="36ABF31E" w14:textId="77777777" w:rsidR="00205823" w:rsidRPr="00201CF6" w:rsidRDefault="00205823" w:rsidP="00033658">
      <w:pPr>
        <w:rPr>
          <w:rFonts w:eastAsia="Calibri"/>
          <w:bCs/>
        </w:rPr>
      </w:pPr>
      <w:r w:rsidRPr="00201CF6">
        <w:rPr>
          <w:rFonts w:eastAsia="Calibri"/>
          <w:bCs/>
        </w:rPr>
        <w:t>По результатам проведенного в 2015 году комплексного социологического исследования, доля граждан, положительно оценивающих состояние межнациональных отношений, от числа опрошенных превысила плановое значение – 63</w:t>
      </w:r>
      <w:r>
        <w:rPr>
          <w:rFonts w:eastAsia="Calibri"/>
          <w:bCs/>
        </w:rPr>
        <w:t>,0</w:t>
      </w:r>
      <w:r w:rsidRPr="00201CF6">
        <w:rPr>
          <w:rFonts w:eastAsia="Calibri"/>
          <w:bCs/>
        </w:rPr>
        <w:t xml:space="preserve"> % в 1,2 раза, достигнув уровня </w:t>
      </w:r>
      <w:r w:rsidR="009C7C62">
        <w:rPr>
          <w:rFonts w:eastAsia="Calibri"/>
          <w:bCs/>
        </w:rPr>
        <w:t>–</w:t>
      </w:r>
      <w:r w:rsidRPr="00201CF6">
        <w:rPr>
          <w:rFonts w:eastAsia="Calibri"/>
          <w:bCs/>
        </w:rPr>
        <w:t xml:space="preserve"> 76,1 %. По</w:t>
      </w:r>
      <w:r w:rsidR="0088112C">
        <w:rPr>
          <w:rFonts w:eastAsia="Calibri"/>
          <w:bCs/>
        </w:rPr>
        <w:t> </w:t>
      </w:r>
      <w:r w:rsidRPr="00201CF6">
        <w:rPr>
          <w:rFonts w:eastAsia="Calibri"/>
          <w:bCs/>
        </w:rPr>
        <w:t>отношению к факту 2014 года – 47,2 % количество граждан, положительно оценивающих состояние межнациональных отношений в</w:t>
      </w:r>
      <w:r w:rsidR="0088112C">
        <w:rPr>
          <w:rFonts w:eastAsia="Calibri"/>
          <w:bCs/>
        </w:rPr>
        <w:t> </w:t>
      </w:r>
      <w:r w:rsidRPr="00201CF6">
        <w:rPr>
          <w:rFonts w:eastAsia="Calibri"/>
          <w:bCs/>
        </w:rPr>
        <w:t>2015</w:t>
      </w:r>
      <w:r w:rsidR="0088112C">
        <w:rPr>
          <w:rFonts w:eastAsia="Calibri"/>
          <w:bCs/>
        </w:rPr>
        <w:t> </w:t>
      </w:r>
      <w:r w:rsidRPr="00201CF6">
        <w:rPr>
          <w:rFonts w:eastAsia="Calibri"/>
          <w:bCs/>
        </w:rPr>
        <w:t xml:space="preserve">году возросло в 1,6 раза, доля граждан, удовлетворенных имеющимися возможностями реализации национальных </w:t>
      </w:r>
      <w:r w:rsidRPr="00201CF6">
        <w:rPr>
          <w:rFonts w:eastAsia="Calibri"/>
          <w:bCs/>
        </w:rPr>
        <w:lastRenderedPageBreak/>
        <w:t>потребностей, от</w:t>
      </w:r>
      <w:r w:rsidR="00782E2D">
        <w:rPr>
          <w:rFonts w:eastAsia="Calibri"/>
          <w:bCs/>
        </w:rPr>
        <w:t> </w:t>
      </w:r>
      <w:r w:rsidRPr="00201CF6">
        <w:rPr>
          <w:rFonts w:eastAsia="Calibri"/>
          <w:bCs/>
        </w:rPr>
        <w:t>числа опрошенных составила 96,3 %, что в 1,4 раза превышает плановое значение – 67</w:t>
      </w:r>
      <w:r>
        <w:rPr>
          <w:rFonts w:eastAsia="Calibri"/>
          <w:bCs/>
        </w:rPr>
        <w:t>,0</w:t>
      </w:r>
      <w:r w:rsidRPr="00201CF6">
        <w:rPr>
          <w:rFonts w:eastAsia="Calibri"/>
          <w:bCs/>
        </w:rPr>
        <w:t xml:space="preserve"> %.</w:t>
      </w:r>
    </w:p>
    <w:p w14:paraId="7D9A8F8D" w14:textId="77777777" w:rsidR="00205823" w:rsidRPr="00201CF6" w:rsidRDefault="00205823" w:rsidP="00033658">
      <w:r w:rsidRPr="00201CF6">
        <w:t>В целях социальной и культурной адаптации мигрантов и</w:t>
      </w:r>
      <w:r w:rsidR="0088112C">
        <w:t> </w:t>
      </w:r>
      <w:r w:rsidRPr="00201CF6">
        <w:t>вынужденных переселенцев из Украины были оказаны консультационные правовые услуги мигрантам и членам их семей, приобретены учебники для</w:t>
      </w:r>
      <w:r w:rsidR="00782E2D">
        <w:t> </w:t>
      </w:r>
      <w:r w:rsidRPr="00201CF6">
        <w:t xml:space="preserve">мигрантов </w:t>
      </w:r>
      <w:r w:rsidR="009C7C62">
        <w:br/>
      </w:r>
      <w:r w:rsidRPr="00201CF6">
        <w:t xml:space="preserve">по подготовке к сдаче комплексного экзамена в количестве 960 шт., проведены </w:t>
      </w:r>
      <w:r w:rsidR="009C7C62">
        <w:br/>
      </w:r>
      <w:r w:rsidRPr="00201CF6">
        <w:t>10 культурно-просветительских мероприятий для</w:t>
      </w:r>
      <w:r w:rsidR="0088112C">
        <w:t> </w:t>
      </w:r>
      <w:r w:rsidRPr="00201CF6">
        <w:t xml:space="preserve">мигрантов и членов их семей </w:t>
      </w:r>
      <w:r w:rsidR="009C7C62">
        <w:br/>
      </w:r>
      <w:r w:rsidRPr="00201CF6">
        <w:t>по основам культуры и традиций пермского сообщества.</w:t>
      </w:r>
    </w:p>
    <w:p w14:paraId="2D820345" w14:textId="77777777" w:rsidR="00205823" w:rsidRPr="00201CF6" w:rsidRDefault="00205823" w:rsidP="00033658">
      <w:r w:rsidRPr="00201CF6">
        <w:t xml:space="preserve">Количество мигрантов, вовлеченных в реализацию мероприятий, нацеленных на социальную и культурную адаптацию мигрантов составило </w:t>
      </w:r>
      <w:r w:rsidR="00033658">
        <w:br/>
      </w:r>
      <w:r w:rsidR="00C80CD3">
        <w:t>4</w:t>
      </w:r>
      <w:r w:rsidRPr="00201CF6">
        <w:t>79 чел., при плане – 400 чел. (119,8 %).</w:t>
      </w:r>
    </w:p>
    <w:p w14:paraId="6FC42908" w14:textId="77777777" w:rsidR="00205823" w:rsidRPr="00201CF6" w:rsidRDefault="00205823" w:rsidP="00033658">
      <w:r w:rsidRPr="00201CF6">
        <w:t>Важнейшими мероприятиями, оказавшими положительное влияние на</w:t>
      </w:r>
      <w:r w:rsidR="0088112C">
        <w:t> </w:t>
      </w:r>
      <w:r w:rsidRPr="00201CF6">
        <w:t xml:space="preserve">повышение уровня этнического и конфессионального взаимопонимания, являются мероприятия по поддержке инициатив религиозных общественных организаций и объединений, таких как </w:t>
      </w:r>
      <w:r w:rsidR="000A5F77">
        <w:t>«</w:t>
      </w:r>
      <w:r w:rsidRPr="00201CF6">
        <w:t>Мусульманский мир</w:t>
      </w:r>
      <w:r w:rsidR="000A5F77">
        <w:t>»</w:t>
      </w:r>
      <w:r w:rsidRPr="00201CF6">
        <w:t xml:space="preserve">, межрегиональная православная выставка монастырей и храмов </w:t>
      </w:r>
      <w:r w:rsidR="000A5F77">
        <w:t>«</w:t>
      </w:r>
      <w:r w:rsidRPr="00201CF6">
        <w:t>Православная Русь</w:t>
      </w:r>
      <w:r w:rsidR="000A5F77">
        <w:t>»</w:t>
      </w:r>
      <w:r w:rsidRPr="00201CF6">
        <w:t xml:space="preserve">, общегородской молодежный форум, </w:t>
      </w:r>
      <w:r w:rsidR="000A5F77">
        <w:t>«</w:t>
      </w:r>
      <w:r w:rsidRPr="00201CF6">
        <w:t>Рождественские песнопения</w:t>
      </w:r>
      <w:r w:rsidR="000A5F77">
        <w:t>»</w:t>
      </w:r>
      <w:r w:rsidRPr="00201CF6">
        <w:t>, пасхальный фестиваль.</w:t>
      </w:r>
    </w:p>
    <w:p w14:paraId="5367163C" w14:textId="77777777" w:rsidR="00205823" w:rsidRPr="00201CF6" w:rsidRDefault="00205823" w:rsidP="00033658">
      <w:pPr>
        <w:rPr>
          <w:highlight w:val="yellow"/>
        </w:rPr>
      </w:pPr>
      <w:r w:rsidRPr="00201CF6">
        <w:t>Значимость проведенных мероприятий подтверждает то, что</w:t>
      </w:r>
      <w:r w:rsidR="00782E2D">
        <w:t> </w:t>
      </w:r>
      <w:r w:rsidRPr="00201CF6">
        <w:t>количество человек, принявших в них участие составило 21 517 чел. при</w:t>
      </w:r>
      <w:r w:rsidR="00782E2D">
        <w:t> </w:t>
      </w:r>
      <w:r w:rsidRPr="00201CF6">
        <w:t>запланированном 1</w:t>
      </w:r>
      <w:r w:rsidR="00C80CD3">
        <w:t> </w:t>
      </w:r>
      <w:r w:rsidRPr="00201CF6">
        <w:t xml:space="preserve">750 чел. По результатам исследования, доля граждан, удовлетворенных имеющимися возможностями реализации </w:t>
      </w:r>
      <w:r>
        <w:t>своих религиозных потребностей,</w:t>
      </w:r>
      <w:r w:rsidRPr="00201CF6">
        <w:t xml:space="preserve"> </w:t>
      </w:r>
      <w:r w:rsidR="009C7C62">
        <w:br/>
      </w:r>
      <w:r w:rsidRPr="00201CF6">
        <w:t>от числа опрошенных составила 98,9 %, что</w:t>
      </w:r>
      <w:r w:rsidR="0088112C">
        <w:t> </w:t>
      </w:r>
      <w:r w:rsidRPr="00201CF6">
        <w:t>в</w:t>
      </w:r>
      <w:r w:rsidR="0088112C">
        <w:t> </w:t>
      </w:r>
      <w:r w:rsidRPr="00201CF6">
        <w:t>1,4</w:t>
      </w:r>
      <w:r w:rsidR="0088112C">
        <w:t> </w:t>
      </w:r>
      <w:r w:rsidRPr="00201CF6">
        <w:t>раза превышает запланированное значение – 70</w:t>
      </w:r>
      <w:r>
        <w:t>,0</w:t>
      </w:r>
      <w:r w:rsidRPr="00201CF6">
        <w:t xml:space="preserve"> %.</w:t>
      </w:r>
    </w:p>
    <w:p w14:paraId="34CCDF3A" w14:textId="77777777" w:rsidR="00205823" w:rsidRPr="00201CF6" w:rsidRDefault="00205823" w:rsidP="00033658">
      <w:pPr>
        <w:rPr>
          <w:szCs w:val="24"/>
        </w:rPr>
      </w:pPr>
      <w:r w:rsidRPr="00201CF6">
        <w:rPr>
          <w:szCs w:val="24"/>
        </w:rPr>
        <w:t>Необходимо отметить, что Программа впервые реализуется</w:t>
      </w:r>
      <w:r w:rsidR="0088112C">
        <w:rPr>
          <w:szCs w:val="24"/>
        </w:rPr>
        <w:t xml:space="preserve"> </w:t>
      </w:r>
      <w:r w:rsidRPr="00201CF6">
        <w:rPr>
          <w:szCs w:val="24"/>
        </w:rPr>
        <w:t>на</w:t>
      </w:r>
      <w:r w:rsidR="0088112C">
        <w:rPr>
          <w:szCs w:val="24"/>
        </w:rPr>
        <w:t> </w:t>
      </w:r>
      <w:r w:rsidRPr="00201CF6">
        <w:rPr>
          <w:szCs w:val="24"/>
        </w:rPr>
        <w:t>территории города Перми.</w:t>
      </w:r>
    </w:p>
    <w:p w14:paraId="329C8F56" w14:textId="77777777" w:rsidR="00205823" w:rsidRPr="00201CF6" w:rsidRDefault="00205823" w:rsidP="00033658">
      <w:pPr>
        <w:rPr>
          <w:rFonts w:eastAsiaTheme="minorHAnsi" w:cstheme="minorBidi"/>
          <w:lang w:eastAsia="en-US"/>
        </w:rPr>
      </w:pPr>
      <w:r w:rsidRPr="00201CF6">
        <w:rPr>
          <w:szCs w:val="24"/>
        </w:rPr>
        <w:t>В целом реализация Программы позволила достичь поставленной цели. Доля граждан, положительно оценивающих состояние межнациональных и</w:t>
      </w:r>
      <w:r w:rsidR="0088112C">
        <w:rPr>
          <w:szCs w:val="24"/>
        </w:rPr>
        <w:t> </w:t>
      </w:r>
      <w:r w:rsidRPr="00201CF6">
        <w:rPr>
          <w:szCs w:val="24"/>
        </w:rPr>
        <w:t>межконфессиональных отношений, от числа опрошенных, составила 73,8</w:t>
      </w:r>
      <w:r w:rsidR="0088112C">
        <w:rPr>
          <w:szCs w:val="24"/>
        </w:rPr>
        <w:t> </w:t>
      </w:r>
      <w:r w:rsidRPr="00201CF6">
        <w:rPr>
          <w:szCs w:val="24"/>
        </w:rPr>
        <w:t>%, что в 1,1 раза выше запланированного уровня – 65</w:t>
      </w:r>
      <w:r>
        <w:rPr>
          <w:szCs w:val="24"/>
        </w:rPr>
        <w:t>,0</w:t>
      </w:r>
      <w:r w:rsidRPr="00201CF6">
        <w:rPr>
          <w:szCs w:val="24"/>
        </w:rPr>
        <w:t xml:space="preserve"> %, доля граждан, отмечающих отсутствие социальных конфликтов на почве межнациональных </w:t>
      </w:r>
      <w:r w:rsidR="009C7C62">
        <w:rPr>
          <w:szCs w:val="24"/>
        </w:rPr>
        <w:br/>
      </w:r>
      <w:r w:rsidRPr="00201CF6">
        <w:rPr>
          <w:szCs w:val="24"/>
        </w:rPr>
        <w:t>и межконфессиональных отношений, достигла 73,8 % от общего числа опрошенных, при плановом значении – 67</w:t>
      </w:r>
      <w:r>
        <w:rPr>
          <w:szCs w:val="24"/>
        </w:rPr>
        <w:t>,0</w:t>
      </w:r>
      <w:r w:rsidRPr="00201CF6">
        <w:rPr>
          <w:szCs w:val="24"/>
        </w:rPr>
        <w:t xml:space="preserve"> %, а</w:t>
      </w:r>
      <w:r>
        <w:rPr>
          <w:szCs w:val="24"/>
        </w:rPr>
        <w:t xml:space="preserve"> уровень толерантного отношения</w:t>
      </w:r>
      <w:r w:rsidRPr="00201CF6">
        <w:rPr>
          <w:szCs w:val="24"/>
        </w:rPr>
        <w:t xml:space="preserve"> к представителям другой национальности составил 76,1</w:t>
      </w:r>
      <w:r w:rsidR="0088112C">
        <w:rPr>
          <w:szCs w:val="24"/>
        </w:rPr>
        <w:t> </w:t>
      </w:r>
      <w:r w:rsidRPr="00201CF6">
        <w:rPr>
          <w:szCs w:val="24"/>
        </w:rPr>
        <w:t>% при</w:t>
      </w:r>
      <w:r w:rsidR="00782E2D">
        <w:rPr>
          <w:szCs w:val="24"/>
        </w:rPr>
        <w:t> </w:t>
      </w:r>
      <w:r w:rsidRPr="00201CF6">
        <w:rPr>
          <w:szCs w:val="24"/>
        </w:rPr>
        <w:t>плане – 76</w:t>
      </w:r>
      <w:r>
        <w:rPr>
          <w:szCs w:val="24"/>
        </w:rPr>
        <w:t>,0</w:t>
      </w:r>
      <w:r w:rsidRPr="00201CF6">
        <w:rPr>
          <w:szCs w:val="24"/>
        </w:rPr>
        <w:t xml:space="preserve"> %</w:t>
      </w:r>
      <w:r w:rsidRPr="00201CF6">
        <w:rPr>
          <w:rFonts w:eastAsiaTheme="minorHAnsi" w:cstheme="minorBidi"/>
          <w:lang w:eastAsia="en-US"/>
        </w:rPr>
        <w:t>.</w:t>
      </w:r>
    </w:p>
    <w:p w14:paraId="3B3392DC" w14:textId="77777777" w:rsidR="00205823" w:rsidRPr="00201CF6" w:rsidRDefault="00205823" w:rsidP="00033658">
      <w:pPr>
        <w:rPr>
          <w:rFonts w:eastAsiaTheme="minorHAnsi" w:cstheme="minorBidi"/>
          <w:bCs/>
          <w:lang w:eastAsia="en-US"/>
        </w:rPr>
      </w:pPr>
      <w:r w:rsidRPr="00517479">
        <w:rPr>
          <w:rFonts w:eastAsiaTheme="minorHAnsi" w:cstheme="minorBidi"/>
          <w:lang w:eastAsia="en-US"/>
        </w:rPr>
        <w:t>Вм</w:t>
      </w:r>
      <w:r w:rsidR="00782E2D" w:rsidRPr="00517479">
        <w:rPr>
          <w:rFonts w:eastAsiaTheme="minorHAnsi" w:cstheme="minorBidi"/>
          <w:lang w:eastAsia="en-US"/>
        </w:rPr>
        <w:t>есте с тем, необходимо отметить</w:t>
      </w:r>
      <w:r w:rsidRPr="00517479">
        <w:rPr>
          <w:rFonts w:eastAsiaTheme="minorHAnsi" w:cstheme="minorBidi"/>
          <w:lang w:eastAsia="en-US"/>
        </w:rPr>
        <w:t xml:space="preserve">, что не </w:t>
      </w:r>
      <w:r w:rsidRPr="00517479">
        <w:rPr>
          <w:rFonts w:eastAsiaTheme="minorHAnsi" w:cstheme="minorBidi"/>
          <w:bCs/>
          <w:lang w:eastAsia="en-US"/>
        </w:rPr>
        <w:t>проведен мониторинг</w:t>
      </w:r>
      <w:r w:rsidRPr="00201CF6">
        <w:rPr>
          <w:rFonts w:eastAsiaTheme="minorHAnsi" w:cstheme="minorBidi"/>
          <w:bCs/>
          <w:lang w:eastAsia="en-US"/>
        </w:rPr>
        <w:t xml:space="preserve"> межнациональных, межконфессиональных, миграционных процессов на</w:t>
      </w:r>
      <w:r w:rsidR="0088112C">
        <w:rPr>
          <w:rFonts w:eastAsiaTheme="minorHAnsi" w:cstheme="minorBidi"/>
          <w:bCs/>
          <w:lang w:eastAsia="en-US"/>
        </w:rPr>
        <w:t> </w:t>
      </w:r>
      <w:r w:rsidRPr="00201CF6">
        <w:rPr>
          <w:rFonts w:eastAsiaTheme="minorHAnsi" w:cstheme="minorBidi"/>
          <w:bCs/>
          <w:lang w:eastAsia="en-US"/>
        </w:rPr>
        <w:t xml:space="preserve">территории города Перми, не подготовлен </w:t>
      </w:r>
      <w:r>
        <w:rPr>
          <w:rFonts w:eastAsiaTheme="minorHAnsi" w:cstheme="minorBidi"/>
          <w:bCs/>
          <w:lang w:eastAsia="en-US"/>
        </w:rPr>
        <w:t xml:space="preserve">доклад </w:t>
      </w:r>
      <w:r w:rsidR="000A5F77">
        <w:rPr>
          <w:rFonts w:eastAsiaTheme="minorHAnsi" w:cstheme="minorBidi"/>
          <w:bCs/>
          <w:lang w:eastAsia="en-US"/>
        </w:rPr>
        <w:t>«</w:t>
      </w:r>
      <w:r>
        <w:rPr>
          <w:rFonts w:eastAsiaTheme="minorHAnsi" w:cstheme="minorBidi"/>
          <w:bCs/>
          <w:lang w:eastAsia="en-US"/>
        </w:rPr>
        <w:t>О миграционной ситуации</w:t>
      </w:r>
      <w:r w:rsidRPr="00201CF6">
        <w:rPr>
          <w:rFonts w:eastAsiaTheme="minorHAnsi" w:cstheme="minorBidi"/>
          <w:bCs/>
          <w:lang w:eastAsia="en-US"/>
        </w:rPr>
        <w:t xml:space="preserve"> в городе Перми</w:t>
      </w:r>
      <w:r w:rsidR="000A5F77">
        <w:rPr>
          <w:rFonts w:eastAsiaTheme="minorHAnsi" w:cstheme="minorBidi"/>
          <w:bCs/>
          <w:lang w:eastAsia="en-US"/>
        </w:rPr>
        <w:t>»</w:t>
      </w:r>
      <w:r w:rsidRPr="00201CF6">
        <w:rPr>
          <w:rFonts w:eastAsiaTheme="minorHAnsi" w:cstheme="minorBidi"/>
          <w:bCs/>
          <w:lang w:eastAsia="en-US"/>
        </w:rPr>
        <w:t>. Невыполнение показателя связано с</w:t>
      </w:r>
      <w:r w:rsidR="0088112C">
        <w:rPr>
          <w:rFonts w:eastAsiaTheme="minorHAnsi" w:cstheme="minorBidi"/>
          <w:bCs/>
          <w:lang w:eastAsia="en-US"/>
        </w:rPr>
        <w:t> </w:t>
      </w:r>
      <w:r w:rsidRPr="00201CF6">
        <w:rPr>
          <w:rFonts w:eastAsiaTheme="minorHAnsi" w:cstheme="minorBidi"/>
          <w:bCs/>
          <w:lang w:eastAsia="en-US"/>
        </w:rPr>
        <w:t>расторжением муниципального контракта на оказание данного вида услуг, так как оказанные Исполнителем услуги по своему качеству не</w:t>
      </w:r>
      <w:r w:rsidR="0088112C">
        <w:rPr>
          <w:rFonts w:eastAsiaTheme="minorHAnsi" w:cstheme="minorBidi"/>
          <w:bCs/>
          <w:lang w:eastAsia="en-US"/>
        </w:rPr>
        <w:t> </w:t>
      </w:r>
      <w:r w:rsidRPr="00201CF6">
        <w:rPr>
          <w:rFonts w:eastAsiaTheme="minorHAnsi" w:cstheme="minorBidi"/>
          <w:bCs/>
          <w:lang w:eastAsia="en-US"/>
        </w:rPr>
        <w:t>соответствуют требованиям Заказчика, указанным в техническом задании.</w:t>
      </w:r>
    </w:p>
    <w:p w14:paraId="4495D9BD" w14:textId="77777777" w:rsidR="00205823" w:rsidRPr="00201CF6" w:rsidRDefault="00205823" w:rsidP="00033658">
      <w:pPr>
        <w:rPr>
          <w:szCs w:val="24"/>
        </w:rPr>
      </w:pPr>
      <w:r w:rsidRPr="00201CF6">
        <w:rPr>
          <w:szCs w:val="24"/>
        </w:rPr>
        <w:t xml:space="preserve">Интегральная оценка эффективности Программы составила 2,6 балла, что соответствует средней степени эффективности. Рекомендуется продолжить </w:t>
      </w:r>
      <w:r w:rsidRPr="00201CF6">
        <w:rPr>
          <w:szCs w:val="24"/>
        </w:rPr>
        <w:lastRenderedPageBreak/>
        <w:t xml:space="preserve">реализацию муниципальной программы </w:t>
      </w:r>
      <w:r w:rsidR="000A5F77">
        <w:rPr>
          <w:szCs w:val="24"/>
        </w:rPr>
        <w:t>«</w:t>
      </w:r>
      <w:r w:rsidRPr="00201CF6">
        <w:rPr>
          <w:szCs w:val="24"/>
        </w:rPr>
        <w:t xml:space="preserve">Укрепление межнационального </w:t>
      </w:r>
      <w:r w:rsidR="009C7C62">
        <w:rPr>
          <w:szCs w:val="24"/>
        </w:rPr>
        <w:br/>
      </w:r>
      <w:r w:rsidRPr="00201CF6">
        <w:rPr>
          <w:szCs w:val="24"/>
        </w:rPr>
        <w:t>и межконфессионального согласия в городе Перми</w:t>
      </w:r>
      <w:r w:rsidR="000A5F77">
        <w:rPr>
          <w:szCs w:val="24"/>
        </w:rPr>
        <w:t>»</w:t>
      </w:r>
      <w:r w:rsidRPr="00201CF6">
        <w:rPr>
          <w:szCs w:val="24"/>
        </w:rPr>
        <w:t xml:space="preserve"> в</w:t>
      </w:r>
      <w:r w:rsidR="0088112C">
        <w:rPr>
          <w:szCs w:val="24"/>
        </w:rPr>
        <w:t> </w:t>
      </w:r>
      <w:r w:rsidRPr="00201CF6">
        <w:rPr>
          <w:szCs w:val="24"/>
        </w:rPr>
        <w:t xml:space="preserve">плановом периоде </w:t>
      </w:r>
      <w:r w:rsidR="009C7C62">
        <w:rPr>
          <w:szCs w:val="24"/>
        </w:rPr>
        <w:br/>
      </w:r>
      <w:r w:rsidRPr="00201CF6">
        <w:rPr>
          <w:szCs w:val="24"/>
        </w:rPr>
        <w:t>2016</w:t>
      </w:r>
      <w:r w:rsidR="000841C2">
        <w:rPr>
          <w:szCs w:val="24"/>
        </w:rPr>
        <w:t>-</w:t>
      </w:r>
      <w:r w:rsidRPr="00201CF6">
        <w:rPr>
          <w:szCs w:val="24"/>
        </w:rPr>
        <w:t>2018 г</w:t>
      </w:r>
      <w:r w:rsidR="000841C2">
        <w:rPr>
          <w:szCs w:val="24"/>
        </w:rPr>
        <w:t>одов</w:t>
      </w:r>
      <w:r w:rsidRPr="00201CF6">
        <w:rPr>
          <w:szCs w:val="24"/>
        </w:rPr>
        <w:t xml:space="preserve"> с учетом следующих рекомендаций:</w:t>
      </w:r>
    </w:p>
    <w:p w14:paraId="43CEFD01" w14:textId="77777777" w:rsidR="00205823" w:rsidRPr="00201CF6" w:rsidRDefault="00205823" w:rsidP="00033658">
      <w:pPr>
        <w:rPr>
          <w:bCs/>
          <w:szCs w:val="24"/>
        </w:rPr>
      </w:pPr>
      <w:r w:rsidRPr="00201CF6">
        <w:rPr>
          <w:bCs/>
          <w:szCs w:val="24"/>
        </w:rPr>
        <w:t>рассмотреть возможность расширения круга привлекаемых национально-культурных и религиозных общественных объединений с</w:t>
      </w:r>
      <w:r w:rsidR="0088112C">
        <w:rPr>
          <w:bCs/>
          <w:szCs w:val="24"/>
        </w:rPr>
        <w:t> </w:t>
      </w:r>
      <w:r w:rsidRPr="00201CF6">
        <w:rPr>
          <w:bCs/>
          <w:szCs w:val="24"/>
        </w:rPr>
        <w:t>целью повышения заинтересованности населения к проводимым мероприятиям;</w:t>
      </w:r>
    </w:p>
    <w:p w14:paraId="76CCE4EE" w14:textId="77777777" w:rsidR="00205823" w:rsidRPr="00201CF6" w:rsidRDefault="00205823" w:rsidP="00033658">
      <w:pPr>
        <w:rPr>
          <w:bCs/>
          <w:szCs w:val="24"/>
        </w:rPr>
      </w:pPr>
      <w:r w:rsidRPr="00201CF6">
        <w:rPr>
          <w:bCs/>
          <w:szCs w:val="24"/>
        </w:rPr>
        <w:t>обеспечить своевременное и качественное исполнение подрядчиками муниципальных контрактов;</w:t>
      </w:r>
    </w:p>
    <w:p w14:paraId="2D7768EF" w14:textId="77777777" w:rsidR="00205823" w:rsidRPr="00201CF6" w:rsidRDefault="00205823" w:rsidP="00033658">
      <w:pPr>
        <w:rPr>
          <w:bCs/>
          <w:szCs w:val="24"/>
        </w:rPr>
      </w:pPr>
      <w:r w:rsidRPr="00201CF6">
        <w:rPr>
          <w:bCs/>
          <w:szCs w:val="24"/>
        </w:rPr>
        <w:t>откорректировать плановые значения показателей Программы на</w:t>
      </w:r>
      <w:r w:rsidR="0088112C">
        <w:rPr>
          <w:bCs/>
          <w:szCs w:val="24"/>
        </w:rPr>
        <w:t> </w:t>
      </w:r>
      <w:r w:rsidR="000841C2">
        <w:rPr>
          <w:bCs/>
          <w:szCs w:val="24"/>
        </w:rPr>
        <w:t>период 2016-2018 годов</w:t>
      </w:r>
      <w:r w:rsidRPr="00201CF6">
        <w:rPr>
          <w:bCs/>
          <w:szCs w:val="24"/>
        </w:rPr>
        <w:t xml:space="preserve"> в связи с тем, что фактически достигнутые значения показателей в мероприятиях муниципальной программы значительно превысили плановые.</w:t>
      </w:r>
    </w:p>
    <w:p w14:paraId="59017702" w14:textId="77777777" w:rsidR="00EF5422" w:rsidRDefault="00EF5422" w:rsidP="00033658">
      <w:pPr>
        <w:keepNext/>
        <w:keepLines/>
        <w:rPr>
          <w:rFonts w:eastAsiaTheme="majorEastAsia" w:cstheme="majorBidi"/>
          <w:bCs/>
        </w:rPr>
      </w:pPr>
    </w:p>
    <w:p w14:paraId="283F6DEE" w14:textId="77777777" w:rsidR="00205823" w:rsidRDefault="00205823" w:rsidP="00033658">
      <w:pPr>
        <w:keepNext/>
        <w:keepLines/>
        <w:rPr>
          <w:rFonts w:eastAsiaTheme="majorEastAsia" w:cstheme="majorBidi"/>
          <w:bCs/>
        </w:rPr>
      </w:pPr>
      <w:r w:rsidRPr="007310F1">
        <w:rPr>
          <w:rFonts w:eastAsiaTheme="majorEastAsia" w:cstheme="majorBidi"/>
          <w:bCs/>
        </w:rPr>
        <w:t xml:space="preserve">2.3. Функционально-целевой блок </w:t>
      </w:r>
      <w:r w:rsidR="000A5F77">
        <w:rPr>
          <w:rFonts w:eastAsiaTheme="majorEastAsia" w:cstheme="majorBidi"/>
          <w:bCs/>
        </w:rPr>
        <w:t>«</w:t>
      </w:r>
      <w:r w:rsidRPr="007310F1">
        <w:rPr>
          <w:rFonts w:eastAsiaTheme="majorEastAsia" w:cstheme="majorBidi"/>
          <w:bCs/>
        </w:rPr>
        <w:t>Финансово-экономический</w:t>
      </w:r>
      <w:r w:rsidR="000A5F77">
        <w:rPr>
          <w:rFonts w:eastAsiaTheme="majorEastAsia" w:cstheme="majorBidi"/>
          <w:bCs/>
        </w:rPr>
        <w:t>»</w:t>
      </w:r>
      <w:r w:rsidRPr="007310F1">
        <w:rPr>
          <w:rFonts w:eastAsiaTheme="majorEastAsia" w:cstheme="majorBidi"/>
          <w:bCs/>
        </w:rPr>
        <w:t>:</w:t>
      </w:r>
    </w:p>
    <w:p w14:paraId="24691403" w14:textId="77777777" w:rsidR="00205823" w:rsidRPr="007310F1" w:rsidRDefault="00205823" w:rsidP="00033658">
      <w:pPr>
        <w:tabs>
          <w:tab w:val="left" w:pos="851"/>
        </w:tabs>
        <w:rPr>
          <w:i/>
          <w:szCs w:val="24"/>
        </w:rPr>
      </w:pPr>
      <w:r w:rsidRPr="007310F1">
        <w:rPr>
          <w:i/>
          <w:szCs w:val="24"/>
        </w:rPr>
        <w:t xml:space="preserve">Основные результаты реализации муниципальной программы </w:t>
      </w:r>
      <w:r w:rsidR="000A5F77">
        <w:rPr>
          <w:i/>
          <w:szCs w:val="24"/>
        </w:rPr>
        <w:t>«</w:t>
      </w:r>
      <w:r w:rsidRPr="007310F1">
        <w:rPr>
          <w:i/>
          <w:szCs w:val="24"/>
        </w:rPr>
        <w:t>Экономическое развитие города Перми</w:t>
      </w:r>
      <w:r w:rsidR="000A5F77">
        <w:rPr>
          <w:i/>
          <w:szCs w:val="24"/>
        </w:rPr>
        <w:t>»</w:t>
      </w:r>
      <w:r w:rsidRPr="007310F1">
        <w:rPr>
          <w:i/>
          <w:szCs w:val="24"/>
        </w:rPr>
        <w:t>, утвержденной постановлением администрации города Перми от 17.10.2014</w:t>
      </w:r>
      <w:r w:rsidR="00C53DA0">
        <w:rPr>
          <w:i/>
          <w:szCs w:val="24"/>
        </w:rPr>
        <w:t xml:space="preserve"> </w:t>
      </w:r>
      <w:r w:rsidRPr="007310F1">
        <w:rPr>
          <w:i/>
          <w:szCs w:val="24"/>
        </w:rPr>
        <w:t>№ 741.</w:t>
      </w:r>
    </w:p>
    <w:p w14:paraId="6E3174AE" w14:textId="77777777" w:rsidR="00205823" w:rsidRPr="007310F1" w:rsidRDefault="00205823" w:rsidP="00033658">
      <w:pPr>
        <w:tabs>
          <w:tab w:val="left" w:pos="851"/>
        </w:tabs>
        <w:rPr>
          <w:szCs w:val="24"/>
        </w:rPr>
      </w:pPr>
      <w:r w:rsidRPr="007310F1">
        <w:rPr>
          <w:szCs w:val="24"/>
        </w:rPr>
        <w:t>Целью Программы являлось создание благоприятного предпринимательского климата и условий для ведения бизнеса на</w:t>
      </w:r>
      <w:r w:rsidR="0088112C">
        <w:rPr>
          <w:szCs w:val="24"/>
        </w:rPr>
        <w:t> </w:t>
      </w:r>
      <w:r w:rsidRPr="007310F1">
        <w:rPr>
          <w:szCs w:val="24"/>
        </w:rPr>
        <w:t>территории города Перми.</w:t>
      </w:r>
    </w:p>
    <w:p w14:paraId="7A561CE3"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В 2015 году на реализацию Программы было предусмотрено финансиро</w:t>
      </w:r>
      <w:r w:rsidR="00057A50">
        <w:rPr>
          <w:rFonts w:eastAsiaTheme="minorHAnsi" w:cstheme="minorBidi"/>
          <w:lang w:eastAsia="en-US"/>
        </w:rPr>
        <w:t>вание в размере 42 010,238 тыс.руб.</w:t>
      </w:r>
      <w:r w:rsidRPr="007310F1">
        <w:rPr>
          <w:rFonts w:eastAsiaTheme="minorHAnsi" w:cstheme="minorBidi"/>
          <w:lang w:eastAsia="en-US"/>
        </w:rPr>
        <w:t>, факти</w:t>
      </w:r>
      <w:r w:rsidR="00057A50">
        <w:rPr>
          <w:rFonts w:eastAsiaTheme="minorHAnsi" w:cstheme="minorBidi"/>
          <w:lang w:eastAsia="en-US"/>
        </w:rPr>
        <w:t>чески освоено – 41 987,478 тыс.руб.</w:t>
      </w:r>
      <w:r w:rsidRPr="007310F1">
        <w:rPr>
          <w:rFonts w:eastAsiaTheme="minorHAnsi" w:cstheme="minorBidi"/>
          <w:lang w:eastAsia="en-US"/>
        </w:rPr>
        <w:t xml:space="preserve"> (99,95 % от плана). Финансирование из бюджета города П</w:t>
      </w:r>
      <w:r w:rsidR="00114765">
        <w:rPr>
          <w:rFonts w:eastAsiaTheme="minorHAnsi" w:cstheme="minorBidi"/>
          <w:lang w:eastAsia="en-US"/>
        </w:rPr>
        <w:t>ерми запланировано в размере 12 </w:t>
      </w:r>
      <w:r w:rsidR="00057A50">
        <w:rPr>
          <w:rFonts w:eastAsiaTheme="minorHAnsi" w:cstheme="minorBidi"/>
          <w:lang w:eastAsia="en-US"/>
        </w:rPr>
        <w:t>745,547 тыс.руб., освоено 12 722,787 тыс.руб.</w:t>
      </w:r>
      <w:r w:rsidRPr="007310F1">
        <w:rPr>
          <w:rFonts w:eastAsiaTheme="minorHAnsi" w:cstheme="minorBidi"/>
          <w:lang w:eastAsia="en-US"/>
        </w:rPr>
        <w:t xml:space="preserve"> (99,8 %). Финансирование из бюджета Пермского края запланировано в</w:t>
      </w:r>
      <w:r w:rsidR="0088112C">
        <w:rPr>
          <w:rFonts w:eastAsiaTheme="minorHAnsi" w:cstheme="minorBidi"/>
          <w:lang w:eastAsia="en-US"/>
        </w:rPr>
        <w:t> </w:t>
      </w:r>
      <w:r w:rsidRPr="007310F1">
        <w:rPr>
          <w:rFonts w:eastAsiaTheme="minorHAnsi" w:cstheme="minorBidi"/>
          <w:lang w:eastAsia="en-US"/>
        </w:rPr>
        <w:t>размере 5 540,681</w:t>
      </w:r>
      <w:r w:rsidR="00057A50">
        <w:rPr>
          <w:rFonts w:eastAsiaTheme="minorHAnsi" w:cstheme="minorBidi"/>
          <w:lang w:eastAsia="en-US"/>
        </w:rPr>
        <w:t> тыс.руб., освоено 5 540,681 тыс.руб.</w:t>
      </w:r>
      <w:r w:rsidRPr="007310F1">
        <w:rPr>
          <w:rFonts w:eastAsiaTheme="minorHAnsi" w:cstheme="minorBidi"/>
          <w:lang w:eastAsia="en-US"/>
        </w:rPr>
        <w:t xml:space="preserve"> (100</w:t>
      </w:r>
      <w:r>
        <w:rPr>
          <w:rFonts w:eastAsiaTheme="minorHAnsi" w:cstheme="minorBidi"/>
          <w:lang w:eastAsia="en-US"/>
        </w:rPr>
        <w:t>,0</w:t>
      </w:r>
      <w:r w:rsidRPr="007310F1">
        <w:rPr>
          <w:rFonts w:eastAsiaTheme="minorHAnsi" w:cstheme="minorBidi"/>
          <w:lang w:eastAsia="en-US"/>
        </w:rPr>
        <w:t xml:space="preserve"> %). Финансирование </w:t>
      </w:r>
      <w:r w:rsidR="009C7C62">
        <w:rPr>
          <w:rFonts w:eastAsiaTheme="minorHAnsi" w:cstheme="minorBidi"/>
          <w:lang w:eastAsia="en-US"/>
        </w:rPr>
        <w:br/>
      </w:r>
      <w:r w:rsidRPr="007310F1">
        <w:rPr>
          <w:rFonts w:eastAsiaTheme="minorHAnsi" w:cstheme="minorBidi"/>
          <w:lang w:eastAsia="en-US"/>
        </w:rPr>
        <w:t>из бюджета Российской Федерации запланировано в</w:t>
      </w:r>
      <w:r w:rsidR="0088112C">
        <w:rPr>
          <w:rFonts w:eastAsiaTheme="minorHAnsi" w:cstheme="minorBidi"/>
          <w:lang w:eastAsia="en-US"/>
        </w:rPr>
        <w:t> </w:t>
      </w:r>
      <w:r w:rsidR="00057A50">
        <w:rPr>
          <w:rFonts w:eastAsiaTheme="minorHAnsi" w:cstheme="minorBidi"/>
          <w:lang w:eastAsia="en-US"/>
        </w:rPr>
        <w:t>размере 23 724,010 тыс.руб., освоено 23 724,010 тыс.руб.</w:t>
      </w:r>
      <w:r w:rsidRPr="007310F1">
        <w:rPr>
          <w:rFonts w:eastAsiaTheme="minorHAnsi" w:cstheme="minorBidi"/>
          <w:lang w:eastAsia="en-US"/>
        </w:rPr>
        <w:t xml:space="preserve"> (100</w:t>
      </w:r>
      <w:r>
        <w:rPr>
          <w:rFonts w:eastAsiaTheme="minorHAnsi" w:cstheme="minorBidi"/>
          <w:lang w:eastAsia="en-US"/>
        </w:rPr>
        <w:t>,0</w:t>
      </w:r>
      <w:r w:rsidRPr="007310F1">
        <w:rPr>
          <w:rFonts w:eastAsiaTheme="minorHAnsi" w:cstheme="minorBidi"/>
          <w:lang w:eastAsia="en-US"/>
        </w:rPr>
        <w:t xml:space="preserve"> %). </w:t>
      </w:r>
    </w:p>
    <w:p w14:paraId="549F1D09"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В рамках Программы осуществлялись мероприятия, направленные на</w:t>
      </w:r>
      <w:r w:rsidR="0088112C">
        <w:rPr>
          <w:rFonts w:eastAsiaTheme="minorHAnsi" w:cstheme="minorBidi"/>
          <w:lang w:eastAsia="en-US"/>
        </w:rPr>
        <w:t> </w:t>
      </w:r>
      <w:r w:rsidRPr="007310F1">
        <w:rPr>
          <w:rFonts w:eastAsiaTheme="minorHAnsi" w:cstheme="minorBidi"/>
          <w:lang w:eastAsia="en-US"/>
        </w:rPr>
        <w:t>увеличение объема инвестиций в экономику города, а также мероприятия, нацеленные на увеличение числа субъектов малого и среднего предпринимательства.</w:t>
      </w:r>
    </w:p>
    <w:p w14:paraId="7729C3C0"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На предмет инвестиционного потенциала обследовано 9</w:t>
      </w:r>
      <w:r w:rsidR="0088112C">
        <w:rPr>
          <w:rFonts w:eastAsiaTheme="minorHAnsi" w:cstheme="minorBidi"/>
          <w:lang w:eastAsia="en-US"/>
        </w:rPr>
        <w:t> </w:t>
      </w:r>
      <w:r w:rsidRPr="007310F1">
        <w:rPr>
          <w:rFonts w:eastAsiaTheme="minorHAnsi" w:cstheme="minorBidi"/>
          <w:lang w:eastAsia="en-US"/>
        </w:rPr>
        <w:t>промышленных, коммунально-складских районов, промышленных узлов и</w:t>
      </w:r>
      <w:r w:rsidR="0088112C">
        <w:rPr>
          <w:rFonts w:eastAsiaTheme="minorHAnsi" w:cstheme="minorBidi"/>
          <w:lang w:eastAsia="en-US"/>
        </w:rPr>
        <w:t> </w:t>
      </w:r>
      <w:r w:rsidRPr="007310F1">
        <w:rPr>
          <w:rFonts w:eastAsiaTheme="minorHAnsi" w:cstheme="minorBidi"/>
          <w:lang w:eastAsia="en-US"/>
        </w:rPr>
        <w:t>прилегающих к ним территорий города (100</w:t>
      </w:r>
      <w:r>
        <w:rPr>
          <w:rFonts w:eastAsiaTheme="minorHAnsi" w:cstheme="minorBidi"/>
          <w:lang w:eastAsia="en-US"/>
        </w:rPr>
        <w:t xml:space="preserve">,0 </w:t>
      </w:r>
      <w:r w:rsidRPr="007310F1">
        <w:rPr>
          <w:rFonts w:eastAsiaTheme="minorHAnsi" w:cstheme="minorBidi"/>
          <w:lang w:eastAsia="en-US"/>
        </w:rPr>
        <w:t>% от плана).</w:t>
      </w:r>
    </w:p>
    <w:p w14:paraId="184782A8"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 xml:space="preserve">Проведен городской смотр-конкурс </w:t>
      </w:r>
      <w:r w:rsidR="000A5F77">
        <w:rPr>
          <w:rFonts w:eastAsiaTheme="minorHAnsi" w:cstheme="minorBidi"/>
          <w:lang w:eastAsia="en-US"/>
        </w:rPr>
        <w:t>«</w:t>
      </w:r>
      <w:r w:rsidRPr="007310F1">
        <w:rPr>
          <w:rFonts w:eastAsiaTheme="minorHAnsi" w:cstheme="minorBidi"/>
          <w:lang w:eastAsia="en-US"/>
        </w:rPr>
        <w:t>Лучшее предприятие города по</w:t>
      </w:r>
      <w:r w:rsidR="0088112C">
        <w:rPr>
          <w:rFonts w:eastAsiaTheme="minorHAnsi" w:cstheme="minorBidi"/>
          <w:lang w:eastAsia="en-US"/>
        </w:rPr>
        <w:t> </w:t>
      </w:r>
      <w:r w:rsidRPr="007310F1">
        <w:rPr>
          <w:rFonts w:eastAsiaTheme="minorHAnsi" w:cstheme="minorBidi"/>
          <w:lang w:eastAsia="en-US"/>
        </w:rPr>
        <w:t>эффективности производства и решению социальных вопросов</w:t>
      </w:r>
      <w:r w:rsidR="000A5F77">
        <w:rPr>
          <w:rFonts w:eastAsiaTheme="minorHAnsi" w:cstheme="minorBidi"/>
          <w:lang w:eastAsia="en-US"/>
        </w:rPr>
        <w:t>»</w:t>
      </w:r>
      <w:r w:rsidRPr="007310F1">
        <w:rPr>
          <w:rFonts w:eastAsiaTheme="minorHAnsi" w:cstheme="minorBidi"/>
          <w:lang w:eastAsia="en-US"/>
        </w:rPr>
        <w:t>, участниками которого стали 39 предприятий.</w:t>
      </w:r>
    </w:p>
    <w:p w14:paraId="0A6C1BB6"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На протяжении отчетного периода обеспечивался мониторинг инвестиционной деятельности на территории города Перми. Актуальная информация публиковалась в сети Интернет.</w:t>
      </w:r>
    </w:p>
    <w:p w14:paraId="706FBCD4"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В целях увеличения числа субъектов малого и сред</w:t>
      </w:r>
      <w:r w:rsidR="00114765">
        <w:rPr>
          <w:rFonts w:eastAsiaTheme="minorHAnsi" w:cstheme="minorBidi"/>
          <w:lang w:eastAsia="en-US"/>
        </w:rPr>
        <w:t xml:space="preserve">него предпринимательства (далее </w:t>
      </w:r>
      <w:r w:rsidR="009C7C62">
        <w:rPr>
          <w:rFonts w:eastAsiaTheme="minorHAnsi" w:cstheme="minorBidi"/>
          <w:lang w:eastAsia="en-US"/>
        </w:rPr>
        <w:t>–</w:t>
      </w:r>
      <w:r w:rsidR="00114765">
        <w:rPr>
          <w:rFonts w:eastAsiaTheme="minorHAnsi" w:cstheme="minorBidi"/>
          <w:lang w:eastAsia="en-US"/>
        </w:rPr>
        <w:t xml:space="preserve"> </w:t>
      </w:r>
      <w:r w:rsidRPr="007310F1">
        <w:rPr>
          <w:rFonts w:eastAsiaTheme="minorHAnsi" w:cstheme="minorBidi"/>
          <w:lang w:eastAsia="en-US"/>
        </w:rPr>
        <w:t>СМСП) проведены следующие мероприятия:</w:t>
      </w:r>
    </w:p>
    <w:p w14:paraId="09ABF533" w14:textId="77777777" w:rsidR="00205823" w:rsidRPr="007310F1" w:rsidRDefault="00205823" w:rsidP="00033658">
      <w:pPr>
        <w:tabs>
          <w:tab w:val="left" w:pos="709"/>
          <w:tab w:val="left" w:pos="1134"/>
        </w:tabs>
      </w:pPr>
      <w:r w:rsidRPr="007310F1">
        <w:t xml:space="preserve">2 конкурса по программе </w:t>
      </w:r>
      <w:r w:rsidR="000A5F77">
        <w:t>«</w:t>
      </w:r>
      <w:r w:rsidRPr="007310F1">
        <w:t>Участник молодежного научно-инновационного конкурса</w:t>
      </w:r>
      <w:r w:rsidR="000A5F77">
        <w:t>»</w:t>
      </w:r>
      <w:r w:rsidRPr="007310F1">
        <w:t xml:space="preserve">, направленные на популяризацию предпринимательской деятельности, </w:t>
      </w:r>
      <w:r w:rsidRPr="007310F1">
        <w:lastRenderedPageBreak/>
        <w:t>в рамках одного из них 33 победителям на безвозмездной основе предоставлены основные гранты на выполнение научно-исследоват</w:t>
      </w:r>
      <w:r w:rsidR="00057A50">
        <w:t xml:space="preserve">ельских работ в сумме </w:t>
      </w:r>
      <w:r w:rsidR="009C7C62">
        <w:br/>
      </w:r>
      <w:r w:rsidR="00057A50">
        <w:t>16,8 млн.</w:t>
      </w:r>
      <w:r w:rsidRPr="007310F1">
        <w:t>руб. Количество участников данных конкурсов составило 100 человек;</w:t>
      </w:r>
    </w:p>
    <w:p w14:paraId="24EA5376" w14:textId="77777777" w:rsidR="00205823" w:rsidRPr="007310F1" w:rsidRDefault="00205823" w:rsidP="00033658">
      <w:pPr>
        <w:tabs>
          <w:tab w:val="left" w:pos="709"/>
          <w:tab w:val="left" w:pos="1134"/>
        </w:tabs>
      </w:pPr>
      <w:r w:rsidRPr="007310F1">
        <w:t xml:space="preserve">оказаны образовательные услуги для 1 523 СМСП и физических лиц </w:t>
      </w:r>
      <w:r w:rsidR="00033658">
        <w:br/>
      </w:r>
      <w:r w:rsidRPr="007310F1">
        <w:t>(100</w:t>
      </w:r>
      <w:r>
        <w:t xml:space="preserve">,0 </w:t>
      </w:r>
      <w:r w:rsidRPr="007310F1">
        <w:t>% от плана);</w:t>
      </w:r>
    </w:p>
    <w:p w14:paraId="4C90969B" w14:textId="77777777" w:rsidR="00205823" w:rsidRPr="008466F2" w:rsidRDefault="00205823" w:rsidP="00033658">
      <w:pPr>
        <w:tabs>
          <w:tab w:val="left" w:pos="709"/>
          <w:tab w:val="left" w:pos="1134"/>
        </w:tabs>
      </w:pPr>
      <w:r w:rsidRPr="007310F1">
        <w:t>оказаны информационно-аналитические услуги для СМСП и</w:t>
      </w:r>
      <w:r w:rsidR="0088112C">
        <w:t> </w:t>
      </w:r>
      <w:r w:rsidRPr="007310F1">
        <w:t>физических лиц, охватившие 681 получателя (100</w:t>
      </w:r>
      <w:r>
        <w:t>,0</w:t>
      </w:r>
      <w:r w:rsidRPr="007310F1">
        <w:t xml:space="preserve"> % от плана)</w:t>
      </w:r>
      <w:r w:rsidR="008466F2">
        <w:t>.</w:t>
      </w:r>
    </w:p>
    <w:p w14:paraId="61EE8FC0" w14:textId="77777777" w:rsidR="00205823" w:rsidRPr="007310F1" w:rsidRDefault="008466F2" w:rsidP="00033658">
      <w:pPr>
        <w:rPr>
          <w:rFonts w:eastAsiaTheme="minorHAnsi" w:cstheme="minorBidi"/>
          <w:lang w:eastAsia="en-US"/>
        </w:rPr>
      </w:pPr>
      <w:r>
        <w:rPr>
          <w:rFonts w:eastAsiaTheme="minorHAnsi" w:cstheme="minorBidi"/>
          <w:lang w:eastAsia="en-US"/>
        </w:rPr>
        <w:t xml:space="preserve">В 2015 году </w:t>
      </w:r>
      <w:r w:rsidR="00205823" w:rsidRPr="007310F1">
        <w:rPr>
          <w:rFonts w:eastAsiaTheme="minorHAnsi" w:cstheme="minorBidi"/>
          <w:lang w:eastAsia="en-US"/>
        </w:rPr>
        <w:t xml:space="preserve">проведен </w:t>
      </w:r>
      <w:r w:rsidR="00205823" w:rsidRPr="007310F1">
        <w:rPr>
          <w:rFonts w:eastAsiaTheme="minorHAnsi" w:cstheme="minorBidi"/>
          <w:lang w:val="en-US" w:eastAsia="en-US"/>
        </w:rPr>
        <w:t>III</w:t>
      </w:r>
      <w:r w:rsidR="00205823" w:rsidRPr="007310F1">
        <w:rPr>
          <w:rFonts w:eastAsiaTheme="minorHAnsi" w:cstheme="minorBidi"/>
          <w:lang w:eastAsia="en-US"/>
        </w:rPr>
        <w:t xml:space="preserve"> форум лучших муниципальных практик, который явился большой дискуссионной площадкой, организованной по</w:t>
      </w:r>
      <w:r>
        <w:rPr>
          <w:rFonts w:eastAsiaTheme="minorHAnsi" w:cstheme="minorBidi"/>
          <w:lang w:eastAsia="en-US"/>
        </w:rPr>
        <w:t> </w:t>
      </w:r>
      <w:r w:rsidR="00205823" w:rsidRPr="007310F1">
        <w:rPr>
          <w:rFonts w:eastAsiaTheme="minorHAnsi" w:cstheme="minorBidi"/>
          <w:lang w:eastAsia="en-US"/>
        </w:rPr>
        <w:t>инициативе Союза российских городов, Пермской городской Думы и</w:t>
      </w:r>
      <w:r>
        <w:rPr>
          <w:rFonts w:eastAsiaTheme="minorHAnsi" w:cstheme="minorBidi"/>
          <w:lang w:eastAsia="en-US"/>
        </w:rPr>
        <w:t> </w:t>
      </w:r>
      <w:r w:rsidR="00205823" w:rsidRPr="007310F1">
        <w:rPr>
          <w:rFonts w:eastAsiaTheme="minorHAnsi" w:cstheme="minorBidi"/>
          <w:lang w:eastAsia="en-US"/>
        </w:rPr>
        <w:t xml:space="preserve">администрации города Перми. В рамках форума муниципалитетам была представлена возможность рассказать о своих достижениях в реализации социально-значимых задач, поделиться передовыми технологиями в области развития городского хозяйства </w:t>
      </w:r>
      <w:r w:rsidR="009C7C62">
        <w:rPr>
          <w:rFonts w:eastAsiaTheme="minorHAnsi" w:cstheme="minorBidi"/>
          <w:lang w:eastAsia="en-US"/>
        </w:rPr>
        <w:br/>
      </w:r>
      <w:r w:rsidR="00205823" w:rsidRPr="007310F1">
        <w:rPr>
          <w:rFonts w:eastAsiaTheme="minorHAnsi" w:cstheme="minorBidi"/>
          <w:lang w:eastAsia="en-US"/>
        </w:rPr>
        <w:t>и социальной сферы, а также познакомиться с</w:t>
      </w:r>
      <w:r>
        <w:rPr>
          <w:rFonts w:eastAsiaTheme="minorHAnsi" w:cstheme="minorBidi"/>
          <w:lang w:eastAsia="en-US"/>
        </w:rPr>
        <w:t> </w:t>
      </w:r>
      <w:r w:rsidR="00205823" w:rsidRPr="007310F1">
        <w:rPr>
          <w:rFonts w:eastAsiaTheme="minorHAnsi" w:cstheme="minorBidi"/>
          <w:lang w:eastAsia="en-US"/>
        </w:rPr>
        <w:t>лучшими практиками соседних территорий.</w:t>
      </w:r>
    </w:p>
    <w:p w14:paraId="180D919E"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В информационно-телекоммуникационной сети Интернет</w:t>
      </w:r>
      <w:r>
        <w:rPr>
          <w:rFonts w:eastAsiaTheme="minorHAnsi" w:cstheme="minorBidi"/>
          <w:lang w:eastAsia="en-US"/>
        </w:rPr>
        <w:t xml:space="preserve"> размещено</w:t>
      </w:r>
      <w:r w:rsidR="0088112C">
        <w:rPr>
          <w:rFonts w:eastAsiaTheme="minorHAnsi" w:cstheme="minorBidi"/>
          <w:lang w:eastAsia="en-US"/>
        </w:rPr>
        <w:t xml:space="preserve"> </w:t>
      </w:r>
      <w:r w:rsidR="009C7C62">
        <w:rPr>
          <w:rFonts w:eastAsiaTheme="minorHAnsi" w:cstheme="minorBidi"/>
          <w:lang w:eastAsia="en-US"/>
        </w:rPr>
        <w:br/>
      </w:r>
      <w:r w:rsidRPr="007310F1">
        <w:rPr>
          <w:rFonts w:eastAsiaTheme="minorHAnsi" w:cstheme="minorBidi"/>
          <w:lang w:eastAsia="en-US"/>
        </w:rPr>
        <w:t>103 информационных материала по экономической тематике (214,6 % от</w:t>
      </w:r>
      <w:r w:rsidR="0088112C">
        <w:rPr>
          <w:rFonts w:eastAsiaTheme="minorHAnsi" w:cstheme="minorBidi"/>
          <w:lang w:eastAsia="en-US"/>
        </w:rPr>
        <w:t> </w:t>
      </w:r>
      <w:r w:rsidRPr="007310F1">
        <w:rPr>
          <w:rFonts w:eastAsiaTheme="minorHAnsi" w:cstheme="minorBidi"/>
          <w:lang w:eastAsia="en-US"/>
        </w:rPr>
        <w:t xml:space="preserve">плана). Перевыполнение показателя связано </w:t>
      </w:r>
      <w:r>
        <w:rPr>
          <w:rFonts w:eastAsiaTheme="minorHAnsi" w:cstheme="minorBidi"/>
          <w:lang w:eastAsia="en-US"/>
        </w:rPr>
        <w:t>с дополнительной информационной</w:t>
      </w:r>
      <w:r w:rsidRPr="007310F1">
        <w:rPr>
          <w:rFonts w:eastAsiaTheme="minorHAnsi" w:cstheme="minorBidi"/>
          <w:lang w:eastAsia="en-US"/>
        </w:rPr>
        <w:t xml:space="preserve"> деятельностью в сфере проведения оценки регулирующего воздействия проектов муниципальных нормативных правовых актов администрации города Перми. </w:t>
      </w:r>
      <w:r w:rsidR="009C7C62">
        <w:rPr>
          <w:rFonts w:eastAsiaTheme="minorHAnsi" w:cstheme="minorBidi"/>
          <w:lang w:eastAsia="en-US"/>
        </w:rPr>
        <w:br/>
      </w:r>
      <w:r w:rsidRPr="007310F1">
        <w:rPr>
          <w:rFonts w:eastAsiaTheme="minorHAnsi" w:cstheme="minorBidi"/>
          <w:lang w:eastAsia="en-US"/>
        </w:rPr>
        <w:t xml:space="preserve">В печатных изданиях размещено 13 страниц аналитических материалов </w:t>
      </w:r>
      <w:r w:rsidR="009C7C62">
        <w:rPr>
          <w:rFonts w:eastAsiaTheme="minorHAnsi" w:cstheme="minorBidi"/>
          <w:lang w:eastAsia="en-US"/>
        </w:rPr>
        <w:br/>
      </w:r>
      <w:r w:rsidRPr="007310F1">
        <w:rPr>
          <w:rFonts w:eastAsiaTheme="minorHAnsi" w:cstheme="minorBidi"/>
          <w:lang w:eastAsia="en-US"/>
        </w:rPr>
        <w:t xml:space="preserve">по экономической тематике (72,2 % от плана). Снижение количества аналитических материалов обусловлено увеличением стоимости их размещения </w:t>
      </w:r>
      <w:r w:rsidR="009C7C62">
        <w:rPr>
          <w:rFonts w:eastAsiaTheme="minorHAnsi" w:cstheme="minorBidi"/>
          <w:lang w:eastAsia="en-US"/>
        </w:rPr>
        <w:br/>
      </w:r>
      <w:r w:rsidRPr="007310F1">
        <w:rPr>
          <w:rFonts w:eastAsiaTheme="minorHAnsi" w:cstheme="minorBidi"/>
          <w:lang w:eastAsia="en-US"/>
        </w:rPr>
        <w:t>в печатных изданиях.</w:t>
      </w:r>
    </w:p>
    <w:p w14:paraId="5B981E35"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В отчетном периоде удалось добиться следующих результатов.</w:t>
      </w:r>
    </w:p>
    <w:p w14:paraId="75CBBFDA"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Объем инвестиций в основной капитал за отчетный период составил 112 498,6</w:t>
      </w:r>
      <w:r>
        <w:rPr>
          <w:rFonts w:eastAsiaTheme="minorHAnsi" w:cstheme="minorBidi"/>
          <w:lang w:eastAsia="en-US"/>
        </w:rPr>
        <w:t>00</w:t>
      </w:r>
      <w:r w:rsidR="00057A50">
        <w:rPr>
          <w:rFonts w:eastAsiaTheme="minorHAnsi" w:cstheme="minorBidi"/>
          <w:lang w:eastAsia="en-US"/>
        </w:rPr>
        <w:t> млн.руб.</w:t>
      </w:r>
      <w:r w:rsidRPr="007310F1">
        <w:rPr>
          <w:rFonts w:eastAsiaTheme="minorHAnsi" w:cstheme="minorBidi"/>
          <w:lang w:eastAsia="en-US"/>
        </w:rPr>
        <w:t>, достигнув 99,6</w:t>
      </w:r>
      <w:r>
        <w:rPr>
          <w:rFonts w:eastAsiaTheme="minorHAnsi" w:cstheme="minorBidi"/>
          <w:lang w:eastAsia="en-US"/>
        </w:rPr>
        <w:t> </w:t>
      </w:r>
      <w:r w:rsidRPr="007310F1">
        <w:rPr>
          <w:rFonts w:eastAsiaTheme="minorHAnsi" w:cstheme="minorBidi"/>
          <w:lang w:eastAsia="en-US"/>
        </w:rPr>
        <w:t>% от планового значения. Прирост объема инвестиций в основной капитал за отчетный период в сравнении с</w:t>
      </w:r>
      <w:r w:rsidR="0088112C">
        <w:rPr>
          <w:rFonts w:eastAsiaTheme="minorHAnsi" w:cstheme="minorBidi"/>
          <w:lang w:eastAsia="en-US"/>
        </w:rPr>
        <w:t> </w:t>
      </w:r>
      <w:r w:rsidRPr="007310F1">
        <w:rPr>
          <w:rFonts w:eastAsiaTheme="minorHAnsi" w:cstheme="minorBidi"/>
          <w:lang w:eastAsia="en-US"/>
        </w:rPr>
        <w:t xml:space="preserve">2014 годом </w:t>
      </w:r>
      <w:r w:rsidR="009C7C62">
        <w:rPr>
          <w:rFonts w:eastAsiaTheme="minorHAnsi" w:cstheme="minorBidi"/>
          <w:lang w:eastAsia="en-US"/>
        </w:rPr>
        <w:br/>
      </w:r>
      <w:r w:rsidRPr="007310F1">
        <w:rPr>
          <w:rFonts w:eastAsiaTheme="minorHAnsi" w:cstheme="minorBidi"/>
          <w:lang w:eastAsia="en-US"/>
        </w:rPr>
        <w:t>(93</w:t>
      </w:r>
      <w:r>
        <w:rPr>
          <w:rFonts w:eastAsiaTheme="minorHAnsi" w:cstheme="minorBidi"/>
          <w:lang w:eastAsia="en-US"/>
        </w:rPr>
        <w:t xml:space="preserve"> </w:t>
      </w:r>
      <w:r w:rsidRPr="007310F1">
        <w:rPr>
          <w:rFonts w:eastAsiaTheme="minorHAnsi" w:cstheme="minorBidi"/>
          <w:lang w:eastAsia="en-US"/>
        </w:rPr>
        <w:t>615,7</w:t>
      </w:r>
      <w:r>
        <w:rPr>
          <w:rFonts w:eastAsiaTheme="minorHAnsi" w:cstheme="minorBidi"/>
          <w:lang w:eastAsia="en-US"/>
        </w:rPr>
        <w:t>00</w:t>
      </w:r>
      <w:r w:rsidR="00057A50">
        <w:rPr>
          <w:rFonts w:eastAsiaTheme="minorHAnsi" w:cstheme="minorBidi"/>
          <w:lang w:eastAsia="en-US"/>
        </w:rPr>
        <w:t> млн.руб.</w:t>
      </w:r>
      <w:r w:rsidRPr="007310F1">
        <w:rPr>
          <w:rFonts w:eastAsiaTheme="minorHAnsi" w:cstheme="minorBidi"/>
          <w:lang w:eastAsia="en-US"/>
        </w:rPr>
        <w:t>) составил 18 882,9</w:t>
      </w:r>
      <w:r>
        <w:rPr>
          <w:rFonts w:eastAsiaTheme="minorHAnsi" w:cstheme="minorBidi"/>
          <w:lang w:eastAsia="en-US"/>
        </w:rPr>
        <w:t>00</w:t>
      </w:r>
      <w:r w:rsidR="00057A50">
        <w:rPr>
          <w:rFonts w:eastAsiaTheme="minorHAnsi" w:cstheme="minorBidi"/>
          <w:lang w:eastAsia="en-US"/>
        </w:rPr>
        <w:t> млн.руб.</w:t>
      </w:r>
    </w:p>
    <w:p w14:paraId="248BFDEA"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Оборот крупных и средних предприятий и организаций в 2015 г</w:t>
      </w:r>
      <w:r w:rsidR="00057A50">
        <w:rPr>
          <w:rFonts w:eastAsiaTheme="minorHAnsi" w:cstheme="minorBidi"/>
          <w:lang w:eastAsia="en-US"/>
        </w:rPr>
        <w:t>оду составил 1 028 409,225 млн.руб.</w:t>
      </w:r>
      <w:r w:rsidRPr="007310F1">
        <w:rPr>
          <w:rFonts w:eastAsiaTheme="minorHAnsi" w:cstheme="minorBidi"/>
          <w:lang w:eastAsia="en-US"/>
        </w:rPr>
        <w:t xml:space="preserve"> (94,3 % от планового значения). </w:t>
      </w:r>
    </w:p>
    <w:p w14:paraId="2998CD41"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Фонд оплаты труда на крупных и средних предприятиях и</w:t>
      </w:r>
      <w:r w:rsidR="0088112C">
        <w:rPr>
          <w:rFonts w:eastAsiaTheme="minorHAnsi" w:cstheme="minorBidi"/>
          <w:lang w:eastAsia="en-US"/>
        </w:rPr>
        <w:t> </w:t>
      </w:r>
      <w:r w:rsidRPr="007310F1">
        <w:rPr>
          <w:rFonts w:eastAsiaTheme="minorHAnsi" w:cstheme="minorBidi"/>
          <w:lang w:eastAsia="en-US"/>
        </w:rPr>
        <w:t xml:space="preserve">организациях города </w:t>
      </w:r>
      <w:r w:rsidR="00057A50">
        <w:rPr>
          <w:rFonts w:eastAsiaTheme="minorHAnsi" w:cstheme="minorBidi"/>
          <w:lang w:eastAsia="en-US"/>
        </w:rPr>
        <w:t>Перми составил 130 032,047 млн.руб.</w:t>
      </w:r>
      <w:r w:rsidRPr="007310F1">
        <w:rPr>
          <w:rFonts w:eastAsiaTheme="minorHAnsi" w:cstheme="minorBidi"/>
          <w:lang w:eastAsia="en-US"/>
        </w:rPr>
        <w:t xml:space="preserve"> (94,6 % от</w:t>
      </w:r>
      <w:r w:rsidR="0088112C">
        <w:rPr>
          <w:rFonts w:eastAsiaTheme="minorHAnsi" w:cstheme="minorBidi"/>
          <w:lang w:eastAsia="en-US"/>
        </w:rPr>
        <w:t> </w:t>
      </w:r>
      <w:r w:rsidRPr="007310F1">
        <w:rPr>
          <w:rFonts w:eastAsiaTheme="minorHAnsi" w:cstheme="minorBidi"/>
          <w:lang w:eastAsia="en-US"/>
        </w:rPr>
        <w:t>планового значения).</w:t>
      </w:r>
    </w:p>
    <w:p w14:paraId="660708E2" w14:textId="4A0C0087" w:rsidR="00205823" w:rsidRPr="007310F1" w:rsidRDefault="00205823" w:rsidP="00033658">
      <w:pPr>
        <w:rPr>
          <w:rFonts w:eastAsiaTheme="minorHAnsi" w:cstheme="minorBidi"/>
          <w:lang w:eastAsia="en-US"/>
        </w:rPr>
      </w:pPr>
      <w:r w:rsidRPr="007310F1">
        <w:rPr>
          <w:rFonts w:eastAsiaTheme="minorHAnsi" w:cstheme="minorBidi"/>
          <w:lang w:eastAsia="en-US"/>
        </w:rPr>
        <w:t xml:space="preserve">Объем поступлений по единому налогу на вмененный доход составил </w:t>
      </w:r>
      <w:r w:rsidR="009C7C62">
        <w:rPr>
          <w:rFonts w:eastAsiaTheme="minorHAnsi" w:cstheme="minorBidi"/>
          <w:lang w:eastAsia="en-US"/>
        </w:rPr>
        <w:br/>
      </w:r>
      <w:r w:rsidR="00281F8E" w:rsidRPr="006B4F9C">
        <w:rPr>
          <w:rFonts w:eastAsia="Calibri"/>
          <w:szCs w:val="22"/>
        </w:rPr>
        <w:t>567</w:t>
      </w:r>
      <w:r w:rsidR="00281F8E">
        <w:rPr>
          <w:rFonts w:eastAsia="Calibri"/>
          <w:szCs w:val="22"/>
        </w:rPr>
        <w:t xml:space="preserve"> </w:t>
      </w:r>
      <w:r w:rsidR="00281F8E" w:rsidRPr="006B4F9C">
        <w:rPr>
          <w:rFonts w:eastAsia="Calibri"/>
          <w:szCs w:val="22"/>
        </w:rPr>
        <w:t>615,8</w:t>
      </w:r>
      <w:r w:rsidR="00057A50">
        <w:rPr>
          <w:rFonts w:eastAsiaTheme="minorHAnsi" w:cstheme="minorBidi"/>
          <w:lang w:eastAsia="en-US"/>
        </w:rPr>
        <w:t> тыс.руб.</w:t>
      </w:r>
      <w:r w:rsidRPr="007310F1">
        <w:rPr>
          <w:rFonts w:eastAsiaTheme="minorHAnsi" w:cstheme="minorBidi"/>
          <w:lang w:eastAsia="en-US"/>
        </w:rPr>
        <w:t xml:space="preserve"> (98,9 % от планового значения).</w:t>
      </w:r>
    </w:p>
    <w:p w14:paraId="36ECB0E0"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Площадь зарегистрированных на территории города Перми бизнес-инкубаторов, промышленных парков, технопарков, научных парков, инновационно-технологических центров и иных объектов, относящихся к</w:t>
      </w:r>
      <w:r w:rsidR="0088112C">
        <w:rPr>
          <w:rFonts w:eastAsiaTheme="minorHAnsi" w:cstheme="minorBidi"/>
          <w:lang w:eastAsia="en-US"/>
        </w:rPr>
        <w:t> </w:t>
      </w:r>
      <w:r w:rsidRPr="007310F1">
        <w:rPr>
          <w:rFonts w:eastAsiaTheme="minorHAnsi" w:cstheme="minorBidi"/>
          <w:lang w:eastAsia="en-US"/>
        </w:rPr>
        <w:t>инфраструктуре поддержки субъектов малого и среднего предпринимательства, в расчете на 100 малых и средних компаний составила 190,9 кв. м (110</w:t>
      </w:r>
      <w:r>
        <w:rPr>
          <w:rFonts w:eastAsiaTheme="minorHAnsi" w:cstheme="minorBidi"/>
          <w:lang w:eastAsia="en-US"/>
        </w:rPr>
        <w:t>,0</w:t>
      </w:r>
      <w:r w:rsidRPr="007310F1">
        <w:rPr>
          <w:rFonts w:eastAsiaTheme="minorHAnsi" w:cstheme="minorBidi"/>
          <w:lang w:eastAsia="en-US"/>
        </w:rPr>
        <w:t xml:space="preserve"> % </w:t>
      </w:r>
      <w:r w:rsidR="009C7C62">
        <w:rPr>
          <w:rFonts w:eastAsiaTheme="minorHAnsi" w:cstheme="minorBidi"/>
          <w:lang w:eastAsia="en-US"/>
        </w:rPr>
        <w:br/>
      </w:r>
      <w:r w:rsidRPr="007310F1">
        <w:rPr>
          <w:rFonts w:eastAsiaTheme="minorHAnsi" w:cstheme="minorBidi"/>
          <w:lang w:eastAsia="en-US"/>
        </w:rPr>
        <w:t>от планового значения).</w:t>
      </w:r>
    </w:p>
    <w:p w14:paraId="314A54FF"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 xml:space="preserve">Число субъектов малого и среднего предпринимательства в расчете </w:t>
      </w:r>
      <w:r w:rsidR="009C7C62">
        <w:rPr>
          <w:rFonts w:eastAsiaTheme="minorHAnsi" w:cstheme="minorBidi"/>
          <w:lang w:eastAsia="en-US"/>
        </w:rPr>
        <w:br/>
      </w:r>
      <w:r w:rsidRPr="007310F1">
        <w:rPr>
          <w:rFonts w:eastAsiaTheme="minorHAnsi" w:cstheme="minorBidi"/>
          <w:lang w:eastAsia="en-US"/>
        </w:rPr>
        <w:t>на</w:t>
      </w:r>
      <w:r w:rsidR="0088112C">
        <w:rPr>
          <w:rFonts w:eastAsiaTheme="minorHAnsi" w:cstheme="minorBidi"/>
          <w:lang w:eastAsia="en-US"/>
        </w:rPr>
        <w:t> </w:t>
      </w:r>
      <w:r w:rsidR="009C7C62">
        <w:rPr>
          <w:rFonts w:eastAsiaTheme="minorHAnsi" w:cstheme="minorBidi"/>
          <w:lang w:eastAsia="en-US"/>
        </w:rPr>
        <w:t>10 тыс.</w:t>
      </w:r>
      <w:r w:rsidRPr="007310F1">
        <w:rPr>
          <w:rFonts w:eastAsiaTheme="minorHAnsi" w:cstheme="minorBidi"/>
          <w:lang w:eastAsia="en-US"/>
        </w:rPr>
        <w:t>чел. населения составило 791,6 ед. (102,3 % от плана).</w:t>
      </w:r>
    </w:p>
    <w:p w14:paraId="0BAB8964"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lastRenderedPageBreak/>
        <w:t>Количество земельных участков, предложенных к формированию, привлекательных для инвесторов, составило 14 ед. (280</w:t>
      </w:r>
      <w:r>
        <w:rPr>
          <w:rFonts w:eastAsiaTheme="minorHAnsi" w:cstheme="minorBidi"/>
          <w:lang w:eastAsia="en-US"/>
        </w:rPr>
        <w:t>,0</w:t>
      </w:r>
      <w:r w:rsidRPr="007310F1">
        <w:rPr>
          <w:rFonts w:eastAsiaTheme="minorHAnsi" w:cstheme="minorBidi"/>
          <w:lang w:eastAsia="en-US"/>
        </w:rPr>
        <w:t> % от плана).</w:t>
      </w:r>
    </w:p>
    <w:p w14:paraId="4EC27122" w14:textId="77777777" w:rsidR="00205823" w:rsidRPr="007310F1" w:rsidRDefault="00205823" w:rsidP="00033658">
      <w:pPr>
        <w:rPr>
          <w:szCs w:val="24"/>
        </w:rPr>
      </w:pPr>
      <w:r w:rsidRPr="007310F1">
        <w:rPr>
          <w:szCs w:val="24"/>
        </w:rPr>
        <w:t>Интегральная оценка эффективности программы составила 2,69 балла, что соответствует средней степени эффективности. В 2014 году интегральная оценка составила 2,91, что соответствует высокой степени эффективности реализации.</w:t>
      </w:r>
    </w:p>
    <w:p w14:paraId="147AFAD9" w14:textId="77777777" w:rsidR="00205823" w:rsidRPr="007310F1" w:rsidRDefault="00205823" w:rsidP="00033658">
      <w:pPr>
        <w:rPr>
          <w:rFonts w:eastAsiaTheme="minorHAnsi" w:cstheme="minorBidi"/>
          <w:lang w:eastAsia="en-US"/>
        </w:rPr>
      </w:pPr>
      <w:r w:rsidRPr="007310F1">
        <w:rPr>
          <w:rFonts w:eastAsiaTheme="minorHAnsi" w:cstheme="minorBidi"/>
          <w:lang w:eastAsia="en-US"/>
        </w:rPr>
        <w:t xml:space="preserve">Следует отметить, что на снижение оценки Программы в 2015 году повлияла нестабильность экономической ситуации в стране. Экономика Перми </w:t>
      </w:r>
      <w:r w:rsidR="00033658">
        <w:rPr>
          <w:rFonts w:eastAsiaTheme="minorHAnsi" w:cstheme="minorBidi"/>
          <w:lang w:eastAsia="en-US"/>
        </w:rPr>
        <w:br/>
      </w:r>
      <w:r w:rsidRPr="007310F1">
        <w:rPr>
          <w:rFonts w:eastAsiaTheme="minorHAnsi" w:cstheme="minorBidi"/>
          <w:lang w:eastAsia="en-US"/>
        </w:rPr>
        <w:t>в 2015 году, в целом, повторила национальные тренды. Вместе с тем, несмотря на снижение основных показателей Программы, уровень заработной платы в городе Пермь (36,7</w:t>
      </w:r>
      <w:r>
        <w:rPr>
          <w:rFonts w:eastAsiaTheme="minorHAnsi" w:cstheme="minorBidi"/>
          <w:lang w:eastAsia="en-US"/>
        </w:rPr>
        <w:t>00</w:t>
      </w:r>
      <w:r w:rsidR="00057A50">
        <w:rPr>
          <w:rFonts w:eastAsiaTheme="minorHAnsi" w:cstheme="minorBidi"/>
          <w:lang w:eastAsia="en-US"/>
        </w:rPr>
        <w:t> тыс.руб.</w:t>
      </w:r>
      <w:r w:rsidRPr="007310F1">
        <w:rPr>
          <w:rFonts w:eastAsiaTheme="minorHAnsi" w:cstheme="minorBidi"/>
          <w:lang w:eastAsia="en-US"/>
        </w:rPr>
        <w:t>) остается выше, чем</w:t>
      </w:r>
      <w:r w:rsidR="0088112C">
        <w:rPr>
          <w:rFonts w:eastAsiaTheme="minorHAnsi" w:cstheme="minorBidi"/>
          <w:lang w:eastAsia="en-US"/>
        </w:rPr>
        <w:t> </w:t>
      </w:r>
      <w:r w:rsidRPr="007310F1">
        <w:rPr>
          <w:rFonts w:eastAsiaTheme="minorHAnsi" w:cstheme="minorBidi"/>
          <w:lang w:eastAsia="en-US"/>
        </w:rPr>
        <w:t>в</w:t>
      </w:r>
      <w:r w:rsidR="0088112C">
        <w:rPr>
          <w:rFonts w:eastAsiaTheme="minorHAnsi" w:cstheme="minorBidi"/>
          <w:lang w:eastAsia="en-US"/>
        </w:rPr>
        <w:t> </w:t>
      </w:r>
      <w:r w:rsidRPr="007310F1">
        <w:rPr>
          <w:rFonts w:eastAsiaTheme="minorHAnsi" w:cstheme="minorBidi"/>
          <w:lang w:eastAsia="en-US"/>
        </w:rPr>
        <w:t>Пермском крае (28,2</w:t>
      </w:r>
      <w:r>
        <w:rPr>
          <w:rFonts w:eastAsiaTheme="minorHAnsi" w:cstheme="minorBidi"/>
          <w:lang w:eastAsia="en-US"/>
        </w:rPr>
        <w:t>00</w:t>
      </w:r>
      <w:r w:rsidR="00057A50">
        <w:rPr>
          <w:rFonts w:eastAsiaTheme="minorHAnsi" w:cstheme="minorBidi"/>
          <w:lang w:eastAsia="en-US"/>
        </w:rPr>
        <w:t> тыс.руб.</w:t>
      </w:r>
      <w:r>
        <w:rPr>
          <w:rFonts w:eastAsiaTheme="minorHAnsi" w:cstheme="minorBidi"/>
          <w:lang w:eastAsia="en-US"/>
        </w:rPr>
        <w:t xml:space="preserve">) </w:t>
      </w:r>
      <w:r w:rsidR="009C7C62">
        <w:rPr>
          <w:rFonts w:eastAsiaTheme="minorHAnsi" w:cstheme="minorBidi"/>
          <w:lang w:eastAsia="en-US"/>
        </w:rPr>
        <w:br/>
      </w:r>
      <w:r>
        <w:rPr>
          <w:rFonts w:eastAsiaTheme="minorHAnsi" w:cstheme="minorBidi"/>
          <w:lang w:eastAsia="en-US"/>
        </w:rPr>
        <w:t>и Российской Федерации (32,100</w:t>
      </w:r>
      <w:r w:rsidR="00057A50">
        <w:rPr>
          <w:rFonts w:eastAsiaTheme="minorHAnsi" w:cstheme="minorBidi"/>
          <w:lang w:eastAsia="en-US"/>
        </w:rPr>
        <w:t> тыс.руб.</w:t>
      </w:r>
      <w:r w:rsidRPr="007310F1">
        <w:rPr>
          <w:rFonts w:eastAsiaTheme="minorHAnsi" w:cstheme="minorBidi"/>
          <w:lang w:eastAsia="en-US"/>
        </w:rPr>
        <w:t xml:space="preserve">). Среди городов-центров </w:t>
      </w:r>
      <w:r w:rsidR="00A6114B">
        <w:rPr>
          <w:rFonts w:eastAsiaTheme="minorHAnsi" w:cstheme="minorBidi"/>
          <w:lang w:eastAsia="en-US"/>
        </w:rPr>
        <w:t>Приволжского федерального округа</w:t>
      </w:r>
      <w:r w:rsidRPr="007310F1">
        <w:rPr>
          <w:rFonts w:eastAsiaTheme="minorHAnsi" w:cstheme="minorBidi"/>
          <w:lang w:eastAsia="en-US"/>
        </w:rPr>
        <w:t xml:space="preserve"> город Пермь по уровню заработной платы занимает стабильно 1</w:t>
      </w:r>
      <w:r w:rsidR="00A6114B">
        <w:rPr>
          <w:rFonts w:eastAsiaTheme="minorHAnsi" w:cstheme="minorBidi"/>
          <w:lang w:eastAsia="en-US"/>
        </w:rPr>
        <w:t> </w:t>
      </w:r>
      <w:r w:rsidRPr="007310F1">
        <w:rPr>
          <w:rFonts w:eastAsiaTheme="minorHAnsi" w:cstheme="minorBidi"/>
          <w:lang w:eastAsia="en-US"/>
        </w:rPr>
        <w:t>место. На душу населения инвестиции в основной капитал составили 108,5</w:t>
      </w:r>
      <w:r>
        <w:rPr>
          <w:rFonts w:eastAsiaTheme="minorHAnsi" w:cstheme="minorBidi"/>
          <w:lang w:eastAsia="en-US"/>
        </w:rPr>
        <w:t>00</w:t>
      </w:r>
      <w:r w:rsidR="00057A50">
        <w:rPr>
          <w:rFonts w:eastAsiaTheme="minorHAnsi" w:cstheme="minorBidi"/>
          <w:lang w:eastAsia="en-US"/>
        </w:rPr>
        <w:t> тыс.руб.</w:t>
      </w:r>
      <w:r w:rsidRPr="007310F1">
        <w:rPr>
          <w:rFonts w:eastAsiaTheme="minorHAnsi" w:cstheme="minorBidi"/>
          <w:lang w:eastAsia="en-US"/>
        </w:rPr>
        <w:t>, что</w:t>
      </w:r>
      <w:r w:rsidR="0088112C">
        <w:rPr>
          <w:rFonts w:eastAsiaTheme="minorHAnsi" w:cstheme="minorBidi"/>
          <w:lang w:eastAsia="en-US"/>
        </w:rPr>
        <w:t> </w:t>
      </w:r>
      <w:r w:rsidRPr="007310F1">
        <w:rPr>
          <w:rFonts w:eastAsiaTheme="minorHAnsi" w:cstheme="minorBidi"/>
          <w:lang w:eastAsia="en-US"/>
        </w:rPr>
        <w:t>больше уровня Пермского края (82,3</w:t>
      </w:r>
      <w:r>
        <w:rPr>
          <w:rFonts w:eastAsiaTheme="minorHAnsi" w:cstheme="minorBidi"/>
          <w:lang w:eastAsia="en-US"/>
        </w:rPr>
        <w:t>00</w:t>
      </w:r>
      <w:r w:rsidR="00057A50">
        <w:rPr>
          <w:rFonts w:eastAsiaTheme="minorHAnsi" w:cstheme="minorBidi"/>
          <w:lang w:eastAsia="en-US"/>
        </w:rPr>
        <w:t> тыс.руб.</w:t>
      </w:r>
      <w:r w:rsidRPr="007310F1">
        <w:rPr>
          <w:rFonts w:eastAsiaTheme="minorHAnsi" w:cstheme="minorBidi"/>
          <w:lang w:eastAsia="en-US"/>
        </w:rPr>
        <w:t xml:space="preserve">) </w:t>
      </w:r>
      <w:r w:rsidR="009C7C62">
        <w:rPr>
          <w:rFonts w:eastAsiaTheme="minorHAnsi" w:cstheme="minorBidi"/>
          <w:lang w:eastAsia="en-US"/>
        </w:rPr>
        <w:br/>
      </w:r>
      <w:r w:rsidRPr="007310F1">
        <w:rPr>
          <w:rFonts w:eastAsiaTheme="minorHAnsi" w:cstheme="minorBidi"/>
          <w:lang w:eastAsia="en-US"/>
        </w:rPr>
        <w:t>и Российской Федерации (99,5</w:t>
      </w:r>
      <w:r>
        <w:rPr>
          <w:rFonts w:eastAsiaTheme="minorHAnsi" w:cstheme="minorBidi"/>
          <w:lang w:eastAsia="en-US"/>
        </w:rPr>
        <w:t>00</w:t>
      </w:r>
      <w:r w:rsidR="00057A50">
        <w:rPr>
          <w:rFonts w:eastAsiaTheme="minorHAnsi" w:cstheme="minorBidi"/>
          <w:lang w:eastAsia="en-US"/>
        </w:rPr>
        <w:t> тыс.руб.</w:t>
      </w:r>
      <w:r w:rsidRPr="007310F1">
        <w:rPr>
          <w:rFonts w:eastAsiaTheme="minorHAnsi" w:cstheme="minorBidi"/>
          <w:lang w:eastAsia="en-US"/>
        </w:rPr>
        <w:t>).</w:t>
      </w:r>
    </w:p>
    <w:p w14:paraId="4CF613F9" w14:textId="77777777" w:rsidR="00205823" w:rsidRPr="007310F1" w:rsidRDefault="00205823" w:rsidP="00033658">
      <w:pPr>
        <w:rPr>
          <w:szCs w:val="24"/>
        </w:rPr>
      </w:pPr>
      <w:r w:rsidRPr="007310F1">
        <w:rPr>
          <w:rFonts w:eastAsiaTheme="minorHAnsi" w:cstheme="minorBidi"/>
          <w:lang w:eastAsia="en-US"/>
        </w:rPr>
        <w:t>Несмотря на снижение оценки Программы в 2015 году, р</w:t>
      </w:r>
      <w:r w:rsidRPr="007310F1">
        <w:rPr>
          <w:szCs w:val="24"/>
        </w:rPr>
        <w:t xml:space="preserve">екомендуется продолжение её реализации в плановом периоде 2016-2018 </w:t>
      </w:r>
      <w:r w:rsidR="00A6114B">
        <w:rPr>
          <w:szCs w:val="24"/>
        </w:rPr>
        <w:t>г</w:t>
      </w:r>
      <w:r w:rsidR="000841C2">
        <w:rPr>
          <w:szCs w:val="24"/>
        </w:rPr>
        <w:t>одов</w:t>
      </w:r>
      <w:r w:rsidRPr="007310F1">
        <w:rPr>
          <w:szCs w:val="24"/>
        </w:rPr>
        <w:t xml:space="preserve"> с учетом следующих рекомендаций:</w:t>
      </w:r>
    </w:p>
    <w:p w14:paraId="176919B1" w14:textId="77777777" w:rsidR="00205823" w:rsidRPr="007310F1" w:rsidRDefault="00205823" w:rsidP="00033658">
      <w:pPr>
        <w:tabs>
          <w:tab w:val="left" w:pos="709"/>
          <w:tab w:val="left" w:pos="1134"/>
        </w:tabs>
      </w:pPr>
      <w:r w:rsidRPr="007310F1">
        <w:t xml:space="preserve">обеспечения координации деятельности администрации города Перми </w:t>
      </w:r>
      <w:r w:rsidR="009C7C62">
        <w:br/>
      </w:r>
      <w:r w:rsidRPr="007310F1">
        <w:t>по развитию муниципально-частного партнерства;</w:t>
      </w:r>
    </w:p>
    <w:p w14:paraId="360B53CC" w14:textId="77777777" w:rsidR="00205823" w:rsidRPr="007310F1" w:rsidRDefault="00205823" w:rsidP="00033658">
      <w:pPr>
        <w:tabs>
          <w:tab w:val="left" w:pos="709"/>
          <w:tab w:val="left" w:pos="1134"/>
        </w:tabs>
      </w:pPr>
      <w:r w:rsidRPr="007310F1">
        <w:t>продвижения города Перми на международном, российском и краевом уровнях;</w:t>
      </w:r>
    </w:p>
    <w:p w14:paraId="6B9A914C" w14:textId="77777777" w:rsidR="00205823" w:rsidRPr="007310F1" w:rsidRDefault="00205823" w:rsidP="00033658">
      <w:pPr>
        <w:rPr>
          <w:szCs w:val="24"/>
        </w:rPr>
      </w:pPr>
      <w:r w:rsidRPr="007310F1">
        <w:rPr>
          <w:rFonts w:eastAsiaTheme="minorHAnsi" w:cstheme="minorBidi"/>
          <w:lang w:eastAsia="en-US"/>
        </w:rPr>
        <w:t>привлечения брендовых компаний, а также развития торговых марок и</w:t>
      </w:r>
      <w:r w:rsidR="0088112C">
        <w:rPr>
          <w:rFonts w:eastAsiaTheme="minorHAnsi" w:cstheme="minorBidi"/>
          <w:lang w:eastAsia="en-US"/>
        </w:rPr>
        <w:t> </w:t>
      </w:r>
      <w:r w:rsidRPr="007310F1">
        <w:rPr>
          <w:rFonts w:eastAsiaTheme="minorHAnsi" w:cstheme="minorBidi"/>
          <w:lang w:eastAsia="en-US"/>
        </w:rPr>
        <w:t>брендов, связанных с городом.</w:t>
      </w:r>
    </w:p>
    <w:p w14:paraId="23C508CC" w14:textId="77777777" w:rsidR="00205823" w:rsidRPr="001F2FFF" w:rsidRDefault="00205823" w:rsidP="00033658">
      <w:pPr>
        <w:tabs>
          <w:tab w:val="left" w:pos="851"/>
        </w:tabs>
        <w:rPr>
          <w:i/>
          <w:szCs w:val="24"/>
        </w:rPr>
      </w:pPr>
      <w:r w:rsidRPr="001F2FFF">
        <w:rPr>
          <w:i/>
          <w:szCs w:val="24"/>
        </w:rPr>
        <w:t xml:space="preserve">Основные результаты реализации муниципальной программы </w:t>
      </w:r>
      <w:r w:rsidR="000A5F77">
        <w:rPr>
          <w:i/>
          <w:szCs w:val="24"/>
        </w:rPr>
        <w:t>«</w:t>
      </w:r>
      <w:r w:rsidRPr="001F2FFF">
        <w:rPr>
          <w:i/>
          <w:szCs w:val="24"/>
        </w:rPr>
        <w:t>Потребительский рынок города Перми</w:t>
      </w:r>
      <w:r w:rsidR="000A5F77">
        <w:rPr>
          <w:i/>
          <w:szCs w:val="24"/>
        </w:rPr>
        <w:t>»</w:t>
      </w:r>
      <w:r w:rsidRPr="001F2FFF">
        <w:rPr>
          <w:i/>
          <w:szCs w:val="24"/>
        </w:rPr>
        <w:t>, утвержденной постановлением администрации города Перми от 16.10.2014 № 740.</w:t>
      </w:r>
    </w:p>
    <w:p w14:paraId="58EF3B12" w14:textId="77777777" w:rsidR="00205823" w:rsidRPr="001F2FFF" w:rsidRDefault="00205823" w:rsidP="00033658">
      <w:pPr>
        <w:tabs>
          <w:tab w:val="left" w:pos="851"/>
        </w:tabs>
        <w:rPr>
          <w:szCs w:val="24"/>
        </w:rPr>
      </w:pPr>
      <w:r w:rsidRPr="001F2FFF">
        <w:rPr>
          <w:szCs w:val="24"/>
        </w:rPr>
        <w:t>Целями Программы являются:</w:t>
      </w:r>
    </w:p>
    <w:p w14:paraId="6CBA0DE2" w14:textId="77777777" w:rsidR="00205823" w:rsidRPr="001F2FFF" w:rsidRDefault="00501DCB" w:rsidP="00033658">
      <w:pPr>
        <w:tabs>
          <w:tab w:val="left" w:pos="851"/>
        </w:tabs>
        <w:rPr>
          <w:szCs w:val="24"/>
        </w:rPr>
      </w:pPr>
      <w:r>
        <w:rPr>
          <w:szCs w:val="24"/>
        </w:rPr>
        <w:t>с</w:t>
      </w:r>
      <w:r w:rsidR="00205823" w:rsidRPr="001F2FFF">
        <w:rPr>
          <w:szCs w:val="24"/>
        </w:rPr>
        <w:t>оздание условий для обеспечения жителей города Перми услугами торговли, общественного питания, бытового обслуживания</w:t>
      </w:r>
      <w:r>
        <w:rPr>
          <w:szCs w:val="24"/>
        </w:rPr>
        <w:t>;</w:t>
      </w:r>
    </w:p>
    <w:p w14:paraId="38B389F8" w14:textId="77777777" w:rsidR="00205823" w:rsidRPr="001F2FFF" w:rsidRDefault="00501DCB" w:rsidP="00033658">
      <w:pPr>
        <w:tabs>
          <w:tab w:val="left" w:pos="851"/>
        </w:tabs>
        <w:rPr>
          <w:szCs w:val="24"/>
        </w:rPr>
      </w:pPr>
      <w:r>
        <w:rPr>
          <w:szCs w:val="24"/>
        </w:rPr>
        <w:t>у</w:t>
      </w:r>
      <w:r w:rsidR="00205823" w:rsidRPr="001F2FFF">
        <w:rPr>
          <w:szCs w:val="24"/>
        </w:rPr>
        <w:t>порядочение размещения нестационарных торговых объектов, автостоянок открытого типа, рекламных конструкций в городе Перми.</w:t>
      </w:r>
    </w:p>
    <w:p w14:paraId="5AC0B41A" w14:textId="77777777" w:rsidR="00205823" w:rsidRPr="001F2FFF" w:rsidRDefault="00205823" w:rsidP="00033658">
      <w:pPr>
        <w:tabs>
          <w:tab w:val="left" w:pos="851"/>
        </w:tabs>
        <w:rPr>
          <w:szCs w:val="24"/>
        </w:rPr>
      </w:pPr>
      <w:r w:rsidRPr="001F2FFF">
        <w:rPr>
          <w:rFonts w:eastAsiaTheme="minorHAnsi"/>
          <w:lang w:eastAsia="en-US"/>
        </w:rPr>
        <w:t>Финансирование Программы осуществлялось из бюджета города Перми. Финансиров</w:t>
      </w:r>
      <w:r w:rsidR="00114765">
        <w:rPr>
          <w:rFonts w:eastAsiaTheme="minorHAnsi"/>
          <w:lang w:eastAsia="en-US"/>
        </w:rPr>
        <w:t>ание запланировано в размере 12 </w:t>
      </w:r>
      <w:r w:rsidR="00057A50">
        <w:rPr>
          <w:rFonts w:eastAsiaTheme="minorHAnsi"/>
          <w:lang w:eastAsia="en-US"/>
        </w:rPr>
        <w:t>936,474 тыс.руб.</w:t>
      </w:r>
      <w:r w:rsidRPr="001F2FFF">
        <w:rPr>
          <w:rFonts w:eastAsiaTheme="minorHAnsi"/>
          <w:lang w:eastAsia="en-US"/>
        </w:rPr>
        <w:t>, освоено –</w:t>
      </w:r>
      <w:r>
        <w:rPr>
          <w:rFonts w:eastAsiaTheme="minorHAnsi"/>
          <w:lang w:eastAsia="en-US"/>
        </w:rPr>
        <w:t xml:space="preserve"> </w:t>
      </w:r>
      <w:r w:rsidR="009C7C62">
        <w:rPr>
          <w:rFonts w:eastAsiaTheme="minorHAnsi"/>
          <w:lang w:eastAsia="en-US"/>
        </w:rPr>
        <w:br/>
      </w:r>
      <w:r w:rsidR="00057A50">
        <w:rPr>
          <w:rFonts w:eastAsiaTheme="minorHAnsi"/>
          <w:lang w:eastAsia="en-US"/>
        </w:rPr>
        <w:t>11 695,240 тыс.руб.</w:t>
      </w:r>
      <w:r w:rsidRPr="001F2FFF">
        <w:rPr>
          <w:rFonts w:eastAsiaTheme="minorHAnsi"/>
          <w:lang w:eastAsia="en-US"/>
        </w:rPr>
        <w:t>, или 90,4 % от плана. Неосвоение бюджетных средств связано со сложившейся экономией в конце года по демонтажу объектов потребительского рынка, наложением обеспечительных мер на</w:t>
      </w:r>
      <w:r w:rsidR="00501DCB">
        <w:rPr>
          <w:rFonts w:eastAsiaTheme="minorHAnsi"/>
          <w:lang w:eastAsia="en-US"/>
        </w:rPr>
        <w:t> </w:t>
      </w:r>
      <w:r w:rsidRPr="001F2FFF">
        <w:rPr>
          <w:rFonts w:eastAsiaTheme="minorHAnsi"/>
          <w:lang w:eastAsia="en-US"/>
        </w:rPr>
        <w:t>демонтаж рекламных конструкций в соответствии с судебными решениями, а также недостаточной работой по демонтажу самовольно установленных и незаконно размещенных рекламных конструкций администрации Свердловского района города Перми и в связи со</w:t>
      </w:r>
      <w:r w:rsidR="00501DCB">
        <w:rPr>
          <w:rFonts w:eastAsiaTheme="minorHAnsi"/>
          <w:lang w:eastAsia="en-US"/>
        </w:rPr>
        <w:t> </w:t>
      </w:r>
      <w:r w:rsidRPr="001F2FFF">
        <w:rPr>
          <w:rFonts w:eastAsiaTheme="minorHAnsi"/>
          <w:lang w:eastAsia="en-US"/>
        </w:rPr>
        <w:t xml:space="preserve">сложившейся экономией </w:t>
      </w:r>
      <w:r w:rsidRPr="0088112C">
        <w:rPr>
          <w:rFonts w:eastAsiaTheme="minorHAnsi"/>
        </w:rPr>
        <w:t>по</w:t>
      </w:r>
      <w:r w:rsidR="0088112C">
        <w:rPr>
          <w:rFonts w:eastAsiaTheme="minorHAnsi"/>
        </w:rPr>
        <w:t> </w:t>
      </w:r>
      <w:r w:rsidRPr="0088112C">
        <w:rPr>
          <w:rFonts w:eastAsiaTheme="minorHAnsi"/>
        </w:rPr>
        <w:t>факту</w:t>
      </w:r>
      <w:r w:rsidRPr="001F2FFF">
        <w:rPr>
          <w:rFonts w:eastAsiaTheme="minorHAnsi"/>
          <w:lang w:eastAsia="en-US"/>
        </w:rPr>
        <w:t xml:space="preserve"> выполненных работ.</w:t>
      </w:r>
      <w:r w:rsidRPr="001F2FFF">
        <w:rPr>
          <w:szCs w:val="24"/>
        </w:rPr>
        <w:t xml:space="preserve"> </w:t>
      </w:r>
    </w:p>
    <w:p w14:paraId="2DCA2E73" w14:textId="77777777" w:rsidR="00205823" w:rsidRPr="001F2FFF" w:rsidRDefault="00205823" w:rsidP="00033658">
      <w:pPr>
        <w:tabs>
          <w:tab w:val="left" w:pos="851"/>
        </w:tabs>
        <w:rPr>
          <w:szCs w:val="24"/>
        </w:rPr>
      </w:pPr>
      <w:r w:rsidRPr="001F2FFF">
        <w:t>Наиболее значимыми результатами Программы в 2015 году являются:</w:t>
      </w:r>
    </w:p>
    <w:p w14:paraId="4064C5EC" w14:textId="77777777" w:rsidR="00205823" w:rsidRPr="001F2FFF" w:rsidRDefault="00205823" w:rsidP="00033658">
      <w:pPr>
        <w:autoSpaceDE w:val="0"/>
        <w:autoSpaceDN w:val="0"/>
        <w:adjustRightInd w:val="0"/>
      </w:pPr>
      <w:r w:rsidRPr="001F2FFF">
        <w:lastRenderedPageBreak/>
        <w:t xml:space="preserve">обеспечение населения города площадью торговых объектов согласно нормативу минимальной обеспеченности по Российской Федерации (100,3 % </w:t>
      </w:r>
      <w:r w:rsidR="009C7C62">
        <w:br/>
      </w:r>
      <w:r w:rsidRPr="001F2FFF">
        <w:t>от плана);</w:t>
      </w:r>
    </w:p>
    <w:p w14:paraId="7509C7E5" w14:textId="77777777" w:rsidR="00205823" w:rsidRPr="001F2FFF" w:rsidRDefault="00205823" w:rsidP="00033658">
      <w:pPr>
        <w:autoSpaceDE w:val="0"/>
        <w:autoSpaceDN w:val="0"/>
        <w:adjustRightInd w:val="0"/>
      </w:pPr>
      <w:r w:rsidRPr="001F2FFF">
        <w:t>обеспеченность населения города местами для хранения автотранспортных средств на автостоянках согласно местному нормативу градостроительного проектирования (100,5 % от плана);</w:t>
      </w:r>
    </w:p>
    <w:p w14:paraId="1346A23E" w14:textId="77777777" w:rsidR="00205823" w:rsidRPr="001F2FFF" w:rsidRDefault="00205823" w:rsidP="00033658">
      <w:pPr>
        <w:autoSpaceDE w:val="0"/>
        <w:autoSpaceDN w:val="0"/>
        <w:adjustRightInd w:val="0"/>
      </w:pPr>
      <w:r w:rsidRPr="001F2FFF">
        <w:t>обеспеченность населения услугами бань составила 102,0 % от плана</w:t>
      </w:r>
      <w:r w:rsidRPr="001F2FFF">
        <w:rPr>
          <w:rFonts w:eastAsia="Calibri"/>
          <w:lang w:eastAsia="en-US"/>
        </w:rPr>
        <w:t xml:space="preserve"> за</w:t>
      </w:r>
      <w:r w:rsidR="0088112C">
        <w:rPr>
          <w:rFonts w:eastAsia="Calibri"/>
          <w:lang w:eastAsia="en-US"/>
        </w:rPr>
        <w:t> </w:t>
      </w:r>
      <w:r w:rsidRPr="001F2FFF">
        <w:rPr>
          <w:rFonts w:eastAsia="Calibri"/>
          <w:lang w:eastAsia="en-US"/>
        </w:rPr>
        <w:t>счет открытия бани по</w:t>
      </w:r>
      <w:r w:rsidR="00501DCB">
        <w:rPr>
          <w:rFonts w:eastAsia="Calibri"/>
          <w:lang w:eastAsia="en-US"/>
        </w:rPr>
        <w:t xml:space="preserve"> адресу</w:t>
      </w:r>
      <w:r w:rsidRPr="001F2FFF">
        <w:rPr>
          <w:rFonts w:eastAsia="Calibri"/>
          <w:lang w:eastAsia="en-US"/>
        </w:rPr>
        <w:t xml:space="preserve"> ул. Лодыгина, 28</w:t>
      </w:r>
      <w:r w:rsidRPr="001F2FFF">
        <w:t>;</w:t>
      </w:r>
    </w:p>
    <w:p w14:paraId="17CAD65B" w14:textId="77777777" w:rsidR="00205823" w:rsidRPr="001F2FFF" w:rsidRDefault="00205823" w:rsidP="00033658">
      <w:pPr>
        <w:autoSpaceDE w:val="0"/>
        <w:autoSpaceDN w:val="0"/>
        <w:adjustRightInd w:val="0"/>
        <w:rPr>
          <w:b/>
        </w:rPr>
      </w:pPr>
      <w:r w:rsidRPr="001F2FFF">
        <w:rPr>
          <w:rFonts w:eastAsia="Calibri"/>
          <w:lang w:eastAsia="en-US"/>
        </w:rPr>
        <w:t>в целях обеспечения населения города Перми сельскохозяйственной продукцией проведено 76</w:t>
      </w:r>
      <w:r w:rsidRPr="001F2FFF">
        <w:rPr>
          <w:rFonts w:ascii="Arial" w:eastAsia="Calibri" w:hAnsi="Arial" w:cs="Arial"/>
          <w:sz w:val="20"/>
          <w:szCs w:val="20"/>
          <w:lang w:eastAsia="en-US"/>
        </w:rPr>
        <w:t xml:space="preserve"> </w:t>
      </w:r>
      <w:r w:rsidRPr="001F2FFF">
        <w:rPr>
          <w:rFonts w:eastAsia="Calibri"/>
          <w:lang w:eastAsia="en-US"/>
        </w:rPr>
        <w:t>общегородских ярмарок (126,7 % от плана), на</w:t>
      </w:r>
      <w:r w:rsidR="0007708C">
        <w:rPr>
          <w:rFonts w:eastAsia="Calibri"/>
          <w:lang w:eastAsia="en-US"/>
        </w:rPr>
        <w:t> </w:t>
      </w:r>
      <w:r w:rsidRPr="001F2FFF">
        <w:rPr>
          <w:rFonts w:eastAsia="Calibri"/>
          <w:lang w:eastAsia="en-US"/>
        </w:rPr>
        <w:t>которых было организовано 1 912 торговых мест (119,5 % от плана).</w:t>
      </w:r>
    </w:p>
    <w:p w14:paraId="5B8E0C84" w14:textId="77777777" w:rsidR="00205823" w:rsidRPr="00AA0DF0" w:rsidRDefault="00205823" w:rsidP="00033658">
      <w:pPr>
        <w:autoSpaceDE w:val="0"/>
        <w:autoSpaceDN w:val="0"/>
        <w:adjustRightInd w:val="0"/>
      </w:pPr>
      <w:r w:rsidRPr="00AA0DF0">
        <w:t xml:space="preserve">Кроме того, удалось достигнуть, а в некоторых случаях и превысить запланированные значения целевых показателей деятельности администрации города Перми, утвержденных решением Пермской городской Думы </w:t>
      </w:r>
      <w:r w:rsidR="00114765">
        <w:br/>
      </w:r>
      <w:r w:rsidRPr="00AA0DF0">
        <w:t>от 16.12.2014</w:t>
      </w:r>
      <w:r w:rsidR="00114765">
        <w:t xml:space="preserve"> </w:t>
      </w:r>
      <w:r w:rsidRPr="00AA0DF0">
        <w:t>№ 273, а именно:</w:t>
      </w:r>
    </w:p>
    <w:p w14:paraId="73830B47" w14:textId="77777777" w:rsidR="00205823" w:rsidRPr="00AA0DF0" w:rsidRDefault="00205823" w:rsidP="00033658">
      <w:pPr>
        <w:autoSpaceDE w:val="0"/>
        <w:autoSpaceDN w:val="0"/>
        <w:adjustRightInd w:val="0"/>
        <w:rPr>
          <w:rFonts w:eastAsia="Calibri"/>
          <w:lang w:eastAsia="en-US"/>
        </w:rPr>
      </w:pPr>
      <w:r w:rsidRPr="00AA0DF0">
        <w:rPr>
          <w:rFonts w:eastAsia="Calibri"/>
          <w:lang w:eastAsia="en-US"/>
        </w:rPr>
        <w:t xml:space="preserve">доля демонтированных самовольно установленных и незаконно размещенных НТО в общем количестве НТО, включенных в Единый реестр самовольно установленных и незаконно размещенных движимых объектов, выявленных на территории города Перми, составила </w:t>
      </w:r>
      <w:r w:rsidR="00AA0DF0" w:rsidRPr="00AA0DF0">
        <w:rPr>
          <w:rFonts w:eastAsia="Calibri"/>
          <w:lang w:eastAsia="en-US"/>
        </w:rPr>
        <w:t>71,5 % (план – 57,0 %);</w:t>
      </w:r>
    </w:p>
    <w:p w14:paraId="05548F25" w14:textId="77777777" w:rsidR="00205823" w:rsidRPr="00AA0DF0" w:rsidRDefault="00205823" w:rsidP="00033658">
      <w:pPr>
        <w:autoSpaceDE w:val="0"/>
        <w:autoSpaceDN w:val="0"/>
        <w:adjustRightInd w:val="0"/>
        <w:rPr>
          <w:rFonts w:eastAsia="Calibri"/>
          <w:lang w:eastAsia="en-US"/>
        </w:rPr>
      </w:pPr>
      <w:r w:rsidRPr="00AA0DF0">
        <w:rPr>
          <w:rFonts w:eastAsia="Calibri"/>
          <w:lang w:eastAsia="en-US"/>
        </w:rPr>
        <w:t xml:space="preserve">доля автостоянок открытого типа, размещенных на земельных участках, находящихся в муниципальной собственности, и земельных участках/землях, государственная собственность на которые не разграничена, соответствующих нормативным требованиям действующего законодательства, в общем количестве автостоянок открытого типа, размещенных на земельных участках, находящихся </w:t>
      </w:r>
      <w:r w:rsidR="009C7C62">
        <w:rPr>
          <w:rFonts w:eastAsia="Calibri"/>
          <w:lang w:eastAsia="en-US"/>
        </w:rPr>
        <w:br/>
      </w:r>
      <w:r w:rsidRPr="00AA0DF0">
        <w:rPr>
          <w:rFonts w:eastAsia="Calibri"/>
          <w:lang w:eastAsia="en-US"/>
        </w:rPr>
        <w:t>в муниципальной собственности, и земельных участках/землях, государственная собственность на которые не разграничена</w:t>
      </w:r>
      <w:r w:rsidR="009C7C62">
        <w:rPr>
          <w:rFonts w:eastAsia="Calibri"/>
          <w:lang w:eastAsia="en-US"/>
        </w:rPr>
        <w:t>,</w:t>
      </w:r>
      <w:r w:rsidR="00AA0DF0" w:rsidRPr="00AA0DF0">
        <w:rPr>
          <w:rFonts w:eastAsia="Calibri"/>
          <w:lang w:eastAsia="en-US"/>
        </w:rPr>
        <w:t xml:space="preserve"> составила 85,0 % (план – 85,0 %)</w:t>
      </w:r>
      <w:r w:rsidRPr="00AA0DF0">
        <w:rPr>
          <w:rFonts w:eastAsia="Calibri"/>
          <w:lang w:eastAsia="en-US"/>
        </w:rPr>
        <w:t>;</w:t>
      </w:r>
    </w:p>
    <w:p w14:paraId="180424BC" w14:textId="77777777" w:rsidR="00205823" w:rsidRPr="001F2FFF" w:rsidRDefault="00205823" w:rsidP="00033658">
      <w:pPr>
        <w:autoSpaceDE w:val="0"/>
        <w:autoSpaceDN w:val="0"/>
        <w:adjustRightInd w:val="0"/>
      </w:pPr>
      <w:r w:rsidRPr="00AA0DF0">
        <w:rPr>
          <w:rFonts w:eastAsia="Calibri"/>
          <w:lang w:eastAsia="en-US"/>
        </w:rPr>
        <w:t>доля самовольно установленных и незаконно размещенных рекламных конструкций от общего количества рекламных конструкций, размещенных на</w:t>
      </w:r>
      <w:r w:rsidR="00AA0DF0" w:rsidRPr="00AA0DF0">
        <w:rPr>
          <w:rFonts w:eastAsia="Calibri"/>
          <w:lang w:eastAsia="en-US"/>
        </w:rPr>
        <w:t> </w:t>
      </w:r>
      <w:r w:rsidRPr="00AA0DF0">
        <w:rPr>
          <w:rFonts w:eastAsia="Calibri"/>
          <w:lang w:eastAsia="en-US"/>
        </w:rPr>
        <w:t xml:space="preserve">территории города Перми, составила </w:t>
      </w:r>
      <w:r w:rsidR="00AA0DF0" w:rsidRPr="00AA0DF0">
        <w:rPr>
          <w:rFonts w:eastAsia="Calibri"/>
          <w:lang w:eastAsia="en-US"/>
        </w:rPr>
        <w:t>23,4% (план – 26,0 %)</w:t>
      </w:r>
      <w:r w:rsidRPr="00AA0DF0">
        <w:rPr>
          <w:rFonts w:eastAsia="Calibri"/>
          <w:lang w:eastAsia="en-US"/>
        </w:rPr>
        <w:t>.</w:t>
      </w:r>
    </w:p>
    <w:p w14:paraId="7201ECCD" w14:textId="77777777" w:rsidR="00205823" w:rsidRPr="001F2FFF" w:rsidRDefault="00205823" w:rsidP="00033658">
      <w:pPr>
        <w:autoSpaceDE w:val="0"/>
        <w:autoSpaceDN w:val="0"/>
        <w:adjustRightInd w:val="0"/>
        <w:rPr>
          <w:rFonts w:eastAsia="Calibri"/>
          <w:lang w:eastAsia="en-US"/>
        </w:rPr>
      </w:pPr>
      <w:r w:rsidRPr="001F2FFF">
        <w:rPr>
          <w:rFonts w:eastAsia="Calibri"/>
          <w:lang w:eastAsia="en-US"/>
        </w:rPr>
        <w:t xml:space="preserve">Вместе с тем, показатель обеспеченности населения города рабочими местами предприятий бытового обслуживания не достигнут </w:t>
      </w:r>
      <w:r w:rsidR="00501DCB" w:rsidRPr="001F2FFF">
        <w:rPr>
          <w:rFonts w:eastAsia="Calibri"/>
          <w:lang w:eastAsia="en-US"/>
        </w:rPr>
        <w:t>(98,9 % от плана)</w:t>
      </w:r>
      <w:r w:rsidR="00501DCB" w:rsidRPr="001F2FFF">
        <w:rPr>
          <w:rFonts w:ascii="Arial" w:eastAsia="Calibri" w:hAnsi="Arial" w:cs="Arial"/>
          <w:sz w:val="20"/>
          <w:szCs w:val="20"/>
          <w:lang w:eastAsia="en-US"/>
        </w:rPr>
        <w:t xml:space="preserve"> </w:t>
      </w:r>
      <w:r w:rsidR="009C7C62">
        <w:rPr>
          <w:rFonts w:ascii="Arial" w:eastAsia="Calibri" w:hAnsi="Arial" w:cs="Arial"/>
          <w:sz w:val="20"/>
          <w:szCs w:val="20"/>
          <w:lang w:eastAsia="en-US"/>
        </w:rPr>
        <w:br/>
      </w:r>
      <w:r w:rsidRPr="001F2FFF">
        <w:rPr>
          <w:rFonts w:eastAsia="Calibri"/>
          <w:lang w:eastAsia="en-US"/>
        </w:rPr>
        <w:t>по причине того, что структура сети предприятий бытового обслуживания имеет небольшую тенденцию к сокращению, что в свою очередь связано с</w:t>
      </w:r>
      <w:r w:rsidR="0007708C">
        <w:rPr>
          <w:rFonts w:eastAsia="Calibri"/>
          <w:lang w:eastAsia="en-US"/>
        </w:rPr>
        <w:t> </w:t>
      </w:r>
      <w:r w:rsidRPr="001F2FFF">
        <w:rPr>
          <w:rFonts w:eastAsia="Calibri"/>
          <w:lang w:eastAsia="en-US"/>
        </w:rPr>
        <w:t>нестабильной экономической ситуацией в стране.</w:t>
      </w:r>
    </w:p>
    <w:p w14:paraId="4EE670A1" w14:textId="77777777" w:rsidR="00205823" w:rsidRPr="001F2FFF" w:rsidRDefault="00205823" w:rsidP="00033658">
      <w:pPr>
        <w:autoSpaceDE w:val="0"/>
        <w:autoSpaceDN w:val="0"/>
        <w:adjustRightInd w:val="0"/>
      </w:pPr>
      <w:r w:rsidRPr="001F2FFF">
        <w:rPr>
          <w:rFonts w:eastAsia="Calibri"/>
          <w:lang w:eastAsia="en-US"/>
        </w:rPr>
        <w:t>Значение показателя цели Программы, являющегося</w:t>
      </w:r>
      <w:r w:rsidR="00501DCB">
        <w:rPr>
          <w:rFonts w:eastAsia="Calibri"/>
          <w:lang w:eastAsia="en-US"/>
        </w:rPr>
        <w:t xml:space="preserve"> также</w:t>
      </w:r>
      <w:r w:rsidRPr="001F2FFF">
        <w:rPr>
          <w:rFonts w:eastAsia="Calibri"/>
          <w:lang w:eastAsia="en-US"/>
        </w:rPr>
        <w:t xml:space="preserve"> </w:t>
      </w:r>
      <w:r w:rsidRPr="001F2FFF">
        <w:t>целевым показателем деятельности администрации города Перми</w:t>
      </w:r>
      <w:r w:rsidRPr="001F2FFF">
        <w:rPr>
          <w:rFonts w:eastAsia="Calibri"/>
          <w:lang w:eastAsia="en-US"/>
        </w:rPr>
        <w:t xml:space="preserve"> </w:t>
      </w:r>
      <w:r w:rsidR="000A5F77">
        <w:rPr>
          <w:rFonts w:eastAsia="Calibri"/>
          <w:lang w:eastAsia="en-US"/>
        </w:rPr>
        <w:t>«</w:t>
      </w:r>
      <w:r w:rsidRPr="001F2FFF">
        <w:rPr>
          <w:rFonts w:eastAsia="Calibri"/>
          <w:lang w:eastAsia="en-US"/>
        </w:rPr>
        <w:t>Доля</w:t>
      </w:r>
      <w:r w:rsidR="00114765">
        <w:rPr>
          <w:rFonts w:eastAsia="Calibri"/>
          <w:lang w:eastAsia="en-US"/>
        </w:rPr>
        <w:t xml:space="preserve"> </w:t>
      </w:r>
      <w:r w:rsidRPr="001F2FFF">
        <w:rPr>
          <w:rFonts w:eastAsia="Calibri"/>
          <w:lang w:eastAsia="en-US"/>
        </w:rPr>
        <w:t>нестационарных торговых объектов, размещенных в местах, определенных в</w:t>
      </w:r>
      <w:r w:rsidR="0007708C">
        <w:rPr>
          <w:rFonts w:eastAsia="Calibri"/>
          <w:lang w:eastAsia="en-US"/>
        </w:rPr>
        <w:t> </w:t>
      </w:r>
      <w:r w:rsidRPr="001F2FFF">
        <w:rPr>
          <w:rFonts w:eastAsia="Calibri"/>
          <w:lang w:eastAsia="en-US"/>
        </w:rPr>
        <w:t>схеме размещения нестационарных торговых объектов на</w:t>
      </w:r>
      <w:r w:rsidR="00114765">
        <w:rPr>
          <w:rFonts w:eastAsia="Calibri"/>
          <w:lang w:eastAsia="en-US"/>
        </w:rPr>
        <w:t xml:space="preserve"> </w:t>
      </w:r>
      <w:r w:rsidRPr="001F2FFF">
        <w:rPr>
          <w:rFonts w:eastAsia="Calibri"/>
          <w:lang w:eastAsia="en-US"/>
        </w:rPr>
        <w:t>территории города Перми, в общем количестве мест, определенных схемой размещения нестационарных торговых объектов на территории города Перми</w:t>
      </w:r>
      <w:r w:rsidR="000A5F77">
        <w:rPr>
          <w:rFonts w:eastAsia="Calibri"/>
          <w:lang w:eastAsia="en-US"/>
        </w:rPr>
        <w:t>»</w:t>
      </w:r>
      <w:r w:rsidRPr="001F2FFF">
        <w:rPr>
          <w:rFonts w:eastAsia="Calibri"/>
          <w:lang w:eastAsia="en-US"/>
        </w:rPr>
        <w:t xml:space="preserve"> составила 93</w:t>
      </w:r>
      <w:r>
        <w:rPr>
          <w:rFonts w:eastAsia="Calibri"/>
          <w:lang w:eastAsia="en-US"/>
        </w:rPr>
        <w:t>,0</w:t>
      </w:r>
      <w:r w:rsidRPr="001F2FFF">
        <w:rPr>
          <w:rFonts w:eastAsia="Calibri"/>
          <w:lang w:eastAsia="en-US"/>
        </w:rPr>
        <w:t xml:space="preserve"> % </w:t>
      </w:r>
      <w:r w:rsidR="00501DCB">
        <w:rPr>
          <w:rFonts w:eastAsia="Calibri"/>
          <w:lang w:eastAsia="en-US"/>
        </w:rPr>
        <w:t xml:space="preserve">(план </w:t>
      </w:r>
      <w:r w:rsidR="009C7C62">
        <w:rPr>
          <w:rFonts w:eastAsia="Calibri"/>
          <w:lang w:eastAsia="en-US"/>
        </w:rPr>
        <w:t>–</w:t>
      </w:r>
      <w:r w:rsidR="00501DCB">
        <w:rPr>
          <w:rFonts w:eastAsia="Calibri"/>
          <w:lang w:eastAsia="en-US"/>
        </w:rPr>
        <w:t xml:space="preserve"> </w:t>
      </w:r>
      <w:r w:rsidRPr="001F2FFF">
        <w:rPr>
          <w:rFonts w:eastAsia="Calibri"/>
          <w:lang w:eastAsia="en-US"/>
        </w:rPr>
        <w:t>100</w:t>
      </w:r>
      <w:r>
        <w:rPr>
          <w:rFonts w:eastAsia="Calibri"/>
          <w:lang w:eastAsia="en-US"/>
        </w:rPr>
        <w:t>,0</w:t>
      </w:r>
      <w:r w:rsidRPr="001F2FFF">
        <w:rPr>
          <w:rFonts w:eastAsia="Calibri"/>
          <w:lang w:eastAsia="en-US"/>
        </w:rPr>
        <w:t xml:space="preserve"> %</w:t>
      </w:r>
      <w:r w:rsidR="00501DCB">
        <w:rPr>
          <w:rFonts w:eastAsia="Calibri"/>
          <w:lang w:eastAsia="en-US"/>
        </w:rPr>
        <w:t xml:space="preserve">), </w:t>
      </w:r>
      <w:r w:rsidRPr="001F2FFF">
        <w:rPr>
          <w:rFonts w:eastAsia="Calibri"/>
          <w:lang w:eastAsia="en-US"/>
        </w:rPr>
        <w:t>в связи</w:t>
      </w:r>
      <w:r w:rsidRPr="001F2FFF">
        <w:rPr>
          <w:rFonts w:ascii="Arial" w:eastAsia="Calibri" w:hAnsi="Arial" w:cs="Arial"/>
          <w:sz w:val="20"/>
          <w:szCs w:val="20"/>
          <w:lang w:eastAsia="en-US"/>
        </w:rPr>
        <w:t xml:space="preserve"> </w:t>
      </w:r>
      <w:r w:rsidRPr="001F2FFF">
        <w:rPr>
          <w:rFonts w:eastAsia="Calibri"/>
          <w:lang w:eastAsia="en-US"/>
        </w:rPr>
        <w:t>с отсутствием заявок на проведение торгов на</w:t>
      </w:r>
      <w:r w:rsidR="00501DCB">
        <w:rPr>
          <w:rFonts w:eastAsia="Calibri"/>
          <w:lang w:eastAsia="en-US"/>
        </w:rPr>
        <w:t> </w:t>
      </w:r>
      <w:r w:rsidRPr="001F2FFF">
        <w:rPr>
          <w:rFonts w:eastAsia="Calibri"/>
          <w:lang w:eastAsia="en-US"/>
        </w:rPr>
        <w:t xml:space="preserve">право заключения договора </w:t>
      </w:r>
      <w:r w:rsidR="009C7C62">
        <w:rPr>
          <w:rFonts w:eastAsia="Calibri"/>
          <w:lang w:eastAsia="en-US"/>
        </w:rPr>
        <w:br/>
      </w:r>
      <w:r w:rsidRPr="001F2FFF">
        <w:rPr>
          <w:rFonts w:eastAsia="Calibri"/>
          <w:lang w:eastAsia="en-US"/>
        </w:rPr>
        <w:t>на размещение нестационарного торгового объекта, а также в связи с отказами</w:t>
      </w:r>
      <w:r w:rsidR="00501DCB">
        <w:rPr>
          <w:rFonts w:eastAsia="Calibri"/>
          <w:lang w:eastAsia="en-US"/>
        </w:rPr>
        <w:t xml:space="preserve"> от </w:t>
      </w:r>
      <w:r w:rsidRPr="001F2FFF">
        <w:rPr>
          <w:rFonts w:eastAsia="Calibri"/>
          <w:lang w:eastAsia="en-US"/>
        </w:rPr>
        <w:t>заключения договоров</w:t>
      </w:r>
      <w:r w:rsidRPr="001F2FFF">
        <w:t>.</w:t>
      </w:r>
    </w:p>
    <w:p w14:paraId="797BA993" w14:textId="77777777" w:rsidR="00205823" w:rsidRPr="001F2FFF" w:rsidRDefault="00205823" w:rsidP="00033658">
      <w:pPr>
        <w:autoSpaceDE w:val="0"/>
        <w:autoSpaceDN w:val="0"/>
        <w:adjustRightInd w:val="0"/>
        <w:rPr>
          <w:rFonts w:eastAsia="Calibri"/>
          <w:lang w:eastAsia="en-US"/>
        </w:rPr>
      </w:pPr>
      <w:r w:rsidRPr="001F2FFF">
        <w:rPr>
          <w:rFonts w:eastAsia="Calibri"/>
          <w:lang w:eastAsia="en-US"/>
        </w:rPr>
        <w:lastRenderedPageBreak/>
        <w:t>За счет средств бюджета города Перми демонтирован</w:t>
      </w:r>
      <w:r w:rsidR="00501DCB">
        <w:rPr>
          <w:rFonts w:eastAsia="Calibri"/>
          <w:lang w:eastAsia="en-US"/>
        </w:rPr>
        <w:t>о</w:t>
      </w:r>
      <w:r w:rsidRPr="001F2FFF">
        <w:rPr>
          <w:rFonts w:eastAsia="Calibri"/>
          <w:lang w:eastAsia="en-US"/>
        </w:rPr>
        <w:t xml:space="preserve"> 161 ед. самовольно установленных и незаконно размещенных НТО (95,8 % от</w:t>
      </w:r>
      <w:r w:rsidR="0007708C">
        <w:rPr>
          <w:rFonts w:eastAsia="Calibri"/>
          <w:lang w:eastAsia="en-US"/>
        </w:rPr>
        <w:t> </w:t>
      </w:r>
      <w:r w:rsidRPr="001F2FFF">
        <w:rPr>
          <w:rFonts w:eastAsia="Calibri"/>
          <w:lang w:eastAsia="en-US"/>
        </w:rPr>
        <w:t>плана). Недостижение планового значения показателя связано с</w:t>
      </w:r>
      <w:r w:rsidR="0007708C">
        <w:rPr>
          <w:rFonts w:eastAsia="Calibri"/>
          <w:lang w:eastAsia="en-US"/>
        </w:rPr>
        <w:t> </w:t>
      </w:r>
      <w:r w:rsidRPr="001F2FFF">
        <w:rPr>
          <w:rFonts w:eastAsia="Calibri"/>
          <w:lang w:eastAsia="en-US"/>
        </w:rPr>
        <w:t xml:space="preserve">длительностью проведения процедур </w:t>
      </w:r>
      <w:r w:rsidR="009C7C62">
        <w:rPr>
          <w:rFonts w:eastAsia="Calibri"/>
          <w:lang w:eastAsia="en-US"/>
        </w:rPr>
        <w:br/>
      </w:r>
      <w:r w:rsidRPr="001F2FFF">
        <w:rPr>
          <w:rFonts w:eastAsia="Calibri"/>
          <w:lang w:eastAsia="en-US"/>
        </w:rPr>
        <w:t xml:space="preserve">по размещению муниципального заказа и, как следствие, не заключением муниципальных контрактов, а также недостаточной работой по демонтажу НТО администрацией Свердловского района города Перми (демонтировано </w:t>
      </w:r>
      <w:r w:rsidR="009C7C62">
        <w:rPr>
          <w:rFonts w:eastAsia="Calibri"/>
          <w:lang w:eastAsia="en-US"/>
        </w:rPr>
        <w:br/>
      </w:r>
      <w:r w:rsidRPr="001F2FFF">
        <w:rPr>
          <w:rFonts w:eastAsia="Calibri"/>
          <w:lang w:eastAsia="en-US"/>
        </w:rPr>
        <w:t>24 из 33 запланированных НТО или</w:t>
      </w:r>
      <w:r w:rsidR="0007708C">
        <w:rPr>
          <w:rFonts w:eastAsia="Calibri"/>
          <w:lang w:eastAsia="en-US"/>
        </w:rPr>
        <w:t> </w:t>
      </w:r>
      <w:r w:rsidRPr="001F2FFF">
        <w:rPr>
          <w:rFonts w:eastAsia="Calibri"/>
          <w:lang w:eastAsia="en-US"/>
        </w:rPr>
        <w:t>72,7 % от плана).</w:t>
      </w:r>
    </w:p>
    <w:p w14:paraId="18256B7C" w14:textId="77777777" w:rsidR="00205823" w:rsidRPr="001F2FFF" w:rsidRDefault="00205823" w:rsidP="00033658">
      <w:pPr>
        <w:autoSpaceDE w:val="0"/>
        <w:autoSpaceDN w:val="0"/>
        <w:adjustRightInd w:val="0"/>
      </w:pPr>
      <w:r w:rsidRPr="001F2FFF">
        <w:rPr>
          <w:rFonts w:eastAsia="Calibri"/>
          <w:lang w:eastAsia="en-US"/>
        </w:rPr>
        <w:t>За счет средств бюджета города Перми демонтировано 276 ед. самовольно устано</w:t>
      </w:r>
      <w:r>
        <w:rPr>
          <w:rFonts w:eastAsia="Calibri"/>
          <w:lang w:eastAsia="en-US"/>
        </w:rPr>
        <w:t>вленных и незаконно размещенных</w:t>
      </w:r>
      <w:r w:rsidRPr="001F2FFF">
        <w:rPr>
          <w:rFonts w:eastAsia="Calibri"/>
          <w:lang w:eastAsia="en-US"/>
        </w:rPr>
        <w:t xml:space="preserve"> рекламных конструкций (87,6 % </w:t>
      </w:r>
      <w:r w:rsidR="009C7C62">
        <w:rPr>
          <w:rFonts w:eastAsia="Calibri"/>
          <w:lang w:eastAsia="en-US"/>
        </w:rPr>
        <w:br/>
      </w:r>
      <w:r w:rsidRPr="001F2FFF">
        <w:rPr>
          <w:rFonts w:eastAsia="Calibri"/>
          <w:lang w:eastAsia="en-US"/>
        </w:rPr>
        <w:t xml:space="preserve">от плана). Недостижение планового значения показателя связано с наложением обеспечительных мер на демонтаж рекламных конструкций в соответствии </w:t>
      </w:r>
      <w:r w:rsidR="009C7C62">
        <w:rPr>
          <w:rFonts w:eastAsia="Calibri"/>
          <w:lang w:eastAsia="en-US"/>
        </w:rPr>
        <w:br/>
      </w:r>
      <w:r w:rsidRPr="001F2FFF">
        <w:rPr>
          <w:rFonts w:eastAsia="Calibri"/>
          <w:lang w:eastAsia="en-US"/>
        </w:rPr>
        <w:t>с судебным решением, а также недостаточной работой по демонтажу рекламных конструкций администрациями Мотовилихинского района города Перми (демонтировано 15 из 45 конструкций</w:t>
      </w:r>
      <w:r w:rsidR="009C7C62">
        <w:rPr>
          <w:rFonts w:eastAsia="Calibri"/>
          <w:lang w:eastAsia="en-US"/>
        </w:rPr>
        <w:t>,</w:t>
      </w:r>
      <w:r w:rsidRPr="001F2FFF">
        <w:rPr>
          <w:rFonts w:eastAsia="Calibri"/>
          <w:lang w:eastAsia="en-US"/>
        </w:rPr>
        <w:t xml:space="preserve"> или 33,3 % от плана), Свердловского района города Перми (демонтировано 43 из 53 конструкций</w:t>
      </w:r>
      <w:r w:rsidR="009C7C62">
        <w:rPr>
          <w:rFonts w:eastAsia="Calibri"/>
          <w:lang w:eastAsia="en-US"/>
        </w:rPr>
        <w:t>,</w:t>
      </w:r>
      <w:r w:rsidRPr="001F2FFF">
        <w:rPr>
          <w:rFonts w:eastAsia="Calibri"/>
          <w:lang w:eastAsia="en-US"/>
        </w:rPr>
        <w:t xml:space="preserve"> или 81,1 % от плана), Ленинского района города Перми (демонтировано 38 из 42 конструкций</w:t>
      </w:r>
      <w:r w:rsidR="009C7C62">
        <w:rPr>
          <w:rFonts w:eastAsia="Calibri"/>
          <w:lang w:eastAsia="en-US"/>
        </w:rPr>
        <w:t>,</w:t>
      </w:r>
      <w:r w:rsidRPr="001F2FFF">
        <w:rPr>
          <w:rFonts w:eastAsia="Calibri"/>
          <w:lang w:eastAsia="en-US"/>
        </w:rPr>
        <w:t xml:space="preserve"> </w:t>
      </w:r>
      <w:r w:rsidR="009C7C62">
        <w:rPr>
          <w:rFonts w:eastAsia="Calibri"/>
          <w:lang w:eastAsia="en-US"/>
        </w:rPr>
        <w:br/>
      </w:r>
      <w:r w:rsidRPr="001F2FFF">
        <w:rPr>
          <w:rFonts w:eastAsia="Calibri"/>
          <w:lang w:eastAsia="en-US"/>
        </w:rPr>
        <w:t>или</w:t>
      </w:r>
      <w:r w:rsidR="0007708C">
        <w:rPr>
          <w:rFonts w:eastAsia="Calibri"/>
          <w:lang w:eastAsia="en-US"/>
        </w:rPr>
        <w:t> </w:t>
      </w:r>
      <w:r w:rsidRPr="001F2FFF">
        <w:rPr>
          <w:rFonts w:eastAsia="Calibri"/>
          <w:lang w:eastAsia="en-US"/>
        </w:rPr>
        <w:t>90,4</w:t>
      </w:r>
      <w:r w:rsidR="00114765">
        <w:rPr>
          <w:rFonts w:eastAsia="Calibri"/>
          <w:lang w:eastAsia="en-US"/>
        </w:rPr>
        <w:t xml:space="preserve"> </w:t>
      </w:r>
      <w:r w:rsidRPr="001F2FFF">
        <w:rPr>
          <w:rFonts w:eastAsia="Calibri"/>
          <w:lang w:eastAsia="en-US"/>
        </w:rPr>
        <w:t>%</w:t>
      </w:r>
      <w:r w:rsidR="00114765">
        <w:rPr>
          <w:rFonts w:eastAsia="Calibri"/>
          <w:lang w:eastAsia="en-US"/>
        </w:rPr>
        <w:t xml:space="preserve"> </w:t>
      </w:r>
      <w:r w:rsidRPr="001F2FFF">
        <w:rPr>
          <w:rFonts w:eastAsia="Calibri"/>
          <w:lang w:eastAsia="en-US"/>
        </w:rPr>
        <w:t>от плана).</w:t>
      </w:r>
    </w:p>
    <w:p w14:paraId="6E9929EB" w14:textId="77777777" w:rsidR="00205823" w:rsidRPr="001F2FFF" w:rsidRDefault="00205823" w:rsidP="00033658">
      <w:pPr>
        <w:tabs>
          <w:tab w:val="left" w:pos="851"/>
        </w:tabs>
        <w:rPr>
          <w:rFonts w:eastAsiaTheme="minorHAnsi"/>
          <w:lang w:eastAsia="en-US"/>
        </w:rPr>
      </w:pPr>
      <w:r w:rsidRPr="001F2FFF">
        <w:rPr>
          <w:rFonts w:eastAsiaTheme="minorHAnsi"/>
          <w:lang w:eastAsia="en-US"/>
        </w:rPr>
        <w:t>Интегральная оценка эффективности Программы по итогам 2015 года составила 2,31 балла, что на 0,11 балла ниже интегральной оценки за</w:t>
      </w:r>
      <w:r w:rsidR="0007708C">
        <w:rPr>
          <w:rFonts w:eastAsiaTheme="minorHAnsi"/>
          <w:lang w:eastAsia="en-US"/>
        </w:rPr>
        <w:t> </w:t>
      </w:r>
      <w:r w:rsidRPr="001F2FFF">
        <w:rPr>
          <w:rFonts w:eastAsiaTheme="minorHAnsi"/>
          <w:lang w:eastAsia="en-US"/>
        </w:rPr>
        <w:t>2014</w:t>
      </w:r>
      <w:r w:rsidR="0007708C">
        <w:rPr>
          <w:rFonts w:eastAsiaTheme="minorHAnsi"/>
          <w:lang w:eastAsia="en-US"/>
        </w:rPr>
        <w:t> </w:t>
      </w:r>
      <w:r w:rsidRPr="001F2FFF">
        <w:rPr>
          <w:rFonts w:eastAsiaTheme="minorHAnsi"/>
          <w:lang w:eastAsia="en-US"/>
        </w:rPr>
        <w:t>год (2,42 балла) и свидетельствует о средней степени эффективности реализации.</w:t>
      </w:r>
    </w:p>
    <w:p w14:paraId="04EA0D38" w14:textId="77777777" w:rsidR="00205823" w:rsidRPr="001F2FFF" w:rsidRDefault="00205823" w:rsidP="00033658">
      <w:pPr>
        <w:tabs>
          <w:tab w:val="left" w:pos="851"/>
        </w:tabs>
        <w:rPr>
          <w:szCs w:val="24"/>
        </w:rPr>
      </w:pPr>
      <w:r w:rsidRPr="001F2FFF">
        <w:rPr>
          <w:rFonts w:eastAsiaTheme="minorHAnsi" w:cstheme="minorBidi"/>
          <w:lang w:eastAsia="en-US"/>
        </w:rPr>
        <w:t>Р</w:t>
      </w:r>
      <w:r w:rsidRPr="001F2FFF">
        <w:rPr>
          <w:szCs w:val="24"/>
        </w:rPr>
        <w:t xml:space="preserve">екомендуется продолжение реализации Программы в плановом периоде 2016-2018 </w:t>
      </w:r>
      <w:r w:rsidR="00501DCB">
        <w:rPr>
          <w:szCs w:val="24"/>
        </w:rPr>
        <w:t>г</w:t>
      </w:r>
      <w:r w:rsidR="000841C2">
        <w:rPr>
          <w:szCs w:val="24"/>
        </w:rPr>
        <w:t>одов</w:t>
      </w:r>
      <w:r w:rsidRPr="001F2FFF">
        <w:rPr>
          <w:szCs w:val="24"/>
        </w:rPr>
        <w:t>.</w:t>
      </w:r>
    </w:p>
    <w:p w14:paraId="2209BFBD" w14:textId="77777777" w:rsidR="00205823" w:rsidRPr="001F2FFF" w:rsidRDefault="00205823" w:rsidP="00033658">
      <w:pPr>
        <w:tabs>
          <w:tab w:val="left" w:pos="851"/>
        </w:tabs>
        <w:rPr>
          <w:szCs w:val="24"/>
        </w:rPr>
      </w:pPr>
      <w:r w:rsidRPr="001F2FFF">
        <w:rPr>
          <w:rFonts w:eastAsiaTheme="minorHAnsi" w:cstheme="minorBidi"/>
          <w:lang w:eastAsia="en-US"/>
        </w:rPr>
        <w:t xml:space="preserve">В целях повышения эффективности реализации предлагается усилить работу с территориальными органами администрации города Перми с целью выполнения показателей Программы по демонтажу объектов потребительского рынка, а также, предпринять дополнительные эффективные меры, способствующие </w:t>
      </w:r>
      <w:r w:rsidR="00501DCB">
        <w:rPr>
          <w:rFonts w:eastAsiaTheme="minorHAnsi" w:cstheme="minorBidi"/>
          <w:lang w:eastAsia="en-US"/>
        </w:rPr>
        <w:t>снижению самовольно установленных и незаконно размещенных объектов потребительского рынка</w:t>
      </w:r>
      <w:r w:rsidRPr="001F2FFF">
        <w:rPr>
          <w:rFonts w:eastAsiaTheme="minorHAnsi" w:cstheme="minorBidi"/>
          <w:lang w:eastAsia="en-US"/>
        </w:rPr>
        <w:t>.</w:t>
      </w:r>
    </w:p>
    <w:p w14:paraId="6B0D7772" w14:textId="77777777" w:rsidR="00EF5422" w:rsidRDefault="00EF5422" w:rsidP="00033658">
      <w:pPr>
        <w:keepNext/>
        <w:keepLines/>
        <w:rPr>
          <w:rFonts w:eastAsiaTheme="majorEastAsia" w:cstheme="majorBidi"/>
          <w:bCs/>
        </w:rPr>
      </w:pPr>
    </w:p>
    <w:p w14:paraId="7EAC3CAF" w14:textId="77777777" w:rsidR="00205823" w:rsidRDefault="00205823" w:rsidP="00033658">
      <w:pPr>
        <w:keepNext/>
        <w:keepLines/>
        <w:rPr>
          <w:rFonts w:eastAsiaTheme="majorEastAsia" w:cstheme="majorBidi"/>
          <w:bCs/>
        </w:rPr>
      </w:pPr>
      <w:r>
        <w:rPr>
          <w:rFonts w:eastAsiaTheme="majorEastAsia" w:cstheme="majorBidi"/>
          <w:bCs/>
        </w:rPr>
        <w:t xml:space="preserve">2.4. Функционально-целевой блок </w:t>
      </w:r>
      <w:r w:rsidR="000A5F77">
        <w:rPr>
          <w:rFonts w:eastAsiaTheme="majorEastAsia" w:cstheme="majorBidi"/>
          <w:bCs/>
        </w:rPr>
        <w:t>«</w:t>
      </w:r>
      <w:r>
        <w:rPr>
          <w:rFonts w:eastAsiaTheme="majorEastAsia" w:cstheme="majorBidi"/>
          <w:bCs/>
        </w:rPr>
        <w:t>Городское хозяйство</w:t>
      </w:r>
      <w:r w:rsidR="000A5F77">
        <w:rPr>
          <w:rFonts w:eastAsiaTheme="majorEastAsia" w:cstheme="majorBidi"/>
          <w:bCs/>
        </w:rPr>
        <w:t>»</w:t>
      </w:r>
      <w:r>
        <w:rPr>
          <w:rFonts w:eastAsiaTheme="majorEastAsia" w:cstheme="majorBidi"/>
          <w:bCs/>
        </w:rPr>
        <w:t>:</w:t>
      </w:r>
    </w:p>
    <w:p w14:paraId="30A0F18C" w14:textId="77777777" w:rsidR="00205823" w:rsidRPr="008B781A" w:rsidRDefault="00205823" w:rsidP="00033658">
      <w:pPr>
        <w:autoSpaceDE w:val="0"/>
        <w:autoSpaceDN w:val="0"/>
        <w:adjustRightInd w:val="0"/>
        <w:rPr>
          <w:i/>
        </w:rPr>
      </w:pPr>
      <w:r w:rsidRPr="008B781A">
        <w:rPr>
          <w:i/>
        </w:rPr>
        <w:t xml:space="preserve">Основные результаты реализации муниципальной программы </w:t>
      </w:r>
      <w:r w:rsidR="000A5F77">
        <w:rPr>
          <w:i/>
        </w:rPr>
        <w:t>«</w:t>
      </w:r>
      <w:r w:rsidRPr="008B781A">
        <w:rPr>
          <w:i/>
        </w:rPr>
        <w:t>Организация дорожной деятельности в городе Перми</w:t>
      </w:r>
      <w:r w:rsidR="000A5F77">
        <w:rPr>
          <w:i/>
        </w:rPr>
        <w:t>»</w:t>
      </w:r>
      <w:r w:rsidRPr="008B781A">
        <w:rPr>
          <w:i/>
        </w:rPr>
        <w:t xml:space="preserve">, утвержденной постановлением администрации города Перми </w:t>
      </w:r>
      <w:r>
        <w:rPr>
          <w:i/>
        </w:rPr>
        <w:t>от 15.10.</w:t>
      </w:r>
      <w:r w:rsidRPr="008B781A">
        <w:rPr>
          <w:i/>
        </w:rPr>
        <w:t>2014</w:t>
      </w:r>
      <w:r w:rsidR="00114765">
        <w:rPr>
          <w:i/>
        </w:rPr>
        <w:t xml:space="preserve"> </w:t>
      </w:r>
      <w:r w:rsidRPr="008B781A">
        <w:rPr>
          <w:i/>
        </w:rPr>
        <w:t>№ 714.</w:t>
      </w:r>
    </w:p>
    <w:p w14:paraId="295F57F6" w14:textId="77777777" w:rsidR="00205823" w:rsidRPr="008B781A" w:rsidRDefault="00205823" w:rsidP="00033658">
      <w:pPr>
        <w:autoSpaceDE w:val="0"/>
        <w:autoSpaceDN w:val="0"/>
        <w:adjustRightInd w:val="0"/>
      </w:pPr>
      <w:r w:rsidRPr="008B781A">
        <w:t>Целью Программы являлось обеспечение нормативного состояния и</w:t>
      </w:r>
      <w:r w:rsidR="0007708C">
        <w:t> </w:t>
      </w:r>
      <w:r w:rsidRPr="008B781A">
        <w:t>развитие сети автомобильных дорог города Перми.</w:t>
      </w:r>
    </w:p>
    <w:p w14:paraId="49BE3283" w14:textId="77777777" w:rsidR="00205823" w:rsidRPr="008B781A" w:rsidRDefault="00205823" w:rsidP="00033658">
      <w:pPr>
        <w:autoSpaceDE w:val="0"/>
        <w:autoSpaceDN w:val="0"/>
        <w:adjustRightInd w:val="0"/>
      </w:pPr>
      <w:r w:rsidRPr="008B781A">
        <w:t>На реализацию Программы в 2015 году было п</w:t>
      </w:r>
      <w:r w:rsidR="00057A50">
        <w:t>редусмотрено 2 662 744,245 тыс.руб., освоено 2 621 440,536 тыс.руб.</w:t>
      </w:r>
      <w:r w:rsidRPr="008B781A">
        <w:t xml:space="preserve"> (98,4 %), </w:t>
      </w:r>
      <w:r>
        <w:t>в том числе: 2 201 836,759</w:t>
      </w:r>
      <w:r w:rsidR="00057A50">
        <w:t> тыс.руб.</w:t>
      </w:r>
      <w:r w:rsidRPr="008B781A">
        <w:t xml:space="preserve"> средства бюджета</w:t>
      </w:r>
      <w:r w:rsidR="00AA6B95">
        <w:t xml:space="preserve"> города Перми</w:t>
      </w:r>
      <w:r w:rsidRPr="008B781A">
        <w:t xml:space="preserve"> (99,2 %), </w:t>
      </w:r>
      <w:r w:rsidRPr="008B781A">
        <w:rPr>
          <w:color w:val="000000"/>
        </w:rPr>
        <w:t>417 727,376</w:t>
      </w:r>
      <w:r w:rsidR="00057A50">
        <w:t> тыс.руб.</w:t>
      </w:r>
      <w:r w:rsidRPr="008B781A">
        <w:t xml:space="preserve"> средства бюджета Пермского края (94,9 %), 1 876,400</w:t>
      </w:r>
      <w:r w:rsidR="00057A50">
        <w:t> тыс.руб.</w:t>
      </w:r>
      <w:r w:rsidRPr="008B781A">
        <w:t xml:space="preserve"> средства бюджета Российской Федер</w:t>
      </w:r>
      <w:r>
        <w:t xml:space="preserve">ации (100,0 %). Неосвоение </w:t>
      </w:r>
      <w:r w:rsidR="00AA6B95">
        <w:t xml:space="preserve">в размере </w:t>
      </w:r>
      <w:r>
        <w:t>13,800</w:t>
      </w:r>
      <w:r w:rsidR="00057A50">
        <w:t> млн.руб.</w:t>
      </w:r>
      <w:r w:rsidRPr="008B781A">
        <w:t xml:space="preserve"> (33,4 % от общего объема неосвоенных средств) сложилось в ходе </w:t>
      </w:r>
      <w:r w:rsidR="00057A50">
        <w:t>строительно-монтажных работ ул.</w:t>
      </w:r>
      <w:r w:rsidRPr="008B781A">
        <w:t>Советской Армии (исключены работы по переустройству участка теплотрассы), 8,8</w:t>
      </w:r>
      <w:r>
        <w:t>00</w:t>
      </w:r>
      <w:r w:rsidR="00057A50">
        <w:t> млн.руб.</w:t>
      </w:r>
      <w:r w:rsidRPr="008B781A">
        <w:t xml:space="preserve"> (21,3 %</w:t>
      </w:r>
      <w:r w:rsidR="009C7C62">
        <w:t>) – по капитальному ремонту ул.</w:t>
      </w:r>
      <w:r w:rsidRPr="008B781A">
        <w:t xml:space="preserve">Максима Горького </w:t>
      </w:r>
      <w:r>
        <w:t xml:space="preserve">(уточнен объем работ), </w:t>
      </w:r>
      <w:r>
        <w:lastRenderedPageBreak/>
        <w:t>7,400</w:t>
      </w:r>
      <w:r w:rsidR="00057A50">
        <w:t> млн.руб.</w:t>
      </w:r>
      <w:r w:rsidRPr="008B781A">
        <w:t xml:space="preserve"> (17,9 %) – по капитальному ремонту автомобильных дорог города (неисполнение подрядными организациями условий контракта), 8,4</w:t>
      </w:r>
      <w:r>
        <w:t>00</w:t>
      </w:r>
      <w:r w:rsidR="00057A50">
        <w:t> млн.руб.</w:t>
      </w:r>
      <w:r w:rsidRPr="008B781A">
        <w:t xml:space="preserve"> (20,3 %) – по ремонту искусственных инженерных сооружений (закрытие счета подрядчика, возврат средств). </w:t>
      </w:r>
    </w:p>
    <w:p w14:paraId="20A4A3A2" w14:textId="77777777" w:rsidR="00205823" w:rsidRPr="008B781A" w:rsidRDefault="00205823" w:rsidP="00033658">
      <w:pPr>
        <w:autoSpaceDE w:val="0"/>
        <w:autoSpaceDN w:val="0"/>
        <w:adjustRightInd w:val="0"/>
      </w:pPr>
      <w:r w:rsidRPr="008B781A">
        <w:t xml:space="preserve">В 2015 году осуществлялись следующие работы: </w:t>
      </w:r>
    </w:p>
    <w:p w14:paraId="672641BC" w14:textId="77777777" w:rsidR="00205823" w:rsidRPr="008B781A" w:rsidRDefault="00205823" w:rsidP="00033658">
      <w:pPr>
        <w:autoSpaceDE w:val="0"/>
        <w:autoSpaceDN w:val="0"/>
        <w:adjustRightInd w:val="0"/>
      </w:pPr>
      <w:r w:rsidRPr="008B781A">
        <w:t>содержание 19,6 млн. кв.м площади автомобильных дорог, в том числе проведен текущий ремонт</w:t>
      </w:r>
      <w:r w:rsidR="00AA6B95" w:rsidRPr="00AA6B95">
        <w:t xml:space="preserve"> </w:t>
      </w:r>
      <w:r w:rsidR="00AA6B95" w:rsidRPr="008B781A">
        <w:t>на площади в 745</w:t>
      </w:r>
      <w:r w:rsidR="00AA6B95">
        <w:t>,0</w:t>
      </w:r>
      <w:r w:rsidR="00AA6B95" w:rsidRPr="008B781A">
        <w:t xml:space="preserve"> тыс. кв.м</w:t>
      </w:r>
      <w:r w:rsidRPr="008B781A">
        <w:t>;</w:t>
      </w:r>
    </w:p>
    <w:p w14:paraId="41B4B8DE" w14:textId="77777777" w:rsidR="00205823" w:rsidRPr="008B781A" w:rsidRDefault="00205823" w:rsidP="00033658">
      <w:pPr>
        <w:autoSpaceDE w:val="0"/>
        <w:autoSpaceDN w:val="0"/>
        <w:adjustRightInd w:val="0"/>
      </w:pPr>
      <w:r w:rsidRPr="008B781A">
        <w:t>паспортизация городских дорог общей протяженностью 31 км;</w:t>
      </w:r>
    </w:p>
    <w:p w14:paraId="4D24E1E2" w14:textId="77777777" w:rsidR="00205823" w:rsidRPr="008B781A" w:rsidRDefault="00205823" w:rsidP="00033658">
      <w:pPr>
        <w:autoSpaceDE w:val="0"/>
        <w:autoSpaceDN w:val="0"/>
        <w:adjustRightInd w:val="0"/>
      </w:pPr>
      <w:r w:rsidRPr="008B781A">
        <w:t>прочистка и обследование 12,3 км ливневой канализации;</w:t>
      </w:r>
    </w:p>
    <w:p w14:paraId="1AFA6EA6" w14:textId="77777777" w:rsidR="00205823" w:rsidRPr="008B781A" w:rsidRDefault="00205823" w:rsidP="00033658">
      <w:pPr>
        <w:autoSpaceDE w:val="0"/>
        <w:autoSpaceDN w:val="0"/>
        <w:adjustRightInd w:val="0"/>
      </w:pPr>
      <w:r w:rsidRPr="008B781A">
        <w:t>содержание и ремонт 8 км искусственных дорожных сооружений, в</w:t>
      </w:r>
      <w:r w:rsidR="0007708C">
        <w:t> </w:t>
      </w:r>
      <w:r w:rsidRPr="008B781A">
        <w:t>том</w:t>
      </w:r>
      <w:r w:rsidR="0007708C">
        <w:t> </w:t>
      </w:r>
      <w:r w:rsidRPr="008B781A">
        <w:t>числе в отношении 10 сооружений проведены обследования на предмет безопасности;</w:t>
      </w:r>
    </w:p>
    <w:p w14:paraId="14739E17" w14:textId="77777777" w:rsidR="00205823" w:rsidRPr="008B781A" w:rsidRDefault="00205823" w:rsidP="00033658">
      <w:pPr>
        <w:autoSpaceDE w:val="0"/>
        <w:autoSpaceDN w:val="0"/>
        <w:adjustRightInd w:val="0"/>
      </w:pPr>
      <w:r>
        <w:t>содержание 1 314,42 </w:t>
      </w:r>
      <w:r w:rsidRPr="008B781A">
        <w:t xml:space="preserve">км сетей наружного освещения, на протяженности </w:t>
      </w:r>
      <w:r w:rsidR="009C7C62">
        <w:br/>
      </w:r>
      <w:r w:rsidRPr="008B781A">
        <w:t>в 24,239 км выполнен ремонт;</w:t>
      </w:r>
    </w:p>
    <w:p w14:paraId="32848C48" w14:textId="77777777" w:rsidR="00205823" w:rsidRPr="008B781A" w:rsidRDefault="00205823" w:rsidP="00033658">
      <w:pPr>
        <w:autoSpaceDE w:val="0"/>
        <w:autoSpaceDN w:val="0"/>
        <w:adjustRightInd w:val="0"/>
      </w:pPr>
      <w:r w:rsidRPr="008B781A">
        <w:t>восстановление нормативного состояния пешеходных зон: в</w:t>
      </w:r>
      <w:r w:rsidR="0007708C">
        <w:t> </w:t>
      </w:r>
      <w:r w:rsidRPr="008B781A">
        <w:t>надлежащее эстетичес</w:t>
      </w:r>
      <w:r w:rsidR="009C7C62">
        <w:t>кое состояние приведено 17 тыс.</w:t>
      </w:r>
      <w:r w:rsidRPr="008B781A">
        <w:t>кв.м тротуаров и</w:t>
      </w:r>
      <w:r w:rsidR="0007708C">
        <w:t> </w:t>
      </w:r>
      <w:r w:rsidRPr="008B781A">
        <w:t>пешеходных дорожек и 6 тыс.кв.м газонов.</w:t>
      </w:r>
    </w:p>
    <w:p w14:paraId="22067B47" w14:textId="77777777" w:rsidR="00205823" w:rsidRPr="008B781A" w:rsidRDefault="00205823" w:rsidP="00033658">
      <w:pPr>
        <w:autoSpaceDE w:val="0"/>
        <w:autoSpaceDN w:val="0"/>
        <w:adjustRightInd w:val="0"/>
      </w:pPr>
      <w:r w:rsidRPr="008B781A">
        <w:t>С целью восстановления нормативного состояния проведены работы по</w:t>
      </w:r>
      <w:r w:rsidR="0007708C">
        <w:t> </w:t>
      </w:r>
      <w:r w:rsidRPr="008B781A">
        <w:t>капитальному ремонту автомоб</w:t>
      </w:r>
      <w:r w:rsidR="00274FB2">
        <w:t xml:space="preserve">ильных дорог общей площадью </w:t>
      </w:r>
      <w:r w:rsidR="003255B9">
        <w:t>188 </w:t>
      </w:r>
      <w:r w:rsidRPr="008B781A">
        <w:t>838,1</w:t>
      </w:r>
      <w:r w:rsidR="0007708C">
        <w:t> </w:t>
      </w:r>
      <w:r w:rsidRPr="008B781A">
        <w:t>кв.м, в том числе отремонтированы след</w:t>
      </w:r>
      <w:r w:rsidR="00274FB2">
        <w:t xml:space="preserve">ующие объекты: ул. Якутская (68 </w:t>
      </w:r>
      <w:r w:rsidRPr="008B781A">
        <w:t>066 кв.м</w:t>
      </w:r>
      <w:r w:rsidR="000175BB">
        <w:t>), ул.Лянгасова (60 551 кв.</w:t>
      </w:r>
      <w:r w:rsidRPr="008B781A">
        <w:t>м), дорога Дружбы</w:t>
      </w:r>
      <w:r w:rsidR="00ED51AA">
        <w:t xml:space="preserve"> </w:t>
      </w:r>
      <w:r w:rsidRPr="008B781A">
        <w:t>(28</w:t>
      </w:r>
      <w:r w:rsidR="00ED51AA">
        <w:t> </w:t>
      </w:r>
      <w:r w:rsidRPr="008B781A">
        <w:t>448</w:t>
      </w:r>
      <w:r w:rsidR="00274FB2">
        <w:t xml:space="preserve"> </w:t>
      </w:r>
      <w:r w:rsidRPr="008B781A">
        <w:t xml:space="preserve">кв.м), </w:t>
      </w:r>
      <w:r w:rsidR="00AA6B95">
        <w:t>ш</w:t>
      </w:r>
      <w:r w:rsidRPr="008B781A">
        <w:t xml:space="preserve">оссе Космонавтов (подъезды к путепроводу) (12 154 кв.м), подъезды к </w:t>
      </w:r>
      <w:r w:rsidR="00AA6B95">
        <w:t>К</w:t>
      </w:r>
      <w:r w:rsidRPr="008B781A">
        <w:t xml:space="preserve">оммунальному мосту </w:t>
      </w:r>
      <w:r w:rsidR="009C7C62">
        <w:br/>
      </w:r>
      <w:r w:rsidRPr="008B781A">
        <w:t>по ул.</w:t>
      </w:r>
      <w:r w:rsidR="009C7C62">
        <w:t>Спешилова и ул.</w:t>
      </w:r>
      <w:r w:rsidRPr="008B781A">
        <w:t>Попо</w:t>
      </w:r>
      <w:r w:rsidR="00274FB2">
        <w:t>ва (13</w:t>
      </w:r>
      <w:r w:rsidR="00ED51AA">
        <w:t> </w:t>
      </w:r>
      <w:r w:rsidRPr="008B781A">
        <w:t>225</w:t>
      </w:r>
      <w:r w:rsidR="00ED51AA">
        <w:t> </w:t>
      </w:r>
      <w:r w:rsidR="009C7C62">
        <w:t>кв.м), ул.</w:t>
      </w:r>
      <w:r w:rsidRPr="008B781A">
        <w:t xml:space="preserve">Лобвинская (3 744 кв.м), дорога </w:t>
      </w:r>
      <w:r w:rsidR="009C7C62">
        <w:br/>
      </w:r>
      <w:r w:rsidRPr="008B781A">
        <w:t>к госпиталю ГУ МВД России (2 650 кв.м).</w:t>
      </w:r>
    </w:p>
    <w:p w14:paraId="6DB41374" w14:textId="77777777" w:rsidR="00205823" w:rsidRPr="008B781A" w:rsidRDefault="00205823" w:rsidP="00033658">
      <w:pPr>
        <w:autoSpaceDE w:val="0"/>
        <w:autoSpaceDN w:val="0"/>
        <w:adjustRightInd w:val="0"/>
      </w:pPr>
      <w:r w:rsidRPr="008B781A">
        <w:t>В 2015 году заверш</w:t>
      </w:r>
      <w:r w:rsidR="009C7C62">
        <w:t>ены работы по строительству ул.</w:t>
      </w:r>
      <w:r w:rsidRPr="008B781A">
        <w:t xml:space="preserve">Советской Армии </w:t>
      </w:r>
      <w:r w:rsidR="009C7C62">
        <w:br/>
      </w:r>
      <w:r w:rsidRPr="008B781A">
        <w:t>от ул.Мира до проспекта Декабристов. Построенный участок 0,59 км</w:t>
      </w:r>
      <w:r w:rsidR="003255B9">
        <w:t>.</w:t>
      </w:r>
      <w:r w:rsidRPr="008B781A">
        <w:t xml:space="preserve"> обеспечил альтернативный маршрут движения меж</w:t>
      </w:r>
      <w:r w:rsidR="009C7C62">
        <w:t>ду проспектом Декабристов и ул.</w:t>
      </w:r>
      <w:r w:rsidRPr="008B781A">
        <w:t xml:space="preserve">Мира </w:t>
      </w:r>
      <w:r w:rsidR="009C7C62">
        <w:br/>
        <w:t>и снизил загруженность ул.</w:t>
      </w:r>
      <w:r w:rsidRPr="008B781A">
        <w:t>Карпинского. Строительство дороги включало в</w:t>
      </w:r>
      <w:r w:rsidR="003255B9">
        <w:t xml:space="preserve"> себя устройство тротуаров (6,5 </w:t>
      </w:r>
      <w:r w:rsidRPr="008B781A">
        <w:t>тыс.кв.м), ливневой канализации, инженерных коммуникаций. В ходе работ устроены сети наружного освещения (1020 п.м), светофорные объекты, шумозащитные ограждения (310 кв.м), выполнено благоустройство и</w:t>
      </w:r>
      <w:r w:rsidR="00ED51AA">
        <w:t> </w:t>
      </w:r>
      <w:r w:rsidRPr="008B781A">
        <w:t>озеленение (7,2 тыс. кв.м газона).</w:t>
      </w:r>
    </w:p>
    <w:p w14:paraId="305B3FFA" w14:textId="77777777" w:rsidR="00205823" w:rsidRPr="008B781A" w:rsidRDefault="00033658" w:rsidP="00033658">
      <w:pPr>
        <w:autoSpaceDE w:val="0"/>
        <w:autoSpaceDN w:val="0"/>
        <w:adjustRightInd w:val="0"/>
      </w:pPr>
      <w:r>
        <w:t>На участке по ул.</w:t>
      </w:r>
      <w:r w:rsidR="00205823" w:rsidRPr="008B781A">
        <w:t xml:space="preserve">Макаренко выполнены работы по строительству дорожной одежды (протяженность покрытия составила 0,706 м), установлены светофорные объекты. Ввод во временную эксплуатацию участка двухполосной автомобильной дороги обеспечил необходимое транспортное сообщение центра города </w:t>
      </w:r>
      <w:r>
        <w:br/>
      </w:r>
      <w:r w:rsidR="00205823" w:rsidRPr="008B781A">
        <w:t>с микрорайоном Садовый. В</w:t>
      </w:r>
      <w:r w:rsidR="00ED51AA">
        <w:t> </w:t>
      </w:r>
      <w:r w:rsidR="00205823" w:rsidRPr="008B781A">
        <w:t>2016</w:t>
      </w:r>
      <w:r w:rsidR="00ED51AA">
        <w:t> </w:t>
      </w:r>
      <w:r w:rsidR="00205823" w:rsidRPr="008B781A">
        <w:t>году запланированы работы по благоустройству данного объекта.</w:t>
      </w:r>
    </w:p>
    <w:p w14:paraId="37B236F5" w14:textId="77777777" w:rsidR="00205823" w:rsidRPr="008B781A" w:rsidRDefault="00205823" w:rsidP="00033658">
      <w:pPr>
        <w:autoSpaceDE w:val="0"/>
        <w:autoSpaceDN w:val="0"/>
        <w:adjustRightInd w:val="0"/>
      </w:pPr>
      <w:r w:rsidRPr="008B781A">
        <w:t>На площади Восстания выполнены подготовительные работы (переустроены сети, построены мостовые сооружения), объект введен во</w:t>
      </w:r>
      <w:r w:rsidR="00D61B69">
        <w:t> </w:t>
      </w:r>
      <w:r w:rsidRPr="008B781A">
        <w:t>временную эксплуатацию. Завершени</w:t>
      </w:r>
      <w:r w:rsidR="003255B9">
        <w:t>е реконструкции площади в</w:t>
      </w:r>
      <w:r w:rsidR="00D61B69">
        <w:t> </w:t>
      </w:r>
      <w:r w:rsidR="003255B9">
        <w:t>2016</w:t>
      </w:r>
      <w:r w:rsidR="00D61B69">
        <w:t> </w:t>
      </w:r>
      <w:r w:rsidRPr="008B781A">
        <w:t>году призвано обеспечить нормативное состояние проезжей части на</w:t>
      </w:r>
      <w:r w:rsidR="00D61B69">
        <w:t> </w:t>
      </w:r>
      <w:r w:rsidRPr="008B781A">
        <w:t xml:space="preserve">площади </w:t>
      </w:r>
      <w:r w:rsidR="00AA6B95" w:rsidRPr="008B781A">
        <w:t xml:space="preserve">Восстания </w:t>
      </w:r>
      <w:r w:rsidRPr="008B781A">
        <w:t>и снизить напряженность транспортного потока.</w:t>
      </w:r>
    </w:p>
    <w:p w14:paraId="4AF32660" w14:textId="77777777" w:rsidR="00205823" w:rsidRPr="008B781A" w:rsidRDefault="00205823" w:rsidP="00033658">
      <w:pPr>
        <w:autoSpaceDE w:val="0"/>
        <w:autoSpaceDN w:val="0"/>
        <w:adjustRightInd w:val="0"/>
      </w:pPr>
      <w:r w:rsidRPr="008B781A">
        <w:lastRenderedPageBreak/>
        <w:t>В отношении следующих объектов проведены проектно-изыскательские работы:</w:t>
      </w:r>
    </w:p>
    <w:p w14:paraId="6D1414C1" w14:textId="77777777" w:rsidR="00205823" w:rsidRPr="008B781A" w:rsidRDefault="00033658" w:rsidP="00033658">
      <w:pPr>
        <w:autoSpaceDE w:val="0"/>
        <w:autoSpaceDN w:val="0"/>
        <w:adjustRightInd w:val="0"/>
      </w:pPr>
      <w:r>
        <w:t>пересечение ул.</w:t>
      </w:r>
      <w:r w:rsidR="00205823" w:rsidRPr="008B781A">
        <w:t>Героев Хасана и транссибирской магистрали (включая тоннель);</w:t>
      </w:r>
    </w:p>
    <w:p w14:paraId="366D0ED3" w14:textId="77777777" w:rsidR="00205823" w:rsidRPr="008B781A" w:rsidRDefault="00205823" w:rsidP="00033658">
      <w:pPr>
        <w:autoSpaceDE w:val="0"/>
        <w:autoSpaceDN w:val="0"/>
        <w:adjustRightInd w:val="0"/>
      </w:pPr>
      <w:r w:rsidRPr="008B781A">
        <w:t xml:space="preserve">дорога </w:t>
      </w:r>
      <w:r w:rsidR="000A5F77">
        <w:t>«</w:t>
      </w:r>
      <w:r w:rsidRPr="008B781A">
        <w:t>Переход ул.Строителей – Площадь Гайдара</w:t>
      </w:r>
      <w:r w:rsidR="000A5F77">
        <w:t>»</w:t>
      </w:r>
      <w:r w:rsidRPr="008B781A">
        <w:t>;</w:t>
      </w:r>
    </w:p>
    <w:p w14:paraId="10DE7EE9" w14:textId="77777777" w:rsidR="00205823" w:rsidRPr="008B781A" w:rsidRDefault="00205823" w:rsidP="00033658">
      <w:pPr>
        <w:autoSpaceDE w:val="0"/>
        <w:autoSpaceDN w:val="0"/>
        <w:adjustRightInd w:val="0"/>
      </w:pPr>
      <w:r w:rsidRPr="008B781A">
        <w:t>земельные участки, предоставляемые на бесплатной основе многодетным семьям (в микрорайоне Заозерье на территории, ограниченной ул</w:t>
      </w:r>
      <w:r w:rsidR="00033658">
        <w:t>.</w:t>
      </w:r>
      <w:r w:rsidRPr="008B781A">
        <w:t xml:space="preserve">Катерная, </w:t>
      </w:r>
      <w:r w:rsidR="00033658">
        <w:t>ул.</w:t>
      </w:r>
      <w:r w:rsidRPr="008B781A">
        <w:t xml:space="preserve">Трясолобова, </w:t>
      </w:r>
      <w:r w:rsidR="00033658">
        <w:t>ул.</w:t>
      </w:r>
      <w:r w:rsidRPr="008B781A">
        <w:t>2-я Пароходн</w:t>
      </w:r>
      <w:r w:rsidR="003255B9">
        <w:t xml:space="preserve">ая, </w:t>
      </w:r>
      <w:r w:rsidR="00D61B69">
        <w:t>ул.</w:t>
      </w:r>
      <w:r w:rsidR="003255B9">
        <w:t>1-я Палубная и</w:t>
      </w:r>
      <w:r w:rsidR="00D61B69">
        <w:t> </w:t>
      </w:r>
      <w:r w:rsidR="003255B9">
        <w:t>улицами 1-я</w:t>
      </w:r>
      <w:r w:rsidR="00D61B69">
        <w:t> </w:t>
      </w:r>
      <w:r w:rsidRPr="008B781A">
        <w:t>Палубная, Трясолобова, Новая 1-я Сигнальная, Верхнекамская);</w:t>
      </w:r>
    </w:p>
    <w:p w14:paraId="42B76458" w14:textId="77777777" w:rsidR="00205823" w:rsidRPr="008B781A" w:rsidRDefault="00205823" w:rsidP="00033658">
      <w:pPr>
        <w:autoSpaceDE w:val="0"/>
        <w:autoSpaceDN w:val="0"/>
        <w:adjustRightInd w:val="0"/>
      </w:pPr>
      <w:r w:rsidRPr="008B781A">
        <w:t>тротуар со ступеньками и поручнями в микрорайоне Соболи (ул.Соболинская, 15).</w:t>
      </w:r>
    </w:p>
    <w:p w14:paraId="10916A8C" w14:textId="77777777" w:rsidR="00205823" w:rsidRPr="008B781A" w:rsidRDefault="00205823" w:rsidP="00033658">
      <w:pPr>
        <w:autoSpaceDE w:val="0"/>
        <w:autoSpaceDN w:val="0"/>
        <w:adjustRightInd w:val="0"/>
      </w:pPr>
      <w:r w:rsidRPr="008B781A">
        <w:t>На конец года из четырех документаций три документации не прошли гос</w:t>
      </w:r>
      <w:r w:rsidR="00033658">
        <w:t>ударственную экспертизу: по ул.</w:t>
      </w:r>
      <w:r w:rsidRPr="008B781A">
        <w:t xml:space="preserve">Героев Хасана положительное заключение </w:t>
      </w:r>
      <w:r w:rsidR="00033658">
        <w:br/>
      </w:r>
      <w:r w:rsidRPr="008B781A">
        <w:t xml:space="preserve">не получено ввиду длительного согласования, по переходу </w:t>
      </w:r>
      <w:r w:rsidR="000A5F77">
        <w:t>«</w:t>
      </w:r>
      <w:r w:rsidRPr="008B781A">
        <w:t>Ул.Строителей – Площадь Гайдара</w:t>
      </w:r>
      <w:r w:rsidR="000A5F77">
        <w:t>»</w:t>
      </w:r>
      <w:r w:rsidRPr="008B781A">
        <w:t xml:space="preserve"> договор на прохождение экспертизы не заключен (в стадии проверки), по проекту на строительство тротуара в</w:t>
      </w:r>
      <w:r w:rsidR="00D61B69">
        <w:t> </w:t>
      </w:r>
      <w:r w:rsidRPr="008B781A">
        <w:t>микрорайоне Соболи получен отказ в прохождении государственной экспертизы ввиду межведомственной несогласованности (отсутствие проекта планировки, отказ департамента земельных отношений в предоставлении земельного участка).</w:t>
      </w:r>
    </w:p>
    <w:p w14:paraId="35B149E3" w14:textId="77777777" w:rsidR="00205823" w:rsidRPr="008B781A" w:rsidRDefault="00205823" w:rsidP="00033658">
      <w:pPr>
        <w:autoSpaceDE w:val="0"/>
        <w:autoSpaceDN w:val="0"/>
        <w:adjustRightInd w:val="0"/>
      </w:pPr>
      <w:r w:rsidRPr="00C9038D">
        <w:t>Подготовлено 11 проектно-сметных документаций по строительству сетей наружного освещения, по 7 из них пройдена государственная экспертиза проекта (на конец 2015 года проекты по строительству сетей в</w:t>
      </w:r>
      <w:r w:rsidR="00D61B69">
        <w:t> </w:t>
      </w:r>
      <w:r w:rsidRPr="00C9038D">
        <w:t>микрорайонах Домостроительный, Голованово, Ново</w:t>
      </w:r>
      <w:r w:rsidR="00033658">
        <w:t>-Б</w:t>
      </w:r>
      <w:r w:rsidRPr="00C9038D">
        <w:t>родовский и</w:t>
      </w:r>
      <w:r w:rsidR="00D61B69">
        <w:t> </w:t>
      </w:r>
      <w:r w:rsidRPr="00C9038D">
        <w:t>на</w:t>
      </w:r>
      <w:r w:rsidR="00D61B69">
        <w:t> </w:t>
      </w:r>
      <w:r w:rsidRPr="00C9038D">
        <w:t xml:space="preserve">объекте </w:t>
      </w:r>
      <w:r w:rsidR="000A5F77">
        <w:t>«</w:t>
      </w:r>
      <w:r w:rsidR="00033658">
        <w:t>У</w:t>
      </w:r>
      <w:r w:rsidRPr="00C9038D">
        <w:t xml:space="preserve">л.Потерянная, </w:t>
      </w:r>
      <w:r w:rsidR="00296259">
        <w:t>ул.</w:t>
      </w:r>
      <w:r w:rsidRPr="00C9038D">
        <w:t>Героя Пирожкова</w:t>
      </w:r>
      <w:r w:rsidR="000A5F77">
        <w:t>»</w:t>
      </w:r>
      <w:r w:rsidRPr="00C9038D">
        <w:t xml:space="preserve"> находились на</w:t>
      </w:r>
      <w:r w:rsidR="00D61B69">
        <w:t> </w:t>
      </w:r>
      <w:r w:rsidRPr="00C9038D">
        <w:t>рассмотрении в органах государственной экспертизы), построено 29 км сетей наружного освещения.</w:t>
      </w:r>
    </w:p>
    <w:p w14:paraId="6D6C58D0" w14:textId="77777777" w:rsidR="00205823" w:rsidRPr="008B781A" w:rsidRDefault="00205823" w:rsidP="00033658">
      <w:pPr>
        <w:autoSpaceDE w:val="0"/>
        <w:autoSpaceDN w:val="0"/>
        <w:adjustRightInd w:val="0"/>
      </w:pPr>
      <w:r w:rsidRPr="008B781A">
        <w:t>Цель Программы реализована, достигнуты все целевые показатели деятельности администрации города Перми:</w:t>
      </w:r>
    </w:p>
    <w:p w14:paraId="70980B1C" w14:textId="77777777" w:rsidR="00205823" w:rsidRPr="008B781A" w:rsidRDefault="00AA6B95" w:rsidP="00033658">
      <w:pPr>
        <w:autoSpaceDE w:val="0"/>
        <w:autoSpaceDN w:val="0"/>
        <w:adjustRightInd w:val="0"/>
      </w:pPr>
      <w:r>
        <w:t>д</w:t>
      </w:r>
      <w:r w:rsidR="00205823" w:rsidRPr="008B781A">
        <w:t>оля автомобильных дорог местного значения города Перми, отвечающих нормативным требованиям, от общей площади автомобильных дорог местного значения города Перми составила 40,4 % (</w:t>
      </w:r>
      <w:r w:rsidR="00C9038D">
        <w:t xml:space="preserve">исполнение </w:t>
      </w:r>
      <w:r w:rsidR="00033658">
        <w:t>–</w:t>
      </w:r>
      <w:r w:rsidR="00C9038D">
        <w:t xml:space="preserve"> </w:t>
      </w:r>
      <w:r w:rsidR="00205823" w:rsidRPr="008B781A">
        <w:t>103,9</w:t>
      </w:r>
      <w:r w:rsidR="00D61B69">
        <w:t> </w:t>
      </w:r>
      <w:r w:rsidR="00205823" w:rsidRPr="008B781A">
        <w:t>%);</w:t>
      </w:r>
    </w:p>
    <w:p w14:paraId="13EF3293" w14:textId="77777777" w:rsidR="00205823" w:rsidRPr="008B781A" w:rsidRDefault="00C9038D" w:rsidP="00033658">
      <w:pPr>
        <w:autoSpaceDE w:val="0"/>
        <w:autoSpaceDN w:val="0"/>
        <w:adjustRightInd w:val="0"/>
      </w:pPr>
      <w:r>
        <w:t>д</w:t>
      </w:r>
      <w:r w:rsidR="00205823" w:rsidRPr="008B781A">
        <w:t xml:space="preserve">оля автомобильных дорог, оборудованных исправными сетями ливневой канализации, от общего числа автомобильных дорог составила 4,4 % </w:t>
      </w:r>
      <w:r w:rsidR="00033658">
        <w:br/>
      </w:r>
      <w:r w:rsidR="00205823" w:rsidRPr="008B781A">
        <w:t>(</w:t>
      </w:r>
      <w:r w:rsidR="00033658">
        <w:t>исполнение –</w:t>
      </w:r>
      <w:r>
        <w:t xml:space="preserve"> </w:t>
      </w:r>
      <w:r w:rsidR="00205823" w:rsidRPr="008B781A">
        <w:t>102,3 %);</w:t>
      </w:r>
    </w:p>
    <w:p w14:paraId="5A73FF8D" w14:textId="77777777" w:rsidR="00205823" w:rsidRPr="008B781A" w:rsidRDefault="00C9038D" w:rsidP="00033658">
      <w:pPr>
        <w:autoSpaceDE w:val="0"/>
        <w:autoSpaceDN w:val="0"/>
        <w:adjustRightInd w:val="0"/>
      </w:pPr>
      <w:r>
        <w:t>у</w:t>
      </w:r>
      <w:r w:rsidR="00205823" w:rsidRPr="008B781A">
        <w:t>дельный весь улиц, проездов, набережных, обеспеченных уличным освещением составил 73,7 % (</w:t>
      </w:r>
      <w:r>
        <w:t xml:space="preserve">исполнение </w:t>
      </w:r>
      <w:r w:rsidR="00033658">
        <w:t>–</w:t>
      </w:r>
      <w:r>
        <w:t xml:space="preserve"> </w:t>
      </w:r>
      <w:r w:rsidR="00205823" w:rsidRPr="008B781A">
        <w:t>101,4 %).</w:t>
      </w:r>
    </w:p>
    <w:p w14:paraId="2F1FAF5F" w14:textId="77777777" w:rsidR="00205823" w:rsidRPr="008B781A" w:rsidRDefault="00205823" w:rsidP="00033658">
      <w:pPr>
        <w:autoSpaceDE w:val="0"/>
        <w:autoSpaceDN w:val="0"/>
        <w:adjustRightInd w:val="0"/>
      </w:pPr>
      <w:r w:rsidRPr="008B781A">
        <w:t xml:space="preserve">Интегральная оценка эффективности Программы составила 2,92 балла, что совпадает с баллом, присвоенным эффективности реализации Программы </w:t>
      </w:r>
      <w:r w:rsidR="00033658">
        <w:br/>
      </w:r>
      <w:r w:rsidRPr="008B781A">
        <w:t>за 2014 год, и свидетельствует о высокой степени эффективности реализации Программы.</w:t>
      </w:r>
    </w:p>
    <w:p w14:paraId="6D979F9C" w14:textId="77777777" w:rsidR="00205823" w:rsidRPr="008B781A" w:rsidRDefault="00205823" w:rsidP="00033658">
      <w:pPr>
        <w:rPr>
          <w:i/>
          <w:szCs w:val="24"/>
        </w:rPr>
      </w:pPr>
      <w:r w:rsidRPr="008B781A">
        <w:rPr>
          <w:szCs w:val="24"/>
        </w:rPr>
        <w:t>Реализацию Программы рекомендуется продолжить в плановом периоде 2016-2018 г</w:t>
      </w:r>
      <w:r w:rsidR="000841C2">
        <w:rPr>
          <w:szCs w:val="24"/>
        </w:rPr>
        <w:t>одов</w:t>
      </w:r>
      <w:r w:rsidRPr="008B781A">
        <w:rPr>
          <w:szCs w:val="24"/>
        </w:rPr>
        <w:t xml:space="preserve"> с учетом активизации работы по обеспечению своевременного заключения контрактов на государственную экспертизу проектов с учетом длительности процедуры, а также обеспечения межведомственного взаимодействия функциональных органов администрации города.</w:t>
      </w:r>
    </w:p>
    <w:p w14:paraId="6CD3042D" w14:textId="77777777" w:rsidR="00205823" w:rsidRPr="008B781A" w:rsidRDefault="00205823" w:rsidP="00033658">
      <w:pPr>
        <w:autoSpaceDE w:val="0"/>
        <w:autoSpaceDN w:val="0"/>
        <w:adjustRightInd w:val="0"/>
        <w:rPr>
          <w:i/>
        </w:rPr>
      </w:pPr>
      <w:r w:rsidRPr="008B781A">
        <w:rPr>
          <w:i/>
        </w:rPr>
        <w:lastRenderedPageBreak/>
        <w:t xml:space="preserve">Основные результаты реализации муниципальной программы </w:t>
      </w:r>
      <w:r w:rsidR="000A5F77">
        <w:rPr>
          <w:i/>
        </w:rPr>
        <w:t>«</w:t>
      </w:r>
      <w:r w:rsidRPr="008B781A">
        <w:rPr>
          <w:i/>
        </w:rPr>
        <w:t xml:space="preserve">Благоустройство и содержание объектов озеленения общего пользования </w:t>
      </w:r>
      <w:r w:rsidR="00D61B69">
        <w:rPr>
          <w:i/>
        </w:rPr>
        <w:t>и </w:t>
      </w:r>
      <w:r w:rsidRPr="008B781A">
        <w:rPr>
          <w:i/>
        </w:rPr>
        <w:t>объектов ритуального назначения на территории города Перми</w:t>
      </w:r>
      <w:r w:rsidR="000A5F77">
        <w:rPr>
          <w:i/>
        </w:rPr>
        <w:t>»</w:t>
      </w:r>
      <w:r w:rsidRPr="008B781A">
        <w:rPr>
          <w:i/>
        </w:rPr>
        <w:t>, утвержденной постановлением администрации города Перми от</w:t>
      </w:r>
      <w:r w:rsidR="00D61B69">
        <w:rPr>
          <w:i/>
        </w:rPr>
        <w:t> </w:t>
      </w:r>
      <w:r w:rsidRPr="008B781A">
        <w:rPr>
          <w:i/>
        </w:rPr>
        <w:t>1</w:t>
      </w:r>
      <w:r>
        <w:rPr>
          <w:i/>
        </w:rPr>
        <w:t>6.10.</w:t>
      </w:r>
      <w:r w:rsidR="00296259">
        <w:rPr>
          <w:i/>
        </w:rPr>
        <w:t>2014</w:t>
      </w:r>
      <w:r w:rsidR="00D61B69">
        <w:rPr>
          <w:i/>
        </w:rPr>
        <w:t> </w:t>
      </w:r>
      <w:r w:rsidRPr="008B781A">
        <w:rPr>
          <w:i/>
        </w:rPr>
        <w:t>№ 721.</w:t>
      </w:r>
    </w:p>
    <w:p w14:paraId="765430C0" w14:textId="77777777" w:rsidR="00296259" w:rsidRPr="001F2FFF" w:rsidRDefault="00296259" w:rsidP="00033658">
      <w:pPr>
        <w:tabs>
          <w:tab w:val="left" w:pos="851"/>
        </w:tabs>
        <w:rPr>
          <w:szCs w:val="24"/>
        </w:rPr>
      </w:pPr>
      <w:r w:rsidRPr="001F2FFF">
        <w:rPr>
          <w:szCs w:val="24"/>
        </w:rPr>
        <w:t>Целями Программы являются:</w:t>
      </w:r>
    </w:p>
    <w:p w14:paraId="16DF2013" w14:textId="77777777" w:rsidR="00296259" w:rsidRDefault="00205823" w:rsidP="00033658">
      <w:pPr>
        <w:autoSpaceDE w:val="0"/>
        <w:autoSpaceDN w:val="0"/>
        <w:adjustRightInd w:val="0"/>
        <w:rPr>
          <w:rFonts w:eastAsiaTheme="minorHAnsi"/>
          <w:lang w:eastAsia="en-US"/>
        </w:rPr>
      </w:pPr>
      <w:r w:rsidRPr="00296259">
        <w:rPr>
          <w:rFonts w:eastAsiaTheme="minorHAnsi"/>
          <w:lang w:eastAsia="en-US"/>
        </w:rPr>
        <w:t>обеспечение местами отдыха население</w:t>
      </w:r>
      <w:r w:rsidRPr="008B781A">
        <w:rPr>
          <w:rFonts w:eastAsiaTheme="minorHAnsi"/>
          <w:lang w:eastAsia="en-US"/>
        </w:rPr>
        <w:t xml:space="preserve"> города Перми</w:t>
      </w:r>
      <w:r w:rsidR="00296259">
        <w:rPr>
          <w:rFonts w:eastAsiaTheme="minorHAnsi"/>
          <w:lang w:eastAsia="en-US"/>
        </w:rPr>
        <w:t>;</w:t>
      </w:r>
    </w:p>
    <w:p w14:paraId="08DE4927" w14:textId="77777777" w:rsidR="00205823" w:rsidRPr="008B781A" w:rsidRDefault="00205823" w:rsidP="00033658">
      <w:pPr>
        <w:autoSpaceDE w:val="0"/>
        <w:autoSpaceDN w:val="0"/>
        <w:adjustRightInd w:val="0"/>
      </w:pPr>
      <w:r w:rsidRPr="008B781A">
        <w:rPr>
          <w:rFonts w:eastAsiaTheme="minorHAnsi"/>
          <w:lang w:eastAsia="en-US"/>
        </w:rPr>
        <w:t>обеспечение местами под захоронения умерших жителей города Перми.</w:t>
      </w:r>
    </w:p>
    <w:p w14:paraId="52A92540" w14:textId="77777777" w:rsidR="00205823" w:rsidRPr="008B781A" w:rsidRDefault="00205823" w:rsidP="00033658">
      <w:pPr>
        <w:rPr>
          <w:rFonts w:eastAsiaTheme="minorHAnsi"/>
          <w:lang w:eastAsia="en-US"/>
        </w:rPr>
      </w:pPr>
      <w:r w:rsidRPr="008B781A">
        <w:rPr>
          <w:rFonts w:eastAsiaTheme="minorHAnsi"/>
          <w:lang w:eastAsia="en-US"/>
        </w:rPr>
        <w:t>На реализацию Программы в 2015 году пред</w:t>
      </w:r>
      <w:r w:rsidR="00057A50">
        <w:rPr>
          <w:rFonts w:eastAsiaTheme="minorHAnsi"/>
          <w:lang w:eastAsia="en-US"/>
        </w:rPr>
        <w:t>усмотрено 494 521,000 тыс.руб., освоено 454 839,239 тыс.руб.</w:t>
      </w:r>
      <w:r w:rsidRPr="008B781A">
        <w:rPr>
          <w:rFonts w:eastAsiaTheme="minorHAnsi"/>
          <w:lang w:eastAsia="en-US"/>
        </w:rPr>
        <w:t xml:space="preserve"> (92,0 %</w:t>
      </w:r>
      <w:r w:rsidR="00057A50">
        <w:rPr>
          <w:rFonts w:eastAsiaTheme="minorHAnsi"/>
          <w:lang w:eastAsia="en-US"/>
        </w:rPr>
        <w:t>), в том числе 391 135,739 тыс.руб.</w:t>
      </w:r>
      <w:r w:rsidRPr="008B781A">
        <w:rPr>
          <w:rFonts w:eastAsiaTheme="minorHAnsi"/>
          <w:lang w:eastAsia="en-US"/>
        </w:rPr>
        <w:t xml:space="preserve"> средств</w:t>
      </w:r>
      <w:r w:rsidR="00296259">
        <w:rPr>
          <w:rFonts w:eastAsiaTheme="minorHAnsi"/>
          <w:lang w:eastAsia="en-US"/>
        </w:rPr>
        <w:t>а</w:t>
      </w:r>
      <w:r w:rsidRPr="008B781A">
        <w:rPr>
          <w:rFonts w:eastAsiaTheme="minorHAnsi"/>
          <w:lang w:eastAsia="en-US"/>
        </w:rPr>
        <w:t xml:space="preserve"> бюджета</w:t>
      </w:r>
      <w:r w:rsidR="00296259">
        <w:rPr>
          <w:rFonts w:eastAsiaTheme="minorHAnsi"/>
          <w:lang w:eastAsia="en-US"/>
        </w:rPr>
        <w:t xml:space="preserve"> города Перми</w:t>
      </w:r>
      <w:r w:rsidRPr="008B781A">
        <w:rPr>
          <w:rFonts w:eastAsiaTheme="minorHAnsi"/>
          <w:lang w:eastAsia="en-US"/>
        </w:rPr>
        <w:t xml:space="preserve"> (98,0 %), 63 703,500</w:t>
      </w:r>
      <w:r w:rsidR="00057A50">
        <w:rPr>
          <w:rFonts w:eastAsiaTheme="minorHAnsi"/>
          <w:lang w:eastAsia="en-US"/>
        </w:rPr>
        <w:t> тыс.руб.</w:t>
      </w:r>
      <w:r w:rsidRPr="008B781A">
        <w:rPr>
          <w:rFonts w:eastAsiaTheme="minorHAnsi"/>
          <w:lang w:eastAsia="en-US"/>
        </w:rPr>
        <w:t xml:space="preserve"> средств</w:t>
      </w:r>
      <w:r w:rsidR="00296259">
        <w:rPr>
          <w:rFonts w:eastAsiaTheme="minorHAnsi"/>
          <w:lang w:eastAsia="en-US"/>
        </w:rPr>
        <w:t>а</w:t>
      </w:r>
      <w:r w:rsidRPr="008B781A">
        <w:rPr>
          <w:rFonts w:eastAsiaTheme="minorHAnsi"/>
          <w:lang w:eastAsia="en-US"/>
        </w:rPr>
        <w:t xml:space="preserve"> бюджета Пермского края (100</w:t>
      </w:r>
      <w:r>
        <w:rPr>
          <w:rFonts w:eastAsiaTheme="minorHAnsi"/>
          <w:lang w:eastAsia="en-US"/>
        </w:rPr>
        <w:t>,0</w:t>
      </w:r>
      <w:r w:rsidRPr="008B781A">
        <w:rPr>
          <w:rFonts w:eastAsiaTheme="minorHAnsi"/>
          <w:lang w:eastAsia="en-US"/>
        </w:rPr>
        <w:t> %). Средства федерального бюджета не освоены. Неосвоение финансирования федерального бюджета в объеме 31 777,700</w:t>
      </w:r>
      <w:r w:rsidR="00057A50">
        <w:rPr>
          <w:rFonts w:eastAsiaTheme="minorHAnsi"/>
          <w:lang w:eastAsia="en-US"/>
        </w:rPr>
        <w:t> тыс.руб.</w:t>
      </w:r>
      <w:r w:rsidRPr="008B781A">
        <w:rPr>
          <w:rFonts w:eastAsiaTheme="minorHAnsi"/>
          <w:lang w:eastAsia="en-US"/>
        </w:rPr>
        <w:t xml:space="preserve"> (80,0 % от общего объема неосвоенных средств) сложилось в результате позднего перечисления средств федерального бюджета на мероприятия по капитальному ремонту берегоукрепительных сооружений набережной Воткинского водохранилища. </w:t>
      </w:r>
    </w:p>
    <w:p w14:paraId="3E06D80D" w14:textId="77777777" w:rsidR="00205823" w:rsidRPr="008B781A" w:rsidRDefault="00205823" w:rsidP="00033658">
      <w:pPr>
        <w:rPr>
          <w:rFonts w:eastAsiaTheme="minorHAnsi"/>
          <w:lang w:eastAsia="en-US"/>
        </w:rPr>
      </w:pPr>
      <w:r w:rsidRPr="008B781A">
        <w:rPr>
          <w:rFonts w:eastAsiaTheme="minorHAnsi"/>
          <w:lang w:eastAsia="en-US"/>
        </w:rPr>
        <w:t xml:space="preserve">В 2015 году выполнялись мероприятия по содержанию и текущему ремонту 177 объектов озеленения общего пользования, обслуживанию 10 городских фонтанов. Доля площади объектов озеленения общего пользования, находящихся на содержании, составила 92,46 % от общей площади объектов озеленения </w:t>
      </w:r>
      <w:r w:rsidR="00033658">
        <w:rPr>
          <w:rFonts w:eastAsiaTheme="minorHAnsi"/>
          <w:lang w:eastAsia="en-US"/>
        </w:rPr>
        <w:br/>
      </w:r>
      <w:r w:rsidRPr="008B781A">
        <w:rPr>
          <w:rFonts w:eastAsiaTheme="minorHAnsi"/>
          <w:lang w:eastAsia="en-US"/>
        </w:rPr>
        <w:t>(в расчет не вошли объекты, содержанием которых занимается департамент культуры и молодежной политики и</w:t>
      </w:r>
      <w:r w:rsidR="00D61B69">
        <w:rPr>
          <w:rFonts w:eastAsiaTheme="minorHAnsi"/>
          <w:lang w:eastAsia="en-US"/>
        </w:rPr>
        <w:t> </w:t>
      </w:r>
      <w:r w:rsidRPr="008B781A">
        <w:rPr>
          <w:rFonts w:eastAsiaTheme="minorHAnsi"/>
          <w:lang w:eastAsia="en-US"/>
        </w:rPr>
        <w:t xml:space="preserve">управление по экологии </w:t>
      </w:r>
      <w:r w:rsidR="00033658">
        <w:rPr>
          <w:rFonts w:eastAsiaTheme="minorHAnsi"/>
          <w:lang w:eastAsia="en-US"/>
        </w:rPr>
        <w:br/>
      </w:r>
      <w:r w:rsidRPr="008B781A">
        <w:rPr>
          <w:rFonts w:eastAsiaTheme="minorHAnsi"/>
          <w:lang w:eastAsia="en-US"/>
        </w:rPr>
        <w:t>и природопользованию).</w:t>
      </w:r>
    </w:p>
    <w:p w14:paraId="279B2F5C" w14:textId="77777777" w:rsidR="00205823" w:rsidRPr="008B781A" w:rsidRDefault="00205823" w:rsidP="00033658">
      <w:pPr>
        <w:autoSpaceDE w:val="0"/>
        <w:autoSpaceDN w:val="0"/>
        <w:adjustRightInd w:val="0"/>
      </w:pPr>
      <w:r w:rsidRPr="008B781A">
        <w:t>В честь празднования 70-летия Победы в Великой Отечественной войне выполнены работы по капитальному ремонту сквера на кладбище Егошихинское (Воинское захоронение) – устроены сети наружного освещения, выполнено асфальтобетонное и плиточное покрытие пешеходной дорожки, озеленение. Площадь объекта озеленения, принятая в</w:t>
      </w:r>
      <w:r w:rsidR="00D61B69">
        <w:t> </w:t>
      </w:r>
      <w:r w:rsidRPr="008B781A">
        <w:t xml:space="preserve">эксплуатацию после ремонта, составила 9,2 тыс.кв.м. </w:t>
      </w:r>
    </w:p>
    <w:p w14:paraId="07749E96" w14:textId="77777777" w:rsidR="00205823" w:rsidRPr="008B781A" w:rsidRDefault="00205823" w:rsidP="00033658">
      <w:pPr>
        <w:autoSpaceDE w:val="0"/>
        <w:autoSpaceDN w:val="0"/>
        <w:adjustRightInd w:val="0"/>
      </w:pPr>
      <w:r w:rsidRPr="008B781A">
        <w:t xml:space="preserve">В рамках реализации бюджетных инвестиций в объекты муниципальной собственности завершены работы по реконструкции центральной площадки города – Эспланады: устроен фонтан, туалетный модуль, выполнено благоустройство территории и установлено наружное освещение. Площадь территории, принятая в эксплуатацию после благоустройства, составила 4,19 га. </w:t>
      </w:r>
    </w:p>
    <w:p w14:paraId="1FF4A2E2" w14:textId="77777777" w:rsidR="00205823" w:rsidRPr="008B781A" w:rsidRDefault="00205823" w:rsidP="00033658">
      <w:pPr>
        <w:autoSpaceDE w:val="0"/>
        <w:autoSpaceDN w:val="0"/>
        <w:adjustRightInd w:val="0"/>
      </w:pPr>
      <w:r w:rsidRPr="008B781A">
        <w:t>Ввиду неисполнения подрядчиком договорных обязательств не</w:t>
      </w:r>
      <w:r w:rsidR="00D61B69">
        <w:t> </w:t>
      </w:r>
      <w:r w:rsidRPr="008B781A">
        <w:t>выполнены проектно-изыскательские работы по строительству сквера на</w:t>
      </w:r>
      <w:r w:rsidR="00D61B69">
        <w:t> </w:t>
      </w:r>
      <w:r w:rsidRPr="008B781A">
        <w:t>ул.Шпалопропиточн</w:t>
      </w:r>
      <w:r w:rsidR="00033658">
        <w:t>ой</w:t>
      </w:r>
      <w:r w:rsidRPr="008B781A">
        <w:t xml:space="preserve">. </w:t>
      </w:r>
    </w:p>
    <w:p w14:paraId="07196909" w14:textId="77777777" w:rsidR="00205823" w:rsidRPr="008B781A" w:rsidRDefault="00205823" w:rsidP="00033658">
      <w:pPr>
        <w:autoSpaceDE w:val="0"/>
        <w:autoSpaceDN w:val="0"/>
        <w:adjustRightInd w:val="0"/>
      </w:pPr>
      <w:r w:rsidRPr="008B781A">
        <w:t xml:space="preserve">В течение отчетного года на содержании находилось 18 объектов ритуального назначения (включая кладбище </w:t>
      </w:r>
      <w:r w:rsidR="000A5F77">
        <w:t>«</w:t>
      </w:r>
      <w:r w:rsidRPr="008B781A">
        <w:t>Восточное</w:t>
      </w:r>
      <w:r w:rsidR="000A5F77">
        <w:t>»</w:t>
      </w:r>
      <w:r w:rsidRPr="008B781A">
        <w:t xml:space="preserve">), 57 дней в году осуществлялись автобусные перевозки граждан по территории кладбища </w:t>
      </w:r>
      <w:r w:rsidR="000A5F77">
        <w:t>«</w:t>
      </w:r>
      <w:r w:rsidRPr="008B781A">
        <w:t>Северное</w:t>
      </w:r>
      <w:r w:rsidR="000A5F77">
        <w:t>»</w:t>
      </w:r>
      <w:r w:rsidRPr="008B781A">
        <w:t>, эвакуировано 2 604 невостребованных умерших с улиц города.</w:t>
      </w:r>
    </w:p>
    <w:p w14:paraId="74DF22D5" w14:textId="77777777" w:rsidR="00205823" w:rsidRPr="008B781A" w:rsidRDefault="00205823" w:rsidP="00033658">
      <w:pPr>
        <w:autoSpaceDE w:val="0"/>
        <w:autoSpaceDN w:val="0"/>
        <w:adjustRightInd w:val="0"/>
      </w:pPr>
      <w:r w:rsidRPr="008B781A">
        <w:t>В 2015 году выполнены проектно-изыскательские работы на</w:t>
      </w:r>
      <w:r w:rsidR="00033658">
        <w:t xml:space="preserve"> </w:t>
      </w:r>
      <w:r w:rsidRPr="008B781A">
        <w:t xml:space="preserve">капитальный ремонт кладбища </w:t>
      </w:r>
      <w:r w:rsidR="000A5F77">
        <w:t>«</w:t>
      </w:r>
      <w:r w:rsidRPr="008B781A">
        <w:t>Северное</w:t>
      </w:r>
      <w:r w:rsidR="000A5F77">
        <w:t>»</w:t>
      </w:r>
      <w:r w:rsidRPr="008B781A">
        <w:t>, завершены работы по</w:t>
      </w:r>
      <w:r w:rsidR="00033658">
        <w:t xml:space="preserve"> </w:t>
      </w:r>
      <w:r w:rsidRPr="008B781A">
        <w:t xml:space="preserve">капитальному ремонту </w:t>
      </w:r>
      <w:r w:rsidRPr="008B781A">
        <w:lastRenderedPageBreak/>
        <w:t>отдельных элементов благоустройства на</w:t>
      </w:r>
      <w:r w:rsidR="00033658">
        <w:t xml:space="preserve"> </w:t>
      </w:r>
      <w:r w:rsidRPr="008B781A">
        <w:t xml:space="preserve">кладбищах </w:t>
      </w:r>
      <w:r w:rsidR="000A5F77">
        <w:t>«</w:t>
      </w:r>
      <w:r w:rsidRPr="008B781A">
        <w:t>Заозерское</w:t>
      </w:r>
      <w:r w:rsidR="000A5F77">
        <w:t>»</w:t>
      </w:r>
      <w:r w:rsidRPr="008B781A">
        <w:t xml:space="preserve"> </w:t>
      </w:r>
      <w:r w:rsidR="00033658">
        <w:br/>
      </w:r>
      <w:r w:rsidRPr="008B781A">
        <w:t xml:space="preserve">и </w:t>
      </w:r>
      <w:r w:rsidR="000A5F77">
        <w:t>«</w:t>
      </w:r>
      <w:r w:rsidRPr="008B781A">
        <w:t>Егошихинское</w:t>
      </w:r>
      <w:r w:rsidR="000A5F77">
        <w:t>»</w:t>
      </w:r>
      <w:r w:rsidRPr="008B781A">
        <w:t xml:space="preserve"> (Воинское захоронение). На</w:t>
      </w:r>
      <w:r w:rsidR="00033658">
        <w:t xml:space="preserve"> </w:t>
      </w:r>
      <w:r w:rsidRPr="008B781A">
        <w:t xml:space="preserve">кладбище </w:t>
      </w:r>
      <w:r w:rsidR="000A5F77">
        <w:t>«</w:t>
      </w:r>
      <w:r w:rsidRPr="008B781A">
        <w:t>Заозерское</w:t>
      </w:r>
      <w:r w:rsidR="000A5F77">
        <w:t>»</w:t>
      </w:r>
      <w:r w:rsidRPr="008B781A">
        <w:t xml:space="preserve"> </w:t>
      </w:r>
      <w:r w:rsidR="00033658">
        <w:br/>
      </w:r>
      <w:r w:rsidRPr="008B781A">
        <w:t>к захоронению подготовлено 2,2 га.</w:t>
      </w:r>
    </w:p>
    <w:p w14:paraId="2F4837CC" w14:textId="77777777" w:rsidR="00205823" w:rsidRPr="008B781A" w:rsidRDefault="00205823" w:rsidP="00033658">
      <w:pPr>
        <w:autoSpaceDE w:val="0"/>
        <w:autoSpaceDN w:val="0"/>
        <w:adjustRightInd w:val="0"/>
      </w:pPr>
      <w:r w:rsidRPr="008B781A">
        <w:t>Выполнены следующие работы:</w:t>
      </w:r>
    </w:p>
    <w:p w14:paraId="00914EAD" w14:textId="77777777" w:rsidR="00205823" w:rsidRPr="008B781A" w:rsidRDefault="00205823" w:rsidP="00033658">
      <w:pPr>
        <w:autoSpaceDE w:val="0"/>
        <w:autoSpaceDN w:val="0"/>
        <w:adjustRightInd w:val="0"/>
      </w:pPr>
      <w:r w:rsidRPr="008B781A">
        <w:t xml:space="preserve">строительство крематория на кладбище </w:t>
      </w:r>
      <w:r w:rsidR="000A5F77">
        <w:t>«</w:t>
      </w:r>
      <w:r w:rsidRPr="008B781A">
        <w:t>Восточное</w:t>
      </w:r>
      <w:r w:rsidR="000A5F77">
        <w:t>»</w:t>
      </w:r>
      <w:r w:rsidRPr="008B781A">
        <w:t xml:space="preserve"> (выполнено покрытие кровли на площади в 2 066 кв.м, кирпичная кладка стен выполнена в объеме </w:t>
      </w:r>
      <w:r w:rsidR="00033658">
        <w:br/>
      </w:r>
      <w:r w:rsidRPr="008B781A">
        <w:t xml:space="preserve">164 куб.м), объект зарегистрирован как объект незавершенного строительства </w:t>
      </w:r>
      <w:r w:rsidR="00033658">
        <w:br/>
      </w:r>
      <w:r w:rsidRPr="008B781A">
        <w:t>для передачи в концессию в 2017 году;</w:t>
      </w:r>
    </w:p>
    <w:p w14:paraId="6183F3D9" w14:textId="77777777" w:rsidR="00205823" w:rsidRPr="008B781A" w:rsidRDefault="00205823" w:rsidP="00033658">
      <w:pPr>
        <w:autoSpaceDE w:val="0"/>
        <w:autoSpaceDN w:val="0"/>
        <w:adjustRightInd w:val="0"/>
      </w:pPr>
      <w:r w:rsidRPr="008B781A">
        <w:t xml:space="preserve">реконструкция кладбища </w:t>
      </w:r>
      <w:r w:rsidR="000A5F77">
        <w:t>«</w:t>
      </w:r>
      <w:r w:rsidRPr="008B781A">
        <w:t>Банная гора</w:t>
      </w:r>
      <w:r w:rsidR="000A5F77">
        <w:t>»</w:t>
      </w:r>
      <w:r w:rsidRPr="008B781A">
        <w:t xml:space="preserve"> (новое) (выполнена планировка грунта в объеме 5 468 куб.м, подготовлено к захоронению 4,1 га);</w:t>
      </w:r>
    </w:p>
    <w:p w14:paraId="1E2EC418" w14:textId="77777777" w:rsidR="00205823" w:rsidRPr="008B781A" w:rsidRDefault="00205823" w:rsidP="00033658">
      <w:pPr>
        <w:autoSpaceDE w:val="0"/>
        <w:autoSpaceDN w:val="0"/>
        <w:adjustRightInd w:val="0"/>
      </w:pPr>
      <w:r w:rsidRPr="008B781A">
        <w:t xml:space="preserve">проектно-изыскательские работы на реконструкцию кладбища </w:t>
      </w:r>
      <w:r w:rsidR="000A5F77">
        <w:t>«</w:t>
      </w:r>
      <w:r w:rsidRPr="008B781A">
        <w:t>Северное</w:t>
      </w:r>
      <w:r w:rsidR="000A5F77">
        <w:t>»</w:t>
      </w:r>
      <w:r w:rsidRPr="008B781A">
        <w:t>.</w:t>
      </w:r>
    </w:p>
    <w:p w14:paraId="0325A01E" w14:textId="77777777" w:rsidR="00205823" w:rsidRPr="008B781A" w:rsidRDefault="00205823" w:rsidP="00033658">
      <w:pPr>
        <w:autoSpaceDE w:val="0"/>
        <w:autoSpaceDN w:val="0"/>
        <w:adjustRightInd w:val="0"/>
      </w:pPr>
      <w:r w:rsidRPr="008B781A">
        <w:t>Доля площади, подготовленной под захоронения умерших, в расчете от</w:t>
      </w:r>
      <w:r w:rsidR="00D61B69">
        <w:t> </w:t>
      </w:r>
      <w:r w:rsidRPr="008B781A">
        <w:t>выделенной площади под захоронения составила 13,2 %, как</w:t>
      </w:r>
      <w:r w:rsidR="00D61B69">
        <w:t> </w:t>
      </w:r>
      <w:r w:rsidRPr="008B781A">
        <w:t>и</w:t>
      </w:r>
      <w:r w:rsidR="00D61B69">
        <w:t> </w:t>
      </w:r>
      <w:r w:rsidRPr="008B781A">
        <w:t>планировалось (100</w:t>
      </w:r>
      <w:r>
        <w:t>,0</w:t>
      </w:r>
      <w:r w:rsidRPr="008B781A">
        <w:t xml:space="preserve"> %). По итогам 2015 года к захоронению подготовлено 6,3 га. </w:t>
      </w:r>
      <w:r w:rsidR="00FF28A0">
        <w:t>З</w:t>
      </w:r>
      <w:r w:rsidRPr="008B781A">
        <w:t xml:space="preserve">начение показателя по доле возможных лет захоронений на подготовленных площадях </w:t>
      </w:r>
      <w:r w:rsidR="00033658">
        <w:br/>
      </w:r>
      <w:r w:rsidRPr="008B781A">
        <w:t>от количества лет захоронений на</w:t>
      </w:r>
      <w:r w:rsidR="00FF28A0">
        <w:t> </w:t>
      </w:r>
      <w:r w:rsidRPr="008B781A">
        <w:t xml:space="preserve">выделенных площадях достигнуто. </w:t>
      </w:r>
    </w:p>
    <w:p w14:paraId="557C58BE" w14:textId="77777777" w:rsidR="00205823" w:rsidRPr="008B781A" w:rsidRDefault="00205823" w:rsidP="00033658">
      <w:pPr>
        <w:autoSpaceDE w:val="0"/>
        <w:autoSpaceDN w:val="0"/>
        <w:adjustRightInd w:val="0"/>
      </w:pPr>
      <w:r w:rsidRPr="008B781A">
        <w:t>Интегральная оценка эффективности Программы составила 2,82 балла, что свидетельствует о средней эффективности реализации. Интегральная оценка эффективности реализации Программы за 2014 год составляла 1,57</w:t>
      </w:r>
      <w:r w:rsidR="00D61B69">
        <w:t> </w:t>
      </w:r>
      <w:r w:rsidRPr="008B781A">
        <w:t>балла, реализация программы была признана неэффективной.</w:t>
      </w:r>
    </w:p>
    <w:p w14:paraId="1E65538F" w14:textId="77777777" w:rsidR="00205823" w:rsidRPr="008B781A" w:rsidRDefault="00205823" w:rsidP="00033658">
      <w:pPr>
        <w:autoSpaceDE w:val="0"/>
        <w:autoSpaceDN w:val="0"/>
        <w:adjustRightInd w:val="0"/>
      </w:pPr>
      <w:r w:rsidRPr="008B781A">
        <w:t>Исходя из наметившейся положительной динамики рекомендуется продолжить реализацию Программы на очередной год и плановый период, обеспечив при этом своевременный контроль за исполнением подрядчиком договорных обязательств по строительству объектов озеленения общего пользования и эффективное взаимодействие с Пермским краем в целях своевременного освоения средств федерального бюджета.</w:t>
      </w:r>
    </w:p>
    <w:p w14:paraId="304359F6" w14:textId="77777777" w:rsidR="00205823" w:rsidRPr="00C82F8D" w:rsidRDefault="00205823" w:rsidP="00033658">
      <w:pPr>
        <w:pStyle w:val="ConsPlusNormal"/>
        <w:ind w:firstLine="709"/>
        <w:jc w:val="both"/>
        <w:rPr>
          <w:rFonts w:ascii="Times New Roman" w:hAnsi="Times New Roman" w:cs="Times New Roman"/>
          <w:i/>
          <w:sz w:val="28"/>
          <w:szCs w:val="28"/>
        </w:rPr>
      </w:pPr>
      <w:r w:rsidRPr="00C82F8D">
        <w:rPr>
          <w:rFonts w:ascii="Times New Roman" w:hAnsi="Times New Roman" w:cs="Times New Roman"/>
          <w:i/>
          <w:sz w:val="28"/>
          <w:szCs w:val="28"/>
        </w:rPr>
        <w:t xml:space="preserve">Основные результаты реализации муниципальной программы </w:t>
      </w:r>
      <w:r w:rsidR="000A5F77">
        <w:rPr>
          <w:rFonts w:ascii="Times New Roman" w:hAnsi="Times New Roman" w:cs="Times New Roman"/>
          <w:i/>
          <w:sz w:val="28"/>
          <w:szCs w:val="28"/>
        </w:rPr>
        <w:t>«</w:t>
      </w:r>
      <w:r w:rsidRPr="00C82F8D">
        <w:rPr>
          <w:rFonts w:ascii="Times New Roman" w:hAnsi="Times New Roman" w:cs="Times New Roman"/>
          <w:i/>
          <w:sz w:val="28"/>
          <w:szCs w:val="28"/>
        </w:rPr>
        <w:t>Организация дорожного движения и развитие городского пассажирского транспорта общего пользования в городе Перми</w:t>
      </w:r>
      <w:r w:rsidR="000A5F77">
        <w:rPr>
          <w:rFonts w:ascii="Times New Roman" w:hAnsi="Times New Roman" w:cs="Times New Roman"/>
          <w:i/>
          <w:sz w:val="28"/>
          <w:szCs w:val="28"/>
        </w:rPr>
        <w:t>»</w:t>
      </w:r>
      <w:r w:rsidRPr="00C82F8D">
        <w:rPr>
          <w:rFonts w:ascii="Times New Roman" w:hAnsi="Times New Roman" w:cs="Times New Roman"/>
          <w:i/>
          <w:sz w:val="28"/>
          <w:szCs w:val="28"/>
        </w:rPr>
        <w:t>, утвержденной постановлением администрации города Перми</w:t>
      </w:r>
      <w:r w:rsidR="00D61B69">
        <w:rPr>
          <w:rFonts w:ascii="Times New Roman" w:hAnsi="Times New Roman" w:cs="Times New Roman"/>
          <w:i/>
          <w:sz w:val="28"/>
          <w:szCs w:val="28"/>
        </w:rPr>
        <w:t xml:space="preserve"> </w:t>
      </w:r>
      <w:r w:rsidRPr="00C82F8D">
        <w:rPr>
          <w:rFonts w:ascii="Times New Roman" w:hAnsi="Times New Roman" w:cs="Times New Roman"/>
          <w:i/>
          <w:sz w:val="28"/>
          <w:szCs w:val="28"/>
        </w:rPr>
        <w:t>от 16</w:t>
      </w:r>
      <w:r>
        <w:rPr>
          <w:rFonts w:ascii="Times New Roman" w:hAnsi="Times New Roman" w:cs="Times New Roman"/>
          <w:i/>
          <w:sz w:val="28"/>
          <w:szCs w:val="28"/>
        </w:rPr>
        <w:t>.10.2014</w:t>
      </w:r>
      <w:r w:rsidR="00405792">
        <w:rPr>
          <w:rFonts w:ascii="Times New Roman" w:hAnsi="Times New Roman" w:cs="Times New Roman"/>
          <w:i/>
          <w:sz w:val="28"/>
          <w:szCs w:val="28"/>
        </w:rPr>
        <w:t xml:space="preserve"> </w:t>
      </w:r>
      <w:r w:rsidRPr="00C82F8D">
        <w:rPr>
          <w:rFonts w:ascii="Times New Roman" w:hAnsi="Times New Roman" w:cs="Times New Roman"/>
          <w:i/>
          <w:sz w:val="28"/>
          <w:szCs w:val="28"/>
        </w:rPr>
        <w:t xml:space="preserve">№ 726. </w:t>
      </w:r>
    </w:p>
    <w:p w14:paraId="22DEF102" w14:textId="77777777" w:rsidR="00205823" w:rsidRDefault="00205823" w:rsidP="00033658">
      <w:pPr>
        <w:pStyle w:val="a7"/>
        <w:tabs>
          <w:tab w:val="left" w:pos="0"/>
          <w:tab w:val="left" w:pos="1134"/>
        </w:tabs>
        <w:spacing w:after="0" w:line="240" w:lineRule="auto"/>
        <w:ind w:left="0" w:firstLine="709"/>
        <w:contextualSpacing w:val="0"/>
        <w:jc w:val="both"/>
        <w:rPr>
          <w:rFonts w:ascii="Times New Roman" w:hAnsi="Times New Roman"/>
          <w:sz w:val="28"/>
          <w:szCs w:val="28"/>
        </w:rPr>
      </w:pPr>
      <w:r w:rsidRPr="009C3238">
        <w:rPr>
          <w:rFonts w:ascii="Times New Roman" w:hAnsi="Times New Roman"/>
          <w:sz w:val="28"/>
          <w:szCs w:val="28"/>
        </w:rPr>
        <w:t>Цель</w:t>
      </w:r>
      <w:r>
        <w:rPr>
          <w:rFonts w:ascii="Times New Roman" w:hAnsi="Times New Roman"/>
          <w:sz w:val="28"/>
          <w:szCs w:val="28"/>
        </w:rPr>
        <w:t>ю</w:t>
      </w:r>
      <w:r w:rsidRPr="009C3238">
        <w:rPr>
          <w:rFonts w:ascii="Times New Roman" w:hAnsi="Times New Roman"/>
          <w:sz w:val="28"/>
          <w:szCs w:val="28"/>
        </w:rPr>
        <w:t xml:space="preserve"> </w:t>
      </w:r>
      <w:r>
        <w:rPr>
          <w:rFonts w:ascii="Times New Roman" w:hAnsi="Times New Roman"/>
          <w:sz w:val="28"/>
          <w:szCs w:val="28"/>
        </w:rPr>
        <w:t>П</w:t>
      </w:r>
      <w:r w:rsidRPr="009C3238">
        <w:rPr>
          <w:rFonts w:ascii="Times New Roman" w:hAnsi="Times New Roman"/>
          <w:sz w:val="28"/>
          <w:szCs w:val="28"/>
        </w:rPr>
        <w:t xml:space="preserve">рограммы </w:t>
      </w:r>
      <w:r>
        <w:rPr>
          <w:rFonts w:ascii="Times New Roman" w:hAnsi="Times New Roman"/>
          <w:sz w:val="28"/>
          <w:szCs w:val="28"/>
        </w:rPr>
        <w:t xml:space="preserve">является </w:t>
      </w:r>
      <w:r w:rsidRPr="009C3238">
        <w:rPr>
          <w:rFonts w:ascii="Times New Roman" w:hAnsi="Times New Roman"/>
          <w:sz w:val="28"/>
          <w:szCs w:val="28"/>
        </w:rPr>
        <w:t>стабилизаци</w:t>
      </w:r>
      <w:r>
        <w:rPr>
          <w:rFonts w:ascii="Times New Roman" w:hAnsi="Times New Roman"/>
          <w:sz w:val="28"/>
          <w:szCs w:val="28"/>
        </w:rPr>
        <w:t>я</w:t>
      </w:r>
      <w:r w:rsidRPr="009C3238">
        <w:rPr>
          <w:rFonts w:ascii="Times New Roman" w:hAnsi="Times New Roman"/>
          <w:sz w:val="28"/>
          <w:szCs w:val="28"/>
        </w:rPr>
        <w:t xml:space="preserve"> среднего времени транспортных корреспонденций, осуществляемых жителями города Перми, при соблюдении требований безопасности и установленного уровня качества транспортного обслуживания.</w:t>
      </w:r>
      <w:r>
        <w:rPr>
          <w:rFonts w:ascii="Times New Roman" w:hAnsi="Times New Roman"/>
          <w:sz w:val="28"/>
          <w:szCs w:val="28"/>
        </w:rPr>
        <w:t xml:space="preserve"> </w:t>
      </w:r>
    </w:p>
    <w:p w14:paraId="5DD0ADDF" w14:textId="77777777" w:rsidR="00205823" w:rsidRPr="00D7686C" w:rsidRDefault="00205823" w:rsidP="00033658">
      <w:pPr>
        <w:pStyle w:val="a7"/>
        <w:tabs>
          <w:tab w:val="left" w:pos="0"/>
          <w:tab w:val="left" w:pos="1134"/>
        </w:tabs>
        <w:spacing w:after="0" w:line="240" w:lineRule="auto"/>
        <w:ind w:left="0" w:firstLine="709"/>
        <w:contextualSpacing w:val="0"/>
        <w:jc w:val="both"/>
        <w:rPr>
          <w:rFonts w:ascii="Times New Roman" w:hAnsi="Times New Roman"/>
          <w:sz w:val="28"/>
          <w:szCs w:val="28"/>
        </w:rPr>
      </w:pPr>
      <w:r w:rsidRPr="00D7686C">
        <w:rPr>
          <w:rFonts w:ascii="Times New Roman" w:hAnsi="Times New Roman"/>
          <w:sz w:val="28"/>
          <w:szCs w:val="28"/>
        </w:rPr>
        <w:t xml:space="preserve">На реализацию </w:t>
      </w:r>
      <w:r>
        <w:rPr>
          <w:rFonts w:ascii="Times New Roman" w:hAnsi="Times New Roman"/>
          <w:sz w:val="28"/>
          <w:szCs w:val="28"/>
        </w:rPr>
        <w:t>П</w:t>
      </w:r>
      <w:r w:rsidRPr="00D7686C">
        <w:rPr>
          <w:rFonts w:ascii="Times New Roman" w:hAnsi="Times New Roman"/>
          <w:sz w:val="28"/>
          <w:szCs w:val="28"/>
        </w:rPr>
        <w:t xml:space="preserve">рограммы в 2015 году предусмотрено </w:t>
      </w:r>
      <w:r>
        <w:rPr>
          <w:rFonts w:ascii="Times New Roman" w:hAnsi="Times New Roman"/>
          <w:sz w:val="28"/>
          <w:szCs w:val="28"/>
        </w:rPr>
        <w:t>1 119 </w:t>
      </w:r>
      <w:r w:rsidRPr="00D7686C">
        <w:rPr>
          <w:rFonts w:ascii="Times New Roman" w:hAnsi="Times New Roman"/>
          <w:sz w:val="28"/>
          <w:szCs w:val="28"/>
        </w:rPr>
        <w:t>425,633</w:t>
      </w:r>
      <w:r w:rsidR="00057A50">
        <w:rPr>
          <w:rFonts w:ascii="Times New Roman" w:hAnsi="Times New Roman"/>
          <w:sz w:val="28"/>
          <w:szCs w:val="28"/>
        </w:rPr>
        <w:t> тыс.руб.</w:t>
      </w:r>
      <w:r w:rsidRPr="00D7686C">
        <w:rPr>
          <w:rFonts w:ascii="Times New Roman" w:hAnsi="Times New Roman"/>
          <w:sz w:val="28"/>
          <w:szCs w:val="28"/>
        </w:rPr>
        <w:t>, в том числе за счет средс</w:t>
      </w:r>
      <w:r>
        <w:rPr>
          <w:rFonts w:ascii="Times New Roman" w:hAnsi="Times New Roman"/>
          <w:sz w:val="28"/>
          <w:szCs w:val="28"/>
        </w:rPr>
        <w:t>тв бюджета Российской Федерации –</w:t>
      </w:r>
      <w:r w:rsidRPr="00D7686C">
        <w:rPr>
          <w:rFonts w:ascii="Times New Roman" w:hAnsi="Times New Roman"/>
          <w:sz w:val="28"/>
          <w:szCs w:val="28"/>
        </w:rPr>
        <w:t xml:space="preserve"> </w:t>
      </w:r>
      <w:r>
        <w:rPr>
          <w:rFonts w:ascii="Times New Roman" w:hAnsi="Times New Roman"/>
          <w:color w:val="000000"/>
          <w:sz w:val="28"/>
          <w:szCs w:val="28"/>
        </w:rPr>
        <w:t>23 </w:t>
      </w:r>
      <w:r w:rsidRPr="00D7686C">
        <w:rPr>
          <w:rFonts w:ascii="Times New Roman" w:hAnsi="Times New Roman"/>
          <w:color w:val="000000"/>
          <w:sz w:val="28"/>
          <w:szCs w:val="28"/>
        </w:rPr>
        <w:t>528,674</w:t>
      </w:r>
      <w:r w:rsidR="00057A50">
        <w:rPr>
          <w:rFonts w:ascii="Times New Roman" w:hAnsi="Times New Roman"/>
          <w:sz w:val="28"/>
          <w:szCs w:val="28"/>
        </w:rPr>
        <w:t> тыс.руб.</w:t>
      </w:r>
      <w:r w:rsidRPr="00D7686C">
        <w:rPr>
          <w:rFonts w:ascii="Times New Roman" w:hAnsi="Times New Roman"/>
          <w:sz w:val="28"/>
          <w:szCs w:val="28"/>
        </w:rPr>
        <w:t xml:space="preserve">, бюджета города Перми </w:t>
      </w:r>
      <w:r w:rsidRPr="00D7686C">
        <w:rPr>
          <w:rFonts w:ascii="Times New Roman" w:hAnsi="Times New Roman"/>
          <w:color w:val="000000"/>
          <w:sz w:val="28"/>
          <w:szCs w:val="28"/>
        </w:rPr>
        <w:t>1 095 896,959</w:t>
      </w:r>
      <w:r w:rsidR="00057A50">
        <w:rPr>
          <w:rFonts w:ascii="Times New Roman" w:hAnsi="Times New Roman"/>
          <w:color w:val="000000"/>
          <w:sz w:val="28"/>
          <w:szCs w:val="28"/>
        </w:rPr>
        <w:t> тыс.руб.</w:t>
      </w:r>
      <w:r w:rsidRPr="00D7686C">
        <w:rPr>
          <w:rFonts w:ascii="Times New Roman" w:hAnsi="Times New Roman"/>
          <w:sz w:val="28"/>
          <w:szCs w:val="28"/>
        </w:rPr>
        <w:t xml:space="preserve"> </w:t>
      </w:r>
    </w:p>
    <w:p w14:paraId="29AB1D2E" w14:textId="77777777" w:rsidR="00205823" w:rsidRDefault="00205823" w:rsidP="00033658">
      <w:pPr>
        <w:pStyle w:val="a7"/>
        <w:tabs>
          <w:tab w:val="left" w:pos="0"/>
          <w:tab w:val="left" w:pos="1134"/>
        </w:tabs>
        <w:spacing w:after="0" w:line="240" w:lineRule="auto"/>
        <w:ind w:left="0" w:firstLine="709"/>
        <w:contextualSpacing w:val="0"/>
        <w:jc w:val="both"/>
        <w:rPr>
          <w:rFonts w:ascii="Times New Roman" w:hAnsi="Times New Roman"/>
          <w:sz w:val="28"/>
          <w:szCs w:val="28"/>
        </w:rPr>
      </w:pPr>
      <w:r w:rsidRPr="00D7686C">
        <w:rPr>
          <w:rFonts w:ascii="Times New Roman" w:hAnsi="Times New Roman"/>
          <w:sz w:val="28"/>
          <w:szCs w:val="28"/>
        </w:rPr>
        <w:t>Объем освоенных средств составил 1 109 697,337</w:t>
      </w:r>
      <w:r w:rsidR="00057A50">
        <w:rPr>
          <w:rFonts w:ascii="Times New Roman" w:hAnsi="Times New Roman"/>
          <w:sz w:val="28"/>
          <w:szCs w:val="28"/>
        </w:rPr>
        <w:t> тыс.руб.</w:t>
      </w:r>
      <w:r w:rsidRPr="00D7686C">
        <w:rPr>
          <w:rFonts w:ascii="Times New Roman" w:hAnsi="Times New Roman"/>
          <w:sz w:val="28"/>
          <w:szCs w:val="28"/>
        </w:rPr>
        <w:t xml:space="preserve"> (99,1 %), в</w:t>
      </w:r>
      <w:r w:rsidR="00D61B69">
        <w:rPr>
          <w:rFonts w:ascii="Times New Roman" w:hAnsi="Times New Roman"/>
          <w:sz w:val="28"/>
          <w:szCs w:val="28"/>
        </w:rPr>
        <w:t> </w:t>
      </w:r>
      <w:r w:rsidRPr="00D7686C">
        <w:rPr>
          <w:rFonts w:ascii="Times New Roman" w:hAnsi="Times New Roman"/>
          <w:sz w:val="28"/>
          <w:szCs w:val="28"/>
        </w:rPr>
        <w:t xml:space="preserve">том числе за счет средств бюджета Российской Федерации </w:t>
      </w:r>
      <w:r>
        <w:rPr>
          <w:rFonts w:ascii="Times New Roman" w:hAnsi="Times New Roman"/>
          <w:sz w:val="28"/>
          <w:szCs w:val="28"/>
        </w:rPr>
        <w:t>–</w:t>
      </w:r>
      <w:r w:rsidRPr="00D7686C">
        <w:rPr>
          <w:rFonts w:ascii="Times New Roman" w:hAnsi="Times New Roman"/>
          <w:sz w:val="28"/>
          <w:szCs w:val="28"/>
        </w:rPr>
        <w:t xml:space="preserve"> </w:t>
      </w:r>
      <w:r>
        <w:rPr>
          <w:rFonts w:ascii="Times New Roman" w:hAnsi="Times New Roman"/>
          <w:color w:val="000000"/>
          <w:sz w:val="28"/>
          <w:szCs w:val="28"/>
        </w:rPr>
        <w:t>23 </w:t>
      </w:r>
      <w:r w:rsidRPr="00D7686C">
        <w:rPr>
          <w:rFonts w:ascii="Times New Roman" w:hAnsi="Times New Roman"/>
          <w:color w:val="000000"/>
          <w:sz w:val="28"/>
          <w:szCs w:val="28"/>
        </w:rPr>
        <w:t>528,674</w:t>
      </w:r>
      <w:r w:rsidR="00057A50">
        <w:rPr>
          <w:rFonts w:ascii="Times New Roman" w:hAnsi="Times New Roman"/>
          <w:sz w:val="28"/>
          <w:szCs w:val="28"/>
        </w:rPr>
        <w:t> тыс.руб.</w:t>
      </w:r>
      <w:r w:rsidRPr="00D7686C">
        <w:rPr>
          <w:rFonts w:ascii="Times New Roman" w:hAnsi="Times New Roman"/>
          <w:sz w:val="28"/>
          <w:szCs w:val="28"/>
        </w:rPr>
        <w:t xml:space="preserve"> (100,0</w:t>
      </w:r>
      <w:r w:rsidR="00057A50">
        <w:rPr>
          <w:rFonts w:ascii="Times New Roman" w:hAnsi="Times New Roman"/>
          <w:sz w:val="28"/>
          <w:szCs w:val="28"/>
        </w:rPr>
        <w:t> </w:t>
      </w:r>
      <w:r w:rsidRPr="00D7686C">
        <w:rPr>
          <w:rFonts w:ascii="Times New Roman" w:hAnsi="Times New Roman"/>
          <w:sz w:val="28"/>
          <w:szCs w:val="28"/>
        </w:rPr>
        <w:t xml:space="preserve">%), бюджета города Перми </w:t>
      </w:r>
      <w:r w:rsidRPr="00D7686C">
        <w:rPr>
          <w:rFonts w:ascii="Times New Roman" w:hAnsi="Times New Roman"/>
          <w:color w:val="000000"/>
          <w:sz w:val="28"/>
          <w:szCs w:val="28"/>
        </w:rPr>
        <w:t>1 086 168,663</w:t>
      </w:r>
      <w:r w:rsidR="00057A50">
        <w:rPr>
          <w:rFonts w:ascii="Times New Roman" w:hAnsi="Times New Roman"/>
          <w:sz w:val="28"/>
          <w:szCs w:val="28"/>
        </w:rPr>
        <w:t> тыс.руб.</w:t>
      </w:r>
      <w:r w:rsidRPr="00D7686C">
        <w:rPr>
          <w:rFonts w:ascii="Times New Roman" w:hAnsi="Times New Roman"/>
          <w:sz w:val="28"/>
          <w:szCs w:val="28"/>
        </w:rPr>
        <w:t xml:space="preserve"> (99,1 %). Неполное освоение средств обусловлено экономией финансовых затрат, сложившихся </w:t>
      </w:r>
      <w:r w:rsidR="00033658">
        <w:rPr>
          <w:rFonts w:ascii="Times New Roman" w:hAnsi="Times New Roman"/>
          <w:sz w:val="28"/>
          <w:szCs w:val="28"/>
        </w:rPr>
        <w:br/>
      </w:r>
      <w:r w:rsidRPr="00D7686C">
        <w:rPr>
          <w:rFonts w:ascii="Times New Roman" w:hAnsi="Times New Roman"/>
          <w:sz w:val="28"/>
          <w:szCs w:val="28"/>
        </w:rPr>
        <w:t>в результате конкурсных процедур и оплате коммунальных услуг, снижением объема субсидий на возмещение затрат,</w:t>
      </w:r>
      <w:r w:rsidR="00D61B69">
        <w:rPr>
          <w:rFonts w:ascii="Times New Roman" w:hAnsi="Times New Roman"/>
          <w:sz w:val="28"/>
          <w:szCs w:val="28"/>
        </w:rPr>
        <w:t> </w:t>
      </w:r>
      <w:r w:rsidRPr="00D7686C">
        <w:rPr>
          <w:rFonts w:ascii="Times New Roman" w:hAnsi="Times New Roman"/>
          <w:sz w:val="28"/>
          <w:szCs w:val="28"/>
        </w:rPr>
        <w:t xml:space="preserve">полученных от перевозки пассажиров городским электрическим транспортом </w:t>
      </w:r>
      <w:r>
        <w:rPr>
          <w:rFonts w:ascii="Times New Roman" w:hAnsi="Times New Roman"/>
          <w:sz w:val="28"/>
          <w:szCs w:val="28"/>
        </w:rPr>
        <w:t xml:space="preserve">в результате </w:t>
      </w:r>
      <w:r w:rsidRPr="00D7686C">
        <w:rPr>
          <w:rFonts w:ascii="Times New Roman" w:hAnsi="Times New Roman"/>
          <w:sz w:val="28"/>
          <w:szCs w:val="28"/>
        </w:rPr>
        <w:t>снижени</w:t>
      </w:r>
      <w:r>
        <w:rPr>
          <w:rFonts w:ascii="Times New Roman" w:hAnsi="Times New Roman"/>
          <w:sz w:val="28"/>
          <w:szCs w:val="28"/>
        </w:rPr>
        <w:t>я</w:t>
      </w:r>
      <w:r w:rsidRPr="00D7686C">
        <w:rPr>
          <w:rFonts w:ascii="Times New Roman" w:hAnsi="Times New Roman"/>
          <w:sz w:val="28"/>
          <w:szCs w:val="28"/>
        </w:rPr>
        <w:t xml:space="preserve"> количества </w:t>
      </w:r>
      <w:r w:rsidRPr="00D7686C">
        <w:rPr>
          <w:rFonts w:ascii="Times New Roman" w:hAnsi="Times New Roman"/>
          <w:sz w:val="28"/>
          <w:szCs w:val="28"/>
        </w:rPr>
        <w:lastRenderedPageBreak/>
        <w:t xml:space="preserve">маршрутов, в </w:t>
      </w:r>
      <w:r>
        <w:rPr>
          <w:rFonts w:ascii="Times New Roman" w:hAnsi="Times New Roman"/>
          <w:sz w:val="28"/>
          <w:szCs w:val="28"/>
        </w:rPr>
        <w:t>связи с</w:t>
      </w:r>
      <w:r w:rsidR="00D61B69">
        <w:rPr>
          <w:rFonts w:ascii="Times New Roman" w:hAnsi="Times New Roman"/>
          <w:sz w:val="28"/>
          <w:szCs w:val="28"/>
        </w:rPr>
        <w:t> </w:t>
      </w:r>
      <w:r w:rsidRPr="00D7686C">
        <w:rPr>
          <w:rFonts w:ascii="Times New Roman" w:hAnsi="Times New Roman"/>
          <w:sz w:val="28"/>
          <w:szCs w:val="28"/>
        </w:rPr>
        <w:t>внедрени</w:t>
      </w:r>
      <w:r>
        <w:rPr>
          <w:rFonts w:ascii="Times New Roman" w:hAnsi="Times New Roman"/>
          <w:sz w:val="28"/>
          <w:szCs w:val="28"/>
        </w:rPr>
        <w:t>ем</w:t>
      </w:r>
      <w:r w:rsidRPr="00D7686C">
        <w:rPr>
          <w:rFonts w:ascii="Times New Roman" w:hAnsi="Times New Roman"/>
          <w:sz w:val="28"/>
          <w:szCs w:val="28"/>
        </w:rPr>
        <w:t xml:space="preserve"> с</w:t>
      </w:r>
      <w:r w:rsidR="002377EE">
        <w:rPr>
          <w:rFonts w:ascii="Times New Roman" w:hAnsi="Times New Roman"/>
          <w:sz w:val="28"/>
          <w:szCs w:val="28"/>
        </w:rPr>
        <w:t> </w:t>
      </w:r>
      <w:r w:rsidRPr="00D7686C">
        <w:rPr>
          <w:rFonts w:ascii="Times New Roman" w:hAnsi="Times New Roman"/>
          <w:sz w:val="28"/>
          <w:szCs w:val="28"/>
        </w:rPr>
        <w:t>2015</w:t>
      </w:r>
      <w:r w:rsidR="002377EE">
        <w:rPr>
          <w:rFonts w:ascii="Times New Roman" w:hAnsi="Times New Roman"/>
          <w:sz w:val="28"/>
          <w:szCs w:val="28"/>
        </w:rPr>
        <w:t> </w:t>
      </w:r>
      <w:r w:rsidRPr="00D7686C">
        <w:rPr>
          <w:rFonts w:ascii="Times New Roman" w:hAnsi="Times New Roman"/>
          <w:sz w:val="28"/>
          <w:szCs w:val="28"/>
        </w:rPr>
        <w:t>года новой единой маршрутной сети городского пассажирского транспорта</w:t>
      </w:r>
      <w:r>
        <w:rPr>
          <w:rFonts w:ascii="Times New Roman" w:hAnsi="Times New Roman"/>
          <w:sz w:val="28"/>
          <w:szCs w:val="28"/>
        </w:rPr>
        <w:t>,</w:t>
      </w:r>
      <w:r w:rsidRPr="00054FEA">
        <w:rPr>
          <w:rFonts w:ascii="Times New Roman" w:hAnsi="Times New Roman"/>
          <w:sz w:val="28"/>
          <w:szCs w:val="28"/>
        </w:rPr>
        <w:t xml:space="preserve"> </w:t>
      </w:r>
      <w:r w:rsidRPr="00423FEE">
        <w:rPr>
          <w:rFonts w:ascii="Times New Roman" w:hAnsi="Times New Roman"/>
          <w:sz w:val="28"/>
          <w:szCs w:val="28"/>
        </w:rPr>
        <w:t>утвержденной постановлением администрации города Перми от</w:t>
      </w:r>
      <w:r w:rsidR="002377EE">
        <w:rPr>
          <w:rFonts w:ascii="Times New Roman" w:hAnsi="Times New Roman"/>
          <w:sz w:val="28"/>
          <w:szCs w:val="28"/>
        </w:rPr>
        <w:t> </w:t>
      </w:r>
      <w:r w:rsidRPr="00423FEE">
        <w:rPr>
          <w:rFonts w:ascii="Times New Roman" w:hAnsi="Times New Roman"/>
          <w:sz w:val="28"/>
          <w:szCs w:val="28"/>
        </w:rPr>
        <w:t>30.10.2014 № 796</w:t>
      </w:r>
      <w:r>
        <w:rPr>
          <w:rFonts w:ascii="Times New Roman" w:hAnsi="Times New Roman"/>
          <w:sz w:val="28"/>
          <w:szCs w:val="28"/>
        </w:rPr>
        <w:t>.</w:t>
      </w:r>
    </w:p>
    <w:p w14:paraId="248B2708" w14:textId="77777777" w:rsidR="00205823" w:rsidRPr="006A0A6B" w:rsidRDefault="00205823" w:rsidP="00033658">
      <w:pPr>
        <w:pStyle w:val="a7"/>
        <w:spacing w:after="0" w:line="240" w:lineRule="auto"/>
        <w:ind w:left="0" w:firstLine="709"/>
        <w:contextualSpacing w:val="0"/>
        <w:jc w:val="both"/>
        <w:rPr>
          <w:rFonts w:ascii="Times New Roman" w:hAnsi="Times New Roman"/>
          <w:color w:val="000000"/>
          <w:sz w:val="28"/>
          <w:szCs w:val="28"/>
        </w:rPr>
      </w:pPr>
      <w:r w:rsidRPr="006A0A6B">
        <w:rPr>
          <w:rFonts w:ascii="Times New Roman" w:hAnsi="Times New Roman"/>
          <w:sz w:val="28"/>
          <w:szCs w:val="28"/>
        </w:rPr>
        <w:t>По итогам 2015 года на территории города Перми находятся на</w:t>
      </w:r>
      <w:r w:rsidR="00D61B69">
        <w:rPr>
          <w:rFonts w:ascii="Times New Roman" w:hAnsi="Times New Roman"/>
          <w:sz w:val="28"/>
          <w:szCs w:val="28"/>
        </w:rPr>
        <w:t> </w:t>
      </w:r>
      <w:r w:rsidRPr="006A0A6B">
        <w:rPr>
          <w:rFonts w:ascii="Times New Roman" w:hAnsi="Times New Roman"/>
          <w:sz w:val="28"/>
          <w:szCs w:val="28"/>
        </w:rPr>
        <w:t xml:space="preserve">содержании </w:t>
      </w:r>
      <w:r w:rsidR="00033658">
        <w:rPr>
          <w:rFonts w:ascii="Times New Roman" w:hAnsi="Times New Roman"/>
          <w:sz w:val="28"/>
          <w:szCs w:val="28"/>
        </w:rPr>
        <w:br/>
      </w:r>
      <w:r w:rsidRPr="006A0A6B">
        <w:rPr>
          <w:rFonts w:ascii="Times New Roman" w:hAnsi="Times New Roman"/>
          <w:sz w:val="28"/>
          <w:szCs w:val="28"/>
        </w:rPr>
        <w:t>и соответствуют нормативному состоянию 34,0 тыс. дорожных знаков</w:t>
      </w:r>
      <w:r w:rsidRPr="006A0A6B">
        <w:rPr>
          <w:rFonts w:ascii="Times New Roman" w:hAnsi="Times New Roman"/>
          <w:color w:val="000000"/>
          <w:sz w:val="28"/>
          <w:szCs w:val="28"/>
        </w:rPr>
        <w:t xml:space="preserve">, </w:t>
      </w:r>
      <w:r w:rsidR="00033658">
        <w:rPr>
          <w:rFonts w:ascii="Times New Roman" w:hAnsi="Times New Roman"/>
          <w:color w:val="000000"/>
          <w:sz w:val="28"/>
          <w:szCs w:val="28"/>
        </w:rPr>
        <w:br/>
      </w:r>
      <w:r w:rsidRPr="006A0A6B">
        <w:rPr>
          <w:rFonts w:ascii="Times New Roman" w:hAnsi="Times New Roman"/>
          <w:color w:val="000000"/>
          <w:sz w:val="28"/>
          <w:szCs w:val="28"/>
        </w:rPr>
        <w:t xml:space="preserve">198 светофорных объектов, функционирует </w:t>
      </w:r>
      <w:r w:rsidRPr="006A0A6B">
        <w:rPr>
          <w:rFonts w:ascii="Times New Roman" w:hAnsi="Times New Roman"/>
          <w:sz w:val="28"/>
          <w:szCs w:val="28"/>
        </w:rPr>
        <w:t>комплекс технических средств видеонаблюдения и управления дорожного движения</w:t>
      </w:r>
      <w:r w:rsidRPr="006A0A6B">
        <w:rPr>
          <w:rFonts w:ascii="Times New Roman" w:hAnsi="Times New Roman"/>
          <w:color w:val="000000"/>
          <w:sz w:val="28"/>
          <w:szCs w:val="28"/>
        </w:rPr>
        <w:t xml:space="preserve">. </w:t>
      </w:r>
    </w:p>
    <w:p w14:paraId="09653607" w14:textId="77777777" w:rsidR="00205823" w:rsidRPr="006A0A6B" w:rsidRDefault="00205823" w:rsidP="00033658">
      <w:pPr>
        <w:pStyle w:val="a7"/>
        <w:spacing w:after="0" w:line="240" w:lineRule="auto"/>
        <w:ind w:left="0" w:firstLine="709"/>
        <w:contextualSpacing w:val="0"/>
        <w:jc w:val="both"/>
        <w:rPr>
          <w:rFonts w:ascii="Times New Roman" w:hAnsi="Times New Roman"/>
          <w:color w:val="000000"/>
          <w:sz w:val="28"/>
          <w:szCs w:val="28"/>
        </w:rPr>
      </w:pPr>
      <w:r w:rsidRPr="006A0A6B">
        <w:rPr>
          <w:rFonts w:ascii="Times New Roman" w:hAnsi="Times New Roman"/>
          <w:color w:val="000000"/>
          <w:sz w:val="28"/>
          <w:szCs w:val="28"/>
        </w:rPr>
        <w:t xml:space="preserve">За отчетный год на улично-дорожной сети города Перми установлено </w:t>
      </w:r>
      <w:r w:rsidRPr="006A0A6B">
        <w:rPr>
          <w:rFonts w:ascii="Times New Roman" w:hAnsi="Times New Roman"/>
          <w:sz w:val="28"/>
          <w:szCs w:val="28"/>
        </w:rPr>
        <w:t>4</w:t>
      </w:r>
      <w:r w:rsidR="00D61B69">
        <w:rPr>
          <w:rFonts w:ascii="Times New Roman" w:hAnsi="Times New Roman"/>
          <w:sz w:val="28"/>
          <w:szCs w:val="28"/>
        </w:rPr>
        <w:t> </w:t>
      </w:r>
      <w:r w:rsidRPr="006A0A6B">
        <w:rPr>
          <w:rFonts w:ascii="Times New Roman" w:hAnsi="Times New Roman"/>
          <w:sz w:val="28"/>
          <w:szCs w:val="28"/>
        </w:rPr>
        <w:t xml:space="preserve">488 м барьерных и 770 ед. безбарьерных </w:t>
      </w:r>
      <w:r w:rsidRPr="006A0A6B">
        <w:rPr>
          <w:rFonts w:ascii="Times New Roman" w:hAnsi="Times New Roman"/>
          <w:color w:val="000000"/>
          <w:sz w:val="28"/>
          <w:szCs w:val="28"/>
        </w:rPr>
        <w:t xml:space="preserve">дорожных ограждений, </w:t>
      </w:r>
      <w:r w:rsidRPr="006A0A6B">
        <w:rPr>
          <w:rFonts w:ascii="Times New Roman" w:hAnsi="Times New Roman"/>
          <w:sz w:val="28"/>
          <w:szCs w:val="28"/>
        </w:rPr>
        <w:t>4 768 м барьерных ограждений (невыполнение показателя 2014 года),</w:t>
      </w:r>
      <w:r w:rsidRPr="006A0A6B">
        <w:rPr>
          <w:rFonts w:ascii="Times New Roman" w:hAnsi="Times New Roman"/>
          <w:color w:val="000000"/>
          <w:sz w:val="28"/>
          <w:szCs w:val="28"/>
        </w:rPr>
        <w:t xml:space="preserve"> 800 м искусственных неровностей, нанесено дорожной разметки краской и</w:t>
      </w:r>
      <w:r w:rsidR="00D61B69">
        <w:rPr>
          <w:rFonts w:ascii="Times New Roman" w:hAnsi="Times New Roman"/>
          <w:color w:val="000000"/>
          <w:sz w:val="28"/>
          <w:szCs w:val="28"/>
        </w:rPr>
        <w:t> </w:t>
      </w:r>
      <w:r w:rsidRPr="006A0A6B">
        <w:rPr>
          <w:rFonts w:ascii="Times New Roman" w:hAnsi="Times New Roman"/>
          <w:color w:val="000000"/>
          <w:sz w:val="28"/>
          <w:szCs w:val="28"/>
        </w:rPr>
        <w:t xml:space="preserve">пластическими материалами 108,1 тыс.кв.м. </w:t>
      </w:r>
    </w:p>
    <w:p w14:paraId="0AD64F09" w14:textId="77777777" w:rsidR="00205823" w:rsidRPr="006A0A6B" w:rsidRDefault="00205823" w:rsidP="00033658">
      <w:pPr>
        <w:pStyle w:val="a7"/>
        <w:spacing w:after="0" w:line="240" w:lineRule="auto"/>
        <w:ind w:left="0" w:firstLine="709"/>
        <w:contextualSpacing w:val="0"/>
        <w:jc w:val="both"/>
        <w:rPr>
          <w:rFonts w:ascii="Times New Roman" w:hAnsi="Times New Roman"/>
          <w:color w:val="000000"/>
          <w:sz w:val="28"/>
          <w:szCs w:val="28"/>
        </w:rPr>
      </w:pPr>
      <w:r>
        <w:rPr>
          <w:rFonts w:ascii="Times New Roman" w:hAnsi="Times New Roman"/>
          <w:color w:val="000000"/>
          <w:sz w:val="28"/>
          <w:szCs w:val="28"/>
        </w:rPr>
        <w:t>П</w:t>
      </w:r>
      <w:r w:rsidRPr="006A0A6B">
        <w:rPr>
          <w:rFonts w:ascii="Times New Roman" w:hAnsi="Times New Roman"/>
          <w:color w:val="000000"/>
          <w:sz w:val="28"/>
          <w:szCs w:val="28"/>
        </w:rPr>
        <w:t>о</w:t>
      </w:r>
      <w:r w:rsidRPr="006A0A6B">
        <w:rPr>
          <w:rFonts w:ascii="Times New Roman" w:hAnsi="Times New Roman"/>
          <w:sz w:val="28"/>
          <w:szCs w:val="28"/>
        </w:rPr>
        <w:t xml:space="preserve">строено 4 </w:t>
      </w:r>
      <w:r w:rsidRPr="006A0A6B">
        <w:rPr>
          <w:rFonts w:ascii="Times New Roman" w:hAnsi="Times New Roman"/>
          <w:color w:val="000000"/>
          <w:sz w:val="28"/>
          <w:szCs w:val="28"/>
        </w:rPr>
        <w:t xml:space="preserve">светофорных объекта </w:t>
      </w:r>
      <w:r>
        <w:rPr>
          <w:rFonts w:ascii="Times New Roman" w:hAnsi="Times New Roman"/>
          <w:color w:val="000000"/>
          <w:sz w:val="28"/>
          <w:szCs w:val="28"/>
        </w:rPr>
        <w:t>и реконструировано 7 объектов.</w:t>
      </w:r>
    </w:p>
    <w:p w14:paraId="5AA2D15A" w14:textId="77777777" w:rsidR="00205823" w:rsidRDefault="00205823" w:rsidP="00033658">
      <w:pPr>
        <w:pStyle w:val="a7"/>
        <w:spacing w:after="0" w:line="240" w:lineRule="auto"/>
        <w:ind w:left="0" w:firstLine="709"/>
        <w:contextualSpacing w:val="0"/>
        <w:jc w:val="both"/>
        <w:rPr>
          <w:rFonts w:ascii="Times New Roman" w:hAnsi="Times New Roman"/>
          <w:sz w:val="28"/>
          <w:szCs w:val="28"/>
        </w:rPr>
      </w:pPr>
      <w:r w:rsidRPr="006A0A6B">
        <w:rPr>
          <w:rFonts w:ascii="Times New Roman" w:hAnsi="Times New Roman"/>
          <w:sz w:val="28"/>
          <w:szCs w:val="28"/>
        </w:rPr>
        <w:t xml:space="preserve">В 2015 году </w:t>
      </w:r>
      <w:r>
        <w:rPr>
          <w:rFonts w:ascii="Times New Roman" w:hAnsi="Times New Roman"/>
          <w:sz w:val="28"/>
          <w:szCs w:val="28"/>
        </w:rPr>
        <w:t xml:space="preserve">отмечено </w:t>
      </w:r>
      <w:r w:rsidRPr="006A0A6B">
        <w:rPr>
          <w:rFonts w:ascii="Times New Roman" w:hAnsi="Times New Roman"/>
          <w:sz w:val="28"/>
          <w:szCs w:val="28"/>
        </w:rPr>
        <w:t>снижени</w:t>
      </w:r>
      <w:r>
        <w:rPr>
          <w:rFonts w:ascii="Times New Roman" w:hAnsi="Times New Roman"/>
          <w:sz w:val="28"/>
          <w:szCs w:val="28"/>
        </w:rPr>
        <w:t>е</w:t>
      </w:r>
      <w:r w:rsidRPr="006A0A6B">
        <w:rPr>
          <w:rFonts w:ascii="Times New Roman" w:hAnsi="Times New Roman"/>
          <w:sz w:val="28"/>
          <w:szCs w:val="28"/>
        </w:rPr>
        <w:t xml:space="preserve"> числа погибших в результате дорожно-транспортных происшествий на территории города Перми до 100</w:t>
      </w:r>
      <w:r w:rsidRPr="006A0A6B">
        <w:rPr>
          <w:rFonts w:ascii="Times New Roman" w:hAnsi="Times New Roman"/>
          <w:color w:val="000000"/>
          <w:sz w:val="28"/>
          <w:szCs w:val="28"/>
        </w:rPr>
        <w:t xml:space="preserve"> чел., </w:t>
      </w:r>
      <w:r>
        <w:rPr>
          <w:rFonts w:ascii="Times New Roman" w:hAnsi="Times New Roman"/>
          <w:color w:val="000000"/>
          <w:sz w:val="28"/>
          <w:szCs w:val="28"/>
        </w:rPr>
        <w:t xml:space="preserve">сокращение количества </w:t>
      </w:r>
      <w:r w:rsidRPr="006A0A6B">
        <w:rPr>
          <w:rFonts w:ascii="Times New Roman" w:hAnsi="Times New Roman"/>
          <w:sz w:val="28"/>
          <w:szCs w:val="28"/>
        </w:rPr>
        <w:t>дорожно-транспортных происшествий с участием городского пассажирского транспорта общего пользования, в результате которых причинен вред здоровью или наступила смерть</w:t>
      </w:r>
      <w:r>
        <w:rPr>
          <w:rFonts w:ascii="Times New Roman" w:hAnsi="Times New Roman"/>
          <w:sz w:val="28"/>
          <w:szCs w:val="28"/>
        </w:rPr>
        <w:t>, на 27 случаев</w:t>
      </w:r>
      <w:r w:rsidR="00D61B69">
        <w:rPr>
          <w:rFonts w:ascii="Times New Roman" w:hAnsi="Times New Roman"/>
          <w:sz w:val="28"/>
          <w:szCs w:val="28"/>
        </w:rPr>
        <w:t xml:space="preserve"> </w:t>
      </w:r>
      <w:r>
        <w:rPr>
          <w:rFonts w:ascii="Times New Roman" w:hAnsi="Times New Roman"/>
          <w:sz w:val="28"/>
          <w:szCs w:val="28"/>
        </w:rPr>
        <w:t>(с</w:t>
      </w:r>
      <w:r w:rsidR="00D61B69">
        <w:rPr>
          <w:rFonts w:ascii="Times New Roman" w:hAnsi="Times New Roman"/>
          <w:sz w:val="28"/>
          <w:szCs w:val="28"/>
        </w:rPr>
        <w:t> </w:t>
      </w:r>
      <w:r>
        <w:rPr>
          <w:rFonts w:ascii="Times New Roman" w:hAnsi="Times New Roman"/>
          <w:sz w:val="28"/>
          <w:szCs w:val="28"/>
        </w:rPr>
        <w:t>78</w:t>
      </w:r>
      <w:r w:rsidR="00D61B69">
        <w:rPr>
          <w:rFonts w:ascii="Times New Roman" w:hAnsi="Times New Roman"/>
          <w:sz w:val="28"/>
          <w:szCs w:val="28"/>
        </w:rPr>
        <w:t> </w:t>
      </w:r>
      <w:r>
        <w:rPr>
          <w:rFonts w:ascii="Times New Roman" w:hAnsi="Times New Roman"/>
          <w:sz w:val="28"/>
          <w:szCs w:val="28"/>
        </w:rPr>
        <w:t xml:space="preserve">запланированных случаев до 51 </w:t>
      </w:r>
      <w:r w:rsidRPr="006A0A6B">
        <w:rPr>
          <w:rFonts w:ascii="Times New Roman" w:hAnsi="Times New Roman"/>
          <w:sz w:val="28"/>
          <w:szCs w:val="28"/>
        </w:rPr>
        <w:t>случа</w:t>
      </w:r>
      <w:r>
        <w:rPr>
          <w:rFonts w:ascii="Times New Roman" w:hAnsi="Times New Roman"/>
          <w:sz w:val="28"/>
          <w:szCs w:val="28"/>
        </w:rPr>
        <w:t>я)</w:t>
      </w:r>
      <w:r w:rsidRPr="006A0A6B">
        <w:rPr>
          <w:rFonts w:ascii="Times New Roman" w:hAnsi="Times New Roman"/>
          <w:sz w:val="28"/>
          <w:szCs w:val="28"/>
        </w:rPr>
        <w:t xml:space="preserve"> и снижени</w:t>
      </w:r>
      <w:r>
        <w:rPr>
          <w:rFonts w:ascii="Times New Roman" w:hAnsi="Times New Roman"/>
          <w:sz w:val="28"/>
          <w:szCs w:val="28"/>
        </w:rPr>
        <w:t>е числа</w:t>
      </w:r>
      <w:r w:rsidRPr="006A0A6B">
        <w:rPr>
          <w:rFonts w:ascii="Times New Roman" w:hAnsi="Times New Roman"/>
          <w:sz w:val="28"/>
          <w:szCs w:val="28"/>
        </w:rPr>
        <w:t xml:space="preserve"> дорожно-транспортных происшествий с участием городского пассажирского транспорта общего пользования, влияющих на движение электротранспорта</w:t>
      </w:r>
      <w:r>
        <w:rPr>
          <w:rFonts w:ascii="Times New Roman" w:hAnsi="Times New Roman"/>
          <w:sz w:val="28"/>
          <w:szCs w:val="28"/>
        </w:rPr>
        <w:t>,</w:t>
      </w:r>
      <w:r w:rsidRPr="006A0A6B">
        <w:rPr>
          <w:rFonts w:ascii="Times New Roman" w:hAnsi="Times New Roman"/>
          <w:sz w:val="28"/>
          <w:szCs w:val="28"/>
        </w:rPr>
        <w:t xml:space="preserve"> на </w:t>
      </w:r>
      <w:r>
        <w:rPr>
          <w:rFonts w:ascii="Times New Roman" w:hAnsi="Times New Roman"/>
          <w:sz w:val="28"/>
          <w:szCs w:val="28"/>
        </w:rPr>
        <w:t>150</w:t>
      </w:r>
      <w:r w:rsidRPr="006A0A6B">
        <w:rPr>
          <w:rFonts w:ascii="Times New Roman" w:hAnsi="Times New Roman"/>
          <w:sz w:val="28"/>
          <w:szCs w:val="28"/>
        </w:rPr>
        <w:t xml:space="preserve"> случаев</w:t>
      </w:r>
      <w:r>
        <w:rPr>
          <w:rFonts w:ascii="Times New Roman" w:hAnsi="Times New Roman"/>
          <w:sz w:val="28"/>
          <w:szCs w:val="28"/>
        </w:rPr>
        <w:t xml:space="preserve"> (с 482 запланированных случаев до 332 случаев).</w:t>
      </w:r>
    </w:p>
    <w:p w14:paraId="334655AB" w14:textId="77777777" w:rsidR="00205823" w:rsidRPr="008D092B" w:rsidRDefault="00205823" w:rsidP="00033658">
      <w:pPr>
        <w:pStyle w:val="a7"/>
        <w:spacing w:after="0" w:line="240" w:lineRule="auto"/>
        <w:ind w:left="0" w:firstLine="709"/>
        <w:contextualSpacing w:val="0"/>
        <w:jc w:val="both"/>
        <w:rPr>
          <w:rFonts w:ascii="Times New Roman" w:hAnsi="Times New Roman"/>
          <w:sz w:val="28"/>
          <w:szCs w:val="28"/>
        </w:rPr>
      </w:pPr>
      <w:r w:rsidRPr="008D092B">
        <w:rPr>
          <w:rFonts w:ascii="Times New Roman" w:hAnsi="Times New Roman"/>
          <w:sz w:val="28"/>
          <w:szCs w:val="28"/>
        </w:rPr>
        <w:t xml:space="preserve">В результате разработки и реализации проектов организации дорожного движения площадь улично-дорожной сети, на которой реализованы проекты организации дорожного движения (нарастающим итогом) составила </w:t>
      </w:r>
      <w:r w:rsidR="00033658">
        <w:rPr>
          <w:rFonts w:ascii="Times New Roman" w:hAnsi="Times New Roman"/>
          <w:sz w:val="28"/>
          <w:szCs w:val="28"/>
        </w:rPr>
        <w:br/>
      </w:r>
      <w:r w:rsidRPr="008D092B">
        <w:rPr>
          <w:rFonts w:ascii="Times New Roman" w:hAnsi="Times New Roman"/>
          <w:sz w:val="28"/>
          <w:szCs w:val="28"/>
        </w:rPr>
        <w:t>3 839,6 тыс.кв.м (исполнение 100</w:t>
      </w:r>
      <w:r>
        <w:rPr>
          <w:rFonts w:ascii="Times New Roman" w:hAnsi="Times New Roman"/>
          <w:sz w:val="28"/>
          <w:szCs w:val="28"/>
        </w:rPr>
        <w:t>,0</w:t>
      </w:r>
      <w:r w:rsidRPr="008D092B">
        <w:rPr>
          <w:rFonts w:ascii="Times New Roman" w:hAnsi="Times New Roman"/>
          <w:sz w:val="28"/>
          <w:szCs w:val="28"/>
        </w:rPr>
        <w:t xml:space="preserve"> %), показатель является целевым показателем деятельности администрации города Перми.</w:t>
      </w:r>
    </w:p>
    <w:p w14:paraId="2C515125" w14:textId="77777777" w:rsidR="00205823" w:rsidRPr="006A0A6B" w:rsidRDefault="00205823" w:rsidP="00033658">
      <w:pPr>
        <w:pStyle w:val="a7"/>
        <w:spacing w:after="0" w:line="240" w:lineRule="auto"/>
        <w:ind w:left="0" w:firstLine="709"/>
        <w:contextualSpacing w:val="0"/>
        <w:jc w:val="both"/>
        <w:rPr>
          <w:rFonts w:ascii="Times New Roman" w:hAnsi="Times New Roman"/>
          <w:sz w:val="28"/>
          <w:szCs w:val="28"/>
        </w:rPr>
      </w:pPr>
      <w:r w:rsidRPr="006A0A6B">
        <w:rPr>
          <w:rFonts w:ascii="Times New Roman" w:hAnsi="Times New Roman"/>
          <w:sz w:val="28"/>
          <w:szCs w:val="28"/>
        </w:rPr>
        <w:t>В 2015 год</w:t>
      </w:r>
      <w:r>
        <w:rPr>
          <w:rFonts w:ascii="Times New Roman" w:hAnsi="Times New Roman"/>
          <w:sz w:val="28"/>
          <w:szCs w:val="28"/>
        </w:rPr>
        <w:t>у</w:t>
      </w:r>
      <w:r w:rsidRPr="006A0A6B">
        <w:rPr>
          <w:rFonts w:ascii="Times New Roman" w:hAnsi="Times New Roman"/>
          <w:sz w:val="28"/>
          <w:szCs w:val="28"/>
        </w:rPr>
        <w:t xml:space="preserve"> проводились работы по содержанию и ремонту 1</w:t>
      </w:r>
      <w:r w:rsidR="00D61B69">
        <w:rPr>
          <w:rFonts w:ascii="Times New Roman" w:hAnsi="Times New Roman"/>
          <w:sz w:val="28"/>
          <w:szCs w:val="28"/>
        </w:rPr>
        <w:t> </w:t>
      </w:r>
      <w:r w:rsidRPr="006A0A6B">
        <w:rPr>
          <w:rFonts w:ascii="Times New Roman" w:hAnsi="Times New Roman"/>
          <w:sz w:val="28"/>
          <w:szCs w:val="28"/>
        </w:rPr>
        <w:t>084</w:t>
      </w:r>
      <w:r w:rsidR="00D61B69">
        <w:rPr>
          <w:rFonts w:ascii="Times New Roman" w:hAnsi="Times New Roman"/>
          <w:sz w:val="28"/>
          <w:szCs w:val="28"/>
        </w:rPr>
        <w:t> </w:t>
      </w:r>
      <w:r w:rsidRPr="006A0A6B">
        <w:rPr>
          <w:rFonts w:ascii="Times New Roman" w:hAnsi="Times New Roman"/>
          <w:sz w:val="28"/>
          <w:szCs w:val="28"/>
        </w:rPr>
        <w:t xml:space="preserve">остановочных пунктов городского пассажирского транспорта общего пользования, установленных на территории города Перми. </w:t>
      </w:r>
    </w:p>
    <w:p w14:paraId="46A2D1FB" w14:textId="77777777" w:rsidR="00205823" w:rsidRDefault="00205823" w:rsidP="00033658">
      <w:pPr>
        <w:pStyle w:val="a7"/>
        <w:spacing w:after="0" w:line="240" w:lineRule="auto"/>
        <w:ind w:left="0" w:firstLine="709"/>
        <w:contextualSpacing w:val="0"/>
        <w:jc w:val="both"/>
        <w:rPr>
          <w:rFonts w:ascii="Times New Roman" w:hAnsi="Times New Roman"/>
          <w:sz w:val="28"/>
          <w:szCs w:val="28"/>
        </w:rPr>
      </w:pPr>
      <w:r w:rsidRPr="006A0A6B">
        <w:rPr>
          <w:rFonts w:ascii="Times New Roman" w:hAnsi="Times New Roman"/>
          <w:sz w:val="28"/>
          <w:szCs w:val="28"/>
        </w:rPr>
        <w:t xml:space="preserve">Кроме того, построены 2 остановочных пункта городского пассажирского транспорта общего пользования (в прямом и обратном направлениях) </w:t>
      </w:r>
      <w:r w:rsidR="00033658">
        <w:rPr>
          <w:rFonts w:ascii="Times New Roman" w:hAnsi="Times New Roman"/>
          <w:sz w:val="28"/>
          <w:szCs w:val="28"/>
        </w:rPr>
        <w:br/>
      </w:r>
      <w:r w:rsidRPr="006A0A6B">
        <w:rPr>
          <w:rFonts w:ascii="Times New Roman" w:hAnsi="Times New Roman"/>
          <w:sz w:val="28"/>
          <w:szCs w:val="28"/>
        </w:rPr>
        <w:t>на пересечении улиц Кравченко и Лядовской в</w:t>
      </w:r>
      <w:r w:rsidR="00D61B69">
        <w:rPr>
          <w:rFonts w:ascii="Times New Roman" w:hAnsi="Times New Roman"/>
          <w:sz w:val="28"/>
          <w:szCs w:val="28"/>
        </w:rPr>
        <w:t> </w:t>
      </w:r>
      <w:r w:rsidRPr="006A0A6B">
        <w:rPr>
          <w:rFonts w:ascii="Times New Roman" w:hAnsi="Times New Roman"/>
          <w:sz w:val="28"/>
          <w:szCs w:val="28"/>
        </w:rPr>
        <w:t>Мотовилихинском районе города Перми и реконструированы 2</w:t>
      </w:r>
      <w:r w:rsidR="00D61B69">
        <w:rPr>
          <w:rFonts w:ascii="Times New Roman" w:hAnsi="Times New Roman"/>
          <w:sz w:val="28"/>
          <w:szCs w:val="28"/>
        </w:rPr>
        <w:t> </w:t>
      </w:r>
      <w:r w:rsidRPr="006A0A6B">
        <w:rPr>
          <w:rFonts w:ascii="Times New Roman" w:hAnsi="Times New Roman"/>
          <w:sz w:val="28"/>
          <w:szCs w:val="28"/>
        </w:rPr>
        <w:t>остановочных пункт</w:t>
      </w:r>
      <w:r>
        <w:rPr>
          <w:rFonts w:ascii="Times New Roman" w:hAnsi="Times New Roman"/>
          <w:sz w:val="28"/>
          <w:szCs w:val="28"/>
        </w:rPr>
        <w:t>а</w:t>
      </w:r>
      <w:r w:rsidRPr="006A0A6B">
        <w:rPr>
          <w:rFonts w:ascii="Times New Roman" w:hAnsi="Times New Roman"/>
          <w:sz w:val="28"/>
          <w:szCs w:val="28"/>
        </w:rPr>
        <w:t xml:space="preserve"> на улице Дзержинской (остановка </w:t>
      </w:r>
      <w:r w:rsidR="000A5F77">
        <w:rPr>
          <w:rFonts w:ascii="Times New Roman" w:hAnsi="Times New Roman"/>
          <w:sz w:val="28"/>
          <w:szCs w:val="28"/>
        </w:rPr>
        <w:t>«</w:t>
      </w:r>
      <w:r w:rsidRPr="006A0A6B">
        <w:rPr>
          <w:rFonts w:ascii="Times New Roman" w:hAnsi="Times New Roman"/>
          <w:sz w:val="28"/>
          <w:szCs w:val="28"/>
        </w:rPr>
        <w:t>Завод профнастила</w:t>
      </w:r>
      <w:r w:rsidR="000A5F77">
        <w:rPr>
          <w:rFonts w:ascii="Times New Roman" w:hAnsi="Times New Roman"/>
          <w:sz w:val="28"/>
          <w:szCs w:val="28"/>
        </w:rPr>
        <w:t>»</w:t>
      </w:r>
      <w:r w:rsidRPr="006A0A6B">
        <w:rPr>
          <w:rFonts w:ascii="Times New Roman" w:hAnsi="Times New Roman"/>
          <w:sz w:val="28"/>
          <w:szCs w:val="28"/>
        </w:rPr>
        <w:t xml:space="preserve">) и на пересечении улиц Горького </w:t>
      </w:r>
      <w:r w:rsidR="00033658">
        <w:rPr>
          <w:rFonts w:ascii="Times New Roman" w:hAnsi="Times New Roman"/>
          <w:sz w:val="28"/>
          <w:szCs w:val="28"/>
        </w:rPr>
        <w:br/>
      </w:r>
      <w:r w:rsidRPr="006A0A6B">
        <w:rPr>
          <w:rFonts w:ascii="Times New Roman" w:hAnsi="Times New Roman"/>
          <w:sz w:val="28"/>
          <w:szCs w:val="28"/>
        </w:rPr>
        <w:t>и Екатерининской.</w:t>
      </w:r>
      <w:r>
        <w:rPr>
          <w:rFonts w:ascii="Times New Roman" w:hAnsi="Times New Roman"/>
          <w:sz w:val="28"/>
          <w:szCs w:val="28"/>
        </w:rPr>
        <w:t xml:space="preserve"> </w:t>
      </w:r>
    </w:p>
    <w:p w14:paraId="6F5E6658" w14:textId="77777777" w:rsidR="002377EE" w:rsidRDefault="00205823" w:rsidP="00033658">
      <w:pPr>
        <w:pStyle w:val="a7"/>
        <w:spacing w:after="0" w:line="240" w:lineRule="auto"/>
        <w:ind w:left="0" w:firstLine="709"/>
        <w:contextualSpacing w:val="0"/>
        <w:jc w:val="both"/>
        <w:rPr>
          <w:rFonts w:ascii="Times New Roman" w:hAnsi="Times New Roman"/>
          <w:sz w:val="28"/>
          <w:szCs w:val="28"/>
        </w:rPr>
      </w:pPr>
      <w:r w:rsidRPr="0084094C">
        <w:rPr>
          <w:rFonts w:ascii="Times New Roman" w:hAnsi="Times New Roman"/>
          <w:sz w:val="28"/>
          <w:szCs w:val="28"/>
        </w:rPr>
        <w:t xml:space="preserve">В рамках реализации </w:t>
      </w:r>
      <w:r>
        <w:rPr>
          <w:rFonts w:ascii="Times New Roman" w:hAnsi="Times New Roman"/>
          <w:sz w:val="28"/>
          <w:szCs w:val="28"/>
        </w:rPr>
        <w:t xml:space="preserve">Программы </w:t>
      </w:r>
      <w:r w:rsidRPr="0084094C">
        <w:rPr>
          <w:rFonts w:ascii="Times New Roman" w:hAnsi="Times New Roman"/>
          <w:sz w:val="28"/>
          <w:szCs w:val="28"/>
        </w:rPr>
        <w:t xml:space="preserve">выполнены </w:t>
      </w:r>
      <w:r>
        <w:rPr>
          <w:rFonts w:ascii="Times New Roman" w:hAnsi="Times New Roman"/>
          <w:sz w:val="28"/>
          <w:szCs w:val="28"/>
        </w:rPr>
        <w:t xml:space="preserve">в полном объеме </w:t>
      </w:r>
      <w:r w:rsidRPr="0084094C">
        <w:rPr>
          <w:rFonts w:ascii="Times New Roman" w:hAnsi="Times New Roman"/>
          <w:sz w:val="28"/>
          <w:szCs w:val="28"/>
        </w:rPr>
        <w:t>целевы</w:t>
      </w:r>
      <w:r>
        <w:rPr>
          <w:rFonts w:ascii="Times New Roman" w:hAnsi="Times New Roman"/>
          <w:sz w:val="28"/>
          <w:szCs w:val="28"/>
        </w:rPr>
        <w:t>е</w:t>
      </w:r>
      <w:r w:rsidRPr="0084094C">
        <w:rPr>
          <w:rFonts w:ascii="Times New Roman" w:hAnsi="Times New Roman"/>
          <w:sz w:val="28"/>
          <w:szCs w:val="28"/>
        </w:rPr>
        <w:t xml:space="preserve"> показател</w:t>
      </w:r>
      <w:r>
        <w:rPr>
          <w:rFonts w:ascii="Times New Roman" w:hAnsi="Times New Roman"/>
          <w:sz w:val="28"/>
          <w:szCs w:val="28"/>
        </w:rPr>
        <w:t>и</w:t>
      </w:r>
      <w:r w:rsidRPr="0084094C">
        <w:rPr>
          <w:rFonts w:ascii="Times New Roman" w:hAnsi="Times New Roman"/>
          <w:sz w:val="28"/>
          <w:szCs w:val="28"/>
        </w:rPr>
        <w:t xml:space="preserve"> деятельн</w:t>
      </w:r>
      <w:r>
        <w:rPr>
          <w:rFonts w:ascii="Times New Roman" w:hAnsi="Times New Roman"/>
          <w:sz w:val="28"/>
          <w:szCs w:val="28"/>
        </w:rPr>
        <w:t xml:space="preserve">ости администрации города Перми: </w:t>
      </w:r>
    </w:p>
    <w:p w14:paraId="138927D8" w14:textId="77777777" w:rsidR="002377EE" w:rsidRDefault="00205823" w:rsidP="00033658">
      <w:pPr>
        <w:pStyle w:val="a7"/>
        <w:spacing w:after="0" w:line="240" w:lineRule="auto"/>
        <w:ind w:left="0" w:firstLine="709"/>
        <w:contextualSpacing w:val="0"/>
        <w:jc w:val="both"/>
        <w:rPr>
          <w:rFonts w:ascii="Times New Roman" w:hAnsi="Times New Roman"/>
          <w:sz w:val="28"/>
          <w:szCs w:val="28"/>
        </w:rPr>
      </w:pPr>
      <w:r w:rsidRPr="0084094C">
        <w:rPr>
          <w:rFonts w:ascii="Times New Roman" w:hAnsi="Times New Roman"/>
          <w:sz w:val="28"/>
          <w:szCs w:val="28"/>
        </w:rPr>
        <w:t>доля транспортных средств с низким расположением пола в общем числе транспортных средств городского общественного транспорта составила 64,3 %</w:t>
      </w:r>
      <w:r>
        <w:rPr>
          <w:rFonts w:ascii="Times New Roman" w:hAnsi="Times New Roman"/>
          <w:sz w:val="28"/>
          <w:szCs w:val="28"/>
        </w:rPr>
        <w:t>,</w:t>
      </w:r>
      <w:r w:rsidRPr="0084094C">
        <w:rPr>
          <w:rFonts w:ascii="Times New Roman" w:hAnsi="Times New Roman"/>
          <w:sz w:val="28"/>
          <w:szCs w:val="28"/>
        </w:rPr>
        <w:t xml:space="preserve"> </w:t>
      </w:r>
    </w:p>
    <w:p w14:paraId="0FCA5646" w14:textId="77777777" w:rsidR="002377EE" w:rsidRDefault="00205823" w:rsidP="00033658">
      <w:pPr>
        <w:pStyle w:val="a7"/>
        <w:spacing w:after="0" w:line="240" w:lineRule="auto"/>
        <w:ind w:left="0" w:firstLine="709"/>
        <w:contextualSpacing w:val="0"/>
        <w:jc w:val="both"/>
        <w:rPr>
          <w:rFonts w:ascii="Times New Roman" w:hAnsi="Times New Roman"/>
          <w:sz w:val="28"/>
          <w:szCs w:val="28"/>
        </w:rPr>
      </w:pPr>
      <w:r w:rsidRPr="0084094C">
        <w:rPr>
          <w:rFonts w:ascii="Times New Roman" w:hAnsi="Times New Roman"/>
          <w:sz w:val="28"/>
          <w:szCs w:val="28"/>
        </w:rPr>
        <w:t>пассажиропоток на городском электрическом пассажирском транспорте общего пользования составил 54,8 млн. человек</w:t>
      </w:r>
      <w:r>
        <w:rPr>
          <w:rFonts w:ascii="Times New Roman" w:hAnsi="Times New Roman"/>
          <w:sz w:val="28"/>
          <w:szCs w:val="28"/>
        </w:rPr>
        <w:t xml:space="preserve">, </w:t>
      </w:r>
    </w:p>
    <w:p w14:paraId="605C75DF" w14:textId="77777777" w:rsidR="002377EE" w:rsidRDefault="00205823" w:rsidP="00033658">
      <w:pPr>
        <w:pStyle w:val="a7"/>
        <w:spacing w:after="0" w:line="240" w:lineRule="auto"/>
        <w:ind w:left="0" w:firstLine="709"/>
        <w:contextualSpacing w:val="0"/>
        <w:jc w:val="both"/>
        <w:rPr>
          <w:rFonts w:ascii="Times New Roman" w:hAnsi="Times New Roman"/>
          <w:sz w:val="28"/>
          <w:szCs w:val="28"/>
        </w:rPr>
      </w:pPr>
      <w:r w:rsidRPr="0084094C">
        <w:rPr>
          <w:rFonts w:ascii="Times New Roman" w:hAnsi="Times New Roman"/>
          <w:sz w:val="28"/>
          <w:szCs w:val="28"/>
        </w:rPr>
        <w:t>минимальный объем транспортной работы городского электрического пассажирского транспорта общего пользования составил</w:t>
      </w:r>
      <w:r>
        <w:rPr>
          <w:rFonts w:ascii="Times New Roman" w:hAnsi="Times New Roman"/>
          <w:sz w:val="28"/>
          <w:szCs w:val="28"/>
        </w:rPr>
        <w:t xml:space="preserve"> 599 885,0 час, </w:t>
      </w:r>
    </w:p>
    <w:p w14:paraId="5622DFED" w14:textId="77777777" w:rsidR="002377EE" w:rsidRDefault="00205823" w:rsidP="00033658">
      <w:pPr>
        <w:pStyle w:val="a7"/>
        <w:spacing w:after="0" w:line="240" w:lineRule="auto"/>
        <w:ind w:left="0" w:firstLine="709"/>
        <w:contextualSpacing w:val="0"/>
        <w:jc w:val="both"/>
        <w:rPr>
          <w:rFonts w:ascii="Times New Roman" w:hAnsi="Times New Roman"/>
          <w:sz w:val="28"/>
          <w:szCs w:val="28"/>
        </w:rPr>
      </w:pPr>
      <w:r w:rsidRPr="00EC6EB8">
        <w:rPr>
          <w:rFonts w:ascii="Times New Roman" w:hAnsi="Times New Roman"/>
          <w:sz w:val="28"/>
          <w:szCs w:val="28"/>
        </w:rPr>
        <w:lastRenderedPageBreak/>
        <w:t>доля остановочных пунктов, содержащихся в нормативном состоянии (ГОСТ Р 52766-2007), от общего количества остановочных пунктов составила 74</w:t>
      </w:r>
      <w:r>
        <w:rPr>
          <w:rFonts w:ascii="Times New Roman" w:hAnsi="Times New Roman"/>
          <w:sz w:val="28"/>
          <w:szCs w:val="28"/>
        </w:rPr>
        <w:t>,0</w:t>
      </w:r>
      <w:r w:rsidRPr="00EC6EB8">
        <w:rPr>
          <w:rFonts w:ascii="Times New Roman" w:hAnsi="Times New Roman"/>
          <w:sz w:val="28"/>
          <w:szCs w:val="28"/>
        </w:rPr>
        <w:t xml:space="preserve"> %</w:t>
      </w:r>
      <w:r w:rsidR="002377EE">
        <w:rPr>
          <w:rFonts w:ascii="Times New Roman" w:hAnsi="Times New Roman"/>
          <w:sz w:val="28"/>
          <w:szCs w:val="28"/>
        </w:rPr>
        <w:t>;</w:t>
      </w:r>
    </w:p>
    <w:p w14:paraId="12F560DD" w14:textId="77777777" w:rsidR="00205823" w:rsidRDefault="00205823" w:rsidP="00033658">
      <w:pPr>
        <w:pStyle w:val="a7"/>
        <w:spacing w:after="0" w:line="240" w:lineRule="auto"/>
        <w:ind w:left="0" w:firstLine="709"/>
        <w:contextualSpacing w:val="0"/>
        <w:jc w:val="both"/>
        <w:rPr>
          <w:rFonts w:ascii="Times New Roman" w:hAnsi="Times New Roman"/>
          <w:sz w:val="28"/>
          <w:szCs w:val="28"/>
        </w:rPr>
      </w:pPr>
      <w:r w:rsidRPr="00EC6EB8">
        <w:rPr>
          <w:rFonts w:ascii="Times New Roman" w:hAnsi="Times New Roman"/>
          <w:sz w:val="28"/>
          <w:szCs w:val="28"/>
        </w:rPr>
        <w:t>доля обустроенных остановочных пунктов городского общественного транспорта с учетом требований доступности для маломобильных категорий граждан от общего числа обустроенных остановочных пунктов городского общественного транспорта составила 74</w:t>
      </w:r>
      <w:r>
        <w:rPr>
          <w:rFonts w:ascii="Times New Roman" w:hAnsi="Times New Roman"/>
          <w:sz w:val="28"/>
          <w:szCs w:val="28"/>
        </w:rPr>
        <w:t>,0</w:t>
      </w:r>
      <w:r w:rsidRPr="00EC6EB8">
        <w:rPr>
          <w:rFonts w:ascii="Times New Roman" w:hAnsi="Times New Roman"/>
          <w:sz w:val="28"/>
          <w:szCs w:val="28"/>
        </w:rPr>
        <w:t xml:space="preserve"> %. </w:t>
      </w:r>
    </w:p>
    <w:p w14:paraId="6A91C8FD" w14:textId="77777777" w:rsidR="00205823" w:rsidRDefault="00205823" w:rsidP="00033658">
      <w:pPr>
        <w:pStyle w:val="a7"/>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Следует отметить, что </w:t>
      </w:r>
      <w:r w:rsidRPr="0084094C">
        <w:rPr>
          <w:rFonts w:ascii="Times New Roman" w:hAnsi="Times New Roman"/>
          <w:sz w:val="28"/>
          <w:szCs w:val="28"/>
        </w:rPr>
        <w:t>не</w:t>
      </w:r>
      <w:r>
        <w:rPr>
          <w:rFonts w:ascii="Times New Roman" w:hAnsi="Times New Roman"/>
          <w:sz w:val="28"/>
          <w:szCs w:val="28"/>
        </w:rPr>
        <w:t xml:space="preserve"> </w:t>
      </w:r>
      <w:r w:rsidRPr="0084094C">
        <w:rPr>
          <w:rFonts w:ascii="Times New Roman" w:hAnsi="Times New Roman"/>
          <w:sz w:val="28"/>
          <w:szCs w:val="28"/>
        </w:rPr>
        <w:t>дости</w:t>
      </w:r>
      <w:r>
        <w:rPr>
          <w:rFonts w:ascii="Times New Roman" w:hAnsi="Times New Roman"/>
          <w:sz w:val="28"/>
          <w:szCs w:val="28"/>
        </w:rPr>
        <w:t>гнуты в полном объеме</w:t>
      </w:r>
      <w:r w:rsidRPr="0084094C">
        <w:rPr>
          <w:rFonts w:ascii="Times New Roman" w:hAnsi="Times New Roman"/>
          <w:sz w:val="28"/>
          <w:szCs w:val="28"/>
        </w:rPr>
        <w:t xml:space="preserve"> плановы</w:t>
      </w:r>
      <w:r>
        <w:rPr>
          <w:rFonts w:ascii="Times New Roman" w:hAnsi="Times New Roman"/>
          <w:sz w:val="28"/>
          <w:szCs w:val="28"/>
        </w:rPr>
        <w:t>е</w:t>
      </w:r>
      <w:r w:rsidRPr="0084094C">
        <w:rPr>
          <w:rFonts w:ascii="Times New Roman" w:hAnsi="Times New Roman"/>
          <w:sz w:val="28"/>
          <w:szCs w:val="28"/>
        </w:rPr>
        <w:t xml:space="preserve"> значени</w:t>
      </w:r>
      <w:r>
        <w:rPr>
          <w:rFonts w:ascii="Times New Roman" w:hAnsi="Times New Roman"/>
          <w:sz w:val="28"/>
          <w:szCs w:val="28"/>
        </w:rPr>
        <w:t>я</w:t>
      </w:r>
      <w:r w:rsidRPr="0084094C">
        <w:rPr>
          <w:rFonts w:ascii="Times New Roman" w:hAnsi="Times New Roman"/>
          <w:sz w:val="28"/>
          <w:szCs w:val="28"/>
        </w:rPr>
        <w:t xml:space="preserve"> </w:t>
      </w:r>
      <w:r w:rsidR="002377EE">
        <w:rPr>
          <w:rFonts w:ascii="Times New Roman" w:hAnsi="Times New Roman"/>
          <w:sz w:val="28"/>
          <w:szCs w:val="28"/>
        </w:rPr>
        <w:t xml:space="preserve">следующих </w:t>
      </w:r>
      <w:r w:rsidRPr="0084094C">
        <w:rPr>
          <w:rFonts w:ascii="Times New Roman" w:hAnsi="Times New Roman"/>
          <w:sz w:val="28"/>
          <w:szCs w:val="28"/>
        </w:rPr>
        <w:t>целевых показателей деятельности администрации города Перми:</w:t>
      </w:r>
    </w:p>
    <w:p w14:paraId="75D86F6B" w14:textId="77777777" w:rsidR="00205823" w:rsidRDefault="00205823" w:rsidP="00033658">
      <w:pPr>
        <w:pStyle w:val="a7"/>
        <w:spacing w:after="0" w:line="240" w:lineRule="auto"/>
        <w:ind w:left="0" w:firstLine="709"/>
        <w:contextualSpacing w:val="0"/>
        <w:jc w:val="both"/>
        <w:rPr>
          <w:rFonts w:ascii="Times New Roman" w:hAnsi="Times New Roman"/>
          <w:sz w:val="28"/>
          <w:szCs w:val="28"/>
        </w:rPr>
      </w:pPr>
      <w:r w:rsidRPr="0084094C">
        <w:rPr>
          <w:rFonts w:ascii="Times New Roman" w:hAnsi="Times New Roman"/>
          <w:sz w:val="28"/>
          <w:szCs w:val="28"/>
        </w:rPr>
        <w:t xml:space="preserve">пассажиропоток на всех видах городского пассажирского транспорта общего пользования в год составил 280,7 млн. человек при плановом значении </w:t>
      </w:r>
      <w:r w:rsidR="00033658">
        <w:rPr>
          <w:rFonts w:ascii="Times New Roman" w:hAnsi="Times New Roman"/>
          <w:sz w:val="28"/>
          <w:szCs w:val="28"/>
        </w:rPr>
        <w:br/>
      </w:r>
      <w:r w:rsidRPr="0084094C">
        <w:rPr>
          <w:rFonts w:ascii="Times New Roman" w:hAnsi="Times New Roman"/>
          <w:sz w:val="28"/>
          <w:szCs w:val="28"/>
        </w:rPr>
        <w:t>290,7 млн. человек (исполнение – 96,6 %);</w:t>
      </w:r>
    </w:p>
    <w:p w14:paraId="0B375017" w14:textId="77777777" w:rsidR="00205823" w:rsidRDefault="00205823" w:rsidP="00033658">
      <w:pPr>
        <w:pStyle w:val="a7"/>
        <w:spacing w:after="0" w:line="240" w:lineRule="auto"/>
        <w:ind w:left="0" w:firstLine="709"/>
        <w:contextualSpacing w:val="0"/>
        <w:jc w:val="both"/>
        <w:rPr>
          <w:rFonts w:ascii="Times New Roman" w:hAnsi="Times New Roman"/>
          <w:sz w:val="28"/>
          <w:szCs w:val="28"/>
        </w:rPr>
      </w:pPr>
      <w:r w:rsidRPr="0084094C">
        <w:rPr>
          <w:rFonts w:ascii="Times New Roman" w:hAnsi="Times New Roman"/>
          <w:sz w:val="28"/>
          <w:szCs w:val="28"/>
        </w:rPr>
        <w:t>доля субсидируемых автобусных маршрутов от общего числа автобусных маршрутов составила 53,8 % (исполнение 95,5 %);</w:t>
      </w:r>
    </w:p>
    <w:p w14:paraId="64082B57" w14:textId="77777777" w:rsidR="00205823" w:rsidRDefault="00205823" w:rsidP="00033658">
      <w:pPr>
        <w:pStyle w:val="a7"/>
        <w:spacing w:after="0" w:line="240" w:lineRule="auto"/>
        <w:ind w:left="0" w:firstLine="709"/>
        <w:contextualSpacing w:val="0"/>
        <w:jc w:val="both"/>
        <w:rPr>
          <w:rFonts w:ascii="Times New Roman" w:hAnsi="Times New Roman"/>
          <w:sz w:val="28"/>
          <w:szCs w:val="28"/>
        </w:rPr>
      </w:pPr>
      <w:r w:rsidRPr="0084094C">
        <w:rPr>
          <w:rFonts w:ascii="Times New Roman" w:hAnsi="Times New Roman"/>
          <w:sz w:val="28"/>
          <w:szCs w:val="28"/>
        </w:rPr>
        <w:t>количество поездок на общественном транспорте в расчете на 1 жителя города в месяц при плане 23,4 ед. составило 22,6 ед. или 96,6 %.</w:t>
      </w:r>
      <w:r>
        <w:rPr>
          <w:rFonts w:ascii="Times New Roman" w:hAnsi="Times New Roman"/>
          <w:sz w:val="28"/>
          <w:szCs w:val="28"/>
        </w:rPr>
        <w:t xml:space="preserve"> </w:t>
      </w:r>
    </w:p>
    <w:p w14:paraId="28739028" w14:textId="77777777" w:rsidR="00205823" w:rsidRPr="00423FEE" w:rsidRDefault="00205823" w:rsidP="00033658">
      <w:pPr>
        <w:pStyle w:val="a7"/>
        <w:spacing w:after="0" w:line="240" w:lineRule="auto"/>
        <w:ind w:left="0" w:firstLine="709"/>
        <w:contextualSpacing w:val="0"/>
        <w:jc w:val="both"/>
        <w:rPr>
          <w:rFonts w:ascii="Times New Roman" w:hAnsi="Times New Roman"/>
          <w:sz w:val="28"/>
          <w:szCs w:val="28"/>
        </w:rPr>
      </w:pPr>
      <w:r w:rsidRPr="00C50B82">
        <w:rPr>
          <w:rFonts w:ascii="Times New Roman" w:hAnsi="Times New Roman"/>
          <w:sz w:val="28"/>
          <w:szCs w:val="28"/>
        </w:rPr>
        <w:t xml:space="preserve">Причины неисполнения </w:t>
      </w:r>
      <w:r w:rsidRPr="00423FEE">
        <w:rPr>
          <w:rFonts w:ascii="Times New Roman" w:hAnsi="Times New Roman"/>
          <w:sz w:val="28"/>
          <w:szCs w:val="28"/>
        </w:rPr>
        <w:t>плановых значений показателей связан</w:t>
      </w:r>
      <w:r>
        <w:rPr>
          <w:rFonts w:ascii="Times New Roman" w:hAnsi="Times New Roman"/>
          <w:sz w:val="28"/>
          <w:szCs w:val="28"/>
        </w:rPr>
        <w:t>ы</w:t>
      </w:r>
      <w:r w:rsidRPr="00423FEE">
        <w:rPr>
          <w:rFonts w:ascii="Times New Roman" w:hAnsi="Times New Roman"/>
          <w:sz w:val="28"/>
          <w:szCs w:val="28"/>
        </w:rPr>
        <w:t xml:space="preserve"> с</w:t>
      </w:r>
      <w:r w:rsidR="00D61B69">
        <w:rPr>
          <w:rFonts w:ascii="Times New Roman" w:hAnsi="Times New Roman"/>
          <w:sz w:val="28"/>
          <w:szCs w:val="28"/>
        </w:rPr>
        <w:t> </w:t>
      </w:r>
      <w:r w:rsidRPr="00423FEE">
        <w:rPr>
          <w:rFonts w:ascii="Times New Roman" w:hAnsi="Times New Roman"/>
          <w:sz w:val="28"/>
          <w:szCs w:val="28"/>
        </w:rPr>
        <w:t xml:space="preserve">уменьшением объемов транспортной работы </w:t>
      </w:r>
      <w:r>
        <w:rPr>
          <w:rFonts w:ascii="Times New Roman" w:hAnsi="Times New Roman"/>
          <w:sz w:val="28"/>
          <w:szCs w:val="28"/>
        </w:rPr>
        <w:t>общественного транспорта в</w:t>
      </w:r>
      <w:r w:rsidR="00D61B69">
        <w:rPr>
          <w:rFonts w:ascii="Times New Roman" w:hAnsi="Times New Roman"/>
          <w:sz w:val="28"/>
          <w:szCs w:val="28"/>
        </w:rPr>
        <w:t> </w:t>
      </w:r>
      <w:r>
        <w:rPr>
          <w:rFonts w:ascii="Times New Roman" w:hAnsi="Times New Roman"/>
          <w:sz w:val="28"/>
          <w:szCs w:val="28"/>
        </w:rPr>
        <w:t xml:space="preserve">результате </w:t>
      </w:r>
      <w:r w:rsidRPr="00423FEE">
        <w:rPr>
          <w:rFonts w:ascii="Times New Roman" w:hAnsi="Times New Roman"/>
          <w:sz w:val="28"/>
          <w:szCs w:val="28"/>
        </w:rPr>
        <w:t>в</w:t>
      </w:r>
      <w:r>
        <w:rPr>
          <w:rFonts w:ascii="Times New Roman" w:hAnsi="Times New Roman"/>
          <w:sz w:val="28"/>
          <w:szCs w:val="28"/>
        </w:rPr>
        <w:t xml:space="preserve">недрения </w:t>
      </w:r>
      <w:r w:rsidRPr="00423FEE">
        <w:rPr>
          <w:rFonts w:ascii="Times New Roman" w:hAnsi="Times New Roman"/>
          <w:sz w:val="28"/>
          <w:szCs w:val="28"/>
        </w:rPr>
        <w:t>новой единой маршрутной сети городского пассажирского транспорта, а также осуществлением на территории города перевозок пассажиров по неутвержденным маршрутам.</w:t>
      </w:r>
    </w:p>
    <w:p w14:paraId="746E296B" w14:textId="77777777" w:rsidR="002377EE" w:rsidRDefault="00205823" w:rsidP="00033658">
      <w:pPr>
        <w:pStyle w:val="a7"/>
        <w:spacing w:after="0" w:line="240" w:lineRule="auto"/>
        <w:ind w:left="0" w:firstLine="709"/>
        <w:contextualSpacing w:val="0"/>
        <w:jc w:val="both"/>
        <w:rPr>
          <w:rFonts w:ascii="Times New Roman" w:hAnsi="Times New Roman"/>
          <w:bCs/>
          <w:sz w:val="28"/>
          <w:szCs w:val="28"/>
        </w:rPr>
      </w:pPr>
      <w:r w:rsidRPr="0037313B">
        <w:rPr>
          <w:rFonts w:ascii="Times New Roman" w:hAnsi="Times New Roman"/>
          <w:sz w:val="28"/>
          <w:szCs w:val="28"/>
        </w:rPr>
        <w:t xml:space="preserve">В 2014 году интегральная оценка эффективности реализации </w:t>
      </w:r>
      <w:r>
        <w:rPr>
          <w:rFonts w:ascii="Times New Roman" w:hAnsi="Times New Roman"/>
          <w:sz w:val="28"/>
          <w:szCs w:val="28"/>
        </w:rPr>
        <w:t>П</w:t>
      </w:r>
      <w:r w:rsidRPr="0037313B">
        <w:rPr>
          <w:rFonts w:ascii="Times New Roman" w:hAnsi="Times New Roman"/>
          <w:sz w:val="28"/>
          <w:szCs w:val="28"/>
        </w:rPr>
        <w:t>рограммы составила 2,94 балла, что соответствует высокой эффективности. В 2015 году интегральная оценка эффективности реализации составила 2,</w:t>
      </w:r>
      <w:r>
        <w:rPr>
          <w:rFonts w:ascii="Times New Roman" w:hAnsi="Times New Roman"/>
          <w:sz w:val="28"/>
          <w:szCs w:val="28"/>
        </w:rPr>
        <w:t>66</w:t>
      </w:r>
      <w:r w:rsidR="002377EE">
        <w:rPr>
          <w:rFonts w:ascii="Times New Roman" w:hAnsi="Times New Roman"/>
          <w:sz w:val="28"/>
          <w:szCs w:val="28"/>
        </w:rPr>
        <w:t> </w:t>
      </w:r>
      <w:r w:rsidRPr="0037313B">
        <w:rPr>
          <w:rFonts w:ascii="Times New Roman" w:hAnsi="Times New Roman"/>
          <w:sz w:val="28"/>
          <w:szCs w:val="28"/>
        </w:rPr>
        <w:t xml:space="preserve">балла, что соответствует средней эффективности. </w:t>
      </w:r>
      <w:r w:rsidR="002377EE">
        <w:rPr>
          <w:rFonts w:ascii="Times New Roman" w:hAnsi="Times New Roman"/>
          <w:sz w:val="28"/>
          <w:szCs w:val="28"/>
        </w:rPr>
        <w:t>Таким образом, в</w:t>
      </w:r>
      <w:r w:rsidR="00D61B69">
        <w:rPr>
          <w:rFonts w:ascii="Times New Roman" w:hAnsi="Times New Roman"/>
          <w:sz w:val="28"/>
          <w:szCs w:val="28"/>
        </w:rPr>
        <w:t> </w:t>
      </w:r>
      <w:r w:rsidRPr="0037313B">
        <w:rPr>
          <w:rFonts w:ascii="Times New Roman" w:hAnsi="Times New Roman"/>
          <w:sz w:val="28"/>
          <w:szCs w:val="28"/>
        </w:rPr>
        <w:t>2015</w:t>
      </w:r>
      <w:r w:rsidR="00D61B69">
        <w:rPr>
          <w:rFonts w:ascii="Times New Roman" w:hAnsi="Times New Roman"/>
          <w:sz w:val="28"/>
          <w:szCs w:val="28"/>
        </w:rPr>
        <w:t> </w:t>
      </w:r>
      <w:r w:rsidRPr="0037313B">
        <w:rPr>
          <w:rFonts w:ascii="Times New Roman" w:hAnsi="Times New Roman"/>
          <w:sz w:val="28"/>
          <w:szCs w:val="28"/>
        </w:rPr>
        <w:t>году наблюдается снижение интегральной оценки эффективности</w:t>
      </w:r>
      <w:r w:rsidR="00D61B69">
        <w:rPr>
          <w:rFonts w:ascii="Times New Roman" w:hAnsi="Times New Roman"/>
          <w:sz w:val="28"/>
          <w:szCs w:val="28"/>
        </w:rPr>
        <w:t xml:space="preserve"> </w:t>
      </w:r>
      <w:r w:rsidRPr="0037313B">
        <w:rPr>
          <w:rFonts w:ascii="Times New Roman" w:hAnsi="Times New Roman"/>
          <w:sz w:val="28"/>
          <w:szCs w:val="28"/>
        </w:rPr>
        <w:t>на</w:t>
      </w:r>
      <w:r w:rsidR="00D61B69">
        <w:rPr>
          <w:rFonts w:ascii="Times New Roman" w:hAnsi="Times New Roman"/>
          <w:sz w:val="28"/>
          <w:szCs w:val="28"/>
        </w:rPr>
        <w:t> </w:t>
      </w:r>
      <w:r w:rsidRPr="0037313B">
        <w:rPr>
          <w:rFonts w:ascii="Times New Roman" w:hAnsi="Times New Roman"/>
          <w:sz w:val="28"/>
          <w:szCs w:val="28"/>
        </w:rPr>
        <w:t>0,</w:t>
      </w:r>
      <w:r>
        <w:rPr>
          <w:rFonts w:ascii="Times New Roman" w:hAnsi="Times New Roman"/>
          <w:sz w:val="28"/>
          <w:szCs w:val="28"/>
        </w:rPr>
        <w:t>28</w:t>
      </w:r>
      <w:r w:rsidRPr="0037313B">
        <w:rPr>
          <w:rFonts w:ascii="Times New Roman" w:hAnsi="Times New Roman"/>
          <w:sz w:val="28"/>
          <w:szCs w:val="28"/>
        </w:rPr>
        <w:t xml:space="preserve"> балла</w:t>
      </w:r>
      <w:r>
        <w:rPr>
          <w:rFonts w:ascii="Times New Roman" w:hAnsi="Times New Roman"/>
          <w:bCs/>
          <w:sz w:val="28"/>
          <w:szCs w:val="28"/>
        </w:rPr>
        <w:t xml:space="preserve">. </w:t>
      </w:r>
    </w:p>
    <w:p w14:paraId="4137D460" w14:textId="77777777" w:rsidR="002377EE" w:rsidRDefault="002377EE" w:rsidP="00033658">
      <w:pPr>
        <w:pStyle w:val="a7"/>
        <w:spacing w:after="0" w:line="240" w:lineRule="auto"/>
        <w:ind w:left="0" w:firstLine="709"/>
        <w:contextualSpacing w:val="0"/>
        <w:jc w:val="both"/>
        <w:rPr>
          <w:rFonts w:ascii="Times New Roman" w:hAnsi="Times New Roman"/>
          <w:sz w:val="28"/>
          <w:szCs w:val="28"/>
        </w:rPr>
      </w:pPr>
      <w:r>
        <w:rPr>
          <w:rFonts w:ascii="Times New Roman" w:hAnsi="Times New Roman"/>
          <w:bCs/>
          <w:sz w:val="28"/>
          <w:szCs w:val="28"/>
        </w:rPr>
        <w:t>С</w:t>
      </w:r>
      <w:r w:rsidR="00205823" w:rsidRPr="008D287B">
        <w:rPr>
          <w:rFonts w:ascii="Times New Roman" w:hAnsi="Times New Roman"/>
          <w:sz w:val="28"/>
          <w:szCs w:val="28"/>
        </w:rPr>
        <w:t xml:space="preserve">нижение эффективности реализации </w:t>
      </w:r>
      <w:r w:rsidR="00205823">
        <w:rPr>
          <w:rFonts w:ascii="Times New Roman" w:hAnsi="Times New Roman"/>
          <w:sz w:val="28"/>
          <w:szCs w:val="28"/>
        </w:rPr>
        <w:t>П</w:t>
      </w:r>
      <w:r w:rsidR="00205823" w:rsidRPr="008D287B">
        <w:rPr>
          <w:rFonts w:ascii="Times New Roman" w:hAnsi="Times New Roman"/>
          <w:sz w:val="28"/>
          <w:szCs w:val="28"/>
        </w:rPr>
        <w:t>рограммы произошло в связи с</w:t>
      </w:r>
      <w:r>
        <w:rPr>
          <w:rFonts w:ascii="Times New Roman" w:hAnsi="Times New Roman"/>
          <w:sz w:val="28"/>
          <w:szCs w:val="28"/>
        </w:rPr>
        <w:t> </w:t>
      </w:r>
      <w:r w:rsidR="00205823" w:rsidRPr="008D287B">
        <w:rPr>
          <w:rFonts w:ascii="Times New Roman" w:hAnsi="Times New Roman"/>
          <w:sz w:val="28"/>
          <w:szCs w:val="28"/>
        </w:rPr>
        <w:t xml:space="preserve">недостижением планового значения </w:t>
      </w:r>
      <w:r>
        <w:rPr>
          <w:rFonts w:ascii="Times New Roman" w:hAnsi="Times New Roman"/>
          <w:sz w:val="28"/>
          <w:szCs w:val="28"/>
        </w:rPr>
        <w:t>следующих показателей:</w:t>
      </w:r>
    </w:p>
    <w:p w14:paraId="15DB2CF0" w14:textId="77777777" w:rsidR="002377EE" w:rsidRDefault="00205823" w:rsidP="00033658">
      <w:pPr>
        <w:pStyle w:val="a7"/>
        <w:spacing w:after="0" w:line="240" w:lineRule="auto"/>
        <w:ind w:left="0" w:firstLine="709"/>
        <w:contextualSpacing w:val="0"/>
        <w:jc w:val="both"/>
        <w:rPr>
          <w:rFonts w:ascii="Times New Roman" w:hAnsi="Times New Roman"/>
          <w:sz w:val="28"/>
          <w:szCs w:val="28"/>
        </w:rPr>
      </w:pPr>
      <w:r w:rsidRPr="008D287B">
        <w:rPr>
          <w:rFonts w:ascii="Times New Roman" w:hAnsi="Times New Roman"/>
          <w:sz w:val="28"/>
          <w:szCs w:val="28"/>
        </w:rPr>
        <w:t>по установлению и демонтажу 1490 гибких сигнальных столбиков (исполнение – 77,2 %)</w:t>
      </w:r>
      <w:r>
        <w:rPr>
          <w:rFonts w:ascii="Times New Roman" w:hAnsi="Times New Roman"/>
          <w:sz w:val="28"/>
          <w:szCs w:val="28"/>
        </w:rPr>
        <w:t xml:space="preserve">, </w:t>
      </w:r>
    </w:p>
    <w:p w14:paraId="1457A04C" w14:textId="77777777" w:rsidR="002377EE" w:rsidRDefault="00205823" w:rsidP="00033658">
      <w:pPr>
        <w:pStyle w:val="a7"/>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 xml:space="preserve">по </w:t>
      </w:r>
      <w:r w:rsidRPr="008D287B">
        <w:rPr>
          <w:rFonts w:ascii="Times New Roman" w:hAnsi="Times New Roman"/>
          <w:sz w:val="28"/>
          <w:szCs w:val="28"/>
        </w:rPr>
        <w:t>реализ</w:t>
      </w:r>
      <w:r>
        <w:rPr>
          <w:rFonts w:ascii="Times New Roman" w:hAnsi="Times New Roman"/>
          <w:sz w:val="28"/>
          <w:szCs w:val="28"/>
        </w:rPr>
        <w:t>ации</w:t>
      </w:r>
      <w:r w:rsidRPr="008D287B">
        <w:rPr>
          <w:rFonts w:ascii="Times New Roman" w:hAnsi="Times New Roman"/>
          <w:sz w:val="28"/>
          <w:szCs w:val="28"/>
        </w:rPr>
        <w:t xml:space="preserve"> льготных проездных документов отдельным категориям граждан (исполнение 92,1 %)</w:t>
      </w:r>
      <w:r w:rsidR="002377EE">
        <w:rPr>
          <w:rFonts w:ascii="Times New Roman" w:hAnsi="Times New Roman"/>
          <w:sz w:val="28"/>
          <w:szCs w:val="28"/>
        </w:rPr>
        <w:t>.</w:t>
      </w:r>
    </w:p>
    <w:p w14:paraId="00AD446D" w14:textId="77777777" w:rsidR="00205823" w:rsidRPr="006A0A6B" w:rsidRDefault="00205823" w:rsidP="00033658">
      <w:pPr>
        <w:pStyle w:val="a7"/>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В отчетном году н</w:t>
      </w:r>
      <w:r w:rsidRPr="008D287B">
        <w:rPr>
          <w:rFonts w:ascii="Times New Roman" w:eastAsia="Times New Roman" w:hAnsi="Times New Roman"/>
          <w:sz w:val="28"/>
          <w:szCs w:val="28"/>
          <w:lang w:eastAsia="ru-RU"/>
        </w:rPr>
        <w:t>е проведены запланированные мероприятия по</w:t>
      </w:r>
      <w:r w:rsidR="002377EE">
        <w:rPr>
          <w:rFonts w:ascii="Times New Roman" w:eastAsia="Times New Roman" w:hAnsi="Times New Roman"/>
          <w:sz w:val="28"/>
          <w:szCs w:val="28"/>
          <w:lang w:eastAsia="ru-RU"/>
        </w:rPr>
        <w:t> </w:t>
      </w:r>
      <w:r w:rsidRPr="008D287B">
        <w:rPr>
          <w:rFonts w:ascii="Times New Roman" w:eastAsia="Times New Roman" w:hAnsi="Times New Roman"/>
          <w:sz w:val="28"/>
          <w:szCs w:val="28"/>
          <w:lang w:eastAsia="ru-RU"/>
        </w:rPr>
        <w:t xml:space="preserve">приобретению </w:t>
      </w:r>
      <w:r w:rsidRPr="008D287B">
        <w:rPr>
          <w:rFonts w:ascii="Times New Roman" w:hAnsi="Times New Roman"/>
          <w:sz w:val="28"/>
          <w:szCs w:val="28"/>
        </w:rPr>
        <w:t>электронных транспортных карт, при запланированном значении 38,2 тыс. шт. (исполнение 0</w:t>
      </w:r>
      <w:r>
        <w:rPr>
          <w:rFonts w:ascii="Times New Roman" w:hAnsi="Times New Roman"/>
          <w:sz w:val="28"/>
          <w:szCs w:val="28"/>
        </w:rPr>
        <w:t>,0</w:t>
      </w:r>
      <w:r w:rsidRPr="008D287B">
        <w:rPr>
          <w:rFonts w:ascii="Times New Roman" w:hAnsi="Times New Roman"/>
          <w:sz w:val="28"/>
          <w:szCs w:val="28"/>
        </w:rPr>
        <w:t xml:space="preserve"> %),</w:t>
      </w:r>
      <w:r w:rsidR="002377EE">
        <w:rPr>
          <w:rFonts w:ascii="Times New Roman" w:hAnsi="Times New Roman"/>
          <w:sz w:val="28"/>
          <w:szCs w:val="28"/>
        </w:rPr>
        <w:t xml:space="preserve"> </w:t>
      </w:r>
      <w:r w:rsidRPr="008D287B">
        <w:rPr>
          <w:rFonts w:ascii="Times New Roman" w:hAnsi="Times New Roman"/>
          <w:sz w:val="28"/>
          <w:szCs w:val="28"/>
        </w:rPr>
        <w:t>в связи с переносом срока в</w:t>
      </w:r>
      <w:r w:rsidRPr="008D287B">
        <w:rPr>
          <w:rFonts w:ascii="Times New Roman" w:eastAsia="Times New Roman" w:hAnsi="Times New Roman"/>
          <w:sz w:val="28"/>
          <w:szCs w:val="28"/>
          <w:lang w:eastAsia="ru-RU"/>
        </w:rPr>
        <w:t xml:space="preserve">недрения автоматизированной системы учета пассажиропотока и оплаты проезда </w:t>
      </w:r>
      <w:r w:rsidR="00033658">
        <w:rPr>
          <w:rFonts w:ascii="Times New Roman" w:eastAsia="Times New Roman" w:hAnsi="Times New Roman"/>
          <w:sz w:val="28"/>
          <w:szCs w:val="28"/>
          <w:lang w:eastAsia="ru-RU"/>
        </w:rPr>
        <w:br/>
      </w:r>
      <w:r w:rsidRPr="008D287B">
        <w:rPr>
          <w:rFonts w:ascii="Times New Roman" w:eastAsia="Times New Roman" w:hAnsi="Times New Roman"/>
          <w:sz w:val="28"/>
          <w:szCs w:val="28"/>
          <w:lang w:eastAsia="ru-RU"/>
        </w:rPr>
        <w:t xml:space="preserve">на городском пассажирском транспорте общего пользования города Перми </w:t>
      </w:r>
      <w:r w:rsidR="00033658">
        <w:rPr>
          <w:rFonts w:ascii="Times New Roman" w:eastAsia="Times New Roman" w:hAnsi="Times New Roman"/>
          <w:sz w:val="28"/>
          <w:szCs w:val="28"/>
          <w:lang w:eastAsia="ru-RU"/>
        </w:rPr>
        <w:br/>
      </w:r>
      <w:r w:rsidRPr="008D287B">
        <w:rPr>
          <w:rFonts w:ascii="Times New Roman" w:hAnsi="Times New Roman"/>
          <w:sz w:val="28"/>
          <w:szCs w:val="28"/>
        </w:rPr>
        <w:t>на 2016 год.</w:t>
      </w:r>
      <w:r>
        <w:rPr>
          <w:rFonts w:ascii="Times New Roman" w:hAnsi="Times New Roman"/>
          <w:sz w:val="28"/>
          <w:szCs w:val="28"/>
        </w:rPr>
        <w:t xml:space="preserve"> </w:t>
      </w:r>
    </w:p>
    <w:p w14:paraId="1226C1A6" w14:textId="77777777" w:rsidR="00205823" w:rsidRDefault="00F47A92" w:rsidP="00033658">
      <w:pPr>
        <w:pStyle w:val="a7"/>
        <w:spacing w:after="0" w:line="240" w:lineRule="auto"/>
        <w:ind w:left="0" w:firstLine="709"/>
        <w:contextualSpacing w:val="0"/>
        <w:jc w:val="both"/>
        <w:rPr>
          <w:rFonts w:ascii="Times New Roman" w:hAnsi="Times New Roman"/>
          <w:sz w:val="28"/>
          <w:szCs w:val="28"/>
        </w:rPr>
      </w:pPr>
      <w:r>
        <w:rPr>
          <w:rFonts w:ascii="Times New Roman" w:hAnsi="Times New Roman"/>
          <w:sz w:val="28"/>
          <w:szCs w:val="28"/>
        </w:rPr>
        <w:t>П</w:t>
      </w:r>
      <w:r w:rsidR="00205823" w:rsidRPr="0037313B">
        <w:rPr>
          <w:rFonts w:ascii="Times New Roman" w:hAnsi="Times New Roman"/>
          <w:sz w:val="28"/>
          <w:szCs w:val="28"/>
        </w:rPr>
        <w:t xml:space="preserve">редлагается </w:t>
      </w:r>
      <w:r w:rsidRPr="0037313B">
        <w:rPr>
          <w:rFonts w:ascii="Times New Roman" w:hAnsi="Times New Roman"/>
          <w:sz w:val="28"/>
          <w:szCs w:val="28"/>
        </w:rPr>
        <w:t>продолж</w:t>
      </w:r>
      <w:r>
        <w:rPr>
          <w:rFonts w:ascii="Times New Roman" w:hAnsi="Times New Roman"/>
          <w:sz w:val="28"/>
          <w:szCs w:val="28"/>
        </w:rPr>
        <w:t>ить</w:t>
      </w:r>
      <w:r w:rsidR="00205823" w:rsidRPr="0037313B">
        <w:rPr>
          <w:rFonts w:ascii="Times New Roman" w:hAnsi="Times New Roman"/>
          <w:sz w:val="28"/>
          <w:szCs w:val="28"/>
        </w:rPr>
        <w:t xml:space="preserve"> реализаци</w:t>
      </w:r>
      <w:r>
        <w:rPr>
          <w:rFonts w:ascii="Times New Roman" w:hAnsi="Times New Roman"/>
          <w:sz w:val="28"/>
          <w:szCs w:val="28"/>
        </w:rPr>
        <w:t>ю</w:t>
      </w:r>
      <w:r w:rsidR="00205823" w:rsidRPr="0037313B">
        <w:rPr>
          <w:rFonts w:ascii="Times New Roman" w:hAnsi="Times New Roman"/>
          <w:sz w:val="28"/>
          <w:szCs w:val="28"/>
        </w:rPr>
        <w:t xml:space="preserve"> муниципальной программы </w:t>
      </w:r>
      <w:r w:rsidR="000A5F77">
        <w:rPr>
          <w:rFonts w:ascii="Times New Roman" w:hAnsi="Times New Roman"/>
          <w:sz w:val="28"/>
          <w:szCs w:val="28"/>
        </w:rPr>
        <w:t>«</w:t>
      </w:r>
      <w:r w:rsidR="00205823" w:rsidRPr="009C3238">
        <w:rPr>
          <w:rFonts w:ascii="Times New Roman" w:hAnsi="Times New Roman"/>
          <w:sz w:val="28"/>
          <w:szCs w:val="28"/>
        </w:rPr>
        <w:t>Организация дорожного движения и развитие городского пассажирского транспорта общего пользования в городе Перми</w:t>
      </w:r>
      <w:r w:rsidR="000A5F77">
        <w:rPr>
          <w:rFonts w:ascii="Times New Roman" w:hAnsi="Times New Roman"/>
          <w:sz w:val="28"/>
          <w:szCs w:val="28"/>
        </w:rPr>
        <w:t>»</w:t>
      </w:r>
      <w:r w:rsidR="00205823" w:rsidRPr="009C3238">
        <w:rPr>
          <w:rFonts w:ascii="Times New Roman" w:hAnsi="Times New Roman"/>
          <w:sz w:val="28"/>
          <w:szCs w:val="28"/>
        </w:rPr>
        <w:t xml:space="preserve"> </w:t>
      </w:r>
      <w:r w:rsidR="00205823" w:rsidRPr="005F0B6A">
        <w:rPr>
          <w:rFonts w:ascii="Times New Roman" w:hAnsi="Times New Roman"/>
          <w:sz w:val="28"/>
          <w:szCs w:val="28"/>
        </w:rPr>
        <w:t xml:space="preserve">в плановом периоде </w:t>
      </w:r>
      <w:r w:rsidR="00033658">
        <w:rPr>
          <w:rFonts w:ascii="Times New Roman" w:hAnsi="Times New Roman"/>
          <w:sz w:val="28"/>
          <w:szCs w:val="28"/>
        </w:rPr>
        <w:br/>
      </w:r>
      <w:r w:rsidR="00205823" w:rsidRPr="005F0B6A">
        <w:rPr>
          <w:rFonts w:ascii="Times New Roman" w:hAnsi="Times New Roman"/>
          <w:sz w:val="28"/>
          <w:szCs w:val="28"/>
        </w:rPr>
        <w:t>2016-2018 г</w:t>
      </w:r>
      <w:r w:rsidR="000841C2">
        <w:rPr>
          <w:rFonts w:ascii="Times New Roman" w:hAnsi="Times New Roman"/>
          <w:sz w:val="28"/>
          <w:szCs w:val="28"/>
        </w:rPr>
        <w:t>одов</w:t>
      </w:r>
      <w:r w:rsidR="00205823" w:rsidRPr="005F0B6A">
        <w:rPr>
          <w:rFonts w:ascii="Times New Roman" w:hAnsi="Times New Roman"/>
          <w:sz w:val="28"/>
          <w:szCs w:val="28"/>
        </w:rPr>
        <w:t xml:space="preserve"> с учетом рекомендаций по</w:t>
      </w:r>
      <w:r w:rsidR="00205823" w:rsidRPr="00F5081A">
        <w:rPr>
          <w:rFonts w:ascii="Times New Roman" w:hAnsi="Times New Roman"/>
          <w:sz w:val="28"/>
          <w:szCs w:val="28"/>
        </w:rPr>
        <w:t xml:space="preserve"> оптимизации маршрутной сети городского пассажирского транспорта общего пользования города</w:t>
      </w:r>
      <w:r w:rsidR="00205823">
        <w:rPr>
          <w:rFonts w:ascii="Times New Roman" w:hAnsi="Times New Roman"/>
          <w:sz w:val="28"/>
          <w:szCs w:val="28"/>
        </w:rPr>
        <w:t xml:space="preserve"> в целях снижения субсидируемых автобусных маршрутов</w:t>
      </w:r>
      <w:r w:rsidR="00205823" w:rsidRPr="0037313B">
        <w:rPr>
          <w:rFonts w:ascii="Times New Roman" w:hAnsi="Times New Roman"/>
          <w:sz w:val="28"/>
          <w:szCs w:val="28"/>
        </w:rPr>
        <w:t xml:space="preserve"> </w:t>
      </w:r>
      <w:r w:rsidR="00205823">
        <w:rPr>
          <w:rFonts w:ascii="Times New Roman" w:hAnsi="Times New Roman"/>
          <w:sz w:val="28"/>
          <w:szCs w:val="28"/>
        </w:rPr>
        <w:t xml:space="preserve">и обеспечению реализации </w:t>
      </w:r>
      <w:r w:rsidR="00205823">
        <w:rPr>
          <w:rFonts w:ascii="Times New Roman" w:hAnsi="Times New Roman"/>
          <w:sz w:val="28"/>
          <w:szCs w:val="28"/>
        </w:rPr>
        <w:lastRenderedPageBreak/>
        <w:t>более эффективных мер</w:t>
      </w:r>
      <w:r w:rsidR="00205823" w:rsidRPr="00182471">
        <w:rPr>
          <w:rFonts w:ascii="Times New Roman" w:hAnsi="Times New Roman"/>
          <w:sz w:val="28"/>
          <w:szCs w:val="28"/>
        </w:rPr>
        <w:t xml:space="preserve"> по приоритетному развитию городского пассажирского транспорта общего пользования над личным транспортом, особенно </w:t>
      </w:r>
      <w:r w:rsidR="00033658">
        <w:rPr>
          <w:rFonts w:ascii="Times New Roman" w:hAnsi="Times New Roman"/>
          <w:sz w:val="28"/>
          <w:szCs w:val="28"/>
        </w:rPr>
        <w:br/>
      </w:r>
      <w:r w:rsidR="00205823" w:rsidRPr="00182471">
        <w:rPr>
          <w:rFonts w:ascii="Times New Roman" w:hAnsi="Times New Roman"/>
          <w:sz w:val="28"/>
          <w:szCs w:val="28"/>
        </w:rPr>
        <w:t>на территории центральных районов города Перми</w:t>
      </w:r>
      <w:r w:rsidR="00205823">
        <w:rPr>
          <w:rFonts w:ascii="Times New Roman" w:hAnsi="Times New Roman"/>
          <w:sz w:val="28"/>
          <w:szCs w:val="28"/>
        </w:rPr>
        <w:t>.</w:t>
      </w:r>
    </w:p>
    <w:p w14:paraId="73DFABAF" w14:textId="77777777" w:rsidR="00EF5422" w:rsidRDefault="00EF5422" w:rsidP="00033658">
      <w:pPr>
        <w:keepNext/>
        <w:keepLines/>
        <w:rPr>
          <w:rFonts w:eastAsiaTheme="majorEastAsia" w:cstheme="majorBidi"/>
          <w:bCs/>
        </w:rPr>
      </w:pPr>
    </w:p>
    <w:p w14:paraId="66CA4E9F" w14:textId="77777777" w:rsidR="00205823" w:rsidRDefault="00205823" w:rsidP="00033658">
      <w:pPr>
        <w:keepNext/>
        <w:keepLines/>
        <w:rPr>
          <w:rFonts w:eastAsiaTheme="majorEastAsia" w:cstheme="majorBidi"/>
          <w:bCs/>
        </w:rPr>
      </w:pPr>
      <w:r w:rsidRPr="007E41BA">
        <w:rPr>
          <w:rFonts w:eastAsiaTheme="majorEastAsia" w:cstheme="majorBidi"/>
          <w:bCs/>
        </w:rPr>
        <w:t xml:space="preserve">2.5. Функционально-целевой блок </w:t>
      </w:r>
      <w:r w:rsidR="000A5F77">
        <w:rPr>
          <w:rFonts w:eastAsiaTheme="majorEastAsia" w:cstheme="majorBidi"/>
          <w:bCs/>
        </w:rPr>
        <w:t>«</w:t>
      </w:r>
      <w:r w:rsidRPr="007E41BA">
        <w:rPr>
          <w:rFonts w:eastAsiaTheme="majorEastAsia" w:cstheme="majorBidi"/>
          <w:bCs/>
        </w:rPr>
        <w:t>Развитие инфраструктуры</w:t>
      </w:r>
      <w:r w:rsidR="000A5F77">
        <w:rPr>
          <w:rFonts w:eastAsiaTheme="majorEastAsia" w:cstheme="majorBidi"/>
          <w:bCs/>
        </w:rPr>
        <w:t>»</w:t>
      </w:r>
      <w:r w:rsidRPr="007E41BA">
        <w:rPr>
          <w:rFonts w:eastAsiaTheme="majorEastAsia" w:cstheme="majorBidi"/>
          <w:bCs/>
        </w:rPr>
        <w:t>:</w:t>
      </w:r>
    </w:p>
    <w:p w14:paraId="0F959D59" w14:textId="77777777" w:rsidR="00E85B8A" w:rsidRPr="00E6490C" w:rsidRDefault="00E85B8A" w:rsidP="00E85B8A">
      <w:pPr>
        <w:rPr>
          <w:i/>
        </w:rPr>
      </w:pPr>
      <w:r w:rsidRPr="00E6490C">
        <w:rPr>
          <w:i/>
        </w:rPr>
        <w:t>Основные результаты реализации муниципальной программы «Профи</w:t>
      </w:r>
      <w:r>
        <w:rPr>
          <w:i/>
        </w:rPr>
        <w:t>-</w:t>
      </w:r>
      <w:r w:rsidRPr="00E6490C">
        <w:rPr>
          <w:i/>
        </w:rPr>
        <w:t>лактика правонарушений в городе Перми», утвержденной постановлением администрации города Перми от 16</w:t>
      </w:r>
      <w:r>
        <w:rPr>
          <w:i/>
        </w:rPr>
        <w:t>.10.</w:t>
      </w:r>
      <w:r w:rsidRPr="00E6490C">
        <w:rPr>
          <w:i/>
        </w:rPr>
        <w:t>2014 № 727.</w:t>
      </w:r>
    </w:p>
    <w:p w14:paraId="79C20A43" w14:textId="77777777" w:rsidR="00E85B8A" w:rsidRDefault="00E85B8A" w:rsidP="00E85B8A">
      <w:r>
        <w:t xml:space="preserve">Целью Программы являлось снижение уровня преступности на территории города Перми. В 2015 году на реализацию Программы в целом предусмотрено </w:t>
      </w:r>
      <w:r w:rsidRPr="00427AC1">
        <w:t>6058</w:t>
      </w:r>
      <w:r>
        <w:t xml:space="preserve">,069 тыс.руб., в том числе за счет средств регионального бюджета </w:t>
      </w:r>
      <w:r>
        <w:br/>
        <w:t xml:space="preserve">61,370 тыс.руб. (1,0 %), бюджета города Перми – 5996,699 тыс.руб. (99,0 %). Фактическое освоение средств составило 5644,949 тыс.руб. (93,2 %), в том числе за счет средств регионального бюджета 29,819 тыс.руб. (48,6 %), бюджета города Перми 5615,130 тыс.руб. (93,6 %). Отклонение от объема финансирования сложилось по причине длительного процесса переоформления регистрационных документов в соответствии с Федеральным законом от 02.04.2014 № 44-ФЗ </w:t>
      </w:r>
      <w:r>
        <w:br/>
        <w:t>«Об участии граждан в охране общественного порядка», некачественного планирования показателей и не проведенной своевременно актуализации Программы.</w:t>
      </w:r>
    </w:p>
    <w:p w14:paraId="2410AF9E" w14:textId="77777777" w:rsidR="00E85B8A" w:rsidRDefault="00E85B8A" w:rsidP="00E85B8A">
      <w:r>
        <w:t xml:space="preserve">В 2015 году проведение профилактических мероприятий, направленных </w:t>
      </w:r>
      <w:r>
        <w:br/>
        <w:t xml:space="preserve">на снижение количества грабежей, совершенных в общественных местах, позволило достичь снижения с запланированных 1159 ед. до 596 ед. и составило 148,6 %, по сравнению с 2014 годом значение показателя снизилось </w:t>
      </w:r>
      <w:r>
        <w:br/>
        <w:t xml:space="preserve">на 18,7 процентных пункта. </w:t>
      </w:r>
    </w:p>
    <w:p w14:paraId="2F2DFCDE" w14:textId="77777777" w:rsidR="00E85B8A" w:rsidRDefault="00E85B8A" w:rsidP="00E85B8A">
      <w:r>
        <w:t xml:space="preserve">Количество преступлений, совершенных несовершеннолетними, на 134 ед. превысило запланированное значение 438 ед. и составило 572 ед. (69,4 %). </w:t>
      </w:r>
      <w:r>
        <w:br/>
        <w:t>По сравнению с 2014 годом, фактическое значение в котором составило 407 ед., значение показателя 2015 года увеличилось на 165 ед. Отрицательная динамика показателя свидетельствует о недостаточно эффективной профилактической работе с несовершеннолетними.</w:t>
      </w:r>
    </w:p>
    <w:p w14:paraId="124A9A88" w14:textId="77777777" w:rsidR="00E85B8A" w:rsidRDefault="00E85B8A" w:rsidP="00E85B8A">
      <w:r>
        <w:t>В 2015 году выполнены мероприятия, направленные на совершенствование системы первичной профилактики употребления психоактивных веществ (далее – ПАВ):</w:t>
      </w:r>
    </w:p>
    <w:p w14:paraId="53170AA1" w14:textId="77777777" w:rsidR="00E85B8A" w:rsidRDefault="00E85B8A" w:rsidP="00E85B8A">
      <w:r>
        <w:t xml:space="preserve">реализована программа по профилактике употребления ПАВ несовершеннолетними, утвержденная городским научно-методическим советом, </w:t>
      </w:r>
      <w:r>
        <w:br/>
        <w:t>в 365 классах общеобразовательных учреждений города Перми;</w:t>
      </w:r>
    </w:p>
    <w:p w14:paraId="35FF974F" w14:textId="77777777" w:rsidR="00E85B8A" w:rsidRDefault="00E85B8A" w:rsidP="00E85B8A">
      <w:r>
        <w:t xml:space="preserve">определены 3 проекта – победителя конкурса общественных инициатив </w:t>
      </w:r>
      <w:r>
        <w:br/>
        <w:t>по профилактике злоупотребления ПАВ;</w:t>
      </w:r>
    </w:p>
    <w:p w14:paraId="295C7CDB" w14:textId="77777777" w:rsidR="00E85B8A" w:rsidRDefault="00E85B8A" w:rsidP="00E85B8A">
      <w:r>
        <w:t xml:space="preserve">в слете волонтеров – пропагандистов здорового образа жизни для учащихся муниципальных образовательных учреждений приняли участие 10 команд, </w:t>
      </w:r>
      <w:r>
        <w:br/>
        <w:t xml:space="preserve">для учреждений начального и среднего профессионального образования – </w:t>
      </w:r>
      <w:r>
        <w:br/>
        <w:t xml:space="preserve">8 команд при 7 запланированных. </w:t>
      </w:r>
    </w:p>
    <w:p w14:paraId="5C2E9827" w14:textId="77777777" w:rsidR="00E85B8A" w:rsidRDefault="00E85B8A" w:rsidP="00E85B8A">
      <w:r>
        <w:lastRenderedPageBreak/>
        <w:t xml:space="preserve">Доля несовершеннолетних, заболевших наркологическими расстройствами, составила 1,73 % при плане 2,3 %. По сравнению с показателем 2014 года, </w:t>
      </w:r>
      <w:r>
        <w:br/>
        <w:t xml:space="preserve">где доля несовершеннолетних, заболевших наркологическими расстройствами, достигла уровня 1,23 %, значение показателя за 2015 год возросло </w:t>
      </w:r>
      <w:r>
        <w:br/>
        <w:t xml:space="preserve">на 0,5 процентных пункта. </w:t>
      </w:r>
    </w:p>
    <w:p w14:paraId="028FEBA9" w14:textId="77777777" w:rsidR="00E85B8A" w:rsidRDefault="00E85B8A" w:rsidP="00E85B8A">
      <w:r>
        <w:t xml:space="preserve">Вместе с тем необходимо отметить, что количество зарегистрированных разбоев в общественных местах за 2015 год превысило плановое значение 109 ед. на 0,9 % и составило 110 ед., но снизилось на 7 случаев по сравнению </w:t>
      </w:r>
      <w:r>
        <w:br/>
        <w:t xml:space="preserve">с показателем 2014 года. </w:t>
      </w:r>
    </w:p>
    <w:p w14:paraId="66505D8D" w14:textId="77777777" w:rsidR="00E85B8A" w:rsidRDefault="00E85B8A" w:rsidP="00E85B8A">
      <w:r>
        <w:t xml:space="preserve">Патрулирование микрорайонов, в которых отмечен уровень преступности выше среднего по району, осуществлялось 6 добровольными народными дружинами из 7 запланированных. Из-за проблем, связанных с организацией </w:t>
      </w:r>
      <w:r>
        <w:br/>
        <w:t xml:space="preserve">и переоформлением регистрационных документов, добровольная народная дружина Кировского района города Перми не осуществляла деятельность </w:t>
      </w:r>
      <w:r>
        <w:br/>
        <w:t xml:space="preserve">в течение 2015 года. Количество добровольных дружинников не достигло запланированного значения 251 чел. и составило 132 чел. (52,6 %). </w:t>
      </w:r>
    </w:p>
    <w:p w14:paraId="3421DC0B" w14:textId="77777777" w:rsidR="00E85B8A" w:rsidRDefault="00E85B8A" w:rsidP="00E85B8A">
      <w:r>
        <w:t xml:space="preserve">В целом реализация Программы позволила достичь поставленной цели. Уровень преступности на 10000 чел. населения снизился до 223,8 ед. </w:t>
      </w:r>
      <w:r>
        <w:br/>
        <w:t xml:space="preserve">при запланированном значении показателя 227 ед. (101,4 %), но превысил </w:t>
      </w:r>
      <w:r>
        <w:br/>
        <w:t>на 19,2 ед. уровень преступности 2014 года, составивший 204,6 ед.</w:t>
      </w:r>
    </w:p>
    <w:p w14:paraId="1203591B" w14:textId="77777777" w:rsidR="00E85B8A" w:rsidRDefault="00E85B8A" w:rsidP="00E85B8A">
      <w:r>
        <w:t xml:space="preserve">Исходя из того, что интегральная оценка эффективности Программы составила 2,63 балла, что соответствует средней степени эффективности, </w:t>
      </w:r>
      <w:r>
        <w:br/>
        <w:t xml:space="preserve">а в 2014 году – 2,96 балла, что соответствует высокой степени эффективности, рекомендуется продолжить реализацию муниципальной программы «Профилактика правонарушений в городе Перми» в плановом периоде </w:t>
      </w:r>
      <w:r>
        <w:br/>
        <w:t>2016-2018 годов с учетом следующих рекомендаций:</w:t>
      </w:r>
    </w:p>
    <w:p w14:paraId="257E22BF" w14:textId="77777777" w:rsidR="00E85B8A" w:rsidRDefault="00E85B8A" w:rsidP="00E85B8A">
      <w:r>
        <w:t>разработать систему мероприятий, повышающих привлекательность членства в добровольных народных дружинах;</w:t>
      </w:r>
    </w:p>
    <w:p w14:paraId="7307CD3B" w14:textId="77777777" w:rsidR="00E85B8A" w:rsidRDefault="00E85B8A" w:rsidP="00E85B8A">
      <w:r>
        <w:t>в рамках взаимодействия с Управлением МВД России по городу Перми разработать систему мероприятий по охране общественного порядка, предупреж-дению правонарушений, профилактической работе с несовершеннолетними;</w:t>
      </w:r>
    </w:p>
    <w:p w14:paraId="0D593417" w14:textId="77777777" w:rsidR="00E85B8A" w:rsidRDefault="00E85B8A" w:rsidP="00E85B8A">
      <w:r>
        <w:t>предусмотреть планомерные мероприятия, направленные на предупреж-дение правонарушений, связанных с незаконным оборотом наркотиков, реабилитацию лиц, больных наркоманией;</w:t>
      </w:r>
    </w:p>
    <w:p w14:paraId="32302029" w14:textId="77777777" w:rsidR="00E85B8A" w:rsidRDefault="00E85B8A" w:rsidP="00E85B8A">
      <w:r>
        <w:t>установить корреляцию запланированных показателей результатов реализа-ции Программы и своевременно вносить изменения в части корректировки плановых значений показателей;</w:t>
      </w:r>
    </w:p>
    <w:p w14:paraId="0F38C2CB" w14:textId="7B4E9B82" w:rsidR="00E85B8A" w:rsidRDefault="00E85B8A" w:rsidP="00E85B8A">
      <w:pPr>
        <w:rPr>
          <w:i/>
          <w:szCs w:val="24"/>
        </w:rPr>
      </w:pPr>
      <w:r>
        <w:t xml:space="preserve">обеспечить работу по полному освоению выделенного финансирования </w:t>
      </w:r>
      <w:r>
        <w:br/>
        <w:t>и выполнению запланированных показателей.</w:t>
      </w:r>
    </w:p>
    <w:p w14:paraId="7A371D86" w14:textId="77777777" w:rsidR="00205823" w:rsidRPr="00E9157E" w:rsidRDefault="00205823" w:rsidP="00033658">
      <w:pPr>
        <w:rPr>
          <w:i/>
          <w:szCs w:val="24"/>
        </w:rPr>
      </w:pPr>
      <w:r w:rsidRPr="00E9157E">
        <w:rPr>
          <w:i/>
          <w:szCs w:val="24"/>
        </w:rPr>
        <w:t>Основные результаты реализации муниципальной программы</w:t>
      </w:r>
      <w:r w:rsidRPr="00E9157E">
        <w:rPr>
          <w:b/>
          <w:i/>
          <w:szCs w:val="24"/>
        </w:rPr>
        <w:t xml:space="preserve"> </w:t>
      </w:r>
      <w:r w:rsidR="000A5F77">
        <w:rPr>
          <w:i/>
          <w:szCs w:val="24"/>
        </w:rPr>
        <w:t>«</w:t>
      </w:r>
      <w:r w:rsidRPr="00E9157E">
        <w:rPr>
          <w:bCs/>
          <w:i/>
          <w:szCs w:val="24"/>
        </w:rPr>
        <w:t>Осуществление мер по гражданской обороне, пожарной безопасности и</w:t>
      </w:r>
      <w:r w:rsidR="00D61B69">
        <w:rPr>
          <w:bCs/>
          <w:i/>
          <w:szCs w:val="24"/>
        </w:rPr>
        <w:t> </w:t>
      </w:r>
      <w:r w:rsidRPr="00E9157E">
        <w:rPr>
          <w:bCs/>
          <w:i/>
          <w:szCs w:val="24"/>
        </w:rPr>
        <w:t>защите от чрезвычайных ситуаций в городе Перми</w:t>
      </w:r>
      <w:r w:rsidR="000A5F77">
        <w:rPr>
          <w:i/>
          <w:szCs w:val="24"/>
        </w:rPr>
        <w:t>»</w:t>
      </w:r>
      <w:r w:rsidRPr="00E9157E">
        <w:rPr>
          <w:i/>
          <w:szCs w:val="24"/>
        </w:rPr>
        <w:t xml:space="preserve"> утвержденной постановлением администрации города Перми от </w:t>
      </w:r>
      <w:r>
        <w:rPr>
          <w:i/>
          <w:szCs w:val="24"/>
        </w:rPr>
        <w:t>17.10.</w:t>
      </w:r>
      <w:r w:rsidRPr="00E9157E">
        <w:rPr>
          <w:i/>
          <w:szCs w:val="24"/>
        </w:rPr>
        <w:t>2014</w:t>
      </w:r>
      <w:r w:rsidR="00904E8F">
        <w:rPr>
          <w:i/>
          <w:szCs w:val="24"/>
        </w:rPr>
        <w:t xml:space="preserve"> </w:t>
      </w:r>
      <w:r w:rsidRPr="00E9157E">
        <w:rPr>
          <w:i/>
          <w:szCs w:val="24"/>
        </w:rPr>
        <w:t>№ 748.</w:t>
      </w:r>
    </w:p>
    <w:p w14:paraId="2F748FDF" w14:textId="77777777" w:rsidR="00205823" w:rsidRPr="00E9157E" w:rsidRDefault="00205823" w:rsidP="00033658">
      <w:pPr>
        <w:rPr>
          <w:lang w:eastAsia="en-US"/>
        </w:rPr>
      </w:pPr>
      <w:r w:rsidRPr="00E9157E">
        <w:lastRenderedPageBreak/>
        <w:t xml:space="preserve">Целью программы являлось обеспечение </w:t>
      </w:r>
      <w:r w:rsidRPr="00E9157E">
        <w:rPr>
          <w:bCs/>
          <w:lang w:eastAsia="en-US"/>
        </w:rPr>
        <w:t>безопасной жизнедеятельности населения города Перми</w:t>
      </w:r>
      <w:r w:rsidRPr="00E9157E">
        <w:rPr>
          <w:lang w:eastAsia="en-US"/>
        </w:rPr>
        <w:t>.</w:t>
      </w:r>
    </w:p>
    <w:p w14:paraId="25C030F6" w14:textId="77777777" w:rsidR="00205823" w:rsidRPr="00E9157E" w:rsidRDefault="00205823" w:rsidP="00033658">
      <w:pPr>
        <w:rPr>
          <w:bCs/>
        </w:rPr>
      </w:pPr>
      <w:r w:rsidRPr="00E9157E">
        <w:t xml:space="preserve">В 2015 году на реализацию Программы в целом предусмотрено </w:t>
      </w:r>
      <w:r w:rsidRPr="00E9157E">
        <w:rPr>
          <w:bCs/>
        </w:rPr>
        <w:t>127 225,009</w:t>
      </w:r>
      <w:r w:rsidR="00057A50">
        <w:t> тыс.руб.</w:t>
      </w:r>
      <w:r w:rsidRPr="00E9157E">
        <w:t xml:space="preserve"> Фактическое освоение средств составило </w:t>
      </w:r>
      <w:r w:rsidRPr="00E9157E">
        <w:rPr>
          <w:bCs/>
        </w:rPr>
        <w:t>124 589,673</w:t>
      </w:r>
      <w:r w:rsidR="00057A50">
        <w:t> тыс.руб.</w:t>
      </w:r>
      <w:r w:rsidRPr="00E9157E">
        <w:t xml:space="preserve"> (97,9 %). О</w:t>
      </w:r>
      <w:r w:rsidRPr="00E9157E">
        <w:rPr>
          <w:bCs/>
        </w:rPr>
        <w:t>тклонение от объема финансирования сложилось в связи с экономией финансовых затрат, сложившейся в результате оплаты земельного налога, позднего размещения закупки на заключение муниципального контракта на строительство пожарного водоема в</w:t>
      </w:r>
      <w:r w:rsidR="00D61B69">
        <w:rPr>
          <w:bCs/>
        </w:rPr>
        <w:t> </w:t>
      </w:r>
      <w:r w:rsidRPr="00E9157E">
        <w:rPr>
          <w:bCs/>
        </w:rPr>
        <w:t>микрорайоне Шустовка, ввиду недостаточной организации деятельности добровольных пожарных.</w:t>
      </w:r>
    </w:p>
    <w:p w14:paraId="592303C4" w14:textId="77777777" w:rsidR="00205823" w:rsidRPr="00E9157E" w:rsidRDefault="00205823" w:rsidP="00033658">
      <w:r w:rsidRPr="00E9157E">
        <w:t>В отчетный период для населения проведено 190 мероприятий по</w:t>
      </w:r>
      <w:r w:rsidR="00D61B69">
        <w:t> </w:t>
      </w:r>
      <w:r w:rsidRPr="00E9157E">
        <w:t>вопросам гражданской обороны и чрезвычайным ситуациям, 402</w:t>
      </w:r>
      <w:r w:rsidR="004837BD">
        <w:t> </w:t>
      </w:r>
      <w:r w:rsidRPr="00E9157E">
        <w:t xml:space="preserve">командно-штабных учения, тактико-специальных учения, штабных тренировок, 22 городских </w:t>
      </w:r>
      <w:r w:rsidR="00033658">
        <w:br/>
      </w:r>
      <w:r w:rsidRPr="00E9157E">
        <w:t>и районных соревнования нештатных аварийно-спасательных формирований, учащихся школы безопасности, школы юного спасателя. В постоянной готовности находятся 15 объектов местной системы оп</w:t>
      </w:r>
      <w:r>
        <w:t>овещения населения города Перми</w:t>
      </w:r>
      <w:r w:rsidRPr="00E9157E">
        <w:t xml:space="preserve"> о чрезвычайных ситуациях природного и техногенного характера. </w:t>
      </w:r>
    </w:p>
    <w:p w14:paraId="2F544B19" w14:textId="77777777" w:rsidR="00205823" w:rsidRPr="00E9157E" w:rsidRDefault="00205823" w:rsidP="00033658">
      <w:r w:rsidRPr="00E9157E">
        <w:t>Информирование населения о мерах пожарн</w:t>
      </w:r>
      <w:r>
        <w:t>ой безопасности проводилось</w:t>
      </w:r>
      <w:r w:rsidRPr="00E9157E">
        <w:t xml:space="preserve"> </w:t>
      </w:r>
      <w:r w:rsidR="00033658">
        <w:br/>
      </w:r>
      <w:r w:rsidRPr="00E9157E">
        <w:t xml:space="preserve">с использованием средств массовой информации, в которых были размещены информационные материалы о мерах пожарной безопасности. Обучено </w:t>
      </w:r>
      <w:r w:rsidR="00033658">
        <w:br/>
      </w:r>
      <w:r w:rsidRPr="00E9157E">
        <w:t xml:space="preserve">2 502 граждан из числа неработающего населения, что на 192 человека больше запланированного показателя. </w:t>
      </w:r>
    </w:p>
    <w:p w14:paraId="4FD1D034" w14:textId="77777777" w:rsidR="00205823" w:rsidRPr="00CD0D81" w:rsidRDefault="00205823" w:rsidP="00033658">
      <w:r w:rsidRPr="00E9157E">
        <w:t>Регулярно обновлялся раздел на официальном сайте администрации города Перми gorodperm.ru в тематическом разделе Общественная безопасность/Пожарная безопасность. Необходимо отметить снижение доли пожаров на территории города Перми, произошедших по причине человеческого фактора, до 28,5 % (</w:t>
      </w:r>
      <w:r w:rsidR="004837BD">
        <w:t xml:space="preserve">план </w:t>
      </w:r>
      <w:r w:rsidR="00033658">
        <w:t>–</w:t>
      </w:r>
      <w:r w:rsidR="004837BD">
        <w:t xml:space="preserve"> </w:t>
      </w:r>
      <w:r w:rsidR="004837BD" w:rsidRPr="00E9157E">
        <w:t>29,7 %</w:t>
      </w:r>
      <w:r w:rsidR="004837BD">
        <w:t>).</w:t>
      </w:r>
      <w:r w:rsidRPr="00E9157E">
        <w:t xml:space="preserve"> По отношению к</w:t>
      </w:r>
      <w:r w:rsidR="004837BD">
        <w:t> </w:t>
      </w:r>
      <w:r w:rsidRPr="00E9157E">
        <w:t xml:space="preserve">фактическому </w:t>
      </w:r>
      <w:r w:rsidRPr="00CD0D81">
        <w:t xml:space="preserve">значению </w:t>
      </w:r>
      <w:r w:rsidR="00033658">
        <w:br/>
      </w:r>
      <w:r w:rsidRPr="00CD0D81">
        <w:t>2014 года доля пожаров сократилась на</w:t>
      </w:r>
      <w:r w:rsidR="004837BD">
        <w:t> </w:t>
      </w:r>
      <w:r w:rsidRPr="00CD0D81">
        <w:t>3,5</w:t>
      </w:r>
      <w:r w:rsidR="004837BD">
        <w:t> </w:t>
      </w:r>
      <w:r w:rsidRPr="00CD0D81">
        <w:t>процентных пункта.</w:t>
      </w:r>
    </w:p>
    <w:p w14:paraId="3F2D37BA" w14:textId="77777777" w:rsidR="00205823" w:rsidRPr="00CD0D81" w:rsidRDefault="00205823" w:rsidP="00033658">
      <w:r w:rsidRPr="00CD0D81">
        <w:t>В сравнении с 2014 годом зарегистрировано снижение количества пожаров по следующим причинам: неосторожное обращение с огнем на</w:t>
      </w:r>
      <w:r w:rsidR="004837BD">
        <w:t> </w:t>
      </w:r>
      <w:r w:rsidRPr="00CD0D81">
        <w:t>3,8</w:t>
      </w:r>
      <w:r w:rsidR="004837BD">
        <w:t> </w:t>
      </w:r>
      <w:r w:rsidRPr="00CD0D81">
        <w:t>%</w:t>
      </w:r>
      <w:r w:rsidR="004837BD">
        <w:t xml:space="preserve"> до </w:t>
      </w:r>
      <w:r w:rsidRPr="00CD0D81">
        <w:t>177 ед.</w:t>
      </w:r>
      <w:r w:rsidR="004837BD">
        <w:t xml:space="preserve"> (</w:t>
      </w:r>
      <w:r w:rsidRPr="00CD0D81">
        <w:t>2014 год – 184 ед.</w:t>
      </w:r>
      <w:r w:rsidR="004837BD">
        <w:t>)</w:t>
      </w:r>
      <w:r w:rsidRPr="00CD0D81">
        <w:t xml:space="preserve">, нарушение правил устройства электрооборудования </w:t>
      </w:r>
      <w:r w:rsidR="00033658">
        <w:br/>
      </w:r>
      <w:r w:rsidRPr="00CD0D81">
        <w:t xml:space="preserve">на 17,5 % </w:t>
      </w:r>
      <w:r w:rsidR="004837BD">
        <w:t xml:space="preserve">до </w:t>
      </w:r>
      <w:r w:rsidRPr="00CD0D81">
        <w:t xml:space="preserve">137 ед. </w:t>
      </w:r>
      <w:r w:rsidR="004837BD">
        <w:t>(</w:t>
      </w:r>
      <w:r w:rsidRPr="00CD0D81">
        <w:t>2014 год</w:t>
      </w:r>
      <w:r w:rsidR="004837BD">
        <w:t xml:space="preserve"> </w:t>
      </w:r>
      <w:r w:rsidRPr="00CD0D81">
        <w:t>– 166 ед.</w:t>
      </w:r>
      <w:r w:rsidR="004837BD">
        <w:t>)</w:t>
      </w:r>
      <w:r w:rsidRPr="00CD0D81">
        <w:t xml:space="preserve">, нарушение правил устройства </w:t>
      </w:r>
      <w:r w:rsidR="00033658">
        <w:br/>
      </w:r>
      <w:r w:rsidRPr="00CD0D81">
        <w:t>и эксплуатации теплогенерирующих устройств – на</w:t>
      </w:r>
      <w:r w:rsidR="004837BD">
        <w:t> </w:t>
      </w:r>
      <w:r w:rsidRPr="00CD0D81">
        <w:t>16,6</w:t>
      </w:r>
      <w:r w:rsidR="004837BD">
        <w:t> </w:t>
      </w:r>
      <w:r w:rsidRPr="00CD0D81">
        <w:t xml:space="preserve">% </w:t>
      </w:r>
      <w:r w:rsidR="004837BD">
        <w:t>до</w:t>
      </w:r>
      <w:r w:rsidRPr="00CD0D81">
        <w:t xml:space="preserve"> 5 пожаров </w:t>
      </w:r>
      <w:r w:rsidR="00033658">
        <w:br/>
      </w:r>
      <w:r w:rsidR="004837BD">
        <w:t>(</w:t>
      </w:r>
      <w:r w:rsidRPr="00CD0D81">
        <w:t>2014 год – 6 пожаров</w:t>
      </w:r>
      <w:r w:rsidR="004837BD">
        <w:t>)</w:t>
      </w:r>
      <w:r w:rsidRPr="00CD0D81">
        <w:t>.</w:t>
      </w:r>
    </w:p>
    <w:p w14:paraId="44BFB66F" w14:textId="77777777" w:rsidR="00205823" w:rsidRPr="00CD0D81" w:rsidRDefault="004837BD" w:rsidP="00033658">
      <w:r>
        <w:t>Доля</w:t>
      </w:r>
      <w:r w:rsidR="00205823" w:rsidRPr="00CD0D81">
        <w:t xml:space="preserve"> микрорайонов, обеспеченных источниками противопожарного водоснабжения составил</w:t>
      </w:r>
      <w:r>
        <w:t>а</w:t>
      </w:r>
      <w:r w:rsidR="00205823" w:rsidRPr="00CD0D81">
        <w:t xml:space="preserve"> 77,6 % при плане </w:t>
      </w:r>
      <w:r w:rsidR="00033658">
        <w:t>–</w:t>
      </w:r>
      <w:r w:rsidR="00205823" w:rsidRPr="00CD0D81">
        <w:t xml:space="preserve"> 78,9 % (</w:t>
      </w:r>
      <w:r>
        <w:t xml:space="preserve">исполнение </w:t>
      </w:r>
      <w:r w:rsidR="00033658">
        <w:t>–</w:t>
      </w:r>
      <w:r>
        <w:t xml:space="preserve"> </w:t>
      </w:r>
      <w:r w:rsidR="00205823" w:rsidRPr="00CD0D81">
        <w:t>98,4 %).</w:t>
      </w:r>
    </w:p>
    <w:p w14:paraId="09C68E54" w14:textId="77777777" w:rsidR="00205823" w:rsidRPr="00CD0D81" w:rsidRDefault="00205823" w:rsidP="00033658">
      <w:r w:rsidRPr="00CD0D81">
        <w:t>Не достигнуты запланированные значения показателей по</w:t>
      </w:r>
      <w:r w:rsidR="004837BD">
        <w:t> </w:t>
      </w:r>
      <w:r w:rsidRPr="00CD0D81">
        <w:t xml:space="preserve">строительству пожарных водоемов, из 2 запланированных </w:t>
      </w:r>
      <w:r w:rsidR="004837BD" w:rsidRPr="00CD0D81">
        <w:t xml:space="preserve">пожарных водоемов </w:t>
      </w:r>
      <w:r w:rsidRPr="00CD0D81">
        <w:t xml:space="preserve">построен </w:t>
      </w:r>
      <w:r w:rsidR="004837BD">
        <w:t xml:space="preserve">только </w:t>
      </w:r>
      <w:r w:rsidRPr="00CD0D81">
        <w:t>в</w:t>
      </w:r>
      <w:r w:rsidR="004837BD">
        <w:t> </w:t>
      </w:r>
      <w:r w:rsidRPr="00CD0D81">
        <w:t>микрорайоне Ново</w:t>
      </w:r>
      <w:r w:rsidR="00033658">
        <w:t>-Б</w:t>
      </w:r>
      <w:r w:rsidRPr="00CD0D81">
        <w:t>родовский Свердловского района</w:t>
      </w:r>
      <w:r w:rsidR="004837BD">
        <w:t>.</w:t>
      </w:r>
      <w:r w:rsidRPr="00CD0D81">
        <w:t xml:space="preserve"> </w:t>
      </w:r>
      <w:r w:rsidR="004837BD">
        <w:t>П</w:t>
      </w:r>
      <w:r w:rsidRPr="00CD0D81">
        <w:t>роведены проектно-изыскательски</w:t>
      </w:r>
      <w:r w:rsidR="004837BD">
        <w:t>е</w:t>
      </w:r>
      <w:r w:rsidRPr="00CD0D81">
        <w:t xml:space="preserve"> работ</w:t>
      </w:r>
      <w:r w:rsidR="004837BD">
        <w:t>ы</w:t>
      </w:r>
      <w:r w:rsidRPr="00CD0D81">
        <w:t xml:space="preserve"> и разработан</w:t>
      </w:r>
      <w:r w:rsidR="004837BD">
        <w:t>а</w:t>
      </w:r>
      <w:r w:rsidRPr="00CD0D81">
        <w:t xml:space="preserve"> проектно-сметн</w:t>
      </w:r>
      <w:r w:rsidR="004837BD">
        <w:t>ая</w:t>
      </w:r>
      <w:r w:rsidRPr="00CD0D81">
        <w:t xml:space="preserve"> документаци</w:t>
      </w:r>
      <w:r w:rsidR="004837BD">
        <w:t>я</w:t>
      </w:r>
      <w:r w:rsidRPr="00CD0D81">
        <w:t xml:space="preserve"> </w:t>
      </w:r>
      <w:r w:rsidR="00033658">
        <w:br/>
      </w:r>
      <w:r w:rsidRPr="00CD0D81">
        <w:t xml:space="preserve">на строительство </w:t>
      </w:r>
      <w:r w:rsidR="004837BD">
        <w:t xml:space="preserve">двух </w:t>
      </w:r>
      <w:r w:rsidRPr="00CD0D81">
        <w:t>пожарных водоемов</w:t>
      </w:r>
      <w:r w:rsidR="004837BD">
        <w:t xml:space="preserve"> </w:t>
      </w:r>
      <w:r w:rsidR="004837BD" w:rsidRPr="00CD0D81">
        <w:t>(м</w:t>
      </w:r>
      <w:r w:rsidR="004837BD">
        <w:t>икро</w:t>
      </w:r>
      <w:r w:rsidR="004837BD" w:rsidRPr="00CD0D81">
        <w:t>район Шустовка и м</w:t>
      </w:r>
      <w:r w:rsidR="004837BD">
        <w:t>икро</w:t>
      </w:r>
      <w:r w:rsidR="004837BD" w:rsidRPr="00CD0D81">
        <w:t>район Заостровка)</w:t>
      </w:r>
      <w:r w:rsidR="004837BD">
        <w:t xml:space="preserve"> из трех запланированных</w:t>
      </w:r>
      <w:r w:rsidR="00D61B69">
        <w:t xml:space="preserve"> </w:t>
      </w:r>
      <w:r w:rsidR="004837BD">
        <w:t>в</w:t>
      </w:r>
      <w:r w:rsidR="00D61B69">
        <w:t> </w:t>
      </w:r>
      <w:r w:rsidR="004837BD">
        <w:t>2015 году</w:t>
      </w:r>
      <w:r w:rsidRPr="00CD0D81">
        <w:t xml:space="preserve">. </w:t>
      </w:r>
    </w:p>
    <w:p w14:paraId="214EE35E" w14:textId="77777777" w:rsidR="00205823" w:rsidRPr="00CD0D81" w:rsidRDefault="00205823" w:rsidP="00033658">
      <w:r w:rsidRPr="00CD0D81">
        <w:t xml:space="preserve">Доля привлекаемых добровольных пожарных к участию в тушении пожаров, проведению аварийно-спасательных работ, спасению людей </w:t>
      </w:r>
      <w:r w:rsidRPr="00CD0D81">
        <w:lastRenderedPageBreak/>
        <w:t>и</w:t>
      </w:r>
      <w:r w:rsidR="004837BD">
        <w:t> </w:t>
      </w:r>
      <w:r w:rsidRPr="00CD0D81">
        <w:t>имущества при пожарах к общему количеству добровольных пожарных в</w:t>
      </w:r>
      <w:r w:rsidR="004837BD">
        <w:t> </w:t>
      </w:r>
      <w:r w:rsidRPr="00CD0D81">
        <w:t>городе Перми составила – 100,0 %.</w:t>
      </w:r>
    </w:p>
    <w:p w14:paraId="6A753F20" w14:textId="77777777" w:rsidR="00205823" w:rsidRPr="00CD0D81" w:rsidRDefault="00205823" w:rsidP="00033658">
      <w:r w:rsidRPr="00CD0D81">
        <w:t>Уровень трансформации аварий в чрезвычайны</w:t>
      </w:r>
      <w:r w:rsidR="004837BD">
        <w:t>е</w:t>
      </w:r>
      <w:r w:rsidRPr="00CD0D81">
        <w:t xml:space="preserve"> ситуаци</w:t>
      </w:r>
      <w:r w:rsidR="004837BD">
        <w:t>и</w:t>
      </w:r>
      <w:r w:rsidRPr="00CD0D81">
        <w:t xml:space="preserve"> из тех аварий, которые могут перерасти в чрезвычайные ситуации локального, муниципального и межмуниципального уровня, в отчетном периоде, составил 4,2 %. Улучшение фактического результата на 1,8 процентных пункта по отношению </w:t>
      </w:r>
      <w:r w:rsidR="00033658">
        <w:br/>
      </w:r>
      <w:r w:rsidRPr="00CD0D81">
        <w:t xml:space="preserve">к запланированному значению 6,0 % обусловлено оперативностью принятия мер </w:t>
      </w:r>
      <w:r w:rsidR="00033658">
        <w:br/>
      </w:r>
      <w:r w:rsidRPr="00CD0D81">
        <w:t>к предотвращению перерастания аварий в</w:t>
      </w:r>
      <w:r w:rsidR="004837BD">
        <w:t> </w:t>
      </w:r>
      <w:r w:rsidRPr="00CD0D81">
        <w:t>чрезвычайные ситуации.</w:t>
      </w:r>
    </w:p>
    <w:p w14:paraId="2F038E62" w14:textId="77777777" w:rsidR="00205823" w:rsidRPr="00CD0D81" w:rsidRDefault="004837BD" w:rsidP="00033658">
      <w:r>
        <w:t>В отчетном периоде по</w:t>
      </w:r>
      <w:r w:rsidR="00205823" w:rsidRPr="00CD0D81">
        <w:t xml:space="preserve"> сравнению с 2014 годом уровень трансформации аварий в</w:t>
      </w:r>
      <w:r>
        <w:t xml:space="preserve"> </w:t>
      </w:r>
      <w:r w:rsidR="00205823" w:rsidRPr="00CD0D81">
        <w:t>чрезвычайны</w:t>
      </w:r>
      <w:r>
        <w:t>е</w:t>
      </w:r>
      <w:r w:rsidR="00205823" w:rsidRPr="00CD0D81">
        <w:t xml:space="preserve"> ситуаци</w:t>
      </w:r>
      <w:r>
        <w:t>и</w:t>
      </w:r>
      <w:r w:rsidR="00205823" w:rsidRPr="00CD0D81">
        <w:t xml:space="preserve"> снизился на</w:t>
      </w:r>
      <w:r>
        <w:t> </w:t>
      </w:r>
      <w:r w:rsidR="00205823" w:rsidRPr="00CD0D81">
        <w:t>1,1</w:t>
      </w:r>
      <w:r>
        <w:t> </w:t>
      </w:r>
      <w:r w:rsidR="00205823" w:rsidRPr="00CD0D81">
        <w:t>процентных пункта.</w:t>
      </w:r>
    </w:p>
    <w:p w14:paraId="367A24B0" w14:textId="77777777" w:rsidR="00205823" w:rsidRPr="00CD0D81" w:rsidRDefault="00205823" w:rsidP="00033658">
      <w:r w:rsidRPr="00CD0D81">
        <w:t xml:space="preserve">В 2015 году специалистами МКУ </w:t>
      </w:r>
      <w:r w:rsidR="000A5F77">
        <w:t>«</w:t>
      </w:r>
      <w:r w:rsidRPr="00CD0D81">
        <w:t>Пермская городская служба спасения</w:t>
      </w:r>
      <w:r w:rsidR="000A5F77">
        <w:t>»</w:t>
      </w:r>
      <w:r w:rsidRPr="00CD0D81">
        <w:t xml:space="preserve"> были ликвидированы последствия 2 следующих чрезвычайных ситуаций местного значения. В 2014 году произошли две </w:t>
      </w:r>
      <w:r w:rsidR="005F786B">
        <w:t>чрезвычайные ситуации</w:t>
      </w:r>
      <w:r w:rsidRPr="00CD0D81">
        <w:t xml:space="preserve"> регионального характера в результате взрывов в жил</w:t>
      </w:r>
      <w:r w:rsidR="00033658">
        <w:t>ых многоквартирных домах по ул.</w:t>
      </w:r>
      <w:r w:rsidRPr="00CD0D81">
        <w:t xml:space="preserve">Степана Разина, 36 и ул. Сухумская, 6а. </w:t>
      </w:r>
    </w:p>
    <w:p w14:paraId="06DE3AAC" w14:textId="77777777" w:rsidR="00205823" w:rsidRPr="00CD0D81" w:rsidRDefault="00205823" w:rsidP="00033658">
      <w:r w:rsidRPr="00CD0D81">
        <w:t>Количество спасенных от смертельной угрозы людей составило 552</w:t>
      </w:r>
      <w:r w:rsidR="005F786B">
        <w:t> чел</w:t>
      </w:r>
      <w:r w:rsidRPr="00CD0D81">
        <w:t xml:space="preserve">. (исполнение </w:t>
      </w:r>
      <w:r w:rsidR="00033658">
        <w:t>–</w:t>
      </w:r>
      <w:r w:rsidRPr="00CD0D81">
        <w:t xml:space="preserve"> 108,2 %) </w:t>
      </w:r>
      <w:r w:rsidR="005F786B">
        <w:t xml:space="preserve">(план </w:t>
      </w:r>
      <w:r w:rsidR="00033658">
        <w:t>–</w:t>
      </w:r>
      <w:r w:rsidRPr="00CD0D81">
        <w:t xml:space="preserve"> 510 чел.</w:t>
      </w:r>
      <w:r w:rsidR="005F786B">
        <w:t>)</w:t>
      </w:r>
      <w:r w:rsidRPr="00CD0D81">
        <w:t>, что обусловлено оперативностью действий аварийно-спасательных служб и проведением профилактической работы с населением.</w:t>
      </w:r>
    </w:p>
    <w:p w14:paraId="167D9DF2" w14:textId="77777777" w:rsidR="00205823" w:rsidRPr="00CD0D81" w:rsidRDefault="00205823" w:rsidP="00033658">
      <w:r w:rsidRPr="00CD0D81">
        <w:t xml:space="preserve">Количество пожаров на 10 тыс. населения в 2015 году практически осталось на уровне 2014 года </w:t>
      </w:r>
      <w:r w:rsidR="005F786B">
        <w:t xml:space="preserve">и составило </w:t>
      </w:r>
      <w:r w:rsidRPr="00CD0D81">
        <w:t>– 5,9</w:t>
      </w:r>
      <w:r w:rsidR="005F786B">
        <w:t>8</w:t>
      </w:r>
      <w:r w:rsidRPr="00CD0D81">
        <w:t xml:space="preserve"> ед.</w:t>
      </w:r>
    </w:p>
    <w:p w14:paraId="6C210F00" w14:textId="77777777" w:rsidR="00205823" w:rsidRPr="00CD0D81" w:rsidRDefault="00205823" w:rsidP="00033658">
      <w:r w:rsidRPr="00CD0D81">
        <w:t>Следует отметить, что в целом цель Программы достигнута</w:t>
      </w:r>
      <w:r w:rsidR="005F786B">
        <w:t>:</w:t>
      </w:r>
      <w:r w:rsidRPr="00CD0D81">
        <w:t xml:space="preserve"> </w:t>
      </w:r>
    </w:p>
    <w:p w14:paraId="4B4954C8" w14:textId="77777777" w:rsidR="00205823" w:rsidRPr="00CD0D81" w:rsidRDefault="005F786B" w:rsidP="00033658">
      <w:r>
        <w:t>ч</w:t>
      </w:r>
      <w:r w:rsidR="00205823" w:rsidRPr="00CD0D81">
        <w:t>исло погибших в результате чрезвычайных ситуаций, пожаров и</w:t>
      </w:r>
      <w:r>
        <w:t> </w:t>
      </w:r>
      <w:r w:rsidR="00205823" w:rsidRPr="00CD0D81">
        <w:t>происшествий на водных объектах (в организованных местах отдыха у</w:t>
      </w:r>
      <w:r>
        <w:t> </w:t>
      </w:r>
      <w:r w:rsidR="00205823" w:rsidRPr="00CD0D81">
        <w:t xml:space="preserve">воды) составило 41 чел. </w:t>
      </w:r>
      <w:r>
        <w:t>(</w:t>
      </w:r>
      <w:r w:rsidR="00205823" w:rsidRPr="00CD0D81">
        <w:t>план</w:t>
      </w:r>
      <w:r>
        <w:t xml:space="preserve"> </w:t>
      </w:r>
      <w:r w:rsidR="00033658">
        <w:t>–</w:t>
      </w:r>
      <w:r w:rsidR="00205823" w:rsidRPr="00CD0D81">
        <w:t xml:space="preserve"> 72 чел</w:t>
      </w:r>
      <w:r>
        <w:t>.)</w:t>
      </w:r>
      <w:r w:rsidR="00205823" w:rsidRPr="00CD0D81">
        <w:t>. По итогам 2014</w:t>
      </w:r>
      <w:r>
        <w:t xml:space="preserve"> года</w:t>
      </w:r>
      <w:r w:rsidR="00205823" w:rsidRPr="00CD0D81">
        <w:t>, число погибших составило 63 чел.;</w:t>
      </w:r>
    </w:p>
    <w:p w14:paraId="57465825" w14:textId="77777777" w:rsidR="005F786B" w:rsidRPr="00CD0D81" w:rsidRDefault="00205823" w:rsidP="00033658">
      <w:r w:rsidRPr="00CD0D81">
        <w:t>количество пожаров на 10 тыс. населения сократилось до 6,0 ед.</w:t>
      </w:r>
      <w:r w:rsidR="00D61B69">
        <w:t xml:space="preserve"> </w:t>
      </w:r>
      <w:r w:rsidRPr="00CD0D81">
        <w:t>(план</w:t>
      </w:r>
      <w:r w:rsidR="005F786B">
        <w:t xml:space="preserve"> </w:t>
      </w:r>
      <w:r w:rsidR="00033658">
        <w:t>–</w:t>
      </w:r>
      <w:r w:rsidRPr="00CD0D81">
        <w:t xml:space="preserve"> </w:t>
      </w:r>
      <w:r w:rsidR="00033658">
        <w:br/>
      </w:r>
      <w:r w:rsidRPr="00CD0D81">
        <w:t>6,3 ед.</w:t>
      </w:r>
      <w:r w:rsidR="005F786B">
        <w:t>).</w:t>
      </w:r>
    </w:p>
    <w:p w14:paraId="40B054F7" w14:textId="77777777" w:rsidR="00205823" w:rsidRPr="00CD0D81" w:rsidRDefault="00205823" w:rsidP="00033658">
      <w:r w:rsidRPr="00CD0D81">
        <w:t>Вместе с тем добровольная пожарная охрана на территории города Перми была создана только к концу 2015 года, из 200 застрахованных добровольных пожарных профилактическую работу проводили 59 человек.</w:t>
      </w:r>
    </w:p>
    <w:p w14:paraId="47B8532F" w14:textId="77777777" w:rsidR="00205823" w:rsidRPr="00E9157E" w:rsidRDefault="00205823" w:rsidP="00033658">
      <w:r w:rsidRPr="00E9157E">
        <w:t>Интегральная оценка эффективности Программы составила 2,62 балла,</w:t>
      </w:r>
      <w:r w:rsidR="005F786B">
        <w:t xml:space="preserve"> </w:t>
      </w:r>
      <w:r w:rsidRPr="00E9157E">
        <w:t xml:space="preserve">что соответствует средней степени эффективности, рекомендуется продолжить реализацию муниципальной программы </w:t>
      </w:r>
      <w:r w:rsidR="000A5F77">
        <w:t>«</w:t>
      </w:r>
      <w:r w:rsidRPr="00E9157E">
        <w:rPr>
          <w:bCs/>
        </w:rPr>
        <w:t>Осуществление мер по</w:t>
      </w:r>
      <w:r w:rsidR="005F786B">
        <w:rPr>
          <w:bCs/>
        </w:rPr>
        <w:t> </w:t>
      </w:r>
      <w:r w:rsidRPr="00E9157E">
        <w:rPr>
          <w:bCs/>
        </w:rPr>
        <w:t>гражданской обороне, пожарной безопасности и защите от чрезвычайных ситуаций в городе Перми</w:t>
      </w:r>
      <w:r w:rsidR="000A5F77">
        <w:t>»</w:t>
      </w:r>
      <w:r w:rsidRPr="00E9157E">
        <w:t xml:space="preserve"> в плановом периоде 2016</w:t>
      </w:r>
      <w:r w:rsidR="000841C2">
        <w:t>-</w:t>
      </w:r>
      <w:r w:rsidRPr="00E9157E">
        <w:t>2018 г</w:t>
      </w:r>
      <w:r w:rsidR="000841C2">
        <w:t>одов</w:t>
      </w:r>
      <w:r w:rsidRPr="00E9157E">
        <w:t xml:space="preserve"> с учетом следующих рекомендаций:</w:t>
      </w:r>
    </w:p>
    <w:p w14:paraId="055C088C" w14:textId="77777777" w:rsidR="00205823" w:rsidRPr="00E9157E" w:rsidRDefault="00205823" w:rsidP="00033658">
      <w:pPr>
        <w:rPr>
          <w:bCs/>
        </w:rPr>
      </w:pPr>
      <w:r w:rsidRPr="00E9157E">
        <w:rPr>
          <w:bCs/>
        </w:rPr>
        <w:t>обеспечить исполнение подрядчиками муниципальных контрактов по</w:t>
      </w:r>
      <w:r w:rsidR="005F786B">
        <w:rPr>
          <w:bCs/>
        </w:rPr>
        <w:t> </w:t>
      </w:r>
      <w:r w:rsidRPr="00E9157E">
        <w:rPr>
          <w:bCs/>
        </w:rPr>
        <w:t>разработке проектно-сметных документаций в соответствие с</w:t>
      </w:r>
      <w:r w:rsidR="005F786B">
        <w:rPr>
          <w:bCs/>
        </w:rPr>
        <w:t> </w:t>
      </w:r>
      <w:r w:rsidRPr="00E9157E">
        <w:rPr>
          <w:bCs/>
        </w:rPr>
        <w:t>установленными техническими заданиями;</w:t>
      </w:r>
    </w:p>
    <w:p w14:paraId="36C08780" w14:textId="77777777" w:rsidR="00205823" w:rsidRPr="00E9157E" w:rsidRDefault="00205823" w:rsidP="00033658">
      <w:pPr>
        <w:rPr>
          <w:bCs/>
        </w:rPr>
      </w:pPr>
      <w:r w:rsidRPr="00E9157E">
        <w:rPr>
          <w:bCs/>
        </w:rPr>
        <w:t>принять меры к своевременному проведению конкурсов на размещение муниципальных заказов на исполнение работ;</w:t>
      </w:r>
    </w:p>
    <w:p w14:paraId="131B0C86" w14:textId="77777777" w:rsidR="00205823" w:rsidRPr="00E9157E" w:rsidRDefault="00205823" w:rsidP="00033658">
      <w:pPr>
        <w:rPr>
          <w:bCs/>
        </w:rPr>
      </w:pPr>
      <w:r w:rsidRPr="00E9157E">
        <w:rPr>
          <w:bCs/>
        </w:rPr>
        <w:t xml:space="preserve">принять меры по улучшению качества планирования с целью получения запланированного результата по задаче </w:t>
      </w:r>
      <w:r w:rsidR="000A5F77">
        <w:rPr>
          <w:bCs/>
        </w:rPr>
        <w:t>«</w:t>
      </w:r>
      <w:r w:rsidRPr="00E9157E">
        <w:rPr>
          <w:bCs/>
        </w:rPr>
        <w:t>Строительство источников противопожарного водоснабжения</w:t>
      </w:r>
      <w:r w:rsidR="000A5F77">
        <w:rPr>
          <w:bCs/>
        </w:rPr>
        <w:t>»</w:t>
      </w:r>
      <w:r w:rsidR="005F786B">
        <w:rPr>
          <w:bCs/>
        </w:rPr>
        <w:t>;</w:t>
      </w:r>
    </w:p>
    <w:p w14:paraId="0FBC2E0D" w14:textId="77777777" w:rsidR="00205823" w:rsidRPr="00E9157E" w:rsidRDefault="00205823" w:rsidP="00033658">
      <w:pPr>
        <w:rPr>
          <w:bCs/>
        </w:rPr>
      </w:pPr>
      <w:r w:rsidRPr="00E9157E">
        <w:rPr>
          <w:bCs/>
        </w:rPr>
        <w:lastRenderedPageBreak/>
        <w:t>обеспечить проведение профилактической работы среди населения добровольными пожарными;</w:t>
      </w:r>
    </w:p>
    <w:p w14:paraId="413F5322" w14:textId="77777777" w:rsidR="00205823" w:rsidRPr="00E9157E" w:rsidRDefault="00205823" w:rsidP="00033658">
      <w:pPr>
        <w:rPr>
          <w:bCs/>
        </w:rPr>
      </w:pPr>
      <w:r w:rsidRPr="00E9157E">
        <w:rPr>
          <w:bCs/>
        </w:rPr>
        <w:t xml:space="preserve">проработать вопрос </w:t>
      </w:r>
      <w:r w:rsidR="005F786B">
        <w:rPr>
          <w:bCs/>
        </w:rPr>
        <w:t>п</w:t>
      </w:r>
      <w:r w:rsidRPr="00E9157E">
        <w:rPr>
          <w:bCs/>
        </w:rPr>
        <w:t>о повышени</w:t>
      </w:r>
      <w:r w:rsidR="005F786B">
        <w:rPr>
          <w:bCs/>
        </w:rPr>
        <w:t>ю</w:t>
      </w:r>
      <w:r w:rsidRPr="00E9157E">
        <w:rPr>
          <w:bCs/>
        </w:rPr>
        <w:t xml:space="preserve"> </w:t>
      </w:r>
      <w:r w:rsidR="005F786B">
        <w:rPr>
          <w:bCs/>
        </w:rPr>
        <w:t>эффективности деятельности</w:t>
      </w:r>
      <w:r w:rsidRPr="00E9157E">
        <w:rPr>
          <w:bCs/>
        </w:rPr>
        <w:t xml:space="preserve"> добровольной пожарной охран</w:t>
      </w:r>
      <w:r w:rsidR="005F786B">
        <w:rPr>
          <w:bCs/>
        </w:rPr>
        <w:t>ы</w:t>
      </w:r>
      <w:r w:rsidRPr="00E9157E">
        <w:rPr>
          <w:bCs/>
        </w:rPr>
        <w:t>.</w:t>
      </w:r>
    </w:p>
    <w:p w14:paraId="356511D9" w14:textId="77777777" w:rsidR="00205823" w:rsidRPr="003473BE" w:rsidRDefault="00205823" w:rsidP="00033658">
      <w:pPr>
        <w:rPr>
          <w:i/>
        </w:rPr>
      </w:pPr>
      <w:r>
        <w:rPr>
          <w:i/>
        </w:rPr>
        <w:t>Основные результаты реализации</w:t>
      </w:r>
      <w:r w:rsidRPr="003473BE">
        <w:rPr>
          <w:i/>
        </w:rPr>
        <w:t xml:space="preserve"> муниципальной программ</w:t>
      </w:r>
      <w:r>
        <w:rPr>
          <w:i/>
        </w:rPr>
        <w:t>ы</w:t>
      </w:r>
      <w:r w:rsidRPr="003473BE">
        <w:rPr>
          <w:i/>
        </w:rPr>
        <w:t xml:space="preserve"> </w:t>
      </w:r>
      <w:r w:rsidR="000A5F77">
        <w:rPr>
          <w:i/>
        </w:rPr>
        <w:t>«</w:t>
      </w:r>
      <w:r w:rsidRPr="003473BE">
        <w:rPr>
          <w:i/>
        </w:rPr>
        <w:t>Обеспечение жильем населения города Перми</w:t>
      </w:r>
      <w:r w:rsidR="000A5F77">
        <w:rPr>
          <w:i/>
        </w:rPr>
        <w:t>»</w:t>
      </w:r>
      <w:r w:rsidRPr="003473BE">
        <w:rPr>
          <w:i/>
        </w:rPr>
        <w:t>, утвержденной постановлением администр</w:t>
      </w:r>
      <w:r>
        <w:rPr>
          <w:i/>
        </w:rPr>
        <w:t xml:space="preserve">ации города Перми от </w:t>
      </w:r>
      <w:r w:rsidR="00C002D8">
        <w:rPr>
          <w:i/>
        </w:rPr>
        <w:t xml:space="preserve">17.10.2014 </w:t>
      </w:r>
      <w:r w:rsidR="00C002D8" w:rsidRPr="003473BE">
        <w:rPr>
          <w:i/>
        </w:rPr>
        <w:t>№</w:t>
      </w:r>
      <w:r w:rsidRPr="003473BE">
        <w:rPr>
          <w:i/>
        </w:rPr>
        <w:t xml:space="preserve"> 709.</w:t>
      </w:r>
    </w:p>
    <w:p w14:paraId="016A8B27" w14:textId="77777777" w:rsidR="00205823" w:rsidRPr="005570FD" w:rsidRDefault="00205823" w:rsidP="00033658">
      <w:pPr>
        <w:rPr>
          <w:i/>
          <w:highlight w:val="yellow"/>
        </w:rPr>
      </w:pPr>
      <w:r>
        <w:t>Целью П</w:t>
      </w:r>
      <w:r w:rsidRPr="005570FD">
        <w:t>рограммы являлось создание системы мер, направленных на</w:t>
      </w:r>
      <w:r w:rsidR="00D02F20">
        <w:t> </w:t>
      </w:r>
      <w:r w:rsidRPr="005570FD">
        <w:t>улучшение жилищных условий жителей города Перми.</w:t>
      </w:r>
    </w:p>
    <w:p w14:paraId="6F68F80F" w14:textId="77777777" w:rsidR="00205823" w:rsidRPr="005570FD" w:rsidRDefault="00205823" w:rsidP="00033658">
      <w:pPr>
        <w:rPr>
          <w:i/>
          <w:highlight w:val="yellow"/>
        </w:rPr>
      </w:pPr>
      <w:r w:rsidRPr="005570FD">
        <w:t>На реализацию Программы в целом было предусмотрено</w:t>
      </w:r>
      <w:r w:rsidR="00D02F20">
        <w:t xml:space="preserve"> </w:t>
      </w:r>
      <w:r>
        <w:t>2</w:t>
      </w:r>
      <w:r w:rsidR="00D02F20">
        <w:t> </w:t>
      </w:r>
      <w:r>
        <w:t>002</w:t>
      </w:r>
      <w:r w:rsidR="00D02F20">
        <w:t> </w:t>
      </w:r>
      <w:r>
        <w:t>047,446</w:t>
      </w:r>
      <w:r w:rsidR="00057A50">
        <w:t> тыс.руб.</w:t>
      </w:r>
      <w:r>
        <w:t xml:space="preserve"> из</w:t>
      </w:r>
      <w:r w:rsidR="00057A50">
        <w:t xml:space="preserve"> них освоено 1 623 964,252 тыс.руб.</w:t>
      </w:r>
      <w:r>
        <w:t xml:space="preserve"> (81,1 % от</w:t>
      </w:r>
      <w:r w:rsidR="00D02F20">
        <w:t> </w:t>
      </w:r>
      <w:r>
        <w:t>плана)</w:t>
      </w:r>
      <w:r w:rsidRPr="005570FD">
        <w:t xml:space="preserve">, </w:t>
      </w:r>
      <w:r w:rsidR="00033658">
        <w:br/>
      </w:r>
      <w:r w:rsidRPr="005570FD">
        <w:t>в том числе за счет средств федерального б</w:t>
      </w:r>
      <w:r>
        <w:t>юдж</w:t>
      </w:r>
      <w:r w:rsidR="00057A50">
        <w:t xml:space="preserve">ета </w:t>
      </w:r>
      <w:r w:rsidR="00033658">
        <w:t>–</w:t>
      </w:r>
      <w:r w:rsidR="00057A50">
        <w:t xml:space="preserve"> 197 524,755 тыс.руб.</w:t>
      </w:r>
      <w:r>
        <w:t xml:space="preserve"> </w:t>
      </w:r>
      <w:r w:rsidR="00033658">
        <w:br/>
      </w:r>
      <w:r>
        <w:t>из которых освоено</w:t>
      </w:r>
      <w:r w:rsidRPr="005570FD">
        <w:t xml:space="preserve"> </w:t>
      </w:r>
      <w:r w:rsidRPr="00DF2308">
        <w:t>1</w:t>
      </w:r>
      <w:r w:rsidR="00057A50">
        <w:t>25 277,974 тыс.руб.</w:t>
      </w:r>
      <w:r>
        <w:t xml:space="preserve"> (63,4 %)</w:t>
      </w:r>
      <w:r w:rsidRPr="005570FD">
        <w:t>, б</w:t>
      </w:r>
      <w:r>
        <w:t xml:space="preserve">юджета </w:t>
      </w:r>
      <w:r w:rsidR="00D02F20">
        <w:t xml:space="preserve">Пермского края </w:t>
      </w:r>
      <w:r w:rsidR="00033658">
        <w:t>–</w:t>
      </w:r>
      <w:r w:rsidR="00057A50">
        <w:t xml:space="preserve"> 290 791,492 тыс.руб.</w:t>
      </w:r>
      <w:r>
        <w:t xml:space="preserve"> из которых освоено</w:t>
      </w:r>
      <w:r w:rsidRPr="005570FD">
        <w:t xml:space="preserve"> </w:t>
      </w:r>
      <w:r w:rsidR="00057A50">
        <w:t>175 080,948 тыс.руб.</w:t>
      </w:r>
      <w:r w:rsidRPr="00DF2308">
        <w:t xml:space="preserve"> (60,2 %)</w:t>
      </w:r>
      <w:r w:rsidRPr="005570FD">
        <w:t>, бюджета города</w:t>
      </w:r>
      <w:r w:rsidR="00057A50">
        <w:t xml:space="preserve"> Перми – 981 203,123 тыс.руб.</w:t>
      </w:r>
      <w:r>
        <w:t xml:space="preserve"> из которых освоено 859 845,227</w:t>
      </w:r>
      <w:r w:rsidR="00057A50">
        <w:t> тыс.руб.</w:t>
      </w:r>
      <w:r w:rsidRPr="005570FD">
        <w:t xml:space="preserve"> (87</w:t>
      </w:r>
      <w:r w:rsidR="00033658">
        <w:t>,6 %), внебюджетных источников –</w:t>
      </w:r>
      <w:r w:rsidRPr="005570FD">
        <w:t xml:space="preserve"> 532 528,076</w:t>
      </w:r>
      <w:r w:rsidR="00057A50">
        <w:t> тыс.руб.</w:t>
      </w:r>
      <w:r>
        <w:t xml:space="preserve"> из к</w:t>
      </w:r>
      <w:r w:rsidR="00057A50">
        <w:t>оторых освоено 463 760,103 тыс.руб.</w:t>
      </w:r>
      <w:r w:rsidRPr="005570FD">
        <w:t xml:space="preserve"> (87,1 %).</w:t>
      </w:r>
    </w:p>
    <w:p w14:paraId="29014DB0" w14:textId="77777777" w:rsidR="00205823" w:rsidRPr="005570FD" w:rsidRDefault="00205823" w:rsidP="00033658">
      <w:pPr>
        <w:rPr>
          <w:i/>
        </w:rPr>
      </w:pPr>
      <w:r w:rsidRPr="005570FD">
        <w:t>К концу отчетного года в рамках 45 муниципальных контрактов (в</w:t>
      </w:r>
      <w:r w:rsidR="00D02F20">
        <w:t> </w:t>
      </w:r>
      <w:r w:rsidRPr="005570FD">
        <w:t>том</w:t>
      </w:r>
      <w:r w:rsidR="00D02F20">
        <w:t> </w:t>
      </w:r>
      <w:r w:rsidRPr="005570FD">
        <w:t xml:space="preserve">числе 3 муниципальных контракта, заключенных в 2014 году) приобретено </w:t>
      </w:r>
      <w:r w:rsidR="00033658">
        <w:br/>
      </w:r>
      <w:r w:rsidRPr="005570FD">
        <w:t>18,5 тыс.кв.м жилых помещений, в том числе:</w:t>
      </w:r>
    </w:p>
    <w:p w14:paraId="320E3015" w14:textId="77777777" w:rsidR="00205823" w:rsidRPr="005570FD" w:rsidRDefault="00205823" w:rsidP="00033658">
      <w:pPr>
        <w:rPr>
          <w:i/>
        </w:rPr>
      </w:pPr>
      <w:r w:rsidRPr="005570FD">
        <w:t>для расселения аварийного жилищного фонда – 6,6 тыс.кв.м;</w:t>
      </w:r>
    </w:p>
    <w:p w14:paraId="6557529E" w14:textId="77777777" w:rsidR="00205823" w:rsidRPr="005570FD" w:rsidRDefault="00205823" w:rsidP="00033658">
      <w:pPr>
        <w:rPr>
          <w:i/>
        </w:rPr>
      </w:pPr>
      <w:r w:rsidRPr="005570FD">
        <w:t>для исполнения судебных решений – 11,5 тыс.кв.м;</w:t>
      </w:r>
    </w:p>
    <w:p w14:paraId="6209720E" w14:textId="77777777" w:rsidR="00205823" w:rsidRPr="005570FD" w:rsidRDefault="00205823" w:rsidP="00033658">
      <w:pPr>
        <w:rPr>
          <w:i/>
        </w:rPr>
      </w:pPr>
      <w:r w:rsidRPr="005570FD">
        <w:t>дл</w:t>
      </w:r>
      <w:r w:rsidR="00033658">
        <w:t>я расселения дома по адресу: ул.</w:t>
      </w:r>
      <w:r w:rsidRPr="005570FD">
        <w:t>Пермская,66 – 0,4 тыс.кв.м.</w:t>
      </w:r>
    </w:p>
    <w:p w14:paraId="1F696A31" w14:textId="77777777" w:rsidR="00205823" w:rsidRPr="005570FD" w:rsidRDefault="00205823" w:rsidP="00033658">
      <w:pPr>
        <w:rPr>
          <w:i/>
        </w:rPr>
      </w:pPr>
      <w:r w:rsidRPr="005570FD">
        <w:t>В результате реализации мероприятий Программы расселено 1</w:t>
      </w:r>
      <w:r w:rsidR="00136D79">
        <w:t> </w:t>
      </w:r>
      <w:r w:rsidRPr="005570FD">
        <w:t>101</w:t>
      </w:r>
      <w:r w:rsidR="00136D79">
        <w:t> </w:t>
      </w:r>
      <w:r w:rsidRPr="005570FD">
        <w:t>человек из 12,7 тыс.кв.м аварийного жилищного фонда</w:t>
      </w:r>
      <w:r>
        <w:t>.</w:t>
      </w:r>
    </w:p>
    <w:p w14:paraId="2A1B8AE1" w14:textId="77777777" w:rsidR="00205823" w:rsidRPr="005570FD" w:rsidRDefault="00205823" w:rsidP="00033658">
      <w:pPr>
        <w:rPr>
          <w:i/>
        </w:rPr>
      </w:pPr>
      <w:r w:rsidRPr="005570FD">
        <w:t>За счет средств бюджета города Перми снесено 36 расселенных многоквартирных домов общей площадью 14,4 тыс.кв.м.</w:t>
      </w:r>
    </w:p>
    <w:p w14:paraId="7DABB29A" w14:textId="77777777" w:rsidR="00205823" w:rsidRPr="005570FD" w:rsidRDefault="00205823" w:rsidP="00033658">
      <w:pPr>
        <w:rPr>
          <w:i/>
        </w:rPr>
      </w:pPr>
      <w:r w:rsidRPr="005570FD">
        <w:t>В целях создания условий для обеспечения застройки территорий, занятых аварийным жилищным фондом, в результате проведенных мероприятий заключено 2 договора о развитии застроенных территорий. За</w:t>
      </w:r>
      <w:r w:rsidR="00136D79">
        <w:t> </w:t>
      </w:r>
      <w:r w:rsidRPr="005570FD">
        <w:t xml:space="preserve">счет инвесторов </w:t>
      </w:r>
      <w:r w:rsidR="00033658">
        <w:br/>
      </w:r>
      <w:r w:rsidRPr="005570FD">
        <w:t xml:space="preserve">в рамках договоров о развитии застроенных территорий расселено 428 человек </w:t>
      </w:r>
      <w:r w:rsidR="00033658">
        <w:br/>
      </w:r>
      <w:r w:rsidRPr="005570FD">
        <w:t>из 4,7 тыс.кв.м жилых помещений, снесено 8</w:t>
      </w:r>
      <w:r w:rsidR="00136D79">
        <w:t> </w:t>
      </w:r>
      <w:r w:rsidRPr="005570FD">
        <w:t xml:space="preserve">расселенных непригодных </w:t>
      </w:r>
      <w:r w:rsidR="00033658">
        <w:br/>
      </w:r>
      <w:r w:rsidRPr="005570FD">
        <w:t>для проживания аварийных многоквартирных домов</w:t>
      </w:r>
      <w:r w:rsidR="00E0607E">
        <w:t>.</w:t>
      </w:r>
    </w:p>
    <w:p w14:paraId="3EEFA81E" w14:textId="77777777" w:rsidR="00205823" w:rsidRPr="005570FD" w:rsidRDefault="00205823" w:rsidP="00033658">
      <w:pPr>
        <w:rPr>
          <w:i/>
        </w:rPr>
      </w:pPr>
      <w:r w:rsidRPr="005570FD">
        <w:t>Доля переселенных граждан из непригодного для проживания и</w:t>
      </w:r>
      <w:r w:rsidR="00136D79">
        <w:t> </w:t>
      </w:r>
      <w:r w:rsidRPr="005570FD">
        <w:t>аварийного жилищного фонда от количества граждан, проживающих в</w:t>
      </w:r>
      <w:r w:rsidR="00136D79">
        <w:t> </w:t>
      </w:r>
      <w:r w:rsidRPr="005570FD">
        <w:t xml:space="preserve">непригодном </w:t>
      </w:r>
      <w:r w:rsidR="00033658">
        <w:br/>
      </w:r>
      <w:r w:rsidRPr="005570FD">
        <w:t xml:space="preserve">для проживания и аварийном жилищном фонде, на начало 2015 года достигла планового значения в 4,8 %. Площадь расселенного аварийного жилищного фонда от общего объема аварийного жилищного фонда составила 4,9 % при плане </w:t>
      </w:r>
      <w:r w:rsidR="00033658">
        <w:br/>
      </w:r>
      <w:r w:rsidRPr="005570FD">
        <w:t>в 4,0 %.</w:t>
      </w:r>
    </w:p>
    <w:p w14:paraId="0B116F94" w14:textId="77777777" w:rsidR="00205823" w:rsidRPr="005570FD" w:rsidRDefault="00205823" w:rsidP="00033658">
      <w:pPr>
        <w:rPr>
          <w:i/>
        </w:rPr>
      </w:pPr>
      <w:r w:rsidRPr="005570FD">
        <w:t>В 2015 году отмечена позитивная динамика увеличения доли семей, состоящих на жилищном учете и улучшивших жилищные условия от общего числа семей, состоящих на жилищном учете. При плане 6,5 % фактическое значение доли семей, улучшивших жилищные условия</w:t>
      </w:r>
      <w:r w:rsidR="00136D79">
        <w:t>,</w:t>
      </w:r>
      <w:r w:rsidRPr="005570FD">
        <w:t xml:space="preserve"> составило 7,0 %. </w:t>
      </w:r>
    </w:p>
    <w:p w14:paraId="36F22ABA" w14:textId="77777777" w:rsidR="00205823" w:rsidRPr="005570FD" w:rsidRDefault="00205823" w:rsidP="00033658">
      <w:pPr>
        <w:rPr>
          <w:i/>
        </w:rPr>
      </w:pPr>
      <w:r w:rsidRPr="005570FD">
        <w:lastRenderedPageBreak/>
        <w:t>Исполнено 533 судебных решения о предоставлении благоустроенного жилья (103,1 %</w:t>
      </w:r>
      <w:r>
        <w:t xml:space="preserve"> от плана</w:t>
      </w:r>
      <w:r w:rsidRPr="005570FD">
        <w:t>), в том числе 509 путем предоставления жилых помещений, 24 судебных решения путем изъятия жилых помещений.</w:t>
      </w:r>
    </w:p>
    <w:p w14:paraId="035DF0A0" w14:textId="77777777" w:rsidR="00205823" w:rsidRPr="005570FD" w:rsidRDefault="00205823" w:rsidP="00033658">
      <w:pPr>
        <w:rPr>
          <w:i/>
        </w:rPr>
      </w:pPr>
      <w:r w:rsidRPr="005570FD">
        <w:t>Доля исполненных судебных решений о предоставлении благоустроенного жилья без изменения способа исполнения решений от</w:t>
      </w:r>
      <w:r w:rsidR="00136D79">
        <w:t> </w:t>
      </w:r>
      <w:r w:rsidRPr="005570FD">
        <w:t>количества судебных решений, требующих исполнения по состоянию на</w:t>
      </w:r>
      <w:r w:rsidR="00136D79">
        <w:t> </w:t>
      </w:r>
      <w:r w:rsidRPr="005570FD">
        <w:t>начало отчетного года, составила 100,6 %</w:t>
      </w:r>
      <w:r w:rsidR="00033658">
        <w:t>,</w:t>
      </w:r>
      <w:r w:rsidRPr="005570FD">
        <w:t xml:space="preserve"> превысив на 4,5 процентных пункта плановое значение </w:t>
      </w:r>
      <w:r w:rsidR="00033658">
        <w:br/>
      </w:r>
      <w:r w:rsidRPr="005570FD">
        <w:t>2015 года. Относительно 2014 года доля исполненных судебных решений выросла на 58,3 процентных пункта (фактическое значение 2014 года – 42,3 %), что связано с исполнением невыполненных судебных решений 2014 года.</w:t>
      </w:r>
    </w:p>
    <w:p w14:paraId="45E4CF70" w14:textId="77777777" w:rsidR="00205823" w:rsidRPr="005570FD" w:rsidRDefault="00205823" w:rsidP="00033658">
      <w:pPr>
        <w:rPr>
          <w:i/>
        </w:rPr>
      </w:pPr>
      <w:r w:rsidRPr="005570FD">
        <w:t xml:space="preserve">Вместе с тем, доля молодых семей, улучшивших жилищные условия, </w:t>
      </w:r>
      <w:r w:rsidR="00033658">
        <w:br/>
      </w:r>
      <w:r w:rsidRPr="005570FD">
        <w:t>от количества молодых семей – участниц программы составила 4,1 % при</w:t>
      </w:r>
      <w:r w:rsidR="00136D79">
        <w:t> </w:t>
      </w:r>
      <w:r w:rsidRPr="005570FD">
        <w:t xml:space="preserve">запланированном значении 5,6 %. Низкий уровень достижения показателя связан с поздним заключением соглашения о реализации краевой подпрограммы </w:t>
      </w:r>
      <w:r w:rsidR="000A5F77">
        <w:t>«</w:t>
      </w:r>
      <w:r w:rsidRPr="005570FD">
        <w:t>Обеспечение жильем молодых семей</w:t>
      </w:r>
      <w:r w:rsidR="000A5F77">
        <w:t>»</w:t>
      </w:r>
      <w:r w:rsidRPr="005570FD">
        <w:t xml:space="preserve"> и федеральной целевой программы </w:t>
      </w:r>
      <w:r w:rsidR="000A5F77">
        <w:t>«</w:t>
      </w:r>
      <w:r w:rsidRPr="005570FD">
        <w:t>Жилище</w:t>
      </w:r>
      <w:r w:rsidR="000A5F77">
        <w:t>»</w:t>
      </w:r>
      <w:r w:rsidRPr="005570FD">
        <w:t>.</w:t>
      </w:r>
    </w:p>
    <w:p w14:paraId="75F6E70F" w14:textId="77777777" w:rsidR="00205823" w:rsidRPr="005570FD" w:rsidRDefault="00205823" w:rsidP="00033658">
      <w:pPr>
        <w:rPr>
          <w:i/>
        </w:rPr>
      </w:pPr>
      <w:r w:rsidRPr="005570FD">
        <w:t>Доля молодых учителей, улучшивших жилищные условия от</w:t>
      </w:r>
      <w:r w:rsidR="00136D79">
        <w:t> </w:t>
      </w:r>
      <w:r w:rsidRPr="005570FD">
        <w:t xml:space="preserve">количества молодых учителей-участников программы составила 58,3 % при плане 100 %. Неисполнение показателя связано с тем, что некоторые молодые учителя, получившие свидетельства на предоставление социальной выплаты, </w:t>
      </w:r>
      <w:r w:rsidR="00033658">
        <w:br/>
      </w:r>
      <w:r w:rsidRPr="005570FD">
        <w:t>не представили документы для оплаты.</w:t>
      </w:r>
    </w:p>
    <w:p w14:paraId="1C0B0F74" w14:textId="77777777" w:rsidR="00205823" w:rsidRPr="005570FD" w:rsidRDefault="00205823" w:rsidP="00033658">
      <w:pPr>
        <w:rPr>
          <w:i/>
        </w:rPr>
      </w:pPr>
      <w:r w:rsidRPr="005570FD">
        <w:t xml:space="preserve">Доля общей площади пустующих жилых помещений муниципального жилищного фонда, пригодных для проживания, от общей площади всего муниципального жилищного фонда составила 0,38 %, при плане в 0,78 %. Перевыполнить </w:t>
      </w:r>
      <w:r w:rsidR="00136D79">
        <w:t>плановые</w:t>
      </w:r>
      <w:r w:rsidRPr="005570FD">
        <w:t xml:space="preserve"> значения позволило снижение количества пустующих помещений, заселение жилых помещений в более сжатые сроки.</w:t>
      </w:r>
    </w:p>
    <w:p w14:paraId="6F5CA948" w14:textId="77777777" w:rsidR="00205823" w:rsidRPr="005570FD" w:rsidRDefault="00205823" w:rsidP="00033658">
      <w:pPr>
        <w:rPr>
          <w:i/>
        </w:rPr>
      </w:pPr>
      <w:r w:rsidRPr="005570FD">
        <w:t>В рамках строительство многоквартирного жилого дома по адресу: ул.</w:t>
      </w:r>
      <w:r w:rsidR="00136D79">
        <w:t> </w:t>
      </w:r>
      <w:r w:rsidRPr="005570FD">
        <w:t>Баранчинская, 10 разработана проект</w:t>
      </w:r>
      <w:r w:rsidR="00033658">
        <w:t>но-сметная документация (далее –</w:t>
      </w:r>
      <w:r w:rsidRPr="005570FD">
        <w:t xml:space="preserve"> ПСД) и проведена ее экспертиза.</w:t>
      </w:r>
    </w:p>
    <w:p w14:paraId="50D72EAF" w14:textId="77777777" w:rsidR="00205823" w:rsidRPr="005570FD" w:rsidRDefault="00205823" w:rsidP="00033658">
      <w:pPr>
        <w:rPr>
          <w:i/>
        </w:rPr>
      </w:pPr>
      <w:r w:rsidRPr="005570FD">
        <w:t>Не выполнены запланированные мероприятия по капитальному ремонту мног</w:t>
      </w:r>
      <w:r w:rsidR="00033658">
        <w:t>оквартирного дома по адресу: ул.</w:t>
      </w:r>
      <w:r w:rsidRPr="005570FD">
        <w:t>Гашкова</w:t>
      </w:r>
      <w:r w:rsidR="00033658">
        <w:t>,</w:t>
      </w:r>
      <w:r w:rsidRPr="005570FD">
        <w:t>28б. В связи с</w:t>
      </w:r>
      <w:r w:rsidR="00136D79">
        <w:t> </w:t>
      </w:r>
      <w:r w:rsidRPr="005570FD">
        <w:t xml:space="preserve">поздним заключением муниципального контракта (МК № 25 от 25.12.2015) не разработано заключение о дальнейшей эксплуатации многоквартирного жилого дома, что </w:t>
      </w:r>
      <w:r w:rsidR="00033658">
        <w:br/>
      </w:r>
      <w:r w:rsidR="00136D79">
        <w:t>не позволило начать</w:t>
      </w:r>
      <w:r w:rsidRPr="005570FD">
        <w:t xml:space="preserve"> разработк</w:t>
      </w:r>
      <w:r w:rsidR="00136D79">
        <w:t>у</w:t>
      </w:r>
      <w:r w:rsidRPr="005570FD">
        <w:t xml:space="preserve"> ПСД в 2015 году.</w:t>
      </w:r>
    </w:p>
    <w:p w14:paraId="6A26CF68" w14:textId="77777777" w:rsidR="00205823" w:rsidRPr="005570FD" w:rsidRDefault="00205823" w:rsidP="00033658">
      <w:pPr>
        <w:rPr>
          <w:i/>
        </w:rPr>
      </w:pPr>
      <w:r w:rsidRPr="005570FD">
        <w:t xml:space="preserve">Несмотря </w:t>
      </w:r>
      <w:r>
        <w:t>на исполнение</w:t>
      </w:r>
      <w:r w:rsidRPr="005570FD">
        <w:t xml:space="preserve"> большинства плановых значений </w:t>
      </w:r>
      <w:r w:rsidR="00CF3372">
        <w:t xml:space="preserve">показателей </w:t>
      </w:r>
      <w:r w:rsidR="00033658">
        <w:br/>
      </w:r>
      <w:r w:rsidRPr="005570FD">
        <w:t xml:space="preserve">по расселению ветхого и аварийного жилья доля аварийного жилищного фонда относительно общей площади жилищного фонда </w:t>
      </w:r>
      <w:r w:rsidR="00CF3372">
        <w:t xml:space="preserve">города </w:t>
      </w:r>
      <w:r w:rsidRPr="005570FD">
        <w:t>Перми продолжила расти. Площадь аварийного жилищного фонда на 01.01.2016</w:t>
      </w:r>
      <w:r w:rsidR="00E0607E">
        <w:t xml:space="preserve"> </w:t>
      </w:r>
      <w:r w:rsidRPr="005570FD">
        <w:t xml:space="preserve">составила </w:t>
      </w:r>
      <w:r w:rsidR="00033658">
        <w:br/>
      </w:r>
      <w:r w:rsidRPr="005570FD">
        <w:t>219,978 тыс.кв.м, что на 45,521 тыс.кв.м выше значения начала 2015 года. Опережение темпов обветшания жилищного фонда над темпами ликвидации аварийного жилищного фонда и ввода в эксплуатацию новых объектов строительства, привело к увеличению доли аварийного жилищного фонда относительно общей площади жилищного фонда до 0,9 % (план</w:t>
      </w:r>
      <w:r w:rsidR="00CF3372">
        <w:t> </w:t>
      </w:r>
      <w:r w:rsidRPr="005570FD">
        <w:t>–</w:t>
      </w:r>
      <w:r w:rsidR="00CF3372">
        <w:t> </w:t>
      </w:r>
      <w:r w:rsidRPr="005570FD">
        <w:t>0,7</w:t>
      </w:r>
      <w:r w:rsidR="00CF3372">
        <w:t> </w:t>
      </w:r>
      <w:r w:rsidRPr="005570FD">
        <w:t>%).</w:t>
      </w:r>
    </w:p>
    <w:p w14:paraId="6DEFAED5" w14:textId="77777777" w:rsidR="00205823" w:rsidRDefault="00205823" w:rsidP="00033658">
      <w:pPr>
        <w:pStyle w:val="ab"/>
        <w:spacing w:line="240" w:lineRule="auto"/>
        <w:rPr>
          <w:i w:val="0"/>
        </w:rPr>
      </w:pPr>
      <w:r w:rsidRPr="002E1198">
        <w:rPr>
          <w:i w:val="0"/>
        </w:rPr>
        <w:lastRenderedPageBreak/>
        <w:t>Интегральная оценка эффективности реализации Программы в</w:t>
      </w:r>
      <w:r w:rsidR="00CF3372">
        <w:rPr>
          <w:i w:val="0"/>
        </w:rPr>
        <w:t> </w:t>
      </w:r>
      <w:r w:rsidRPr="002E1198">
        <w:rPr>
          <w:i w:val="0"/>
        </w:rPr>
        <w:t>2015</w:t>
      </w:r>
      <w:r w:rsidR="00CF3372">
        <w:rPr>
          <w:i w:val="0"/>
        </w:rPr>
        <w:t> </w:t>
      </w:r>
      <w:r w:rsidRPr="002E1198">
        <w:rPr>
          <w:i w:val="0"/>
        </w:rPr>
        <w:t xml:space="preserve">году составила 2,68 балла, что соответствует средней степени эффективности реализации. </w:t>
      </w:r>
      <w:r w:rsidR="00CF3372" w:rsidRPr="002E1198">
        <w:rPr>
          <w:i w:val="0"/>
        </w:rPr>
        <w:t>Отмеч</w:t>
      </w:r>
      <w:r w:rsidR="00CF3372">
        <w:rPr>
          <w:i w:val="0"/>
        </w:rPr>
        <w:t>ается</w:t>
      </w:r>
      <w:r w:rsidRPr="002E1198">
        <w:rPr>
          <w:i w:val="0"/>
        </w:rPr>
        <w:t xml:space="preserve"> повышение интегральной оценки в</w:t>
      </w:r>
      <w:r w:rsidR="00CF3372">
        <w:rPr>
          <w:i w:val="0"/>
        </w:rPr>
        <w:t> </w:t>
      </w:r>
      <w:r w:rsidRPr="002E1198">
        <w:rPr>
          <w:i w:val="0"/>
        </w:rPr>
        <w:t xml:space="preserve">сравнении </w:t>
      </w:r>
      <w:r w:rsidR="00033658">
        <w:rPr>
          <w:i w:val="0"/>
        </w:rPr>
        <w:br/>
      </w:r>
      <w:r w:rsidRPr="002E1198">
        <w:rPr>
          <w:i w:val="0"/>
        </w:rPr>
        <w:t xml:space="preserve">с реализацией </w:t>
      </w:r>
      <w:r>
        <w:rPr>
          <w:i w:val="0"/>
        </w:rPr>
        <w:t>Программы</w:t>
      </w:r>
      <w:r w:rsidRPr="002E1198">
        <w:rPr>
          <w:i w:val="0"/>
        </w:rPr>
        <w:t xml:space="preserve"> в 2014 году на 1,27 балла. Таким образом</w:t>
      </w:r>
      <w:r>
        <w:rPr>
          <w:i w:val="0"/>
        </w:rPr>
        <w:t>,</w:t>
      </w:r>
      <w:r w:rsidRPr="002E1198">
        <w:rPr>
          <w:i w:val="0"/>
        </w:rPr>
        <w:t xml:space="preserve"> степень эффективности реализации Программы повысилась с</w:t>
      </w:r>
      <w:r w:rsidR="00CF3372">
        <w:rPr>
          <w:i w:val="0"/>
        </w:rPr>
        <w:t> </w:t>
      </w:r>
      <w:r w:rsidRPr="002E1198">
        <w:rPr>
          <w:i w:val="0"/>
        </w:rPr>
        <w:t>низкой до средней,</w:t>
      </w:r>
      <w:r>
        <w:rPr>
          <w:i w:val="0"/>
        </w:rPr>
        <w:t xml:space="preserve"> </w:t>
      </w:r>
      <w:r w:rsidRPr="002E1198">
        <w:rPr>
          <w:i w:val="0"/>
        </w:rPr>
        <w:t>что свидетельствует о повышении качества планирования и реализации Программы.</w:t>
      </w:r>
    </w:p>
    <w:p w14:paraId="1F130A5B" w14:textId="77777777" w:rsidR="00205823" w:rsidRDefault="00205823" w:rsidP="00033658">
      <w:pPr>
        <w:pStyle w:val="ab"/>
        <w:spacing w:line="240" w:lineRule="auto"/>
        <w:rPr>
          <w:i w:val="0"/>
        </w:rPr>
      </w:pPr>
      <w:r>
        <w:rPr>
          <w:i w:val="0"/>
        </w:rPr>
        <w:t>Реализацию Программы</w:t>
      </w:r>
      <w:r w:rsidRPr="002E1198">
        <w:rPr>
          <w:i w:val="0"/>
        </w:rPr>
        <w:t xml:space="preserve"> рекоме</w:t>
      </w:r>
      <w:r>
        <w:rPr>
          <w:i w:val="0"/>
        </w:rPr>
        <w:t>ндуется продолжить в плановом периоде 2016-2018 г</w:t>
      </w:r>
      <w:r w:rsidR="000841C2">
        <w:rPr>
          <w:i w:val="0"/>
        </w:rPr>
        <w:t>одов</w:t>
      </w:r>
      <w:r w:rsidRPr="002E1198">
        <w:rPr>
          <w:i w:val="0"/>
        </w:rPr>
        <w:t xml:space="preserve"> с учетом</w:t>
      </w:r>
      <w:r>
        <w:rPr>
          <w:i w:val="0"/>
        </w:rPr>
        <w:t xml:space="preserve"> активизации работы</w:t>
      </w:r>
      <w:r w:rsidRPr="005570FD">
        <w:rPr>
          <w:i w:val="0"/>
        </w:rPr>
        <w:t xml:space="preserve"> по обеспечению своевременного заключения соглашений на предоставление средств</w:t>
      </w:r>
      <w:r w:rsidR="00CF3372">
        <w:rPr>
          <w:i w:val="0"/>
        </w:rPr>
        <w:t xml:space="preserve"> </w:t>
      </w:r>
      <w:r w:rsidRPr="005570FD">
        <w:rPr>
          <w:i w:val="0"/>
        </w:rPr>
        <w:t>из</w:t>
      </w:r>
      <w:r w:rsidR="00CF3372">
        <w:rPr>
          <w:i w:val="0"/>
        </w:rPr>
        <w:t> </w:t>
      </w:r>
      <w:r w:rsidRPr="005570FD">
        <w:rPr>
          <w:i w:val="0"/>
        </w:rPr>
        <w:t xml:space="preserve">федерального </w:t>
      </w:r>
      <w:r w:rsidR="00033658">
        <w:rPr>
          <w:i w:val="0"/>
        </w:rPr>
        <w:br/>
      </w:r>
      <w:r w:rsidRPr="005570FD">
        <w:rPr>
          <w:i w:val="0"/>
        </w:rPr>
        <w:t xml:space="preserve">и регионального бюджетов, а также </w:t>
      </w:r>
      <w:r>
        <w:rPr>
          <w:i w:val="0"/>
        </w:rPr>
        <w:t>разработки дополнительных мероприятий, направленных</w:t>
      </w:r>
      <w:r w:rsidRPr="005570FD">
        <w:rPr>
          <w:i w:val="0"/>
        </w:rPr>
        <w:t xml:space="preserve"> </w:t>
      </w:r>
      <w:r>
        <w:rPr>
          <w:i w:val="0"/>
        </w:rPr>
        <w:t>на привлечение</w:t>
      </w:r>
      <w:r w:rsidRPr="005570FD">
        <w:rPr>
          <w:i w:val="0"/>
        </w:rPr>
        <w:t xml:space="preserve"> частных инвесторов с целью развития застроенных территорий.</w:t>
      </w:r>
    </w:p>
    <w:p w14:paraId="38810AF8" w14:textId="77777777" w:rsidR="00205823" w:rsidRPr="00A56445" w:rsidRDefault="00205823" w:rsidP="00033658">
      <w:pPr>
        <w:rPr>
          <w:i/>
          <w:highlight w:val="yellow"/>
        </w:rPr>
      </w:pPr>
      <w:r w:rsidRPr="00A56445">
        <w:rPr>
          <w:i/>
        </w:rPr>
        <w:t>О</w:t>
      </w:r>
      <w:r>
        <w:rPr>
          <w:i/>
        </w:rPr>
        <w:t>сновные результаты реализации муниципальной программы</w:t>
      </w:r>
      <w:r w:rsidRPr="00A56445">
        <w:rPr>
          <w:i/>
        </w:rPr>
        <w:t xml:space="preserve"> </w:t>
      </w:r>
      <w:r w:rsidR="000A5F77">
        <w:rPr>
          <w:i/>
        </w:rPr>
        <w:t>«</w:t>
      </w:r>
      <w:r w:rsidRPr="00A56445">
        <w:rPr>
          <w:i/>
        </w:rPr>
        <w:t>Капитальный ремонт общего имущества в многоквартирных домах города Перми и капитальный ремонт жилых помещений инвалидов и ветеранов Великой Отечественной войны, проживаю</w:t>
      </w:r>
      <w:r>
        <w:rPr>
          <w:i/>
        </w:rPr>
        <w:t>щих в муниципальном жилом фонде</w:t>
      </w:r>
      <w:r w:rsidR="000A5F77">
        <w:rPr>
          <w:i/>
        </w:rPr>
        <w:t>»</w:t>
      </w:r>
      <w:r w:rsidRPr="00A56445">
        <w:rPr>
          <w:i/>
        </w:rPr>
        <w:t>, утвержденной постановлением администрации города Пе</w:t>
      </w:r>
      <w:r>
        <w:rPr>
          <w:i/>
        </w:rPr>
        <w:t>рми от</w:t>
      </w:r>
      <w:r w:rsidR="00363870">
        <w:rPr>
          <w:i/>
        </w:rPr>
        <w:t> </w:t>
      </w:r>
      <w:r>
        <w:rPr>
          <w:i/>
        </w:rPr>
        <w:t>20.10.2014</w:t>
      </w:r>
      <w:r w:rsidRPr="00A56445">
        <w:rPr>
          <w:i/>
        </w:rPr>
        <w:t xml:space="preserve"> </w:t>
      </w:r>
      <w:r w:rsidR="00033658">
        <w:rPr>
          <w:i/>
        </w:rPr>
        <w:br/>
      </w:r>
      <w:r w:rsidRPr="00A56445">
        <w:rPr>
          <w:i/>
        </w:rPr>
        <w:t>№ 749.</w:t>
      </w:r>
    </w:p>
    <w:p w14:paraId="498E91A0" w14:textId="77777777" w:rsidR="00205823" w:rsidRDefault="00205823" w:rsidP="00033658">
      <w:r w:rsidRPr="00A56445">
        <w:t>Целью Программы являлось повышение безопасности и комфортности проживания в многоквартирных домах</w:t>
      </w:r>
      <w:r>
        <w:t>.</w:t>
      </w:r>
    </w:p>
    <w:p w14:paraId="7D75968A" w14:textId="77777777" w:rsidR="00205823" w:rsidRPr="00A56445" w:rsidRDefault="00205823" w:rsidP="00033658">
      <w:r w:rsidRPr="00563A75">
        <w:t>На реализацию Программы в 2015 году предусмотрено</w:t>
      </w:r>
      <w:r w:rsidR="00363870">
        <w:t xml:space="preserve"> </w:t>
      </w:r>
      <w:r w:rsidRPr="00563A75">
        <w:t>343 473,492</w:t>
      </w:r>
      <w:r w:rsidR="00057A50">
        <w:t> тыс.руб.</w:t>
      </w:r>
      <w:r w:rsidRPr="00563A75">
        <w:t>,</w:t>
      </w:r>
      <w:r>
        <w:t xml:space="preserve"> освоено 257 303,517</w:t>
      </w:r>
      <w:r w:rsidR="00057A50">
        <w:t> тыс.руб.</w:t>
      </w:r>
      <w:r w:rsidRPr="00563A75">
        <w:t xml:space="preserve"> (74,9 % от плана), </w:t>
      </w:r>
      <w:r w:rsidRPr="00746322">
        <w:t>в том числе средств</w:t>
      </w:r>
      <w:r w:rsidR="00363870">
        <w:t>а</w:t>
      </w:r>
      <w:r w:rsidRPr="00746322">
        <w:t xml:space="preserve"> Фонда содействия ЖКХ</w:t>
      </w:r>
      <w:r>
        <w:t xml:space="preserve"> – 86 339,465</w:t>
      </w:r>
      <w:r w:rsidR="00057A50">
        <w:t> тыс.руб.</w:t>
      </w:r>
      <w:r>
        <w:t>, освоено 56 600,801</w:t>
      </w:r>
      <w:r w:rsidR="00057A50">
        <w:t> тыс.руб.</w:t>
      </w:r>
      <w:r>
        <w:t xml:space="preserve"> (65,6</w:t>
      </w:r>
      <w:r w:rsidRPr="00746322">
        <w:t xml:space="preserve"> %), бюджета города Перми – </w:t>
      </w:r>
      <w:r>
        <w:t>169 615,986</w:t>
      </w:r>
      <w:r w:rsidR="00057A50">
        <w:t> тыс.руб.</w:t>
      </w:r>
      <w:r w:rsidRPr="00746322">
        <w:t xml:space="preserve">, освоено </w:t>
      </w:r>
      <w:r>
        <w:t>128 276,988</w:t>
      </w:r>
      <w:r w:rsidR="00057A50">
        <w:t> тыс.руб.</w:t>
      </w:r>
      <w:r>
        <w:t xml:space="preserve"> (75</w:t>
      </w:r>
      <w:r w:rsidRPr="00746322">
        <w:t>,6 %)</w:t>
      </w:r>
      <w:r>
        <w:t>, внебюджетные источники – 87 518,041</w:t>
      </w:r>
      <w:r w:rsidR="00057A50">
        <w:t> тыс.руб.</w:t>
      </w:r>
      <w:r>
        <w:t>, освоено 72 425,728</w:t>
      </w:r>
      <w:r w:rsidR="00057A50">
        <w:t> тыс.руб.</w:t>
      </w:r>
      <w:r>
        <w:t xml:space="preserve"> (82,8 %)</w:t>
      </w:r>
      <w:r w:rsidRPr="00746322">
        <w:t xml:space="preserve">. </w:t>
      </w:r>
      <w:r w:rsidRPr="006768C1">
        <w:t>Не</w:t>
      </w:r>
      <w:r w:rsidR="00F04A49">
        <w:t xml:space="preserve"> </w:t>
      </w:r>
      <w:r w:rsidRPr="006768C1">
        <w:t xml:space="preserve">освоение финансовых средств связано с </w:t>
      </w:r>
      <w:r>
        <w:t>нарушением</w:t>
      </w:r>
      <w:r w:rsidRPr="000D116F">
        <w:t xml:space="preserve"> сроков выполнения работ подрядными организациями</w:t>
      </w:r>
      <w:r>
        <w:t xml:space="preserve"> и</w:t>
      </w:r>
      <w:r w:rsidR="00D61B69">
        <w:t> </w:t>
      </w:r>
      <w:r w:rsidRPr="006768C1">
        <w:t>отсутствие своевременного софинансирования работ со стороны собственников помещений</w:t>
      </w:r>
      <w:r>
        <w:t>, а также экономией</w:t>
      </w:r>
      <w:r w:rsidRPr="004834E4">
        <w:t xml:space="preserve"> финансовых средств по факту выполненных работ</w:t>
      </w:r>
    </w:p>
    <w:p w14:paraId="231D3029" w14:textId="77777777" w:rsidR="00205823" w:rsidRDefault="00205823" w:rsidP="00033658">
      <w:r>
        <w:t>В</w:t>
      </w:r>
      <w:r w:rsidRPr="006E3683">
        <w:t xml:space="preserve"> первом полугодии 2015 года проведена работа по обследованию 28</w:t>
      </w:r>
      <w:r w:rsidR="00363870">
        <w:t> </w:t>
      </w:r>
      <w:r w:rsidRPr="006E3683">
        <w:t xml:space="preserve">жилых помещений инвалидов и ветеранов Великой Отечественной войны. </w:t>
      </w:r>
      <w:r w:rsidR="003D3467">
        <w:br/>
      </w:r>
      <w:r>
        <w:t>В 9 квартирах</w:t>
      </w:r>
      <w:r w:rsidR="00EF5422">
        <w:t>,</w:t>
      </w:r>
      <w:r w:rsidR="00363870">
        <w:t xml:space="preserve"> находящихся в муниципальной собственности</w:t>
      </w:r>
      <w:r>
        <w:t xml:space="preserve"> проведен капитальный ремонт. </w:t>
      </w:r>
    </w:p>
    <w:p w14:paraId="31CD4A78" w14:textId="77777777" w:rsidR="00205823" w:rsidRPr="00745E81" w:rsidRDefault="00205823" w:rsidP="00033658">
      <w:r>
        <w:t xml:space="preserve">Доля многоквартирных домов (далее </w:t>
      </w:r>
      <w:r w:rsidR="003D3467">
        <w:t>–</w:t>
      </w:r>
      <w:r>
        <w:t xml:space="preserve"> МКД), </w:t>
      </w:r>
      <w:r w:rsidRPr="00745E81">
        <w:t xml:space="preserve">в отношении которых выполнен капитальный ремонт фасадов МКД центральных улиц города Перми, относящихся к историко-культурно-природным территориям </w:t>
      </w:r>
      <w:r w:rsidR="000A5F77">
        <w:t>«</w:t>
      </w:r>
      <w:r w:rsidRPr="00745E81">
        <w:t>Губернская Пермь</w:t>
      </w:r>
      <w:r w:rsidR="000A5F77">
        <w:t>»</w:t>
      </w:r>
      <w:r w:rsidRPr="00745E81">
        <w:t xml:space="preserve"> </w:t>
      </w:r>
      <w:r w:rsidR="003D3467">
        <w:t>–</w:t>
      </w:r>
      <w:r w:rsidRPr="00745E81">
        <w:t xml:space="preserve"> в границах плана 1824 года, </w:t>
      </w:r>
      <w:r w:rsidR="000A5F77">
        <w:t>«</w:t>
      </w:r>
      <w:r w:rsidRPr="00745E81">
        <w:t>Проспект Сталина</w:t>
      </w:r>
      <w:r w:rsidR="000A5F77">
        <w:t>»</w:t>
      </w:r>
      <w:r w:rsidRPr="00745E81">
        <w:t xml:space="preserve">, </w:t>
      </w:r>
      <w:r w:rsidR="000A5F77">
        <w:t>«</w:t>
      </w:r>
      <w:r w:rsidRPr="00745E81">
        <w:t>Комсомольский проспект</w:t>
      </w:r>
      <w:r w:rsidR="000A5F77">
        <w:t>»</w:t>
      </w:r>
      <w:r w:rsidRPr="00745E81">
        <w:t xml:space="preserve"> зон охраны объектов культурного наследия города Перми и запланированных </w:t>
      </w:r>
      <w:r w:rsidR="003D3467">
        <w:br/>
      </w:r>
      <w:r w:rsidRPr="00745E81">
        <w:t>к ремонту, составил</w:t>
      </w:r>
      <w:r>
        <w:t>а</w:t>
      </w:r>
      <w:r w:rsidRPr="00745E81">
        <w:t xml:space="preserve"> 16,98 % при плане 35,85 %. </w:t>
      </w:r>
    </w:p>
    <w:p w14:paraId="2BAEB290" w14:textId="77777777" w:rsidR="00205823" w:rsidRPr="002F58DA" w:rsidRDefault="00205823" w:rsidP="00033658">
      <w:r>
        <w:t>В рамках Программы в 2015 году был запланирован капитальный ремонт</w:t>
      </w:r>
      <w:r w:rsidRPr="002F58DA">
        <w:t xml:space="preserve"> </w:t>
      </w:r>
      <w:r w:rsidR="003D3467">
        <w:br/>
      </w:r>
      <w:r w:rsidRPr="002F58DA">
        <w:t>99 МКД. По факту выполнен капитальный ремонт по 85 МКД, по</w:t>
      </w:r>
      <w:r w:rsidR="00363870">
        <w:t> </w:t>
      </w:r>
      <w:r w:rsidRPr="002F58DA">
        <w:t>1</w:t>
      </w:r>
      <w:r w:rsidR="00363870">
        <w:t> </w:t>
      </w:r>
      <w:r w:rsidRPr="002F58DA">
        <w:t>МКД собственники отказались от капитального ремонта, по 13 МКД работы</w:t>
      </w:r>
      <w:r>
        <w:t xml:space="preserve"> </w:t>
      </w:r>
      <w:r w:rsidRPr="002F58DA">
        <w:t xml:space="preserve">в стадии завершения, оплата произведена только в отношении </w:t>
      </w:r>
      <w:r>
        <w:t>49</w:t>
      </w:r>
      <w:r w:rsidR="00363870">
        <w:t> </w:t>
      </w:r>
      <w:r>
        <w:t xml:space="preserve">МКД, в связи с чем </w:t>
      </w:r>
      <w:r w:rsidRPr="00B5136A">
        <w:t xml:space="preserve">доля </w:t>
      </w:r>
      <w:r w:rsidRPr="00B5136A">
        <w:lastRenderedPageBreak/>
        <w:t>МКД в городе Перми, в которых выполнен капитальный ремонт общего имущества, от количества МКД, требующих капитального ремонта</w:t>
      </w:r>
      <w:r>
        <w:t xml:space="preserve"> составила </w:t>
      </w:r>
      <w:r w:rsidR="003D3467">
        <w:br/>
      </w:r>
      <w:r>
        <w:t xml:space="preserve">0,89 % (план – 1,79 %). </w:t>
      </w:r>
      <w:r w:rsidRPr="002F58DA">
        <w:t>Основными причинами неисполнения стали невыполнение сроков работ подрядными организациями и необеспечение</w:t>
      </w:r>
      <w:r>
        <w:t xml:space="preserve"> своевременного софинансирования</w:t>
      </w:r>
      <w:r w:rsidRPr="002F58DA">
        <w:t xml:space="preserve"> работ со</w:t>
      </w:r>
      <w:r w:rsidR="00363870">
        <w:t> </w:t>
      </w:r>
      <w:r w:rsidRPr="002F58DA">
        <w:t>стороны собственников помещений.</w:t>
      </w:r>
    </w:p>
    <w:p w14:paraId="68051766" w14:textId="77777777" w:rsidR="00205823" w:rsidRDefault="00205823" w:rsidP="00033658">
      <w:pPr>
        <w:widowControl w:val="0"/>
        <w:autoSpaceDE w:val="0"/>
        <w:autoSpaceDN w:val="0"/>
        <w:adjustRightInd w:val="0"/>
        <w:rPr>
          <w:bCs/>
        </w:rPr>
      </w:pPr>
      <w:r w:rsidRPr="00745E81">
        <w:rPr>
          <w:bCs/>
        </w:rPr>
        <w:t>В рамках мероприятий по уплате взносов за капитальный ремонт общего имущества в многоквартирных домах в части муниципальной доли собственности произведены оплаты по площади 798,4 тыс.кв.м, что</w:t>
      </w:r>
      <w:r w:rsidR="00363870">
        <w:rPr>
          <w:bCs/>
        </w:rPr>
        <w:t> </w:t>
      </w:r>
      <w:r w:rsidRPr="00745E81">
        <w:rPr>
          <w:bCs/>
        </w:rPr>
        <w:t xml:space="preserve">составило 97,7 % от плана </w:t>
      </w:r>
      <w:r w:rsidR="003D3467">
        <w:rPr>
          <w:bCs/>
        </w:rPr>
        <w:br/>
      </w:r>
      <w:r w:rsidRPr="00745E81">
        <w:rPr>
          <w:bCs/>
        </w:rPr>
        <w:t>в 816,913 тыс.кв.м.</w:t>
      </w:r>
      <w:r w:rsidR="00363870">
        <w:rPr>
          <w:bCs/>
        </w:rPr>
        <w:t xml:space="preserve"> </w:t>
      </w:r>
      <w:r w:rsidR="00257EDF">
        <w:rPr>
          <w:bCs/>
        </w:rPr>
        <w:t>Не достижение планового значения связано со снижением площади муниципального жилья в результате приватизации населением.</w:t>
      </w:r>
    </w:p>
    <w:p w14:paraId="265FA323" w14:textId="77777777" w:rsidR="00205823" w:rsidRDefault="00205823" w:rsidP="00033658">
      <w:pPr>
        <w:widowControl w:val="0"/>
        <w:autoSpaceDE w:val="0"/>
        <w:autoSpaceDN w:val="0"/>
        <w:adjustRightInd w:val="0"/>
        <w:rPr>
          <w:bCs/>
        </w:rPr>
      </w:pPr>
      <w:r w:rsidRPr="002F58DA">
        <w:rPr>
          <w:bCs/>
        </w:rPr>
        <w:t xml:space="preserve">Интегральная оценка эффективности решения Программы в 2015 году составила 1,22 балла, что соответствует низкой </w:t>
      </w:r>
      <w:r>
        <w:rPr>
          <w:bCs/>
        </w:rPr>
        <w:t xml:space="preserve">степени </w:t>
      </w:r>
      <w:r w:rsidRPr="002F58DA">
        <w:rPr>
          <w:bCs/>
        </w:rPr>
        <w:t xml:space="preserve">эффективности реализации. </w:t>
      </w:r>
    </w:p>
    <w:p w14:paraId="3E022B97" w14:textId="77777777" w:rsidR="00205823" w:rsidRDefault="00205823" w:rsidP="00033658">
      <w:pPr>
        <w:widowControl w:val="0"/>
        <w:autoSpaceDE w:val="0"/>
        <w:autoSpaceDN w:val="0"/>
        <w:adjustRightInd w:val="0"/>
        <w:rPr>
          <w:bCs/>
        </w:rPr>
      </w:pPr>
      <w:r>
        <w:rPr>
          <w:bCs/>
        </w:rPr>
        <w:t>С целью повышения степени эффективности реализации Программы в</w:t>
      </w:r>
      <w:r w:rsidR="00363870">
        <w:rPr>
          <w:bCs/>
        </w:rPr>
        <w:t> </w:t>
      </w:r>
      <w:r>
        <w:rPr>
          <w:bCs/>
        </w:rPr>
        <w:t>плановом периоде 2016-2018 г</w:t>
      </w:r>
      <w:r w:rsidR="000841C2">
        <w:rPr>
          <w:bCs/>
        </w:rPr>
        <w:t>одов</w:t>
      </w:r>
      <w:r>
        <w:rPr>
          <w:bCs/>
        </w:rPr>
        <w:t xml:space="preserve"> предлагается:</w:t>
      </w:r>
    </w:p>
    <w:p w14:paraId="744F0A55" w14:textId="77777777" w:rsidR="00205823" w:rsidRPr="009C4802" w:rsidRDefault="00205823" w:rsidP="00033658">
      <w:pPr>
        <w:widowControl w:val="0"/>
        <w:autoSpaceDE w:val="0"/>
        <w:autoSpaceDN w:val="0"/>
        <w:adjustRightInd w:val="0"/>
        <w:rPr>
          <w:bCs/>
        </w:rPr>
      </w:pPr>
      <w:r w:rsidRPr="009C4802">
        <w:rPr>
          <w:bCs/>
        </w:rPr>
        <w:t>принять меры по работе с собственниками помещений с целью обеспечения софинансирования работ по капитальному ремонту МКД;</w:t>
      </w:r>
    </w:p>
    <w:p w14:paraId="174C4DDA" w14:textId="77777777" w:rsidR="00205823" w:rsidRPr="009C4802" w:rsidRDefault="00205823" w:rsidP="00033658">
      <w:pPr>
        <w:widowControl w:val="0"/>
        <w:autoSpaceDE w:val="0"/>
        <w:autoSpaceDN w:val="0"/>
        <w:adjustRightInd w:val="0"/>
        <w:rPr>
          <w:bCs/>
        </w:rPr>
      </w:pPr>
      <w:r w:rsidRPr="009C4802">
        <w:rPr>
          <w:bCs/>
        </w:rPr>
        <w:t>повысить требования и обеспечить эффективный контроль исполнения подрядчиками муниципальных контрактов сроков и запланированных результатов;</w:t>
      </w:r>
    </w:p>
    <w:p w14:paraId="6553581E" w14:textId="77777777" w:rsidR="00205823" w:rsidRPr="009C4802" w:rsidRDefault="00205823" w:rsidP="00033658">
      <w:pPr>
        <w:widowControl w:val="0"/>
        <w:autoSpaceDE w:val="0"/>
        <w:autoSpaceDN w:val="0"/>
        <w:adjustRightInd w:val="0"/>
        <w:rPr>
          <w:bCs/>
        </w:rPr>
      </w:pPr>
      <w:r w:rsidRPr="009C4802">
        <w:rPr>
          <w:bCs/>
        </w:rPr>
        <w:t xml:space="preserve">повысить качество планирования и обеспечить корреляцию мероприятий </w:t>
      </w:r>
      <w:r w:rsidR="003D3467">
        <w:rPr>
          <w:bCs/>
        </w:rPr>
        <w:br/>
      </w:r>
      <w:r w:rsidRPr="009C4802">
        <w:rPr>
          <w:bCs/>
        </w:rPr>
        <w:t>и показателей конечного результата задач Программы;</w:t>
      </w:r>
    </w:p>
    <w:p w14:paraId="49687261" w14:textId="77777777" w:rsidR="00205823" w:rsidRPr="002F58DA" w:rsidRDefault="00205823" w:rsidP="00033658">
      <w:pPr>
        <w:widowControl w:val="0"/>
        <w:autoSpaceDE w:val="0"/>
        <w:autoSpaceDN w:val="0"/>
        <w:adjustRightInd w:val="0"/>
        <w:rPr>
          <w:bCs/>
        </w:rPr>
      </w:pPr>
      <w:r w:rsidRPr="009C4802">
        <w:rPr>
          <w:bCs/>
        </w:rPr>
        <w:t xml:space="preserve">осуществлять своевременную актуализацию действующей муниципальной программы в соответствии с основаниями для внесения изменений </w:t>
      </w:r>
      <w:r w:rsidR="003D3467">
        <w:rPr>
          <w:bCs/>
        </w:rPr>
        <w:br/>
      </w:r>
      <w:r w:rsidRPr="009C4802">
        <w:rPr>
          <w:bCs/>
        </w:rPr>
        <w:t>в муниципальные программы, утвержденными постановлением администрации города Перми от 25.09.2013 № 781.</w:t>
      </w:r>
    </w:p>
    <w:p w14:paraId="46F8DA44" w14:textId="77777777" w:rsidR="00205823" w:rsidRPr="00756E17" w:rsidRDefault="00205823" w:rsidP="00033658">
      <w:pPr>
        <w:rPr>
          <w:i/>
          <w:highlight w:val="yellow"/>
        </w:rPr>
      </w:pPr>
      <w:r w:rsidRPr="00756E17">
        <w:rPr>
          <w:i/>
        </w:rPr>
        <w:t xml:space="preserve">Основные результаты реализации по муниципальной программе </w:t>
      </w:r>
      <w:r w:rsidR="000A5F77">
        <w:rPr>
          <w:i/>
        </w:rPr>
        <w:t>«</w:t>
      </w:r>
      <w:r w:rsidRPr="00756E17">
        <w:rPr>
          <w:i/>
        </w:rPr>
        <w:t>Развитие системы жилищно-коммунального хозяйства в городе Перми</w:t>
      </w:r>
      <w:r w:rsidR="000A5F77">
        <w:rPr>
          <w:i/>
        </w:rPr>
        <w:t>»</w:t>
      </w:r>
      <w:r w:rsidRPr="00756E17">
        <w:rPr>
          <w:i/>
        </w:rPr>
        <w:t xml:space="preserve">, утвержденной постановлением администрации города Перми </w:t>
      </w:r>
      <w:r>
        <w:rPr>
          <w:i/>
        </w:rPr>
        <w:t>от</w:t>
      </w:r>
      <w:r w:rsidR="00A56CB6">
        <w:rPr>
          <w:i/>
        </w:rPr>
        <w:t> </w:t>
      </w:r>
      <w:r>
        <w:rPr>
          <w:i/>
        </w:rPr>
        <w:t>20.10.2014</w:t>
      </w:r>
      <w:r w:rsidR="00D61B69">
        <w:rPr>
          <w:i/>
        </w:rPr>
        <w:t> </w:t>
      </w:r>
      <w:r w:rsidRPr="00756E17">
        <w:rPr>
          <w:i/>
        </w:rPr>
        <w:t>№ 750.</w:t>
      </w:r>
    </w:p>
    <w:p w14:paraId="53DA332D" w14:textId="77777777" w:rsidR="00205823" w:rsidRPr="000F1440" w:rsidRDefault="00205823" w:rsidP="00033658">
      <w:r w:rsidRPr="000F1440">
        <w:t>Ц</w:t>
      </w:r>
      <w:r>
        <w:t>елью П</w:t>
      </w:r>
      <w:r w:rsidRPr="000F1440">
        <w:t>рограммы являлось создание комфортной среды проживания в</w:t>
      </w:r>
      <w:r w:rsidR="00A56CB6">
        <w:t> </w:t>
      </w:r>
      <w:r w:rsidRPr="000F1440">
        <w:t>городе Перми</w:t>
      </w:r>
      <w:r>
        <w:t>.</w:t>
      </w:r>
    </w:p>
    <w:p w14:paraId="74EA2255" w14:textId="77777777" w:rsidR="00205823" w:rsidRDefault="00205823" w:rsidP="00033658">
      <w:r w:rsidRPr="004E2745">
        <w:t xml:space="preserve">На реализацию Программы в </w:t>
      </w:r>
      <w:r>
        <w:t>2015 году</w:t>
      </w:r>
      <w:r w:rsidRPr="004E2745">
        <w:t xml:space="preserve"> предусмотрено</w:t>
      </w:r>
      <w:r w:rsidR="00A56CB6">
        <w:t xml:space="preserve"> </w:t>
      </w:r>
      <w:r>
        <w:t>636</w:t>
      </w:r>
      <w:r w:rsidR="00D61B69">
        <w:t> </w:t>
      </w:r>
      <w:r>
        <w:t>494,180</w:t>
      </w:r>
      <w:r w:rsidR="00057A50">
        <w:t> тыс.руб.</w:t>
      </w:r>
      <w:r>
        <w:t>,</w:t>
      </w:r>
      <w:r w:rsidRPr="004E2745">
        <w:t xml:space="preserve"> освоено </w:t>
      </w:r>
      <w:r w:rsidRPr="00D002C5">
        <w:t>436 551,528</w:t>
      </w:r>
      <w:r w:rsidR="00057A50">
        <w:t> тыс.руб.</w:t>
      </w:r>
      <w:r w:rsidRPr="004E2745">
        <w:t xml:space="preserve"> (</w:t>
      </w:r>
      <w:r w:rsidRPr="00D002C5">
        <w:t>68,6</w:t>
      </w:r>
      <w:r w:rsidRPr="004E2745">
        <w:t xml:space="preserve"> % от плана), в</w:t>
      </w:r>
      <w:r w:rsidR="00D61B69">
        <w:t> </w:t>
      </w:r>
      <w:r w:rsidRPr="004E2745">
        <w:t>том</w:t>
      </w:r>
      <w:r w:rsidR="00D61B69">
        <w:t> </w:t>
      </w:r>
      <w:r w:rsidRPr="004E2745">
        <w:t>числе средств</w:t>
      </w:r>
      <w:r w:rsidR="00A56CB6">
        <w:t xml:space="preserve">а </w:t>
      </w:r>
      <w:r w:rsidRPr="004E2745">
        <w:t xml:space="preserve">федерального бюджета </w:t>
      </w:r>
      <w:r w:rsidR="003D3467">
        <w:t>–</w:t>
      </w:r>
      <w:r w:rsidRPr="004E2745">
        <w:t xml:space="preserve"> </w:t>
      </w:r>
      <w:r w:rsidRPr="00D002C5">
        <w:t>2 917,557</w:t>
      </w:r>
      <w:r w:rsidR="00057A50">
        <w:t> тыс.руб.</w:t>
      </w:r>
      <w:r>
        <w:t xml:space="preserve">, </w:t>
      </w:r>
      <w:r w:rsidRPr="004E2745">
        <w:t xml:space="preserve">освоено </w:t>
      </w:r>
      <w:r>
        <w:t>1</w:t>
      </w:r>
      <w:r w:rsidR="00D61B69">
        <w:t> </w:t>
      </w:r>
      <w:r>
        <w:t>568,737</w:t>
      </w:r>
      <w:r w:rsidR="00057A50">
        <w:t> тыс.руб.</w:t>
      </w:r>
      <w:r w:rsidRPr="00D002C5">
        <w:t xml:space="preserve"> (53,8</w:t>
      </w:r>
      <w:r w:rsidRPr="004E2745">
        <w:t xml:space="preserve"> %), бюджета </w:t>
      </w:r>
      <w:r w:rsidR="00A56CB6">
        <w:t xml:space="preserve">Пермского края </w:t>
      </w:r>
      <w:r w:rsidR="003D3467">
        <w:t>–</w:t>
      </w:r>
      <w:r w:rsidRPr="004E2745">
        <w:t xml:space="preserve"> </w:t>
      </w:r>
      <w:r w:rsidRPr="00D002C5">
        <w:t>106,6</w:t>
      </w:r>
      <w:r w:rsidR="00A56CB6">
        <w:t>00</w:t>
      </w:r>
      <w:r w:rsidR="00057A50">
        <w:t> тыс.руб.</w:t>
      </w:r>
      <w:r w:rsidRPr="004E2745">
        <w:t xml:space="preserve">, </w:t>
      </w:r>
      <w:r>
        <w:t>освоено 106,6</w:t>
      </w:r>
      <w:r w:rsidR="00A56CB6">
        <w:t>00</w:t>
      </w:r>
      <w:r w:rsidR="00057A50">
        <w:t> тыс.руб.</w:t>
      </w:r>
      <w:r w:rsidR="00A56CB6">
        <w:t xml:space="preserve"> (100,0 %)</w:t>
      </w:r>
      <w:r>
        <w:t xml:space="preserve">, </w:t>
      </w:r>
      <w:r w:rsidRPr="004E2745">
        <w:t xml:space="preserve">бюджета города Перми – </w:t>
      </w:r>
      <w:r w:rsidRPr="00D002C5">
        <w:t>633</w:t>
      </w:r>
      <w:r w:rsidR="00D61B69">
        <w:t> </w:t>
      </w:r>
      <w:r w:rsidRPr="00D002C5">
        <w:t>470,023</w:t>
      </w:r>
      <w:r w:rsidR="00057A50">
        <w:t> тыс.руб.</w:t>
      </w:r>
      <w:r>
        <w:t>,</w:t>
      </w:r>
      <w:r w:rsidRPr="004E2745">
        <w:t xml:space="preserve"> освоено </w:t>
      </w:r>
      <w:r w:rsidR="003D3467">
        <w:br/>
      </w:r>
      <w:r w:rsidRPr="00D002C5">
        <w:t>434 876,191</w:t>
      </w:r>
      <w:r w:rsidR="00057A50">
        <w:t> тыс.руб.</w:t>
      </w:r>
      <w:r w:rsidRPr="004E2745">
        <w:t xml:space="preserve"> </w:t>
      </w:r>
      <w:r>
        <w:t>(68,6 %). Не</w:t>
      </w:r>
      <w:r w:rsidR="00A56CB6">
        <w:t xml:space="preserve"> </w:t>
      </w:r>
      <w:r>
        <w:t>освоение финансовых средств связано с</w:t>
      </w:r>
      <w:r w:rsidR="00D61B69">
        <w:t> </w:t>
      </w:r>
      <w:r>
        <w:t xml:space="preserve">невыполнением </w:t>
      </w:r>
      <w:r>
        <w:rPr>
          <w:rFonts w:eastAsia="Calibri"/>
        </w:rPr>
        <w:t xml:space="preserve">в полном объеме работ </w:t>
      </w:r>
      <w:r w:rsidRPr="007E7151">
        <w:rPr>
          <w:rFonts w:eastAsia="Calibri"/>
        </w:rPr>
        <w:t>по</w:t>
      </w:r>
      <w:r w:rsidR="00D61B69">
        <w:rPr>
          <w:rFonts w:eastAsia="Calibri"/>
        </w:rPr>
        <w:t> </w:t>
      </w:r>
      <w:r w:rsidRPr="007E7151">
        <w:rPr>
          <w:rFonts w:eastAsia="Calibri"/>
        </w:rPr>
        <w:t xml:space="preserve">строительству </w:t>
      </w:r>
      <w:r>
        <w:rPr>
          <w:rFonts w:eastAsia="Calibri"/>
        </w:rPr>
        <w:t>объектов жилищно-коммунальной инфраструктуры города Перми, а также</w:t>
      </w:r>
      <w:r>
        <w:t xml:space="preserve"> </w:t>
      </w:r>
      <w:r>
        <w:rPr>
          <w:rFonts w:eastAsia="Calibri"/>
        </w:rPr>
        <w:t>с</w:t>
      </w:r>
      <w:r w:rsidR="00A56CB6">
        <w:rPr>
          <w:rFonts w:eastAsia="Calibri"/>
        </w:rPr>
        <w:t> </w:t>
      </w:r>
      <w:r>
        <w:rPr>
          <w:rFonts w:eastAsia="Calibri"/>
        </w:rPr>
        <w:t>экономией</w:t>
      </w:r>
      <w:r w:rsidRPr="001F3885">
        <w:rPr>
          <w:rFonts w:eastAsia="Calibri"/>
        </w:rPr>
        <w:t xml:space="preserve"> по итогам </w:t>
      </w:r>
      <w:r>
        <w:rPr>
          <w:rFonts w:eastAsia="Calibri"/>
        </w:rPr>
        <w:t xml:space="preserve">проведения </w:t>
      </w:r>
      <w:r w:rsidRPr="001F3885">
        <w:rPr>
          <w:rFonts w:eastAsia="Calibri"/>
        </w:rPr>
        <w:t>конкурсных процедур</w:t>
      </w:r>
      <w:r>
        <w:rPr>
          <w:rFonts w:eastAsia="Calibri"/>
        </w:rPr>
        <w:t xml:space="preserve">, уточнения </w:t>
      </w:r>
      <w:r w:rsidRPr="00A178D9">
        <w:rPr>
          <w:rFonts w:eastAsia="Calibri"/>
        </w:rPr>
        <w:t>видов</w:t>
      </w:r>
      <w:r w:rsidR="00A56CB6">
        <w:rPr>
          <w:rFonts w:eastAsia="Calibri"/>
        </w:rPr>
        <w:t xml:space="preserve"> </w:t>
      </w:r>
      <w:r w:rsidRPr="00A178D9">
        <w:rPr>
          <w:rFonts w:eastAsia="Calibri"/>
        </w:rPr>
        <w:t>и</w:t>
      </w:r>
      <w:r w:rsidR="00A56CB6">
        <w:rPr>
          <w:rFonts w:eastAsia="Calibri"/>
        </w:rPr>
        <w:t> </w:t>
      </w:r>
      <w:r w:rsidRPr="00A178D9">
        <w:rPr>
          <w:rFonts w:eastAsia="Calibri"/>
        </w:rPr>
        <w:t>объемов работ</w:t>
      </w:r>
      <w:r>
        <w:rPr>
          <w:rFonts w:eastAsia="Calibri"/>
        </w:rPr>
        <w:t xml:space="preserve">, </w:t>
      </w:r>
      <w:r w:rsidRPr="001D03DF">
        <w:t>расторжени</w:t>
      </w:r>
      <w:r>
        <w:t>я</w:t>
      </w:r>
      <w:r w:rsidRPr="001D03DF">
        <w:t xml:space="preserve"> </w:t>
      </w:r>
      <w:r>
        <w:t>муниципальных контрактов.</w:t>
      </w:r>
    </w:p>
    <w:p w14:paraId="553400AD" w14:textId="77777777" w:rsidR="00205823" w:rsidRDefault="00205823" w:rsidP="00033658">
      <w:r>
        <w:t>Необходимо отметить низкую эффективность работ по строительству объектов жилищно-коммунальной инфраструктуры в городе Перми.</w:t>
      </w:r>
    </w:p>
    <w:p w14:paraId="470AD8F8" w14:textId="77777777" w:rsidR="00205823" w:rsidRDefault="00205823" w:rsidP="00033658">
      <w:r w:rsidRPr="00CB777B">
        <w:lastRenderedPageBreak/>
        <w:t>В рамках</w:t>
      </w:r>
      <w:r>
        <w:t xml:space="preserve"> мероприятий по </w:t>
      </w:r>
      <w:r w:rsidRPr="008378BE">
        <w:t>реконструк</w:t>
      </w:r>
      <w:r>
        <w:t xml:space="preserve">ции системы очистки сточных вод </w:t>
      </w:r>
      <w:r w:rsidR="003D3467">
        <w:br/>
      </w:r>
      <w:r w:rsidRPr="008378BE">
        <w:t>в микрорайоне Крым</w:t>
      </w:r>
      <w:r w:rsidRPr="00CB777B">
        <w:t xml:space="preserve"> выполнены работы по прокладке напорного коллектора </w:t>
      </w:r>
      <w:r>
        <w:t>длинной 4,2 км</w:t>
      </w:r>
      <w:r w:rsidRPr="00CB777B">
        <w:t xml:space="preserve">. </w:t>
      </w:r>
      <w:r>
        <w:rPr>
          <w:color w:val="000000"/>
        </w:rPr>
        <w:t>В настоящий момент ведутся работы по</w:t>
      </w:r>
      <w:r w:rsidR="00A56CB6">
        <w:rPr>
          <w:color w:val="000000"/>
        </w:rPr>
        <w:t> </w:t>
      </w:r>
      <w:r>
        <w:rPr>
          <w:color w:val="000000"/>
        </w:rPr>
        <w:t xml:space="preserve">прокладке сети </w:t>
      </w:r>
      <w:r w:rsidR="003D3467">
        <w:rPr>
          <w:color w:val="000000"/>
        </w:rPr>
        <w:br/>
      </w:r>
      <w:r>
        <w:rPr>
          <w:color w:val="000000"/>
        </w:rPr>
        <w:t xml:space="preserve">по ул. Гальперина. </w:t>
      </w:r>
      <w:r w:rsidRPr="00CB777B">
        <w:t>Работы оплачены</w:t>
      </w:r>
      <w:r>
        <w:t xml:space="preserve"> в размере 22 287,364</w:t>
      </w:r>
      <w:r w:rsidR="00057A50">
        <w:t> тыс.руб.</w:t>
      </w:r>
      <w:r>
        <w:t xml:space="preserve"> (34,5 % </w:t>
      </w:r>
      <w:r w:rsidR="003D3467">
        <w:br/>
      </w:r>
      <w:r>
        <w:t>от плана)</w:t>
      </w:r>
      <w:r w:rsidRPr="00CB777B">
        <w:t xml:space="preserve"> по факту</w:t>
      </w:r>
      <w:r>
        <w:t xml:space="preserve"> объема выполненных работ, так</w:t>
      </w:r>
      <w:r w:rsidR="00A56CB6">
        <w:t> </w:t>
      </w:r>
      <w:r>
        <w:t>как</w:t>
      </w:r>
      <w:r w:rsidR="00A56CB6">
        <w:t> </w:t>
      </w:r>
      <w:r>
        <w:t xml:space="preserve">работы по авторскому надзору и технической инвентаризации, запланированные на </w:t>
      </w:r>
      <w:r w:rsidRPr="00E91C89">
        <w:t xml:space="preserve">2015 год </w:t>
      </w:r>
      <w:r w:rsidR="003D3467">
        <w:br/>
      </w:r>
      <w:r w:rsidRPr="00E91C89">
        <w:t>не выполнены.</w:t>
      </w:r>
      <w:r>
        <w:t xml:space="preserve"> Завершение работ и с</w:t>
      </w:r>
      <w:r w:rsidRPr="00470A97">
        <w:t xml:space="preserve">дача объекта </w:t>
      </w:r>
      <w:r>
        <w:t>запланирована на 3 квартал</w:t>
      </w:r>
      <w:r w:rsidRPr="00470A97">
        <w:t xml:space="preserve"> 2016 года.</w:t>
      </w:r>
    </w:p>
    <w:p w14:paraId="0632800F" w14:textId="77777777" w:rsidR="00205823" w:rsidRDefault="00205823" w:rsidP="00033658">
      <w:r>
        <w:t>В ходе</w:t>
      </w:r>
      <w:r w:rsidRPr="004B77D8">
        <w:t xml:space="preserve"> реализации проект</w:t>
      </w:r>
      <w:r>
        <w:t xml:space="preserve">а по расширению и реконструкции </w:t>
      </w:r>
      <w:r w:rsidRPr="004B77D8">
        <w:t>(II</w:t>
      </w:r>
      <w:r w:rsidR="00A56CB6">
        <w:t> </w:t>
      </w:r>
      <w:r w:rsidRPr="004B77D8">
        <w:t xml:space="preserve">очередь) </w:t>
      </w:r>
      <w:r>
        <w:t xml:space="preserve">городской </w:t>
      </w:r>
      <w:r w:rsidRPr="004B77D8">
        <w:t xml:space="preserve">канализации </w:t>
      </w:r>
      <w:r>
        <w:t>произведены</w:t>
      </w:r>
      <w:r w:rsidRPr="004B77D8">
        <w:t xml:space="preserve"> работы по</w:t>
      </w:r>
      <w:r>
        <w:t xml:space="preserve"> разработке проектно-сметной документация</w:t>
      </w:r>
      <w:r w:rsidRPr="00014EC8">
        <w:t xml:space="preserve"> на ус</w:t>
      </w:r>
      <w:r>
        <w:t>тройство вентиляционных киосков</w:t>
      </w:r>
      <w:r w:rsidRPr="004B77D8">
        <w:t>.</w:t>
      </w:r>
      <w:r>
        <w:t xml:space="preserve"> Осуществлено устройство 5 </w:t>
      </w:r>
      <w:r w:rsidRPr="00014EC8">
        <w:t>вентиляционных киосков</w:t>
      </w:r>
      <w:r>
        <w:t>. В связи с поздним размещением муниципального контракта не исполнены запланированные на</w:t>
      </w:r>
      <w:r w:rsidR="00A56CB6">
        <w:t> </w:t>
      </w:r>
      <w:r>
        <w:t xml:space="preserve">2015 год работы по </w:t>
      </w:r>
      <w:r w:rsidRPr="00742012">
        <w:t>строительству мостового перехода через</w:t>
      </w:r>
      <w:r w:rsidR="00A56CB6">
        <w:t> </w:t>
      </w:r>
      <w:r w:rsidRPr="00742012">
        <w:t>реку</w:t>
      </w:r>
      <w:r w:rsidR="00A56CB6">
        <w:t> </w:t>
      </w:r>
      <w:r w:rsidRPr="00742012">
        <w:t>Егошиху</w:t>
      </w:r>
      <w:r>
        <w:t xml:space="preserve">, работы по авторскому надзору, проектированию </w:t>
      </w:r>
      <w:r w:rsidRPr="009C1B41">
        <w:t>пускового комплекса от шахты № 13 до технологической шахты № 13а</w:t>
      </w:r>
      <w:r w:rsidR="00A56CB6">
        <w:t xml:space="preserve"> </w:t>
      </w:r>
      <w:r>
        <w:t>и</w:t>
      </w:r>
      <w:r w:rsidR="00A56CB6">
        <w:t> </w:t>
      </w:r>
      <w:r w:rsidR="00E0607E">
        <w:t>технической инвентаризации.</w:t>
      </w:r>
    </w:p>
    <w:p w14:paraId="5A676A62" w14:textId="77777777" w:rsidR="00205823" w:rsidRDefault="00205823" w:rsidP="00033658">
      <w:r w:rsidRPr="00C72311">
        <w:t xml:space="preserve">В рамках мероприятий по строительству резервуара для воды емкостью </w:t>
      </w:r>
      <w:r w:rsidR="003D3467">
        <w:br/>
      </w:r>
      <w:r w:rsidRPr="00C72311">
        <w:t xml:space="preserve">5 тыс. кубометров на территории насосной станции </w:t>
      </w:r>
      <w:r w:rsidR="000A5F77">
        <w:t>«</w:t>
      </w:r>
      <w:r w:rsidRPr="00C72311">
        <w:t>Заречн</w:t>
      </w:r>
      <w:r w:rsidR="00E0607E">
        <w:t>ая</w:t>
      </w:r>
      <w:r w:rsidR="000A5F77">
        <w:t>»</w:t>
      </w:r>
      <w:r w:rsidR="00E0607E">
        <w:t xml:space="preserve"> оплачены работы на сумму 21 </w:t>
      </w:r>
      <w:r w:rsidRPr="00C72311">
        <w:t>234,562</w:t>
      </w:r>
      <w:r w:rsidR="00057A50">
        <w:t> тыс.руб.</w:t>
      </w:r>
      <w:r w:rsidRPr="00C72311">
        <w:t>, что составило 57,9 % от</w:t>
      </w:r>
      <w:r w:rsidR="00A56CB6">
        <w:t> </w:t>
      </w:r>
      <w:r w:rsidRPr="00C72311">
        <w:t>запланированн</w:t>
      </w:r>
      <w:r w:rsidR="00A56CB6">
        <w:t xml:space="preserve">ого </w:t>
      </w:r>
      <w:r w:rsidRPr="00C72311">
        <w:t xml:space="preserve">муниципальным контрактом </w:t>
      </w:r>
      <w:r w:rsidR="00A56CB6">
        <w:t>объема финансовых средств</w:t>
      </w:r>
      <w:r w:rsidRPr="00C72311">
        <w:t xml:space="preserve">. В соответствии </w:t>
      </w:r>
      <w:r w:rsidR="003D3467">
        <w:br/>
      </w:r>
      <w:r w:rsidRPr="00C72311">
        <w:t xml:space="preserve">с контрактом на сегодняшний день установлены колонны, смонтированы </w:t>
      </w:r>
      <w:r w:rsidR="003D3467">
        <w:br/>
      </w:r>
      <w:r w:rsidRPr="00C72311">
        <w:t>и подготовлены стены, проложены наружные сети водопровода, произведены работы по монтажу 105 плит перекрытий (всего запланировано 120 шт.). Однако по причине погодных условий полный</w:t>
      </w:r>
      <w:r>
        <w:t xml:space="preserve"> </w:t>
      </w:r>
      <w:r w:rsidRPr="00C72311">
        <w:t xml:space="preserve">объем работ в 2015 году не выполнен. </w:t>
      </w:r>
    </w:p>
    <w:p w14:paraId="4C690E83" w14:textId="77777777" w:rsidR="00205823" w:rsidRDefault="00205823" w:rsidP="00033658">
      <w:r>
        <w:t xml:space="preserve">Также не завершены в полном объеме работы по </w:t>
      </w:r>
      <w:r w:rsidRPr="00D67F28">
        <w:t>строительству резервуара канализационной сети в микрорайоне Кислотные дачи Орджоникидзевского района</w:t>
      </w:r>
      <w:r w:rsidRPr="0039619F">
        <w:t>, в</w:t>
      </w:r>
      <w:r>
        <w:t>одопроводных сетей в микрорайонах</w:t>
      </w:r>
      <w:r w:rsidRPr="0039619F">
        <w:t xml:space="preserve"> Вышка-1</w:t>
      </w:r>
      <w:r>
        <w:t xml:space="preserve"> и Висим</w:t>
      </w:r>
      <w:r w:rsidRPr="0039619F">
        <w:t xml:space="preserve"> Мотовилихинского района</w:t>
      </w:r>
      <w:r>
        <w:t xml:space="preserve">. </w:t>
      </w:r>
    </w:p>
    <w:p w14:paraId="755E9A6B" w14:textId="77777777" w:rsidR="00205823" w:rsidRDefault="00205823" w:rsidP="00033658">
      <w:r w:rsidRPr="00C336D5">
        <w:t>Не достигнуто плановое значение по протяженности построенных и</w:t>
      </w:r>
      <w:r w:rsidR="00A56CB6">
        <w:t> </w:t>
      </w:r>
      <w:r w:rsidRPr="00C336D5">
        <w:t>введенных в эксплуатацию</w:t>
      </w:r>
      <w:r w:rsidRPr="00E50DAD">
        <w:t xml:space="preserve"> газопроводов в микрорайонах индивидуальной застройки.</w:t>
      </w:r>
      <w:r>
        <w:t xml:space="preserve"> </w:t>
      </w:r>
      <w:r w:rsidRPr="00FC49EC">
        <w:t>Общая протяженность построенных газопроводов составила 22,46</w:t>
      </w:r>
      <w:r w:rsidR="00A56CB6">
        <w:t> </w:t>
      </w:r>
      <w:r>
        <w:t xml:space="preserve">км </w:t>
      </w:r>
      <w:r w:rsidRPr="0012681D">
        <w:t>(69,4</w:t>
      </w:r>
      <w:r>
        <w:t xml:space="preserve"> % от плана в 32,36 км</w:t>
      </w:r>
      <w:r w:rsidRPr="0012681D">
        <w:t>), протяженность введенных в</w:t>
      </w:r>
      <w:r w:rsidR="00A56CB6">
        <w:t> </w:t>
      </w:r>
      <w:r w:rsidRPr="0012681D">
        <w:t>эксплуатацию газопроводов в микрорайонах индивидуальной застройки составила 15,1</w:t>
      </w:r>
      <w:r>
        <w:t xml:space="preserve"> км </w:t>
      </w:r>
      <w:r w:rsidR="003D3467">
        <w:br/>
      </w:r>
      <w:r>
        <w:t>(</w:t>
      </w:r>
      <w:r w:rsidRPr="0012681D">
        <w:t xml:space="preserve">75,5 % </w:t>
      </w:r>
      <w:r>
        <w:t xml:space="preserve">от </w:t>
      </w:r>
      <w:r w:rsidRPr="0012681D">
        <w:t>плана в</w:t>
      </w:r>
      <w:r>
        <w:t xml:space="preserve"> 20 км</w:t>
      </w:r>
      <w:r w:rsidRPr="0012681D">
        <w:t>).</w:t>
      </w:r>
      <w:r>
        <w:t xml:space="preserve"> Основной причиной, повлекшей неисполнение плана </w:t>
      </w:r>
      <w:r w:rsidR="003D3467">
        <w:br/>
      </w:r>
      <w:r>
        <w:t xml:space="preserve">по строительству газопроводов, стала необходимость корректировки проектов </w:t>
      </w:r>
      <w:r w:rsidR="003D3467">
        <w:br/>
      </w:r>
      <w:r>
        <w:t>и недостаточность</w:t>
      </w:r>
      <w:r w:rsidRPr="00495B7C">
        <w:t xml:space="preserve"> финансирования, предусмотренного Программой.</w:t>
      </w:r>
    </w:p>
    <w:p w14:paraId="4956EB1D" w14:textId="77777777" w:rsidR="00205823" w:rsidRDefault="00205823" w:rsidP="00033658">
      <w:pPr>
        <w:rPr>
          <w:bCs/>
        </w:rPr>
      </w:pPr>
      <w:r>
        <w:t xml:space="preserve">В результате работ </w:t>
      </w:r>
      <w:r w:rsidR="00E0607E">
        <w:t>на набережной реки</w:t>
      </w:r>
      <w:r>
        <w:t xml:space="preserve"> Кама </w:t>
      </w:r>
      <w:r w:rsidRPr="00A93717">
        <w:t>преобразовано</w:t>
      </w:r>
      <w:r>
        <w:t xml:space="preserve"> </w:t>
      </w:r>
      <w:r w:rsidRPr="00A93717">
        <w:t>465 п.м</w:t>
      </w:r>
      <w:r w:rsidR="00D61B69">
        <w:t xml:space="preserve"> </w:t>
      </w:r>
      <w:r>
        <w:t>ее</w:t>
      </w:r>
      <w:r w:rsidR="00D61B69">
        <w:t> </w:t>
      </w:r>
      <w:r>
        <w:t>территории.</w:t>
      </w:r>
      <w:r w:rsidRPr="00A93717">
        <w:t xml:space="preserve"> </w:t>
      </w:r>
      <w:r>
        <w:t xml:space="preserve">Завершение всех работ на данном объекте запланировано </w:t>
      </w:r>
      <w:r w:rsidR="003D3467">
        <w:br/>
      </w:r>
      <w:r>
        <w:t>в</w:t>
      </w:r>
      <w:r w:rsidR="00A56CB6">
        <w:t> </w:t>
      </w:r>
      <w:r>
        <w:t>2016 году</w:t>
      </w:r>
      <w:r w:rsidR="00A418A5">
        <w:t>.</w:t>
      </w:r>
    </w:p>
    <w:p w14:paraId="26869546" w14:textId="77777777" w:rsidR="00205823" w:rsidRPr="00C336D5" w:rsidRDefault="00205823" w:rsidP="00033658">
      <w:pPr>
        <w:rPr>
          <w:bCs/>
        </w:rPr>
      </w:pPr>
      <w:r w:rsidRPr="003013D9">
        <w:rPr>
          <w:bCs/>
        </w:rPr>
        <w:t xml:space="preserve">В рамках исполнения мероприятий по созданию эффективной системы обращения с твердыми бытовыми отходами достигнуты </w:t>
      </w:r>
      <w:r w:rsidRPr="003013D9">
        <w:t>запланированные показатели по ликвидации несанкционированных свалок</w:t>
      </w:r>
      <w:r>
        <w:t xml:space="preserve"> на территории города Перми.</w:t>
      </w:r>
      <w:r w:rsidRPr="00C336D5">
        <w:t xml:space="preserve"> Объем мусора, вывезенного с несанкционированных свалок твердых бытовых отходов,</w:t>
      </w:r>
      <w:r>
        <w:t xml:space="preserve"> составил </w:t>
      </w:r>
      <w:r w:rsidRPr="00C336D5">
        <w:t>19 297,018 тонн</w:t>
      </w:r>
      <w:r>
        <w:t xml:space="preserve">. </w:t>
      </w:r>
    </w:p>
    <w:p w14:paraId="14195AD3" w14:textId="77777777" w:rsidR="00205823" w:rsidRDefault="00205823" w:rsidP="00033658">
      <w:r>
        <w:lastRenderedPageBreak/>
        <w:t xml:space="preserve">Достигнут план </w:t>
      </w:r>
      <w:r w:rsidRPr="0012681D">
        <w:t>в 50</w:t>
      </w:r>
      <w:r>
        <w:t>,0</w:t>
      </w:r>
      <w:r w:rsidRPr="0012681D">
        <w:t xml:space="preserve"> % по</w:t>
      </w:r>
      <w:r>
        <w:t xml:space="preserve"> доле заключенных</w:t>
      </w:r>
      <w:r w:rsidRPr="00CE20E1">
        <w:t xml:space="preserve"> договоров на сбор и</w:t>
      </w:r>
      <w:r w:rsidR="00A56CB6">
        <w:t> </w:t>
      </w:r>
      <w:r w:rsidRPr="00CE20E1">
        <w:t xml:space="preserve">вывоз </w:t>
      </w:r>
      <w:r>
        <w:t>твердых бытовых отходов</w:t>
      </w:r>
      <w:r w:rsidRPr="00CE20E1">
        <w:t xml:space="preserve"> индивидуальных домовладений</w:t>
      </w:r>
      <w:r>
        <w:t>.</w:t>
      </w:r>
      <w:r w:rsidRPr="00CE20E1">
        <w:t xml:space="preserve"> Доля отходов потребления, направляемых на переработку</w:t>
      </w:r>
      <w:r>
        <w:t xml:space="preserve"> </w:t>
      </w:r>
      <w:r w:rsidRPr="00CE20E1">
        <w:t>с целью извлечения вторичного сырья, от массы образующихся твердых бытовых отходов составила 50</w:t>
      </w:r>
      <w:r>
        <w:t>,0</w:t>
      </w:r>
      <w:r w:rsidRPr="00CE20E1">
        <w:t xml:space="preserve"> %</w:t>
      </w:r>
      <w:r>
        <w:t>,</w:t>
      </w:r>
      <w:r w:rsidRPr="00CE20E1">
        <w:t xml:space="preserve"> </w:t>
      </w:r>
      <w:r>
        <w:t>что</w:t>
      </w:r>
      <w:r w:rsidRPr="004206AE">
        <w:t xml:space="preserve"> </w:t>
      </w:r>
      <w:r>
        <w:t>на 7,0 % больше плана 2015 года</w:t>
      </w:r>
      <w:r w:rsidRPr="00CE20E1">
        <w:t>.</w:t>
      </w:r>
      <w:r>
        <w:t xml:space="preserve"> </w:t>
      </w:r>
      <w:r w:rsidRPr="00CE20E1">
        <w:t>Доля твердых бытовых отходов, размещаемых на объектах захоронения твердых бытовых отходов, от массы образующихся твердых бытовых отходов достигла запл</w:t>
      </w:r>
      <w:r>
        <w:t xml:space="preserve">анированного значения на 2015 год </w:t>
      </w:r>
      <w:r w:rsidR="003D3467">
        <w:t>–</w:t>
      </w:r>
      <w:r>
        <w:t xml:space="preserve"> </w:t>
      </w:r>
      <w:r w:rsidR="003D3467">
        <w:br/>
      </w:r>
      <w:r>
        <w:t>86,0 %.</w:t>
      </w:r>
    </w:p>
    <w:p w14:paraId="2BBE1391" w14:textId="77777777" w:rsidR="00205823" w:rsidRPr="00675555" w:rsidRDefault="00205823" w:rsidP="00033658">
      <w:pPr>
        <w:rPr>
          <w:bCs/>
        </w:rPr>
      </w:pPr>
      <w:r>
        <w:rPr>
          <w:bCs/>
        </w:rPr>
        <w:t>Реализация</w:t>
      </w:r>
      <w:r w:rsidRPr="00675555">
        <w:rPr>
          <w:bCs/>
        </w:rPr>
        <w:t xml:space="preserve"> информационных мероприятий</w:t>
      </w:r>
      <w:r>
        <w:rPr>
          <w:bCs/>
        </w:rPr>
        <w:t>,</w:t>
      </w:r>
      <w:r w:rsidRPr="00675555">
        <w:rPr>
          <w:bCs/>
        </w:rPr>
        <w:t xml:space="preserve"> направленных</w:t>
      </w:r>
      <w:r>
        <w:rPr>
          <w:bCs/>
        </w:rPr>
        <w:t xml:space="preserve"> </w:t>
      </w:r>
      <w:r w:rsidR="00A56CB6" w:rsidRPr="00A56CB6">
        <w:t>на</w:t>
      </w:r>
      <w:r w:rsidR="00D61B69">
        <w:t> </w:t>
      </w:r>
      <w:r w:rsidRPr="00A56CB6">
        <w:t>формирование</w:t>
      </w:r>
      <w:r w:rsidRPr="00675555">
        <w:rPr>
          <w:bCs/>
        </w:rPr>
        <w:t xml:space="preserve"> энергосберегающего поведения населения, информирования </w:t>
      </w:r>
      <w:r w:rsidR="003D3467">
        <w:rPr>
          <w:bCs/>
        </w:rPr>
        <w:br/>
      </w:r>
      <w:r w:rsidRPr="00675555">
        <w:rPr>
          <w:bCs/>
        </w:rPr>
        <w:t xml:space="preserve">и обучения руководителей муниципальных бюджетных учреждений, управляющих </w:t>
      </w:r>
      <w:r>
        <w:rPr>
          <w:bCs/>
        </w:rPr>
        <w:t>МКД</w:t>
      </w:r>
      <w:r w:rsidRPr="00675555">
        <w:rPr>
          <w:bCs/>
        </w:rPr>
        <w:t xml:space="preserve"> организаций, проведения конкурсов на</w:t>
      </w:r>
      <w:r w:rsidR="00A56CB6">
        <w:rPr>
          <w:bCs/>
        </w:rPr>
        <w:t> </w:t>
      </w:r>
      <w:r w:rsidRPr="00675555">
        <w:rPr>
          <w:bCs/>
        </w:rPr>
        <w:t>лучшую управляющую МКД организацию</w:t>
      </w:r>
      <w:r>
        <w:rPr>
          <w:bCs/>
        </w:rPr>
        <w:t xml:space="preserve"> позволили достичь уровня</w:t>
      </w:r>
      <w:r w:rsidRPr="00675555">
        <w:rPr>
          <w:bCs/>
        </w:rPr>
        <w:t xml:space="preserve"> информированности н</w:t>
      </w:r>
      <w:r>
        <w:rPr>
          <w:bCs/>
        </w:rPr>
        <w:t xml:space="preserve">аселения в сфере управления МКД в </w:t>
      </w:r>
      <w:r w:rsidR="00A56CB6">
        <w:rPr>
          <w:bCs/>
        </w:rPr>
        <w:t xml:space="preserve">размере </w:t>
      </w:r>
      <w:r>
        <w:rPr>
          <w:bCs/>
        </w:rPr>
        <w:t xml:space="preserve">73,0 % (план 2015 года – 55,0 %). </w:t>
      </w:r>
      <w:r w:rsidR="003D3467">
        <w:rPr>
          <w:bCs/>
        </w:rPr>
        <w:br/>
      </w:r>
      <w:r>
        <w:rPr>
          <w:bCs/>
        </w:rPr>
        <w:t xml:space="preserve">В связи с </w:t>
      </w:r>
      <w:r w:rsidRPr="00675555">
        <w:rPr>
          <w:bCs/>
        </w:rPr>
        <w:t>увеличением интереса к проблемам содержания общего имущества МКД</w:t>
      </w:r>
      <w:r>
        <w:rPr>
          <w:bCs/>
        </w:rPr>
        <w:t>, запланированного снижения количества</w:t>
      </w:r>
      <w:r w:rsidRPr="00675555">
        <w:rPr>
          <w:bCs/>
        </w:rPr>
        <w:t xml:space="preserve"> обращений граждан по работе жилищно-коммунального хозяйства города не произошло.</w:t>
      </w:r>
    </w:p>
    <w:p w14:paraId="36015D05" w14:textId="77777777" w:rsidR="00205823" w:rsidRPr="005C1E04" w:rsidRDefault="00205823" w:rsidP="00033658">
      <w:r w:rsidRPr="00952CE8">
        <w:t>Не выполнены установленные</w:t>
      </w:r>
      <w:r w:rsidRPr="005C1E04">
        <w:t xml:space="preserve"> задания по приведению в нормативное состояние придомовых территорий. Количество отремонтированных дворовых территорий МКД составило </w:t>
      </w:r>
      <w:r>
        <w:t>347</w:t>
      </w:r>
      <w:r w:rsidRPr="005C1E04">
        <w:t xml:space="preserve"> единицы при запланированных</w:t>
      </w:r>
      <w:r>
        <w:t xml:space="preserve"> 387 территорий</w:t>
      </w:r>
      <w:r w:rsidRPr="005C1E04">
        <w:t xml:space="preserve"> (исполнение – 89,7 %).</w:t>
      </w:r>
      <w:r w:rsidRPr="008174B6">
        <w:t xml:space="preserve"> Невыполнение планового показателя по количеству заключенных договоров п</w:t>
      </w:r>
      <w:r>
        <w:t xml:space="preserve">роизошло в связи с </w:t>
      </w:r>
      <w:r w:rsidRPr="008174B6">
        <w:t>уточнением видов и объемов работ.</w:t>
      </w:r>
    </w:p>
    <w:p w14:paraId="6D5A5D42" w14:textId="0029C7F9" w:rsidR="00205823" w:rsidRDefault="00205823" w:rsidP="00033658">
      <w:pPr>
        <w:rPr>
          <w:highlight w:val="yellow"/>
        </w:rPr>
      </w:pPr>
      <w:r>
        <w:t>В 2015 году внедрена</w:t>
      </w:r>
      <w:r w:rsidRPr="00313073">
        <w:t xml:space="preserve"> информационно-аналитическая система мониторинга для достижения целевых показателей и индикаторов в области энергосбережения</w:t>
      </w:r>
      <w:r>
        <w:t>. Показатели</w:t>
      </w:r>
      <w:r w:rsidRPr="00297214">
        <w:t xml:space="preserve"> конечного результата, характеризующие долю энергетических ресурсов, </w:t>
      </w:r>
      <w:r>
        <w:t>расчеты</w:t>
      </w:r>
      <w:r w:rsidRPr="00297214">
        <w:t xml:space="preserve"> за потребление которых осуществляются на основании показаний приборов учета, от общего объема энергетических ресурсов, потребляемых на территории городского округа, выполнены в</w:t>
      </w:r>
      <w:r w:rsidR="003E380B">
        <w:t> </w:t>
      </w:r>
      <w:r w:rsidRPr="00297214">
        <w:t>полном объеме.</w:t>
      </w:r>
      <w:r w:rsidRPr="00621763">
        <w:t xml:space="preserve"> </w:t>
      </w:r>
      <w:r>
        <w:t>Д</w:t>
      </w:r>
      <w:r w:rsidRPr="00621763">
        <w:t xml:space="preserve">оля электрической энергии, расчеты за потребление которой осуществляются </w:t>
      </w:r>
      <w:r w:rsidR="003D3467">
        <w:br/>
      </w:r>
      <w:r w:rsidRPr="00621763">
        <w:t>на основании приборов учета, составила 90,0 % по</w:t>
      </w:r>
      <w:r w:rsidR="00D61B69">
        <w:t> </w:t>
      </w:r>
      <w:r w:rsidRPr="00621763">
        <w:t xml:space="preserve">тепловой энергии, холодной </w:t>
      </w:r>
      <w:r w:rsidR="003D3467">
        <w:br/>
      </w:r>
      <w:r w:rsidRPr="00621763">
        <w:t xml:space="preserve">и горячей воды </w:t>
      </w:r>
      <w:r w:rsidR="00281F8E">
        <w:t>-</w:t>
      </w:r>
      <w:r w:rsidR="003E380B">
        <w:t xml:space="preserve"> </w:t>
      </w:r>
      <w:r w:rsidRPr="00621763">
        <w:t>9</w:t>
      </w:r>
      <w:r w:rsidR="00281F8E">
        <w:t>5</w:t>
      </w:r>
      <w:r>
        <w:t>,0</w:t>
      </w:r>
      <w:r w:rsidRPr="00621763">
        <w:t xml:space="preserve"> %, природного</w:t>
      </w:r>
      <w:r w:rsidR="00D61B69">
        <w:t xml:space="preserve"> </w:t>
      </w:r>
      <w:r w:rsidRPr="00621763">
        <w:t xml:space="preserve">газа </w:t>
      </w:r>
      <w:r w:rsidR="00281F8E">
        <w:t xml:space="preserve">- </w:t>
      </w:r>
      <w:r w:rsidRPr="00621763">
        <w:t>60</w:t>
      </w:r>
      <w:r>
        <w:t>,0</w:t>
      </w:r>
      <w:r w:rsidRPr="00621763">
        <w:t xml:space="preserve"> %.</w:t>
      </w:r>
    </w:p>
    <w:p w14:paraId="3EB8A204" w14:textId="77777777" w:rsidR="00205823" w:rsidRPr="009E06D5" w:rsidRDefault="00205823" w:rsidP="00033658">
      <w:r w:rsidRPr="00DF0734">
        <w:t>Доля снижения дебиторской задолженности за жилищно-коммунальные услуги в 2015 году составила 50,8 % (план – 50,1 %).</w:t>
      </w:r>
      <w:r w:rsidRPr="009E06D5">
        <w:t xml:space="preserve"> </w:t>
      </w:r>
    </w:p>
    <w:p w14:paraId="4C2C42CD" w14:textId="77777777" w:rsidR="00205823" w:rsidRPr="00BB1F3C" w:rsidRDefault="00205823" w:rsidP="00033658">
      <w:pPr>
        <w:pStyle w:val="a7"/>
        <w:tabs>
          <w:tab w:val="left" w:pos="0"/>
        </w:tabs>
        <w:spacing w:after="0" w:line="240" w:lineRule="auto"/>
        <w:ind w:left="0" w:firstLine="709"/>
        <w:contextualSpacing w:val="0"/>
        <w:jc w:val="both"/>
        <w:rPr>
          <w:rFonts w:ascii="Times New Roman" w:hAnsi="Times New Roman"/>
          <w:sz w:val="28"/>
          <w:szCs w:val="28"/>
        </w:rPr>
      </w:pPr>
      <w:r w:rsidRPr="00BB1F3C">
        <w:rPr>
          <w:rFonts w:ascii="Times New Roman" w:hAnsi="Times New Roman"/>
          <w:sz w:val="28"/>
          <w:szCs w:val="28"/>
        </w:rPr>
        <w:t>В рамках мероприятий по содержанию объектов инженерной инфраструктуры достигнуты следующие результаты:</w:t>
      </w:r>
    </w:p>
    <w:p w14:paraId="590B9A06" w14:textId="77777777" w:rsidR="00205823" w:rsidRPr="00BB1F3C" w:rsidRDefault="00205823" w:rsidP="00033658">
      <w:pPr>
        <w:pStyle w:val="a7"/>
        <w:tabs>
          <w:tab w:val="left" w:pos="0"/>
        </w:tabs>
        <w:spacing w:after="0" w:line="240" w:lineRule="auto"/>
        <w:ind w:left="0" w:firstLine="709"/>
        <w:contextualSpacing w:val="0"/>
        <w:jc w:val="both"/>
        <w:rPr>
          <w:rFonts w:ascii="Times New Roman" w:hAnsi="Times New Roman"/>
          <w:sz w:val="28"/>
          <w:szCs w:val="28"/>
        </w:rPr>
      </w:pPr>
      <w:r w:rsidRPr="00BB1F3C">
        <w:rPr>
          <w:rFonts w:ascii="Times New Roman" w:hAnsi="Times New Roman"/>
          <w:sz w:val="28"/>
          <w:szCs w:val="28"/>
        </w:rPr>
        <w:t>все объекты инженерной инфраструктуры содержались в нормативном состоянии;</w:t>
      </w:r>
    </w:p>
    <w:p w14:paraId="2D20B312" w14:textId="77777777" w:rsidR="00205823" w:rsidRPr="00BB1F3C" w:rsidRDefault="00205823" w:rsidP="00033658">
      <w:pPr>
        <w:pStyle w:val="a7"/>
        <w:tabs>
          <w:tab w:val="left" w:pos="0"/>
        </w:tabs>
        <w:spacing w:after="0" w:line="240" w:lineRule="auto"/>
        <w:ind w:left="0" w:firstLine="709"/>
        <w:contextualSpacing w:val="0"/>
        <w:jc w:val="both"/>
        <w:rPr>
          <w:rFonts w:ascii="Times New Roman" w:hAnsi="Times New Roman"/>
          <w:sz w:val="28"/>
          <w:szCs w:val="28"/>
        </w:rPr>
      </w:pPr>
      <w:r w:rsidRPr="00BB1F3C">
        <w:rPr>
          <w:rFonts w:ascii="Times New Roman" w:hAnsi="Times New Roman"/>
          <w:sz w:val="28"/>
          <w:szCs w:val="28"/>
        </w:rPr>
        <w:t xml:space="preserve">достигнут запланированный темп снижения числа аварий на сетях водоснабжения и водоотведения </w:t>
      </w:r>
      <w:r w:rsidR="003E380B">
        <w:rPr>
          <w:rFonts w:ascii="Times New Roman" w:hAnsi="Times New Roman"/>
          <w:sz w:val="28"/>
          <w:szCs w:val="28"/>
        </w:rPr>
        <w:t>-</w:t>
      </w:r>
      <w:r w:rsidRPr="00BB1F3C">
        <w:rPr>
          <w:rFonts w:ascii="Times New Roman" w:hAnsi="Times New Roman"/>
          <w:sz w:val="28"/>
          <w:szCs w:val="28"/>
        </w:rPr>
        <w:t xml:space="preserve"> 0,22 %;</w:t>
      </w:r>
    </w:p>
    <w:p w14:paraId="5A8279AD" w14:textId="77777777" w:rsidR="00205823" w:rsidRPr="00BB1F3C" w:rsidRDefault="00205823" w:rsidP="00033658">
      <w:pPr>
        <w:pStyle w:val="a7"/>
        <w:tabs>
          <w:tab w:val="left" w:pos="0"/>
        </w:tabs>
        <w:spacing w:after="0" w:line="240" w:lineRule="auto"/>
        <w:ind w:left="0" w:firstLine="709"/>
        <w:contextualSpacing w:val="0"/>
        <w:jc w:val="both"/>
        <w:rPr>
          <w:rFonts w:ascii="Times New Roman" w:hAnsi="Times New Roman"/>
          <w:sz w:val="28"/>
          <w:szCs w:val="28"/>
        </w:rPr>
      </w:pPr>
      <w:r w:rsidRPr="00BB1F3C">
        <w:rPr>
          <w:rFonts w:ascii="Times New Roman" w:hAnsi="Times New Roman"/>
          <w:sz w:val="28"/>
          <w:szCs w:val="28"/>
        </w:rPr>
        <w:t>наличие чрезвычайных ситуаций на сетях водоснабжения и</w:t>
      </w:r>
      <w:r w:rsidR="003E380B">
        <w:rPr>
          <w:rFonts w:ascii="Times New Roman" w:hAnsi="Times New Roman"/>
          <w:sz w:val="28"/>
          <w:szCs w:val="28"/>
        </w:rPr>
        <w:t> </w:t>
      </w:r>
      <w:r w:rsidRPr="00BB1F3C">
        <w:rPr>
          <w:rFonts w:ascii="Times New Roman" w:hAnsi="Times New Roman"/>
          <w:sz w:val="28"/>
          <w:szCs w:val="28"/>
        </w:rPr>
        <w:t>водоотведения города Перми в 2015 году не отмечено;</w:t>
      </w:r>
    </w:p>
    <w:p w14:paraId="5A82CE45" w14:textId="77777777" w:rsidR="00205823" w:rsidRPr="00BB1F3C" w:rsidRDefault="00205823" w:rsidP="00033658">
      <w:pPr>
        <w:pStyle w:val="a7"/>
        <w:tabs>
          <w:tab w:val="left" w:pos="0"/>
        </w:tabs>
        <w:spacing w:after="0" w:line="240" w:lineRule="auto"/>
        <w:ind w:left="0" w:firstLine="709"/>
        <w:contextualSpacing w:val="0"/>
        <w:jc w:val="both"/>
        <w:rPr>
          <w:rFonts w:ascii="Times New Roman" w:hAnsi="Times New Roman"/>
          <w:sz w:val="28"/>
          <w:szCs w:val="28"/>
        </w:rPr>
      </w:pPr>
      <w:r w:rsidRPr="00BB1F3C">
        <w:rPr>
          <w:rFonts w:ascii="Times New Roman" w:hAnsi="Times New Roman"/>
          <w:sz w:val="28"/>
          <w:szCs w:val="28"/>
        </w:rPr>
        <w:t>темп снижения протяженности объектов инженерной инфраструктуры, входящих в состав имущества муниципальной казны, путем передачи специализированным организациям составил 12</w:t>
      </w:r>
      <w:r>
        <w:rPr>
          <w:rFonts w:ascii="Times New Roman" w:hAnsi="Times New Roman"/>
          <w:sz w:val="28"/>
          <w:szCs w:val="28"/>
        </w:rPr>
        <w:t>,0</w:t>
      </w:r>
      <w:r w:rsidRPr="00BB1F3C">
        <w:rPr>
          <w:rFonts w:ascii="Times New Roman" w:hAnsi="Times New Roman"/>
          <w:sz w:val="28"/>
          <w:szCs w:val="28"/>
        </w:rPr>
        <w:t xml:space="preserve"> %;</w:t>
      </w:r>
    </w:p>
    <w:p w14:paraId="67300089" w14:textId="77777777" w:rsidR="00205823" w:rsidRPr="00BB1F3C" w:rsidRDefault="00205823" w:rsidP="00033658">
      <w:pPr>
        <w:pStyle w:val="a7"/>
        <w:tabs>
          <w:tab w:val="left" w:pos="0"/>
        </w:tabs>
        <w:spacing w:after="0" w:line="240" w:lineRule="auto"/>
        <w:ind w:left="0" w:firstLine="709"/>
        <w:contextualSpacing w:val="0"/>
        <w:jc w:val="both"/>
        <w:rPr>
          <w:rFonts w:ascii="Times New Roman" w:hAnsi="Times New Roman"/>
          <w:sz w:val="28"/>
          <w:szCs w:val="28"/>
        </w:rPr>
      </w:pPr>
      <w:r w:rsidRPr="00BB1F3C">
        <w:rPr>
          <w:rFonts w:ascii="Times New Roman" w:hAnsi="Times New Roman"/>
          <w:sz w:val="28"/>
          <w:szCs w:val="28"/>
        </w:rPr>
        <w:lastRenderedPageBreak/>
        <w:t>количество человеко-часов, в течение которых потребителю не</w:t>
      </w:r>
      <w:r w:rsidR="003E380B">
        <w:rPr>
          <w:rFonts w:ascii="Times New Roman" w:hAnsi="Times New Roman"/>
          <w:sz w:val="28"/>
          <w:szCs w:val="28"/>
        </w:rPr>
        <w:t> </w:t>
      </w:r>
      <w:r w:rsidRPr="00BB1F3C">
        <w:rPr>
          <w:rFonts w:ascii="Times New Roman" w:hAnsi="Times New Roman"/>
          <w:sz w:val="28"/>
          <w:szCs w:val="28"/>
        </w:rPr>
        <w:t>предоставлялись услуги централизованного горячего и холодного водоснабжения не превысило план</w:t>
      </w:r>
      <w:r w:rsidR="003E380B">
        <w:rPr>
          <w:rFonts w:ascii="Times New Roman" w:hAnsi="Times New Roman"/>
          <w:sz w:val="28"/>
          <w:szCs w:val="28"/>
        </w:rPr>
        <w:t xml:space="preserve">ового значения и составило </w:t>
      </w:r>
      <w:r w:rsidRPr="00BB1F3C">
        <w:rPr>
          <w:rFonts w:ascii="Times New Roman" w:hAnsi="Times New Roman"/>
          <w:sz w:val="28"/>
          <w:szCs w:val="28"/>
        </w:rPr>
        <w:t>28</w:t>
      </w:r>
      <w:r w:rsidR="003E380B">
        <w:rPr>
          <w:rFonts w:ascii="Times New Roman" w:hAnsi="Times New Roman"/>
          <w:sz w:val="28"/>
          <w:szCs w:val="28"/>
        </w:rPr>
        <w:t xml:space="preserve"> человеко-часов</w:t>
      </w:r>
      <w:r w:rsidRPr="00BB1F3C">
        <w:rPr>
          <w:rFonts w:ascii="Times New Roman" w:hAnsi="Times New Roman"/>
          <w:sz w:val="28"/>
          <w:szCs w:val="28"/>
        </w:rPr>
        <w:t>.</w:t>
      </w:r>
    </w:p>
    <w:p w14:paraId="37916EF2" w14:textId="77777777" w:rsidR="00205823" w:rsidRPr="00BB1F3C" w:rsidRDefault="00205823" w:rsidP="00033658">
      <w:r w:rsidRPr="00BB1F3C">
        <w:t>Цель Программы достигнута, удовлетворенность населения организацией полноты и качества оказания жилищно-коммунальных услуг достигла 64</w:t>
      </w:r>
      <w:r w:rsidR="003E380B">
        <w:t>,0</w:t>
      </w:r>
      <w:r w:rsidRPr="00BB1F3C">
        <w:t xml:space="preserve"> % при запланированном значении 2015 года в 55</w:t>
      </w:r>
      <w:r>
        <w:t>,0</w:t>
      </w:r>
      <w:r w:rsidRPr="00BB1F3C">
        <w:t xml:space="preserve"> %. Отмечен рост удовлетворенности жилищно-коммунальным хозяйством относительно значения предыдущего года на 8,2 </w:t>
      </w:r>
      <w:r w:rsidR="003E380B">
        <w:t>процентных пункта</w:t>
      </w:r>
      <w:r w:rsidRPr="00BB1F3C">
        <w:t xml:space="preserve"> (2014 год</w:t>
      </w:r>
      <w:r w:rsidR="003E380B">
        <w:t xml:space="preserve"> </w:t>
      </w:r>
      <w:r w:rsidR="003D3467">
        <w:t>–</w:t>
      </w:r>
      <w:r w:rsidR="00E0607E">
        <w:t xml:space="preserve"> 55,8 %).</w:t>
      </w:r>
    </w:p>
    <w:p w14:paraId="615A1852" w14:textId="77777777" w:rsidR="00205823" w:rsidRDefault="00205823" w:rsidP="00033658">
      <w:r w:rsidRPr="00BB1F3C">
        <w:t>Интегральная оценка эффективности реализации Программы в</w:t>
      </w:r>
      <w:r w:rsidR="00D94758">
        <w:t> </w:t>
      </w:r>
      <w:r w:rsidRPr="00BB1F3C">
        <w:t>2015</w:t>
      </w:r>
      <w:r w:rsidR="00D94758">
        <w:t> </w:t>
      </w:r>
      <w:r w:rsidRPr="00BB1F3C">
        <w:t>году составила 2,78 балла, что соответствует средней эффективности реализации. Отмечено снижение</w:t>
      </w:r>
      <w:r>
        <w:t xml:space="preserve"> интегральной оценки относительно 2014</w:t>
      </w:r>
      <w:r w:rsidR="00DF0734">
        <w:t> </w:t>
      </w:r>
      <w:r>
        <w:t>года на 0,08 балла, что привело к снижению эффективности реализации Программы из разряда программ с высокой степени эффективности в</w:t>
      </w:r>
      <w:r w:rsidR="00DF0734">
        <w:t> </w:t>
      </w:r>
      <w:r>
        <w:t>среднюю.</w:t>
      </w:r>
    </w:p>
    <w:p w14:paraId="5863FCE5" w14:textId="77777777" w:rsidR="00205823" w:rsidRDefault="00205823" w:rsidP="00033658">
      <w:r>
        <w:t xml:space="preserve">Предлагается продолжить реализацию Программы в плановый период </w:t>
      </w:r>
      <w:r w:rsidR="003D3467">
        <w:br/>
      </w:r>
      <w:r>
        <w:t>2016-2018 г</w:t>
      </w:r>
      <w:r w:rsidR="000841C2">
        <w:t>одов</w:t>
      </w:r>
      <w:r>
        <w:t xml:space="preserve"> с учетом следующих предложений:</w:t>
      </w:r>
    </w:p>
    <w:p w14:paraId="0EE9C7BE" w14:textId="77777777" w:rsidR="00205823" w:rsidRDefault="00205823" w:rsidP="00033658">
      <w:r>
        <w:t>повысить эффективность планирования и разработать механизмы выбора приоритетов строительства объектов жилищно-коммунальной инфраструктуры</w:t>
      </w:r>
      <w:r w:rsidR="00DF0734">
        <w:t>;</w:t>
      </w:r>
    </w:p>
    <w:p w14:paraId="39A082BD" w14:textId="77777777" w:rsidR="00205823" w:rsidRDefault="00205823" w:rsidP="00033658">
      <w:r>
        <w:t>обеспечить освоение выделенных бюджетных средств и достижение</w:t>
      </w:r>
      <w:r w:rsidRPr="008F3895">
        <w:t xml:space="preserve"> запланированных результатов</w:t>
      </w:r>
      <w:r>
        <w:t xml:space="preserve"> мероприятий Программы в области строительства объектов жилищно-коммунальной инфраструктуры;</w:t>
      </w:r>
    </w:p>
    <w:p w14:paraId="5DC467C5" w14:textId="77777777" w:rsidR="00205823" w:rsidRPr="004F3F05" w:rsidRDefault="00205823" w:rsidP="00033658">
      <w:r w:rsidRPr="004F3F05">
        <w:t>усилить работу по привлечению средств софинансирования из</w:t>
      </w:r>
      <w:r w:rsidR="00DF0734">
        <w:t> </w:t>
      </w:r>
      <w:r w:rsidRPr="004F3F05">
        <w:t>бюджетов вышестоящих уровней</w:t>
      </w:r>
      <w:r>
        <w:t xml:space="preserve"> и внебюджетных источников;</w:t>
      </w:r>
    </w:p>
    <w:p w14:paraId="52CDEBF9" w14:textId="77777777" w:rsidR="00205823" w:rsidRDefault="00205823" w:rsidP="00033658">
      <w:r w:rsidRPr="004F3F05">
        <w:t>принять меры по своевременному проведению конкурсов</w:t>
      </w:r>
      <w:r>
        <w:t xml:space="preserve"> </w:t>
      </w:r>
      <w:r w:rsidRPr="004F3F05">
        <w:t>на</w:t>
      </w:r>
      <w:r w:rsidR="00DF0734">
        <w:t> </w:t>
      </w:r>
      <w:r w:rsidRPr="004F3F05">
        <w:t>ра</w:t>
      </w:r>
      <w:r>
        <w:t>змещение муниципальных заказов, повысив</w:t>
      </w:r>
      <w:r w:rsidRPr="004F3F05">
        <w:t xml:space="preserve"> требования к исполнению подрядчиками муниципальных контрактов сроков и запланированных результатов</w:t>
      </w:r>
      <w:r>
        <w:t>;</w:t>
      </w:r>
    </w:p>
    <w:p w14:paraId="40E28F84" w14:textId="77777777" w:rsidR="00205823" w:rsidRDefault="00205823" w:rsidP="00033658">
      <w:r>
        <w:t xml:space="preserve">предусмотреть в программе целевой показатель, отражающий реализацию инвестиционных проектов по строительству объектов жилищно-коммунального хозяйства города Перми. </w:t>
      </w:r>
    </w:p>
    <w:p w14:paraId="4EA88F8C" w14:textId="77777777" w:rsidR="00E0607E" w:rsidRDefault="00E0607E" w:rsidP="00033658">
      <w:pPr>
        <w:rPr>
          <w:rFonts w:eastAsiaTheme="majorEastAsia"/>
        </w:rPr>
      </w:pPr>
    </w:p>
    <w:p w14:paraId="3397CA79" w14:textId="77777777" w:rsidR="00DF0734" w:rsidRDefault="00205823" w:rsidP="00033658">
      <w:pPr>
        <w:rPr>
          <w:rFonts w:eastAsiaTheme="majorEastAsia"/>
        </w:rPr>
      </w:pPr>
      <w:r w:rsidRPr="00DF0734">
        <w:rPr>
          <w:rFonts w:eastAsiaTheme="majorEastAsia"/>
        </w:rPr>
        <w:t xml:space="preserve">2.6. Функционально-целевой блок </w:t>
      </w:r>
      <w:r w:rsidR="000A5F77">
        <w:rPr>
          <w:rFonts w:eastAsiaTheme="majorEastAsia"/>
        </w:rPr>
        <w:t>«</w:t>
      </w:r>
      <w:r w:rsidRPr="00DF0734">
        <w:rPr>
          <w:rFonts w:eastAsiaTheme="majorEastAsia"/>
        </w:rPr>
        <w:t>Развитие территории</w:t>
      </w:r>
      <w:r w:rsidR="000A5F77">
        <w:rPr>
          <w:rFonts w:eastAsiaTheme="majorEastAsia"/>
        </w:rPr>
        <w:t>»</w:t>
      </w:r>
      <w:r w:rsidRPr="00DF0734">
        <w:rPr>
          <w:rFonts w:eastAsiaTheme="majorEastAsia"/>
        </w:rPr>
        <w:t>:</w:t>
      </w:r>
    </w:p>
    <w:p w14:paraId="613F4AEA" w14:textId="77777777" w:rsidR="00205823" w:rsidRPr="00DF0734" w:rsidRDefault="00205823" w:rsidP="00033658">
      <w:pPr>
        <w:rPr>
          <w:i/>
        </w:rPr>
      </w:pPr>
      <w:r w:rsidRPr="00DF0734">
        <w:rPr>
          <w:i/>
        </w:rPr>
        <w:t xml:space="preserve">Основные результаты реализации муниципальной программы </w:t>
      </w:r>
      <w:r w:rsidR="000A5F77">
        <w:rPr>
          <w:i/>
        </w:rPr>
        <w:t>«</w:t>
      </w:r>
      <w:r w:rsidRPr="00DF0734">
        <w:rPr>
          <w:i/>
        </w:rPr>
        <w:t>Градостроительная деятельность на территории города Перми</w:t>
      </w:r>
      <w:r w:rsidR="000A5F77">
        <w:rPr>
          <w:i/>
        </w:rPr>
        <w:t>»</w:t>
      </w:r>
      <w:r w:rsidRPr="00DF0734">
        <w:rPr>
          <w:i/>
        </w:rPr>
        <w:t xml:space="preserve"> утвержденной постановлением администрации города Перми от</w:t>
      </w:r>
      <w:r w:rsidR="00C16E76">
        <w:rPr>
          <w:i/>
        </w:rPr>
        <w:t> </w:t>
      </w:r>
      <w:r w:rsidRPr="00DF0734">
        <w:rPr>
          <w:i/>
        </w:rPr>
        <w:t>16.10.</w:t>
      </w:r>
      <w:r w:rsidR="00C16E76">
        <w:rPr>
          <w:i/>
        </w:rPr>
        <w:t>2014 </w:t>
      </w:r>
      <w:r w:rsidR="003D3467">
        <w:rPr>
          <w:i/>
        </w:rPr>
        <w:br/>
      </w:r>
      <w:r w:rsidRPr="00DF0734">
        <w:rPr>
          <w:i/>
        </w:rPr>
        <w:t xml:space="preserve">№ 725. </w:t>
      </w:r>
    </w:p>
    <w:p w14:paraId="5429CD5F" w14:textId="77777777" w:rsidR="00205823" w:rsidRPr="00DF0734" w:rsidRDefault="00205823" w:rsidP="00033658">
      <w:r w:rsidRPr="00DF0734">
        <w:t xml:space="preserve">Целью Программы является обеспечение градостроительной деятельности на территории города Перми. </w:t>
      </w:r>
    </w:p>
    <w:p w14:paraId="62B89199" w14:textId="77777777" w:rsidR="00205823" w:rsidRPr="00BB1F3C" w:rsidRDefault="00205823" w:rsidP="00033658">
      <w:r w:rsidRPr="00DF0734">
        <w:t>В 2015 году на реализацию Программы в целом было предусмотрено из</w:t>
      </w:r>
      <w:r w:rsidR="00A9725B">
        <w:t> </w:t>
      </w:r>
      <w:r w:rsidRPr="00DF0734">
        <w:t>бюджета города Перми 73 045,828</w:t>
      </w:r>
      <w:r w:rsidR="00057A50">
        <w:t> тыс.руб.</w:t>
      </w:r>
      <w:r w:rsidR="00A9725B">
        <w:t>,</w:t>
      </w:r>
      <w:r w:rsidRPr="00DF0734">
        <w:t xml:space="preserve"> фактически освоено 71</w:t>
      </w:r>
      <w:r w:rsidR="00A9725B">
        <w:t> </w:t>
      </w:r>
      <w:r w:rsidRPr="00DF0734">
        <w:t>985,149</w:t>
      </w:r>
      <w:r w:rsidR="00057A50">
        <w:t> тыс.руб.</w:t>
      </w:r>
      <w:r w:rsidRPr="00DF0734">
        <w:t xml:space="preserve">, что соответствует 98,5 %. Отклонение от </w:t>
      </w:r>
      <w:r w:rsidR="00A9725B">
        <w:t xml:space="preserve">плановых </w:t>
      </w:r>
      <w:r w:rsidRPr="00DF0734">
        <w:t>объемов финансирования произошло в результате экономии финансовых затрат, сложившейся в результате проведения конкурсных процедур и</w:t>
      </w:r>
      <w:r w:rsidR="00A9725B">
        <w:t> </w:t>
      </w:r>
      <w:r w:rsidRPr="00DF0734">
        <w:t xml:space="preserve">оплаты коммунальных услуг МКУ </w:t>
      </w:r>
      <w:r w:rsidR="000A5F77">
        <w:t>«</w:t>
      </w:r>
      <w:r w:rsidRPr="00DF0734">
        <w:t>Институт территориального планирования</w:t>
      </w:r>
      <w:r w:rsidR="000A5F77">
        <w:t>»</w:t>
      </w:r>
      <w:r w:rsidRPr="00DF0734">
        <w:t>, расторжения муниципального контракта по разработке колерного паспорта здания на объект культурного наследия, в связи с</w:t>
      </w:r>
      <w:r w:rsidR="00A9725B">
        <w:t> </w:t>
      </w:r>
      <w:r w:rsidRPr="00DF0734">
        <w:t>увеличением стоимости</w:t>
      </w:r>
      <w:r w:rsidRPr="00BB1F3C">
        <w:t xml:space="preserve"> </w:t>
      </w:r>
      <w:r w:rsidRPr="00BB1F3C">
        <w:lastRenderedPageBreak/>
        <w:t>проведения государственной историко-культурной экспертизы, нарушения условий и неисполнение муниципальных контрактов в срок по проведению строительно-технических экспертиз и выполнению карт (планов) по изменениям, вносимым в Правила землепользования и</w:t>
      </w:r>
      <w:r w:rsidR="00A9725B">
        <w:t> </w:t>
      </w:r>
      <w:r w:rsidRPr="00BB1F3C">
        <w:t>застройки города Перми.</w:t>
      </w:r>
    </w:p>
    <w:p w14:paraId="5DB67D7C" w14:textId="77777777" w:rsidR="00205823" w:rsidRPr="00BB1F3C" w:rsidRDefault="00205823" w:rsidP="00033658">
      <w:r w:rsidRPr="00BB1F3C">
        <w:t>В 2015 году продолжилась работа по реализации Генерального плана города Перми, утвержденного решением Пермской городской Думы от</w:t>
      </w:r>
      <w:r w:rsidR="00A9725B">
        <w:t> </w:t>
      </w:r>
      <w:r w:rsidRPr="00BB1F3C">
        <w:t xml:space="preserve">17.12.2010 № 205. </w:t>
      </w:r>
    </w:p>
    <w:p w14:paraId="3CF8F542" w14:textId="77777777" w:rsidR="00A9725B" w:rsidRDefault="00205823" w:rsidP="00033658">
      <w:r w:rsidRPr="00BB1F3C">
        <w:t>К концу отчетного года доля площади территорий, на которые разработана и утверждена документация по планировке территории, от</w:t>
      </w:r>
      <w:r w:rsidR="00A9725B">
        <w:t> </w:t>
      </w:r>
      <w:r w:rsidRPr="00BB1F3C">
        <w:t xml:space="preserve">площади территории Пермского городского округа, подлежащей застройке в соответствии </w:t>
      </w:r>
      <w:r w:rsidR="003D3467">
        <w:br/>
      </w:r>
      <w:r w:rsidRPr="00BB1F3C">
        <w:t xml:space="preserve">с Генеральным планом города Перми, в части функциональных зон </w:t>
      </w:r>
      <w:r w:rsidR="00A9725B" w:rsidRPr="00A9725B">
        <w:t>стандартны</w:t>
      </w:r>
      <w:r w:rsidR="00A9725B">
        <w:t>х</w:t>
      </w:r>
      <w:r w:rsidR="00A9725B" w:rsidRPr="00A9725B">
        <w:t xml:space="preserve"> территори</w:t>
      </w:r>
      <w:r w:rsidR="00A9725B">
        <w:t>й</w:t>
      </w:r>
      <w:r w:rsidR="00A9725B" w:rsidRPr="00A9725B">
        <w:t xml:space="preserve"> нормирования благоприятных условий жизнедеятельности населения</w:t>
      </w:r>
      <w:r w:rsidR="00A9725B">
        <w:t xml:space="preserve"> (далее </w:t>
      </w:r>
      <w:r w:rsidR="003D3467">
        <w:t>–</w:t>
      </w:r>
      <w:r w:rsidR="00A9725B">
        <w:t xml:space="preserve"> СТН) </w:t>
      </w:r>
      <w:r w:rsidRPr="00BB1F3C">
        <w:t>(нарастающим итогом) составила 46,9 %</w:t>
      </w:r>
      <w:r w:rsidR="003D3467">
        <w:t>,</w:t>
      </w:r>
      <w:r w:rsidRPr="00BB1F3C">
        <w:t xml:space="preserve"> или 5 571,29 га. </w:t>
      </w:r>
    </w:p>
    <w:p w14:paraId="35E5BE71" w14:textId="77777777" w:rsidR="00205823" w:rsidRPr="00BB1F3C" w:rsidRDefault="00205823" w:rsidP="00033658">
      <w:r w:rsidRPr="00BB1F3C">
        <w:t xml:space="preserve">В 2015 году утверждена документация по планировке Территории 2 (части территорий </w:t>
      </w:r>
      <w:r w:rsidRPr="00BB1F3C">
        <w:rPr>
          <w:color w:val="000000"/>
        </w:rPr>
        <w:t xml:space="preserve">в Мотовилихинском, Орджоникидзевском, Дзержинском, </w:t>
      </w:r>
      <w:r w:rsidRPr="00BB1F3C">
        <w:t xml:space="preserve">Ленинском, </w:t>
      </w:r>
      <w:r w:rsidRPr="00BB1F3C">
        <w:rPr>
          <w:color w:val="000000"/>
        </w:rPr>
        <w:t>Индустриальном и Свердловском районах города Перми</w:t>
      </w:r>
      <w:r w:rsidRPr="00BB1F3C">
        <w:t>) в</w:t>
      </w:r>
      <w:r w:rsidR="00A9725B">
        <w:t> </w:t>
      </w:r>
      <w:r w:rsidRPr="00BB1F3C">
        <w:t xml:space="preserve">размере 932,56 га, которая была разработана в полном объеме в 2014 году. Кроме того, разработана и утверждена документация по планировке Территории 3 (части территорий </w:t>
      </w:r>
      <w:r w:rsidR="003D3467">
        <w:br/>
      </w:r>
      <w:r w:rsidRPr="00BB1F3C">
        <w:rPr>
          <w:color w:val="000000"/>
        </w:rPr>
        <w:t>в</w:t>
      </w:r>
      <w:r w:rsidRPr="00BB1F3C">
        <w:t xml:space="preserve"> Кировском, Дзержинском, Мотовилихинском, Орджоникидзевском, Свердловском районах города Перми) площадью 1 996,94 га (исполнение </w:t>
      </w:r>
      <w:r w:rsidR="003D3467">
        <w:br/>
      </w:r>
      <w:r w:rsidRPr="00BB1F3C">
        <w:t>100</w:t>
      </w:r>
      <w:r>
        <w:t>,0</w:t>
      </w:r>
      <w:r w:rsidRPr="00BB1F3C">
        <w:t xml:space="preserve"> %). </w:t>
      </w:r>
    </w:p>
    <w:p w14:paraId="49C7CA3E" w14:textId="77777777" w:rsidR="00205823" w:rsidRPr="00BB1F3C" w:rsidRDefault="00205823" w:rsidP="00033658">
      <w:r w:rsidRPr="00BB1F3C">
        <w:t xml:space="preserve">В целях обеспечения многодетных семей земельными участками бесплатно в собственность, в 2015 году предоставлено 83 земельных участка (план </w:t>
      </w:r>
      <w:r w:rsidR="003D3467">
        <w:br/>
      </w:r>
      <w:r w:rsidRPr="00BB1F3C">
        <w:t>82 земельных участка), сформированных на территории города Перми в жилом районе Ива Мотовилихинского района (81 земельный участок) и</w:t>
      </w:r>
      <w:r w:rsidR="00A9725B">
        <w:t> </w:t>
      </w:r>
      <w:r w:rsidRPr="00BB1F3C">
        <w:t>в</w:t>
      </w:r>
      <w:r w:rsidR="00A9725B">
        <w:t> </w:t>
      </w:r>
      <w:r w:rsidRPr="00BB1F3C">
        <w:t xml:space="preserve">жилом районе Заозерье Орджоникидзевского района (2 земельных участка, сформированные </w:t>
      </w:r>
      <w:r w:rsidR="003D3467">
        <w:br/>
      </w:r>
      <w:r w:rsidRPr="00BB1F3C">
        <w:t xml:space="preserve">в 2014 году). В результате целевой показатель деятельности администрации города Перми </w:t>
      </w:r>
      <w:r w:rsidR="00A9725B">
        <w:t xml:space="preserve">по </w:t>
      </w:r>
      <w:r w:rsidRPr="00BB1F3C">
        <w:t>количеств</w:t>
      </w:r>
      <w:r w:rsidR="00A9725B">
        <w:t>у</w:t>
      </w:r>
      <w:r w:rsidRPr="00BB1F3C">
        <w:t xml:space="preserve"> земельных участков, пре</w:t>
      </w:r>
      <w:r w:rsidR="00A9725B">
        <w:t>доставленных многодетным семьям</w:t>
      </w:r>
      <w:r w:rsidR="003D3467">
        <w:t>,</w:t>
      </w:r>
      <w:r w:rsidRPr="00BB1F3C">
        <w:t xml:space="preserve"> исполнен в полном объеме.</w:t>
      </w:r>
    </w:p>
    <w:p w14:paraId="10A69A85" w14:textId="77777777" w:rsidR="00205823" w:rsidRPr="00BB1F3C" w:rsidRDefault="00205823" w:rsidP="00033658">
      <w:r w:rsidRPr="00BB1F3C">
        <w:t>Таким образом, количество земельных участков, предоставленных многодетным семьям – жителям города Перми, в том числе из земель Пермского края (нарастающим итогом) составило 1 669 участков.</w:t>
      </w:r>
    </w:p>
    <w:p w14:paraId="6282ACAB" w14:textId="77777777" w:rsidR="00205823" w:rsidRPr="00BB1F3C" w:rsidRDefault="00205823" w:rsidP="00033658">
      <w:pPr>
        <w:widowControl w:val="0"/>
        <w:autoSpaceDE w:val="0"/>
        <w:autoSpaceDN w:val="0"/>
        <w:adjustRightInd w:val="0"/>
      </w:pPr>
      <w:r w:rsidRPr="00BB1F3C">
        <w:t xml:space="preserve">За отчетный период разработаны </w:t>
      </w:r>
      <w:r w:rsidRPr="00BB1F3C">
        <w:rPr>
          <w:rFonts w:eastAsia="Calibri"/>
        </w:rPr>
        <w:t>колерные паспорта 114</w:t>
      </w:r>
      <w:r w:rsidRPr="00BB1F3C">
        <w:t xml:space="preserve"> </w:t>
      </w:r>
      <w:r w:rsidRPr="00BB1F3C">
        <w:rPr>
          <w:rFonts w:eastAsia="Calibri"/>
        </w:rPr>
        <w:t>зданий</w:t>
      </w:r>
      <w:r w:rsidRPr="00BB1F3C">
        <w:t xml:space="preserve">, расположенных на центральных улицах города Перми: Газеты </w:t>
      </w:r>
      <w:r w:rsidR="003D3467">
        <w:t>«</w:t>
      </w:r>
      <w:r w:rsidRPr="00BB1F3C">
        <w:t>Звезда</w:t>
      </w:r>
      <w:r w:rsidR="003D3467">
        <w:t>»</w:t>
      </w:r>
      <w:r w:rsidRPr="00BB1F3C">
        <w:t>, Револю</w:t>
      </w:r>
      <w:r w:rsidR="003D3467">
        <w:t>ции, Швецова, Героев Хасана, 1-</w:t>
      </w:r>
      <w:r w:rsidRPr="00BB1F3C">
        <w:t>я Красноармейская, Чкалова, Сибирская, Полины Осипенко.</w:t>
      </w:r>
    </w:p>
    <w:p w14:paraId="4A26F97B" w14:textId="77777777" w:rsidR="00205823" w:rsidRPr="00BB1F3C" w:rsidRDefault="00205823" w:rsidP="00033658">
      <w:r w:rsidRPr="00BB1F3C">
        <w:t>За 2015 года на территории города Перми предприятиями и</w:t>
      </w:r>
      <w:r w:rsidR="00A9725B">
        <w:t> </w:t>
      </w:r>
      <w:r w:rsidRPr="00BB1F3C">
        <w:t xml:space="preserve">организациями всех форм собственности, а также индивидуальными застройщиками построено </w:t>
      </w:r>
      <w:r w:rsidR="003D3467">
        <w:br/>
      </w:r>
      <w:r w:rsidRPr="00BB1F3C">
        <w:t xml:space="preserve">и введено в эксплуатацию 543,364 тыс.кв.м общей площади жилья, что составляет 93,3 % к </w:t>
      </w:r>
      <w:r w:rsidR="00A9725B">
        <w:t xml:space="preserve">уровню </w:t>
      </w:r>
      <w:r w:rsidRPr="00BB1F3C">
        <w:t>2014 год</w:t>
      </w:r>
      <w:r w:rsidR="00A9725B">
        <w:t>а</w:t>
      </w:r>
      <w:r w:rsidRPr="00BB1F3C">
        <w:t xml:space="preserve"> (582,503</w:t>
      </w:r>
      <w:r w:rsidR="00A9725B">
        <w:t> </w:t>
      </w:r>
      <w:r w:rsidR="00257EDF">
        <w:t>тыс.</w:t>
      </w:r>
      <w:r w:rsidRPr="00BB1F3C">
        <w:t xml:space="preserve">кв.м). </w:t>
      </w:r>
    </w:p>
    <w:p w14:paraId="543DC9F6" w14:textId="77777777" w:rsidR="00205823" w:rsidRPr="00BB1F3C" w:rsidRDefault="00205823" w:rsidP="00033658">
      <w:r w:rsidRPr="00BB1F3C">
        <w:t>Снижение показателя по вводу жилья в эксплуатацию связано с</w:t>
      </w:r>
      <w:r w:rsidR="00A9725B">
        <w:t> </w:t>
      </w:r>
      <w:r w:rsidRPr="00BB1F3C">
        <w:t>сокращением индивидуального жилищного строительства в 2015 году.</w:t>
      </w:r>
      <w:r w:rsidR="00A9725B">
        <w:t xml:space="preserve"> </w:t>
      </w:r>
      <w:r w:rsidRPr="00BB1F3C">
        <w:t>При</w:t>
      </w:r>
      <w:r w:rsidR="00A9725B">
        <w:t> </w:t>
      </w:r>
      <w:r w:rsidRPr="00BB1F3C">
        <w:t>этом объем ввода многоквартирных жилых домов в эксплуатацию в</w:t>
      </w:r>
      <w:r w:rsidR="00A9725B">
        <w:t> </w:t>
      </w:r>
      <w:r w:rsidRPr="00BB1F3C">
        <w:t>2015</w:t>
      </w:r>
      <w:r w:rsidR="00A9725B">
        <w:t> </w:t>
      </w:r>
      <w:r w:rsidR="003D3467">
        <w:t>году составил 504,3 тыс.</w:t>
      </w:r>
      <w:r w:rsidRPr="00BB1F3C">
        <w:t>кв.м, или 105,8 % к уровню 2014 года (</w:t>
      </w:r>
      <w:r w:rsidRPr="00BB1F3C">
        <w:rPr>
          <w:color w:val="333333"/>
        </w:rPr>
        <w:t>476,6</w:t>
      </w:r>
      <w:r w:rsidR="00A9725B">
        <w:rPr>
          <w:color w:val="333333"/>
        </w:rPr>
        <w:t> </w:t>
      </w:r>
      <w:r w:rsidRPr="00BB1F3C">
        <w:t>тыс.кв.м).</w:t>
      </w:r>
    </w:p>
    <w:p w14:paraId="6179B9E2" w14:textId="77777777" w:rsidR="005D6F4B" w:rsidRDefault="00205823" w:rsidP="00033658">
      <w:pPr>
        <w:autoSpaceDE w:val="0"/>
        <w:autoSpaceDN w:val="0"/>
        <w:adjustRightInd w:val="0"/>
      </w:pPr>
      <w:r w:rsidRPr="00BB1F3C">
        <w:lastRenderedPageBreak/>
        <w:t xml:space="preserve">Следует отметить, что в отчетном году в </w:t>
      </w:r>
      <w:r w:rsidR="00A9725B">
        <w:t>П</w:t>
      </w:r>
      <w:r w:rsidRPr="00BB1F3C">
        <w:t>равила землепользования и</w:t>
      </w:r>
      <w:r w:rsidR="005D6F4B">
        <w:t> </w:t>
      </w:r>
      <w:r w:rsidRPr="00BB1F3C">
        <w:t>застройки внесены изменения по установлению территориальной зоны биопарков (Р-5) в отношении территории, ограниченной улицей Космонавта Леонова, улицей Архитектора Свиязева, улицей Карпинского в</w:t>
      </w:r>
      <w:r w:rsidR="005D6F4B">
        <w:t> </w:t>
      </w:r>
      <w:r w:rsidRPr="00BB1F3C">
        <w:t xml:space="preserve">Индустриальном районе города Перми для дальнейшего строительства Пермского зоопарка. </w:t>
      </w:r>
    </w:p>
    <w:p w14:paraId="15DCF2F0" w14:textId="77777777" w:rsidR="00205823" w:rsidRPr="00BB1F3C" w:rsidRDefault="00205823" w:rsidP="00033658">
      <w:pPr>
        <w:autoSpaceDE w:val="0"/>
        <w:autoSpaceDN w:val="0"/>
        <w:adjustRightInd w:val="0"/>
      </w:pPr>
      <w:r w:rsidRPr="00BB1F3C">
        <w:t xml:space="preserve">Кроме того, возвращена в границы территориальной зоны городских лесов (ГЛ) территория, ограниченная улицей Малкова, шоссе Космонавтов, улицей Подлесной в Дзержинском районе города Перми охраняемого природного ландшафта </w:t>
      </w:r>
      <w:r w:rsidR="000A5F77">
        <w:t>«</w:t>
      </w:r>
      <w:r w:rsidRPr="00BB1F3C">
        <w:t>Черняевский лес</w:t>
      </w:r>
      <w:r w:rsidR="000A5F77">
        <w:t>»</w:t>
      </w:r>
      <w:r w:rsidRPr="00BB1F3C">
        <w:t>.</w:t>
      </w:r>
    </w:p>
    <w:p w14:paraId="5860A0E0" w14:textId="77777777" w:rsidR="00205823" w:rsidRPr="00BB1F3C" w:rsidRDefault="00205823" w:rsidP="00033658">
      <w:pPr>
        <w:rPr>
          <w:color w:val="000000"/>
        </w:rPr>
      </w:pPr>
      <w:r w:rsidRPr="00BB1F3C">
        <w:rPr>
          <w:color w:val="000000"/>
        </w:rPr>
        <w:t xml:space="preserve">Вместе с тем отмечается недостижение в отчетном году </w:t>
      </w:r>
      <w:r w:rsidRPr="00BB1F3C">
        <w:t>целевого показателя администрации города Перми по доле площади территорий, на</w:t>
      </w:r>
      <w:r w:rsidR="005D6F4B">
        <w:t> </w:t>
      </w:r>
      <w:r w:rsidRPr="00BB1F3C">
        <w:t xml:space="preserve">которые разработана и утверждена документация по планировке территории, от площади территории Пермского городского округа, подлежащей застройке </w:t>
      </w:r>
      <w:r w:rsidR="003D3467">
        <w:br/>
      </w:r>
      <w:r w:rsidRPr="00BB1F3C">
        <w:t>в соответствии с Генеральным планом города Перми, в части функциональных зон СТН (нарастающим итогом) (исполнение – 85,3</w:t>
      </w:r>
      <w:r w:rsidR="005D6F4B">
        <w:t> </w:t>
      </w:r>
      <w:r w:rsidRPr="00BB1F3C">
        <w:t xml:space="preserve">%). Причина заключается </w:t>
      </w:r>
      <w:r w:rsidR="003D3467">
        <w:br/>
      </w:r>
      <w:r w:rsidRPr="00BB1F3C">
        <w:t>в невыполнении физическими и</w:t>
      </w:r>
      <w:r w:rsidR="005D6F4B">
        <w:t> </w:t>
      </w:r>
      <w:r w:rsidRPr="00BB1F3C">
        <w:t xml:space="preserve">юридическими лицами своих обязательств </w:t>
      </w:r>
      <w:r w:rsidR="003D3467">
        <w:br/>
      </w:r>
      <w:r w:rsidRPr="00BB1F3C">
        <w:t>по разработке документации по</w:t>
      </w:r>
      <w:r w:rsidR="005D6F4B">
        <w:t> </w:t>
      </w:r>
      <w:r w:rsidRPr="00BB1F3C">
        <w:t>планировке территории за счет собственных средств (исполнение 4</w:t>
      </w:r>
      <w:r w:rsidRPr="00BB1F3C">
        <w:rPr>
          <w:color w:val="000000"/>
        </w:rPr>
        <w:t>,6 %).</w:t>
      </w:r>
    </w:p>
    <w:p w14:paraId="0E089A5A" w14:textId="77777777" w:rsidR="00205823" w:rsidRPr="00BB1F3C" w:rsidRDefault="00205823" w:rsidP="00033658">
      <w:pPr>
        <w:autoSpaceDE w:val="0"/>
        <w:autoSpaceDN w:val="0"/>
        <w:adjustRightInd w:val="0"/>
        <w:rPr>
          <w:color w:val="000000"/>
        </w:rPr>
      </w:pPr>
      <w:r w:rsidRPr="00BB1F3C">
        <w:t>В 2014</w:t>
      </w:r>
      <w:r w:rsidR="005D6F4B">
        <w:t>-</w:t>
      </w:r>
      <w:r w:rsidRPr="00BB1F3C">
        <w:t>2015 годах интегральная оценка эффективности реализации Программы соответствует средней оценке эффективности и составила 2,73</w:t>
      </w:r>
      <w:r w:rsidR="00257EDF">
        <w:t> </w:t>
      </w:r>
      <w:r w:rsidRPr="00BB1F3C">
        <w:t>балла и 2,3 балла соответственно. В 2015 году наблюдается снижение интегральной оценки эффективности на 0,43 балла в связи с невыполнением в полном объеме запланированного значения</w:t>
      </w:r>
      <w:r w:rsidRPr="00BB1F3C">
        <w:rPr>
          <w:bCs/>
        </w:rPr>
        <w:t xml:space="preserve"> показателя </w:t>
      </w:r>
      <w:r w:rsidRPr="00BB1F3C">
        <w:t>конечного результата цели</w:t>
      </w:r>
      <w:r w:rsidRPr="00BB1F3C">
        <w:rPr>
          <w:bCs/>
        </w:rPr>
        <w:t xml:space="preserve"> Программы </w:t>
      </w:r>
      <w:r w:rsidR="000A5F77">
        <w:rPr>
          <w:bCs/>
        </w:rPr>
        <w:t>«</w:t>
      </w:r>
      <w:r w:rsidRPr="00BB1F3C">
        <w:t>Обеспеченность документами градостроительного проектирования</w:t>
      </w:r>
      <w:r w:rsidR="000A5F77">
        <w:t>»</w:t>
      </w:r>
      <w:r w:rsidR="005D6F4B">
        <w:t>.</w:t>
      </w:r>
      <w:r w:rsidRPr="00BB1F3C">
        <w:rPr>
          <w:color w:val="000000"/>
        </w:rPr>
        <w:t xml:space="preserve"> </w:t>
      </w:r>
    </w:p>
    <w:p w14:paraId="7B163486" w14:textId="77777777" w:rsidR="00205823" w:rsidRPr="00BB1F3C" w:rsidRDefault="00205823" w:rsidP="00033658">
      <w:pPr>
        <w:widowControl w:val="0"/>
        <w:autoSpaceDE w:val="0"/>
        <w:autoSpaceDN w:val="0"/>
        <w:adjustRightInd w:val="0"/>
      </w:pPr>
      <w:r w:rsidRPr="00BB1F3C">
        <w:rPr>
          <w:color w:val="000000"/>
        </w:rPr>
        <w:t xml:space="preserve">Показатель цели Программы не достигнут также по причине неисполнения обязательств </w:t>
      </w:r>
      <w:r w:rsidRPr="00BB1F3C">
        <w:t>физическими и юридическими лицами</w:t>
      </w:r>
      <w:r w:rsidRPr="00BB1F3C">
        <w:rPr>
          <w:color w:val="000000"/>
        </w:rPr>
        <w:t xml:space="preserve"> по</w:t>
      </w:r>
      <w:r w:rsidR="00D94758">
        <w:rPr>
          <w:color w:val="000000"/>
        </w:rPr>
        <w:t> </w:t>
      </w:r>
      <w:r w:rsidRPr="00BB1F3C">
        <w:t>утверждению документации по планировке территории, планируемой к</w:t>
      </w:r>
      <w:r w:rsidR="005D6F4B">
        <w:t> </w:t>
      </w:r>
      <w:r w:rsidRPr="00BB1F3C">
        <w:t xml:space="preserve">разработке за счет собственных финансовых средств. </w:t>
      </w:r>
    </w:p>
    <w:p w14:paraId="1DEA03F9" w14:textId="77777777" w:rsidR="00205823" w:rsidRPr="00BB1F3C" w:rsidRDefault="005D6F4B" w:rsidP="00033658">
      <w:r>
        <w:t>П</w:t>
      </w:r>
      <w:r w:rsidR="00205823" w:rsidRPr="00BB1F3C">
        <w:t xml:space="preserve">редлагается продолжить реализацию муниципальной программы </w:t>
      </w:r>
      <w:r w:rsidR="000A5F77">
        <w:t>«</w:t>
      </w:r>
      <w:r w:rsidR="00205823" w:rsidRPr="00BB1F3C">
        <w:t>Градостроительная деятельность на территории города Перми</w:t>
      </w:r>
      <w:r w:rsidR="000A5F77">
        <w:t>»</w:t>
      </w:r>
      <w:r w:rsidR="00205823" w:rsidRPr="00BB1F3C">
        <w:t xml:space="preserve"> в плановом периоде 2016-2018 г</w:t>
      </w:r>
      <w:r w:rsidR="000841C2">
        <w:t>одов</w:t>
      </w:r>
      <w:r w:rsidR="00205823" w:rsidRPr="00BB1F3C">
        <w:t xml:space="preserve"> с учетом рекомендаций </w:t>
      </w:r>
      <w:r>
        <w:t>по</w:t>
      </w:r>
      <w:r w:rsidR="00205823" w:rsidRPr="00BB1F3C">
        <w:t xml:space="preserve"> организации контроля за</w:t>
      </w:r>
      <w:r>
        <w:t> </w:t>
      </w:r>
      <w:r w:rsidR="00205823" w:rsidRPr="00BB1F3C">
        <w:t>соблюдением сроков исполнения рабо</w:t>
      </w:r>
      <w:r>
        <w:t>т по подготовке документации по </w:t>
      </w:r>
      <w:r w:rsidR="00205823" w:rsidRPr="00BB1F3C">
        <w:t>планировке территории города физическими и юридическими лицами, установленных в соответствии с техническими заданиями и постановлениями администрации города Перми.</w:t>
      </w:r>
    </w:p>
    <w:p w14:paraId="35A734B6" w14:textId="77777777" w:rsidR="00205823" w:rsidRPr="00257EDF" w:rsidRDefault="00205823" w:rsidP="00033658">
      <w:pPr>
        <w:rPr>
          <w:i/>
          <w:szCs w:val="24"/>
        </w:rPr>
      </w:pPr>
      <w:r w:rsidRPr="00257EDF">
        <w:rPr>
          <w:i/>
          <w:szCs w:val="24"/>
        </w:rPr>
        <w:t xml:space="preserve">Основные результаты реализации муниципальной программы </w:t>
      </w:r>
      <w:r w:rsidR="000A5F77">
        <w:rPr>
          <w:i/>
          <w:szCs w:val="24"/>
        </w:rPr>
        <w:t>«</w:t>
      </w:r>
      <w:r w:rsidRPr="00257EDF">
        <w:rPr>
          <w:i/>
          <w:szCs w:val="24"/>
        </w:rPr>
        <w:t>Охрана природы и лесное хозяйство города Перми</w:t>
      </w:r>
      <w:r w:rsidR="000A5F77">
        <w:rPr>
          <w:i/>
          <w:szCs w:val="24"/>
        </w:rPr>
        <w:t>»</w:t>
      </w:r>
      <w:r w:rsidRPr="00257EDF">
        <w:rPr>
          <w:i/>
          <w:szCs w:val="24"/>
        </w:rPr>
        <w:t>, утвержденной постановлением администрации города Перми от 15.10.2014 № 715.</w:t>
      </w:r>
    </w:p>
    <w:p w14:paraId="6A9DE801" w14:textId="77777777" w:rsidR="00205823" w:rsidRPr="00257EDF" w:rsidRDefault="00205823" w:rsidP="00033658">
      <w:pPr>
        <w:rPr>
          <w:rFonts w:eastAsia="Calibri"/>
          <w:szCs w:val="24"/>
        </w:rPr>
      </w:pPr>
      <w:r w:rsidRPr="00257EDF">
        <w:rPr>
          <w:rFonts w:eastAsia="Calibri"/>
          <w:szCs w:val="24"/>
        </w:rPr>
        <w:t xml:space="preserve">Целью Программы являлось сохранение и развитие природного каркаса города Перми. </w:t>
      </w:r>
    </w:p>
    <w:p w14:paraId="46DA6FEA" w14:textId="77777777" w:rsidR="00205823" w:rsidRPr="00257EDF" w:rsidRDefault="00205823" w:rsidP="00033658">
      <w:pPr>
        <w:autoSpaceDE w:val="0"/>
        <w:autoSpaceDN w:val="0"/>
        <w:adjustRightInd w:val="0"/>
      </w:pPr>
      <w:r w:rsidRPr="00257EDF">
        <w:t>Финансирование Программы осуществлялось из бюджетных и внебюджетных источников. В целом на реализацию Программы было предусмотрено 64 181,521</w:t>
      </w:r>
      <w:r w:rsidR="00057A50">
        <w:t> тыс.руб.</w:t>
      </w:r>
      <w:r w:rsidRPr="00257EDF">
        <w:t xml:space="preserve"> по всем источникам финансирования, освоено 61 883,911 (96,4 % от плана). Финансирование из бюджета города Перми </w:t>
      </w:r>
      <w:r w:rsidRPr="00257EDF">
        <w:lastRenderedPageBreak/>
        <w:t>запланировано в размере 44 915,521</w:t>
      </w:r>
      <w:r w:rsidR="00057A50">
        <w:t> тыс.руб.</w:t>
      </w:r>
      <w:r w:rsidRPr="00257EDF">
        <w:t>, освоено 44</w:t>
      </w:r>
      <w:r w:rsidR="00257EDF">
        <w:t> </w:t>
      </w:r>
      <w:r w:rsidRPr="00257EDF">
        <w:t>401,205</w:t>
      </w:r>
      <w:r w:rsidR="00057A50">
        <w:t> тыс.руб.</w:t>
      </w:r>
      <w:r w:rsidRPr="00257EDF">
        <w:t>,</w:t>
      </w:r>
      <w:r w:rsidR="00E0607E">
        <w:t xml:space="preserve"> что составляет 98, </w:t>
      </w:r>
      <w:r w:rsidRPr="00257EDF">
        <w:t>%. Финансирование</w:t>
      </w:r>
      <w:r w:rsidR="00E0607E">
        <w:t xml:space="preserve"> из </w:t>
      </w:r>
      <w:r w:rsidRPr="00257EDF">
        <w:t>внебюджетных источников планировалось на уровне 19 266,000</w:t>
      </w:r>
      <w:r w:rsidR="00057A50">
        <w:t> тыс.руб.</w:t>
      </w:r>
      <w:r w:rsidRPr="00257EDF">
        <w:t>, освоение составило 17 482,706</w:t>
      </w:r>
      <w:r w:rsidR="00057A50">
        <w:t> тыс.руб.</w:t>
      </w:r>
      <w:r w:rsidRPr="00257EDF">
        <w:t xml:space="preserve"> (90,7 % </w:t>
      </w:r>
      <w:r w:rsidR="003D3467">
        <w:br/>
      </w:r>
      <w:r w:rsidRPr="00257EDF">
        <w:t>от плана). Неполное освоение средств обусловлено утверждением нового порядка осуществления компенсационных посадок деревьев согласно решению Пермской городской Думы от 26.08.2014 № 155 и постановлению администрации города Перми от 26.01.2015 № 101.</w:t>
      </w:r>
    </w:p>
    <w:p w14:paraId="45044005" w14:textId="77777777" w:rsidR="00205823" w:rsidRPr="00BB1F3C" w:rsidRDefault="00205823" w:rsidP="00033658">
      <w:pPr>
        <w:autoSpaceDE w:val="0"/>
        <w:autoSpaceDN w:val="0"/>
        <w:adjustRightInd w:val="0"/>
        <w:rPr>
          <w:rFonts w:eastAsia="Calibri"/>
        </w:rPr>
      </w:pPr>
      <w:r w:rsidRPr="00BB1F3C">
        <w:rPr>
          <w:rFonts w:eastAsia="Calibri"/>
        </w:rPr>
        <w:t xml:space="preserve">В рамках Программы на 2015 год проводились мероприятия, направленные на предоставление населению города Перми информации о состоянии окружающей среды, озеленение территорий города Перми, обустройство водных объектов, обеспечение поддержания территорий городских лесов в нормативном состоянии, а также на осуществление различных экологических проектов и акций. </w:t>
      </w:r>
    </w:p>
    <w:p w14:paraId="4F18DBC1" w14:textId="77777777" w:rsidR="00205823" w:rsidRPr="00BB1F3C" w:rsidRDefault="00205823" w:rsidP="00033658">
      <w:pPr>
        <w:autoSpaceDE w:val="0"/>
        <w:autoSpaceDN w:val="0"/>
        <w:adjustRightInd w:val="0"/>
        <w:rPr>
          <w:rFonts w:eastAsia="Calibri"/>
          <w:lang w:eastAsia="en-US"/>
        </w:rPr>
      </w:pPr>
      <w:r w:rsidRPr="00BB1F3C">
        <w:rPr>
          <w:rFonts w:eastAsia="Calibri"/>
          <w:lang w:eastAsia="en-US"/>
        </w:rPr>
        <w:t>Таким образом, доля населения города Перми, информированная о качестве городской среды и экологических проектах администрации города Перми, составила 22,5 %</w:t>
      </w:r>
      <w:r w:rsidR="00257EDF">
        <w:rPr>
          <w:rFonts w:eastAsia="Calibri"/>
          <w:lang w:eastAsia="en-US"/>
        </w:rPr>
        <w:t>,</w:t>
      </w:r>
      <w:r w:rsidRPr="00BB1F3C">
        <w:rPr>
          <w:rFonts w:eastAsia="Calibri"/>
          <w:lang w:eastAsia="en-US"/>
        </w:rPr>
        <w:t xml:space="preserve"> и превысила плановое значение </w:t>
      </w:r>
      <w:r w:rsidR="00257EDF">
        <w:rPr>
          <w:rFonts w:eastAsia="Calibri"/>
          <w:lang w:eastAsia="en-US"/>
        </w:rPr>
        <w:t xml:space="preserve">показателя </w:t>
      </w:r>
      <w:r w:rsidRPr="00BB1F3C">
        <w:rPr>
          <w:rFonts w:eastAsia="Calibri"/>
          <w:lang w:eastAsia="en-US"/>
        </w:rPr>
        <w:t>на</w:t>
      </w:r>
      <w:r w:rsidR="00257EDF">
        <w:rPr>
          <w:rFonts w:eastAsia="Calibri"/>
          <w:lang w:eastAsia="en-US"/>
        </w:rPr>
        <w:t> </w:t>
      </w:r>
      <w:r w:rsidRPr="00BB1F3C">
        <w:rPr>
          <w:rFonts w:eastAsia="Calibri"/>
          <w:lang w:eastAsia="en-US"/>
        </w:rPr>
        <w:t>2,5</w:t>
      </w:r>
      <w:r w:rsidR="00257EDF">
        <w:rPr>
          <w:rFonts w:eastAsia="Calibri"/>
          <w:lang w:eastAsia="en-US"/>
        </w:rPr>
        <w:t> </w:t>
      </w:r>
      <w:r w:rsidRPr="00BB1F3C">
        <w:rPr>
          <w:rFonts w:eastAsia="Calibri"/>
          <w:lang w:eastAsia="en-US"/>
        </w:rPr>
        <w:t>процентных пункта. Вместе с тем, по сравнению с 2014 годом данный показатель снизился на 6,5 процентных пункта, что говорит о снижении эффективности взаимодействия управления по экологии и</w:t>
      </w:r>
      <w:r w:rsidR="00B52ABC">
        <w:rPr>
          <w:rFonts w:eastAsia="Calibri"/>
          <w:lang w:eastAsia="en-US"/>
        </w:rPr>
        <w:t> </w:t>
      </w:r>
      <w:r w:rsidRPr="00BB1F3C">
        <w:rPr>
          <w:rFonts w:eastAsia="Calibri"/>
          <w:lang w:eastAsia="en-US"/>
        </w:rPr>
        <w:t xml:space="preserve">природопользованию администрации города Перми </w:t>
      </w:r>
      <w:r w:rsidR="003D3467">
        <w:rPr>
          <w:rFonts w:eastAsia="Calibri"/>
          <w:lang w:eastAsia="en-US"/>
        </w:rPr>
        <w:br/>
      </w:r>
      <w:r w:rsidRPr="00BB1F3C">
        <w:rPr>
          <w:rFonts w:eastAsia="Calibri"/>
          <w:lang w:eastAsia="en-US"/>
        </w:rPr>
        <w:t>со средствами массовой информации.</w:t>
      </w:r>
    </w:p>
    <w:p w14:paraId="07B35016" w14:textId="77777777" w:rsidR="00205823" w:rsidRPr="00BB1F3C" w:rsidRDefault="00205823" w:rsidP="00033658">
      <w:pPr>
        <w:autoSpaceDE w:val="0"/>
        <w:autoSpaceDN w:val="0"/>
        <w:adjustRightInd w:val="0"/>
      </w:pPr>
      <w:r w:rsidRPr="00BB1F3C">
        <w:t xml:space="preserve">В 2015 году, благодаря созданию уникального охраняемого ландшафта </w:t>
      </w:r>
      <w:r w:rsidR="000A5F77">
        <w:t>«</w:t>
      </w:r>
      <w:r w:rsidRPr="00BB1F3C">
        <w:t>Андроновский лес</w:t>
      </w:r>
      <w:r w:rsidR="000A5F77">
        <w:t>»</w:t>
      </w:r>
      <w:r w:rsidRPr="00BB1F3C">
        <w:t>, площадь особо охраняемых природных территорий города Перми (далее – ООПТ) составила 4 462,97 га, или 5,</w:t>
      </w:r>
      <w:r w:rsidR="00257EDF">
        <w:t>6</w:t>
      </w:r>
      <w:r w:rsidRPr="00BB1F3C">
        <w:t xml:space="preserve"> % от общей площади территории города Перми. </w:t>
      </w:r>
    </w:p>
    <w:p w14:paraId="05140EB9" w14:textId="77777777" w:rsidR="00205823" w:rsidRPr="00BB1F3C" w:rsidRDefault="00205823" w:rsidP="00033658">
      <w:pPr>
        <w:autoSpaceDE w:val="0"/>
        <w:autoSpaceDN w:val="0"/>
        <w:adjustRightInd w:val="0"/>
      </w:pPr>
      <w:r w:rsidRPr="00BB1F3C">
        <w:t>В рамках работы по улучшению состояния водных объектов очищены береговые полосы рек Мулянка, Егошиха, с притоками Гусянка и Ивановка, а также Большая и Малая Мотовилиха. Протяженность очищенных береговых полос малых рек соответствует установленному значению целевого показателя деятельности администрации города Перми – 13,7 км.</w:t>
      </w:r>
    </w:p>
    <w:p w14:paraId="6D85818E" w14:textId="77777777" w:rsidR="00205823" w:rsidRPr="00BB1F3C" w:rsidRDefault="00205823" w:rsidP="00033658">
      <w:pPr>
        <w:autoSpaceDE w:val="0"/>
        <w:autoSpaceDN w:val="0"/>
        <w:adjustRightInd w:val="0"/>
        <w:rPr>
          <w:rFonts w:eastAsia="Calibri"/>
        </w:rPr>
      </w:pPr>
      <w:r w:rsidRPr="00BB1F3C">
        <w:t xml:space="preserve">Вместе с тем класс качества воды малых рек города Перми соответствует </w:t>
      </w:r>
      <w:r w:rsidR="003D3467">
        <w:br/>
      </w:r>
      <w:r w:rsidR="000A5F77">
        <w:t>«</w:t>
      </w:r>
      <w:r w:rsidRPr="00BB1F3C">
        <w:t>4 б, грязная</w:t>
      </w:r>
      <w:r w:rsidR="000A5F77">
        <w:t>»</w:t>
      </w:r>
      <w:r w:rsidRPr="00BB1F3C">
        <w:t xml:space="preserve">, в то время как в 2014 году качество воды было более высокого класса </w:t>
      </w:r>
      <w:r w:rsidR="000A5F77">
        <w:t>«</w:t>
      </w:r>
      <w:r w:rsidRPr="00BB1F3C">
        <w:t>4 а, грязная</w:t>
      </w:r>
      <w:r w:rsidR="000A5F77">
        <w:t>»</w:t>
      </w:r>
      <w:r w:rsidRPr="00BB1F3C">
        <w:t>.</w:t>
      </w:r>
    </w:p>
    <w:p w14:paraId="35C82730" w14:textId="77777777" w:rsidR="00205823" w:rsidRPr="00BB1F3C" w:rsidRDefault="00205823" w:rsidP="00033658">
      <w:pPr>
        <w:autoSpaceDE w:val="0"/>
        <w:autoSpaceDN w:val="0"/>
        <w:adjustRightInd w:val="0"/>
      </w:pPr>
      <w:r w:rsidRPr="00BB1F3C">
        <w:t xml:space="preserve">На территории города Перми в 2015 </w:t>
      </w:r>
      <w:r>
        <w:t>году было высажено более</w:t>
      </w:r>
      <w:r w:rsidR="00B52ABC">
        <w:t> </w:t>
      </w:r>
      <w:r>
        <w:t>24</w:t>
      </w:r>
      <w:r w:rsidR="00B52ABC">
        <w:t> </w:t>
      </w:r>
      <w:r>
        <w:t>000</w:t>
      </w:r>
      <w:r w:rsidR="00B52ABC">
        <w:t> </w:t>
      </w:r>
      <w:r w:rsidRPr="00BB1F3C">
        <w:t>саженцев зеленых насаждений ценных пород</w:t>
      </w:r>
      <w:r>
        <w:t>, в том числе 8</w:t>
      </w:r>
      <w:r w:rsidR="00B52ABC">
        <w:t> </w:t>
      </w:r>
      <w:r w:rsidRPr="00B52ABC">
        <w:t>425</w:t>
      </w:r>
      <w:r w:rsidR="00B52ABC">
        <w:t> </w:t>
      </w:r>
      <w:r w:rsidRPr="00B52ABC">
        <w:t>саженцев</w:t>
      </w:r>
      <w:r>
        <w:t xml:space="preserve"> за</w:t>
      </w:r>
      <w:r w:rsidR="00257EDF">
        <w:t> </w:t>
      </w:r>
      <w:r w:rsidRPr="00BB1F3C">
        <w:t>счет внебюджетных средств. Таким образом, соотношение посаженных и</w:t>
      </w:r>
      <w:r w:rsidR="00257EDF">
        <w:t> </w:t>
      </w:r>
      <w:r w:rsidRPr="00BB1F3C">
        <w:t xml:space="preserve">вырубленных деревьев составило 101,4 %, </w:t>
      </w:r>
      <w:r>
        <w:t>что</w:t>
      </w:r>
      <w:r w:rsidR="00B52ABC">
        <w:t> </w:t>
      </w:r>
      <w:r>
        <w:t>свидетельствует о</w:t>
      </w:r>
      <w:r w:rsidR="00257EDF">
        <w:t> </w:t>
      </w:r>
      <w:r w:rsidRPr="00BB1F3C">
        <w:t>продолжении положительных тенден</w:t>
      </w:r>
      <w:r>
        <w:t>ций в озеленении города Перми и</w:t>
      </w:r>
      <w:r w:rsidR="00257EDF">
        <w:t> </w:t>
      </w:r>
      <w:r w:rsidRPr="00BB1F3C">
        <w:t>сохранении зеленого фонда.</w:t>
      </w:r>
    </w:p>
    <w:p w14:paraId="5A9426FD" w14:textId="77777777" w:rsidR="00205823" w:rsidRPr="00BB1F3C" w:rsidRDefault="00205823" w:rsidP="00033658">
      <w:pPr>
        <w:autoSpaceDE w:val="0"/>
        <w:autoSpaceDN w:val="0"/>
        <w:adjustRightInd w:val="0"/>
      </w:pPr>
      <w:r w:rsidRPr="00BB1F3C">
        <w:t>Благодаря мероприятиям по профилактике лесных пожаров, в лесах города Перми пожары не зафиксированы, ущерба от возгораний нет.</w:t>
      </w:r>
    </w:p>
    <w:p w14:paraId="00A8ADDA" w14:textId="77777777" w:rsidR="00205823" w:rsidRPr="00BB1F3C" w:rsidRDefault="00205823" w:rsidP="00033658">
      <w:pPr>
        <w:shd w:val="clear" w:color="auto" w:fill="FFFFFF"/>
      </w:pPr>
      <w:r w:rsidRPr="00BB1F3C">
        <w:rPr>
          <w:rFonts w:eastAsia="Calibri"/>
        </w:rPr>
        <w:t xml:space="preserve">Реализация Программы позволила достичь поставленной цели. </w:t>
      </w:r>
      <w:r w:rsidRPr="00BB1F3C">
        <w:t>Площадь объектов природного каркаса гор</w:t>
      </w:r>
      <w:r>
        <w:t xml:space="preserve">ода Перми в 2015 году достигла </w:t>
      </w:r>
      <w:r w:rsidRPr="00BB1F3C">
        <w:t>44</w:t>
      </w:r>
      <w:r w:rsidR="00257EDF">
        <w:t> </w:t>
      </w:r>
      <w:r w:rsidRPr="00BB1F3C">
        <w:t>905,6 га, или 56,14 % от площади города Перми.</w:t>
      </w:r>
    </w:p>
    <w:p w14:paraId="622233EC" w14:textId="77777777" w:rsidR="00205823" w:rsidRPr="00BB1F3C" w:rsidRDefault="00205823" w:rsidP="00033658">
      <w:pPr>
        <w:autoSpaceDE w:val="0"/>
        <w:autoSpaceDN w:val="0"/>
        <w:adjustRightInd w:val="0"/>
        <w:rPr>
          <w:rFonts w:eastAsia="Calibri"/>
        </w:rPr>
      </w:pPr>
      <w:r w:rsidRPr="00BB1F3C">
        <w:t xml:space="preserve">Площадь ООПТ города Перми по итогам 2015 </w:t>
      </w:r>
      <w:r>
        <w:t>года составила 4 462,97</w:t>
      </w:r>
      <w:r w:rsidR="00257EDF">
        <w:t> </w:t>
      </w:r>
      <w:r>
        <w:t xml:space="preserve">га, или 5,58 % от </w:t>
      </w:r>
      <w:r w:rsidRPr="00BB1F3C">
        <w:t>общей площади территории города Перми.</w:t>
      </w:r>
    </w:p>
    <w:p w14:paraId="552ED99F" w14:textId="77777777" w:rsidR="00205823" w:rsidRPr="00BB1F3C" w:rsidRDefault="00205823" w:rsidP="00033658">
      <w:r w:rsidRPr="00BB1F3C">
        <w:lastRenderedPageBreak/>
        <w:t xml:space="preserve">Интегральная оценка эффективности реализации Программы составила </w:t>
      </w:r>
      <w:r w:rsidR="003D3467">
        <w:br/>
      </w:r>
      <w:r w:rsidRPr="00BB1F3C">
        <w:t xml:space="preserve">3,0 балла в 2014 году и 2,98 балла в 2015 году, что соответствует высокой степени эффективности. В связи с этим, рекомендуется продолжить реализацию муниципальной программы </w:t>
      </w:r>
      <w:r w:rsidR="000A5F77">
        <w:t>«</w:t>
      </w:r>
      <w:r w:rsidRPr="00BB1F3C">
        <w:t>Охрана природы и лесное хозяйство города Перми</w:t>
      </w:r>
      <w:r w:rsidR="000A5F77">
        <w:t>»</w:t>
      </w:r>
      <w:r w:rsidRPr="00BB1F3C">
        <w:t xml:space="preserve"> в плановом периоде 2016-2018 г</w:t>
      </w:r>
      <w:r w:rsidR="000841C2">
        <w:t>одов</w:t>
      </w:r>
      <w:r w:rsidRPr="00BB1F3C">
        <w:t xml:space="preserve"> с учетом рекомендаций по повышению качества мероприятий, направленных на информирование граждан о состоянии окружающей среды и мероприятий по очищению береговых полос малых рек </w:t>
      </w:r>
      <w:r w:rsidR="000841C2">
        <w:br/>
      </w:r>
      <w:r w:rsidRPr="00BB1F3C">
        <w:t>в целях улучшения качества воды.</w:t>
      </w:r>
    </w:p>
    <w:p w14:paraId="015F9BDB" w14:textId="77777777" w:rsidR="00205823" w:rsidRDefault="00205823" w:rsidP="00033658">
      <w:pPr>
        <w:rPr>
          <w:szCs w:val="24"/>
        </w:rPr>
      </w:pPr>
    </w:p>
    <w:p w14:paraId="4BEAD409" w14:textId="77777777" w:rsidR="00205823" w:rsidRDefault="00205823" w:rsidP="00033658">
      <w:pPr>
        <w:keepNext/>
        <w:keepLines/>
        <w:rPr>
          <w:rFonts w:eastAsiaTheme="majorEastAsia" w:cstheme="majorBidi"/>
          <w:bCs/>
        </w:rPr>
      </w:pPr>
      <w:r>
        <w:rPr>
          <w:rFonts w:eastAsiaTheme="majorEastAsia" w:cstheme="majorBidi"/>
          <w:bCs/>
        </w:rPr>
        <w:t xml:space="preserve">2.7. Функционально-целевой блок </w:t>
      </w:r>
      <w:r w:rsidR="000A5F77">
        <w:rPr>
          <w:rFonts w:eastAsiaTheme="majorEastAsia" w:cstheme="majorBidi"/>
          <w:bCs/>
        </w:rPr>
        <w:t>«</w:t>
      </w:r>
      <w:r>
        <w:rPr>
          <w:rFonts w:eastAsiaTheme="majorEastAsia" w:cstheme="majorBidi"/>
          <w:bCs/>
        </w:rPr>
        <w:t>Управление ресурсами</w:t>
      </w:r>
      <w:r w:rsidR="000A5F77">
        <w:rPr>
          <w:rFonts w:eastAsiaTheme="majorEastAsia" w:cstheme="majorBidi"/>
          <w:bCs/>
        </w:rPr>
        <w:t>»</w:t>
      </w:r>
      <w:r>
        <w:rPr>
          <w:rFonts w:eastAsiaTheme="majorEastAsia" w:cstheme="majorBidi"/>
          <w:bCs/>
        </w:rPr>
        <w:t>:</w:t>
      </w:r>
    </w:p>
    <w:p w14:paraId="0AD52EF2" w14:textId="77777777" w:rsidR="00205823" w:rsidRPr="00740C95" w:rsidRDefault="00205823" w:rsidP="00033658">
      <w:pPr>
        <w:autoSpaceDE w:val="0"/>
        <w:autoSpaceDN w:val="0"/>
        <w:adjustRightInd w:val="0"/>
        <w:rPr>
          <w:rFonts w:eastAsia="Calibri"/>
          <w:i/>
          <w:lang w:eastAsia="en-US"/>
        </w:rPr>
      </w:pPr>
      <w:r w:rsidRPr="00740C95">
        <w:rPr>
          <w:rFonts w:eastAsia="Calibri"/>
          <w:i/>
          <w:lang w:eastAsia="en-US"/>
        </w:rPr>
        <w:t xml:space="preserve">Основные результаты реализации муниципальной программы </w:t>
      </w:r>
      <w:r w:rsidR="000A5F77">
        <w:rPr>
          <w:rFonts w:eastAsia="Calibri"/>
          <w:i/>
          <w:lang w:eastAsia="en-US"/>
        </w:rPr>
        <w:t>«</w:t>
      </w:r>
      <w:r w:rsidRPr="00740C95">
        <w:rPr>
          <w:rFonts w:eastAsia="Calibri"/>
          <w:i/>
          <w:lang w:eastAsia="en-US"/>
        </w:rPr>
        <w:t>Обеспечение платности и законности использования земли на территории города Перми</w:t>
      </w:r>
      <w:r w:rsidR="000A5F77">
        <w:rPr>
          <w:rFonts w:eastAsia="Calibri"/>
          <w:i/>
          <w:lang w:eastAsia="en-US"/>
        </w:rPr>
        <w:t>»</w:t>
      </w:r>
      <w:r w:rsidRPr="00740C95">
        <w:rPr>
          <w:rFonts w:eastAsia="Calibri"/>
          <w:i/>
          <w:lang w:eastAsia="en-US"/>
        </w:rPr>
        <w:t>, утвержденной постановлением администрации города Перми от 15</w:t>
      </w:r>
      <w:r>
        <w:rPr>
          <w:rFonts w:eastAsia="Calibri"/>
          <w:i/>
          <w:lang w:eastAsia="en-US"/>
        </w:rPr>
        <w:t>.10.</w:t>
      </w:r>
      <w:r w:rsidR="00B52ABC">
        <w:rPr>
          <w:rFonts w:eastAsia="Calibri"/>
          <w:i/>
          <w:lang w:eastAsia="en-US"/>
        </w:rPr>
        <w:t>2014</w:t>
      </w:r>
      <w:r w:rsidR="00E0607E">
        <w:rPr>
          <w:rFonts w:eastAsia="Calibri"/>
          <w:i/>
          <w:lang w:eastAsia="en-US"/>
        </w:rPr>
        <w:t xml:space="preserve"> </w:t>
      </w:r>
      <w:r w:rsidR="003D3467">
        <w:rPr>
          <w:rFonts w:eastAsia="Calibri"/>
          <w:i/>
          <w:lang w:eastAsia="en-US"/>
        </w:rPr>
        <w:br/>
      </w:r>
      <w:r w:rsidRPr="00740C95">
        <w:rPr>
          <w:rFonts w:eastAsia="Calibri"/>
          <w:i/>
          <w:lang w:eastAsia="en-US"/>
        </w:rPr>
        <w:t>№ 716</w:t>
      </w:r>
      <w:r>
        <w:rPr>
          <w:rFonts w:eastAsia="Calibri"/>
          <w:i/>
          <w:lang w:eastAsia="en-US"/>
        </w:rPr>
        <w:t>.</w:t>
      </w:r>
    </w:p>
    <w:p w14:paraId="2F76B868" w14:textId="77777777" w:rsidR="00205823" w:rsidRPr="00740C95" w:rsidRDefault="00205823" w:rsidP="00033658">
      <w:pPr>
        <w:autoSpaceDE w:val="0"/>
        <w:autoSpaceDN w:val="0"/>
        <w:adjustRightInd w:val="0"/>
      </w:pPr>
      <w:r w:rsidRPr="00740C95">
        <w:rPr>
          <w:rFonts w:eastAsia="Calibri"/>
          <w:lang w:eastAsia="en-US"/>
        </w:rPr>
        <w:t xml:space="preserve">Целью Программы являлось </w:t>
      </w:r>
      <w:r w:rsidRPr="00740C95">
        <w:t>увеличение поступления доходов в</w:t>
      </w:r>
      <w:r w:rsidR="003E20E2">
        <w:t> </w:t>
      </w:r>
      <w:r w:rsidRPr="00740C95">
        <w:t xml:space="preserve">бюджет города Перми от использования земли. </w:t>
      </w:r>
    </w:p>
    <w:p w14:paraId="788D33FC"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Финансирование Программы в 2015 году осуществлялось за счет средств бюджета города Перми. Финансирование из бюджета города Перми запланировано в</w:t>
      </w:r>
      <w:r>
        <w:rPr>
          <w:rFonts w:eastAsia="Calibri"/>
          <w:lang w:eastAsia="en-US"/>
        </w:rPr>
        <w:t xml:space="preserve"> размере 14 868,394</w:t>
      </w:r>
      <w:r w:rsidR="00057A50">
        <w:rPr>
          <w:rFonts w:eastAsia="Calibri"/>
          <w:lang w:eastAsia="en-US"/>
        </w:rPr>
        <w:t> тыс.руб.</w:t>
      </w:r>
      <w:r>
        <w:rPr>
          <w:rFonts w:eastAsia="Calibri"/>
          <w:lang w:eastAsia="en-US"/>
        </w:rPr>
        <w:t xml:space="preserve">, освоено – </w:t>
      </w:r>
      <w:r w:rsidRPr="00740C95">
        <w:rPr>
          <w:rFonts w:eastAsia="Calibri"/>
          <w:lang w:eastAsia="en-US"/>
        </w:rPr>
        <w:t>14 556,09</w:t>
      </w:r>
      <w:r>
        <w:rPr>
          <w:rFonts w:eastAsia="Calibri"/>
          <w:lang w:eastAsia="en-US"/>
        </w:rPr>
        <w:t>3</w:t>
      </w:r>
      <w:r w:rsidR="00057A50">
        <w:rPr>
          <w:rFonts w:eastAsia="Calibri"/>
          <w:lang w:eastAsia="en-US"/>
        </w:rPr>
        <w:t> тыс.руб.</w:t>
      </w:r>
      <w:r>
        <w:rPr>
          <w:rFonts w:eastAsia="Calibri"/>
          <w:lang w:eastAsia="en-US"/>
        </w:rPr>
        <w:t xml:space="preserve"> </w:t>
      </w:r>
      <w:r w:rsidR="003D3467">
        <w:rPr>
          <w:rFonts w:eastAsia="Calibri"/>
          <w:lang w:eastAsia="en-US"/>
        </w:rPr>
        <w:br/>
      </w:r>
      <w:r>
        <w:rPr>
          <w:rFonts w:eastAsia="Calibri"/>
          <w:lang w:eastAsia="en-US"/>
        </w:rPr>
        <w:t>(97,9 % от плана).</w:t>
      </w:r>
    </w:p>
    <w:p w14:paraId="5C105251"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 xml:space="preserve">Одним из значимых достижений Программы является положительный результат работы с задолженностью по арендной плате за земельные участки. </w:t>
      </w:r>
      <w:r w:rsidR="003D3467">
        <w:rPr>
          <w:rFonts w:eastAsia="Calibri"/>
          <w:lang w:eastAsia="en-US"/>
        </w:rPr>
        <w:br/>
      </w:r>
      <w:r w:rsidRPr="00740C95">
        <w:rPr>
          <w:rFonts w:eastAsia="Calibri"/>
          <w:lang w:eastAsia="en-US"/>
        </w:rPr>
        <w:t xml:space="preserve">В 2015 году удалось добиться значительного улучшения абсолютного значения показателя по объему задолженности в бюджет за счет мероприятий по взысканию задолженности в досудебном и судебном порядке, а также за счет </w:t>
      </w:r>
      <w:r w:rsidR="003E20E2">
        <w:rPr>
          <w:rFonts w:eastAsia="Calibri"/>
          <w:lang w:eastAsia="en-US"/>
        </w:rPr>
        <w:t xml:space="preserve">процедур банкротства должников. </w:t>
      </w:r>
      <w:r w:rsidRPr="00740C95">
        <w:rPr>
          <w:rFonts w:eastAsia="Calibri"/>
          <w:lang w:eastAsia="en-US"/>
        </w:rPr>
        <w:t>Сумма задолженности по состоянию на 01.01.2015</w:t>
      </w:r>
      <w:r w:rsidR="00E0607E">
        <w:rPr>
          <w:rFonts w:eastAsia="Calibri"/>
          <w:lang w:eastAsia="en-US"/>
        </w:rPr>
        <w:t xml:space="preserve"> </w:t>
      </w:r>
      <w:r w:rsidRPr="00740C95">
        <w:rPr>
          <w:rFonts w:eastAsia="Calibri"/>
          <w:lang w:eastAsia="en-US"/>
        </w:rPr>
        <w:t>составляла 733,5</w:t>
      </w:r>
      <w:r>
        <w:rPr>
          <w:rFonts w:eastAsia="Calibri"/>
          <w:lang w:eastAsia="en-US"/>
        </w:rPr>
        <w:t>00</w:t>
      </w:r>
      <w:r w:rsidR="00057A50">
        <w:rPr>
          <w:rFonts w:eastAsia="Calibri"/>
          <w:lang w:eastAsia="en-US"/>
        </w:rPr>
        <w:t> млн.руб.</w:t>
      </w:r>
      <w:r w:rsidRPr="00740C95">
        <w:rPr>
          <w:rFonts w:eastAsia="Calibri"/>
          <w:lang w:eastAsia="en-US"/>
        </w:rPr>
        <w:t>, по</w:t>
      </w:r>
      <w:r w:rsidR="003E20E2">
        <w:rPr>
          <w:rFonts w:eastAsia="Calibri"/>
          <w:lang w:eastAsia="en-US"/>
        </w:rPr>
        <w:t> </w:t>
      </w:r>
      <w:r w:rsidRPr="00740C95">
        <w:rPr>
          <w:rFonts w:eastAsia="Calibri"/>
          <w:lang w:eastAsia="en-US"/>
        </w:rPr>
        <w:t>состоянию на 01.01.2016 – 620,5</w:t>
      </w:r>
      <w:r>
        <w:rPr>
          <w:rFonts w:eastAsia="Calibri"/>
          <w:lang w:eastAsia="en-US"/>
        </w:rPr>
        <w:t>00</w:t>
      </w:r>
      <w:r w:rsidR="00057A50">
        <w:rPr>
          <w:rFonts w:eastAsia="Calibri"/>
          <w:lang w:eastAsia="en-US"/>
        </w:rPr>
        <w:t> млн.руб.</w:t>
      </w:r>
      <w:r w:rsidRPr="00740C95">
        <w:rPr>
          <w:rFonts w:eastAsia="Calibri"/>
          <w:lang w:eastAsia="en-US"/>
        </w:rPr>
        <w:t>, в результате задолженность была снижена</w:t>
      </w:r>
      <w:r w:rsidR="00B52ABC">
        <w:rPr>
          <w:rFonts w:eastAsia="Calibri"/>
          <w:lang w:eastAsia="en-US"/>
        </w:rPr>
        <w:t xml:space="preserve"> </w:t>
      </w:r>
      <w:r w:rsidRPr="00740C95">
        <w:rPr>
          <w:rFonts w:eastAsia="Calibri"/>
          <w:lang w:eastAsia="en-US"/>
        </w:rPr>
        <w:t>на</w:t>
      </w:r>
      <w:r w:rsidR="00E0607E">
        <w:rPr>
          <w:rFonts w:eastAsia="Calibri"/>
          <w:lang w:eastAsia="en-US"/>
        </w:rPr>
        <w:t xml:space="preserve"> </w:t>
      </w:r>
      <w:r w:rsidRPr="00740C95">
        <w:rPr>
          <w:rFonts w:eastAsia="Calibri"/>
          <w:lang w:eastAsia="en-US"/>
        </w:rPr>
        <w:t>113</w:t>
      </w:r>
      <w:r>
        <w:rPr>
          <w:rFonts w:eastAsia="Calibri"/>
          <w:lang w:eastAsia="en-US"/>
        </w:rPr>
        <w:t>,000</w:t>
      </w:r>
      <w:r w:rsidR="00057A50">
        <w:rPr>
          <w:rFonts w:eastAsia="Calibri"/>
          <w:lang w:eastAsia="en-US"/>
        </w:rPr>
        <w:t> млн.руб.</w:t>
      </w:r>
    </w:p>
    <w:p w14:paraId="7932CC5B"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 xml:space="preserve">Фактическое количество образованных земельных участков, поставленных на государственный кадастровый учет, которые подлежат отнесению </w:t>
      </w:r>
      <w:r w:rsidR="003D3467">
        <w:rPr>
          <w:rFonts w:eastAsia="Calibri"/>
          <w:lang w:eastAsia="en-US"/>
        </w:rPr>
        <w:br/>
      </w:r>
      <w:r w:rsidRPr="00740C95">
        <w:rPr>
          <w:rFonts w:eastAsia="Calibri"/>
          <w:lang w:eastAsia="en-US"/>
        </w:rPr>
        <w:t>к муниципальной собственности города Перми, составило 8</w:t>
      </w:r>
      <w:r w:rsidR="003E20E2">
        <w:rPr>
          <w:rFonts w:eastAsia="Calibri"/>
          <w:lang w:eastAsia="en-US"/>
        </w:rPr>
        <w:t> </w:t>
      </w:r>
      <w:r w:rsidRPr="00740C95">
        <w:rPr>
          <w:rFonts w:eastAsia="Calibri"/>
          <w:lang w:eastAsia="en-US"/>
        </w:rPr>
        <w:t>участков</w:t>
      </w:r>
      <w:r w:rsidR="003D3467">
        <w:rPr>
          <w:rFonts w:eastAsia="Calibri"/>
          <w:lang w:eastAsia="en-US"/>
        </w:rPr>
        <w:t>,</w:t>
      </w:r>
      <w:r w:rsidRPr="00740C95">
        <w:rPr>
          <w:rFonts w:eastAsia="Calibri"/>
          <w:lang w:eastAsia="en-US"/>
        </w:rPr>
        <w:t xml:space="preserve"> или 100</w:t>
      </w:r>
      <w:r>
        <w:rPr>
          <w:rFonts w:eastAsia="Calibri"/>
          <w:lang w:eastAsia="en-US"/>
        </w:rPr>
        <w:t>,0</w:t>
      </w:r>
      <w:r w:rsidRPr="00740C95">
        <w:rPr>
          <w:rFonts w:eastAsia="Calibri"/>
          <w:lang w:eastAsia="en-US"/>
        </w:rPr>
        <w:t xml:space="preserve"> % от плана.</w:t>
      </w:r>
    </w:p>
    <w:p w14:paraId="2CD6C495"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В 2015 году была проведена оценка рыночной стоимости 78</w:t>
      </w:r>
      <w:r w:rsidR="003E20E2">
        <w:rPr>
          <w:rFonts w:eastAsia="Calibri"/>
          <w:lang w:eastAsia="en-US"/>
        </w:rPr>
        <w:t> </w:t>
      </w:r>
      <w:r w:rsidRPr="00740C95">
        <w:rPr>
          <w:rFonts w:eastAsia="Calibri"/>
          <w:lang w:eastAsia="en-US"/>
        </w:rPr>
        <w:t>сервитутов, земельных участков (100</w:t>
      </w:r>
      <w:r>
        <w:rPr>
          <w:rFonts w:eastAsia="Calibri"/>
          <w:lang w:eastAsia="en-US"/>
        </w:rPr>
        <w:t xml:space="preserve">,0 </w:t>
      </w:r>
      <w:r w:rsidRPr="00740C95">
        <w:rPr>
          <w:rFonts w:eastAsia="Calibri"/>
          <w:lang w:eastAsia="en-US"/>
        </w:rPr>
        <w:t>% от плана).</w:t>
      </w:r>
    </w:p>
    <w:p w14:paraId="464055FB"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Доля площади земельных участков, вовлеченных в оборот, от общей площади территории городского округа по состоянию на 01.01.2015</w:t>
      </w:r>
      <w:r w:rsidR="00E0607E">
        <w:rPr>
          <w:rFonts w:eastAsia="Calibri"/>
          <w:lang w:eastAsia="en-US"/>
        </w:rPr>
        <w:t xml:space="preserve"> </w:t>
      </w:r>
      <w:r w:rsidRPr="00740C95">
        <w:rPr>
          <w:rFonts w:eastAsia="Calibri"/>
          <w:lang w:eastAsia="en-US"/>
        </w:rPr>
        <w:t>составляла 26,6 %, а по состоянию на 01.01.2016</w:t>
      </w:r>
      <w:r w:rsidR="00E0607E">
        <w:rPr>
          <w:rFonts w:eastAsia="Calibri"/>
          <w:lang w:eastAsia="en-US"/>
        </w:rPr>
        <w:t xml:space="preserve"> </w:t>
      </w:r>
      <w:r w:rsidRPr="00740C95">
        <w:rPr>
          <w:rFonts w:eastAsia="Calibri"/>
          <w:lang w:eastAsia="en-US"/>
        </w:rPr>
        <w:t>достигла 27,1 % (101,1 % от</w:t>
      </w:r>
      <w:r w:rsidR="003E20E2">
        <w:rPr>
          <w:rFonts w:eastAsia="Calibri"/>
          <w:lang w:eastAsia="en-US"/>
        </w:rPr>
        <w:t> </w:t>
      </w:r>
      <w:r w:rsidRPr="00740C95">
        <w:rPr>
          <w:rFonts w:eastAsia="Calibri"/>
          <w:lang w:eastAsia="en-US"/>
        </w:rPr>
        <w:t>плана), что свидетельствует о положительной тенденции вовлечения в</w:t>
      </w:r>
      <w:r w:rsidR="003E20E2">
        <w:rPr>
          <w:rFonts w:eastAsia="Calibri"/>
          <w:lang w:eastAsia="en-US"/>
        </w:rPr>
        <w:t> </w:t>
      </w:r>
      <w:r w:rsidRPr="00740C95">
        <w:rPr>
          <w:rFonts w:eastAsia="Calibri"/>
          <w:lang w:eastAsia="en-US"/>
        </w:rPr>
        <w:t>оборот территории городского округа.</w:t>
      </w:r>
    </w:p>
    <w:p w14:paraId="2D2F4D76" w14:textId="7AB776BC" w:rsidR="00205823" w:rsidRPr="00740C95" w:rsidRDefault="00205823" w:rsidP="00033658">
      <w:pPr>
        <w:autoSpaceDE w:val="0"/>
        <w:autoSpaceDN w:val="0"/>
        <w:adjustRightInd w:val="0"/>
        <w:rPr>
          <w:rFonts w:eastAsia="Calibri"/>
          <w:lang w:eastAsia="en-US"/>
        </w:rPr>
      </w:pPr>
      <w:r w:rsidRPr="00740C95">
        <w:rPr>
          <w:rFonts w:eastAsia="Calibri"/>
          <w:lang w:eastAsia="en-US"/>
        </w:rPr>
        <w:t>Вместе с тем, исполнение плана по поступлению земельного налога, арендной платы за землю, доходов от продажи земельных участков и</w:t>
      </w:r>
      <w:r w:rsidR="003E20E2">
        <w:rPr>
          <w:rFonts w:eastAsia="Calibri"/>
          <w:lang w:eastAsia="en-US"/>
        </w:rPr>
        <w:t> </w:t>
      </w:r>
      <w:r w:rsidRPr="00740C95">
        <w:rPr>
          <w:rFonts w:eastAsia="Calibri"/>
          <w:lang w:eastAsia="en-US"/>
        </w:rPr>
        <w:t xml:space="preserve">штрафов за нарушение земельного законодательства в бюджет города Перми составило лишь </w:t>
      </w:r>
      <w:r w:rsidR="00281F8E" w:rsidRPr="006B4F9C">
        <w:rPr>
          <w:rFonts w:eastAsia="Calibri"/>
          <w:szCs w:val="22"/>
        </w:rPr>
        <w:t>3</w:t>
      </w:r>
      <w:r w:rsidR="00281F8E">
        <w:rPr>
          <w:rFonts w:eastAsia="Calibri"/>
          <w:szCs w:val="22"/>
        </w:rPr>
        <w:t xml:space="preserve"> </w:t>
      </w:r>
      <w:r w:rsidR="00281F8E" w:rsidRPr="006B4F9C">
        <w:rPr>
          <w:rFonts w:eastAsia="Calibri"/>
          <w:szCs w:val="22"/>
        </w:rPr>
        <w:t>587</w:t>
      </w:r>
      <w:r w:rsidR="00281F8E">
        <w:rPr>
          <w:rFonts w:eastAsia="Calibri"/>
          <w:szCs w:val="22"/>
        </w:rPr>
        <w:t xml:space="preserve"> </w:t>
      </w:r>
      <w:r w:rsidR="00281F8E" w:rsidRPr="006B4F9C">
        <w:rPr>
          <w:rFonts w:eastAsia="Calibri"/>
          <w:szCs w:val="22"/>
        </w:rPr>
        <w:t>614,8</w:t>
      </w:r>
      <w:r w:rsidR="00057A50">
        <w:rPr>
          <w:rFonts w:eastAsia="Calibri"/>
          <w:lang w:eastAsia="en-US"/>
        </w:rPr>
        <w:t> тыс.руб.</w:t>
      </w:r>
      <w:r w:rsidRPr="00740C95">
        <w:rPr>
          <w:rFonts w:eastAsia="Calibri"/>
          <w:lang w:eastAsia="en-US"/>
        </w:rPr>
        <w:t xml:space="preserve"> (86,9 % от планового значения).</w:t>
      </w:r>
    </w:p>
    <w:p w14:paraId="0ABB6217"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 xml:space="preserve">Причинами </w:t>
      </w:r>
      <w:r w:rsidR="003E20E2" w:rsidRPr="00740C95">
        <w:rPr>
          <w:rFonts w:eastAsia="Calibri"/>
          <w:lang w:eastAsia="en-US"/>
        </w:rPr>
        <w:t>недостижения</w:t>
      </w:r>
      <w:r w:rsidRPr="00740C95">
        <w:rPr>
          <w:rFonts w:eastAsia="Calibri"/>
          <w:lang w:eastAsia="en-US"/>
        </w:rPr>
        <w:t xml:space="preserve"> значения данного показателя стали:</w:t>
      </w:r>
    </w:p>
    <w:p w14:paraId="51AEC500" w14:textId="77777777" w:rsidR="00205823" w:rsidRPr="00740C95" w:rsidRDefault="003E20E2" w:rsidP="00033658">
      <w:pPr>
        <w:autoSpaceDE w:val="0"/>
        <w:autoSpaceDN w:val="0"/>
        <w:adjustRightInd w:val="0"/>
        <w:rPr>
          <w:rFonts w:eastAsia="Calibri"/>
          <w:lang w:eastAsia="en-US"/>
        </w:rPr>
      </w:pPr>
      <w:r>
        <w:rPr>
          <w:rFonts w:eastAsia="Calibri"/>
          <w:lang w:eastAsia="en-US"/>
        </w:rPr>
        <w:lastRenderedPageBreak/>
        <w:t>н</w:t>
      </w:r>
      <w:r w:rsidR="00205823" w:rsidRPr="00740C95">
        <w:rPr>
          <w:rFonts w:eastAsia="Calibri"/>
          <w:lang w:eastAsia="en-US"/>
        </w:rPr>
        <w:t>е</w:t>
      </w:r>
      <w:r>
        <w:rPr>
          <w:rFonts w:eastAsia="Calibri"/>
          <w:lang w:eastAsia="en-US"/>
        </w:rPr>
        <w:t>исполнение</w:t>
      </w:r>
      <w:r w:rsidR="00205823" w:rsidRPr="00740C95">
        <w:rPr>
          <w:rFonts w:eastAsia="Calibri"/>
          <w:lang w:eastAsia="en-US"/>
        </w:rPr>
        <w:t xml:space="preserve"> плана </w:t>
      </w:r>
      <w:r>
        <w:rPr>
          <w:rFonts w:eastAsia="Calibri"/>
          <w:lang w:eastAsia="en-US"/>
        </w:rPr>
        <w:t xml:space="preserve">доходов </w:t>
      </w:r>
      <w:r w:rsidR="00205823" w:rsidRPr="00740C95">
        <w:rPr>
          <w:rFonts w:eastAsia="Calibri"/>
          <w:lang w:eastAsia="en-US"/>
        </w:rPr>
        <w:t>по земельному налогу (90</w:t>
      </w:r>
      <w:r w:rsidR="00205823">
        <w:rPr>
          <w:rFonts w:eastAsia="Calibri"/>
          <w:lang w:eastAsia="en-US"/>
        </w:rPr>
        <w:t>,0</w:t>
      </w:r>
      <w:r w:rsidR="00205823" w:rsidRPr="00740C95">
        <w:rPr>
          <w:rFonts w:eastAsia="Calibri"/>
          <w:lang w:eastAsia="en-US"/>
        </w:rPr>
        <w:t xml:space="preserve"> % от плана). Главной причиной не</w:t>
      </w:r>
      <w:r>
        <w:rPr>
          <w:rFonts w:eastAsia="Calibri"/>
          <w:lang w:eastAsia="en-US"/>
        </w:rPr>
        <w:t>исполнения</w:t>
      </w:r>
      <w:r w:rsidR="00205823" w:rsidRPr="00740C95">
        <w:rPr>
          <w:rFonts w:eastAsia="Calibri"/>
          <w:lang w:eastAsia="en-US"/>
        </w:rPr>
        <w:t xml:space="preserve"> данного показателя стало оспаривание кадастровой стоимости земельных участков собственниками земельных участков, в результате чего недополученные доходы бюджета города Перми составили 222,2</w:t>
      </w:r>
      <w:r w:rsidR="00205823">
        <w:rPr>
          <w:rFonts w:eastAsia="Calibri"/>
          <w:lang w:eastAsia="en-US"/>
        </w:rPr>
        <w:t>00</w:t>
      </w:r>
      <w:r w:rsidR="00057A50">
        <w:rPr>
          <w:rFonts w:eastAsia="Calibri"/>
          <w:lang w:eastAsia="en-US"/>
        </w:rPr>
        <w:t> млн.руб.</w:t>
      </w:r>
      <w:r w:rsidR="00205823" w:rsidRPr="00740C95">
        <w:rPr>
          <w:rFonts w:eastAsia="Calibri"/>
          <w:lang w:eastAsia="en-US"/>
        </w:rPr>
        <w:t xml:space="preserve"> (7,2 % плана)</w:t>
      </w:r>
      <w:r>
        <w:rPr>
          <w:rFonts w:eastAsia="Calibri"/>
          <w:lang w:eastAsia="en-US"/>
        </w:rPr>
        <w:t>;</w:t>
      </w:r>
    </w:p>
    <w:p w14:paraId="38C87721" w14:textId="77777777" w:rsidR="00205823" w:rsidRPr="00740C95" w:rsidRDefault="003E20E2" w:rsidP="00033658">
      <w:pPr>
        <w:autoSpaceDE w:val="0"/>
        <w:autoSpaceDN w:val="0"/>
        <w:adjustRightInd w:val="0"/>
        <w:rPr>
          <w:rFonts w:eastAsia="Calibri"/>
          <w:lang w:eastAsia="en-US"/>
        </w:rPr>
      </w:pPr>
      <w:r>
        <w:rPr>
          <w:rFonts w:eastAsia="Calibri"/>
          <w:lang w:eastAsia="en-US"/>
        </w:rPr>
        <w:t>н</w:t>
      </w:r>
      <w:r w:rsidR="00205823" w:rsidRPr="00740C95">
        <w:rPr>
          <w:rFonts w:eastAsia="Calibri"/>
          <w:lang w:eastAsia="en-US"/>
        </w:rPr>
        <w:t>едостижение плана по поступлению доходов, получаемых в виде арендной платы за земельные участки, находящиеся в собственности городских округов (98,3 % от плана). Основной причиной недостижения данного показателя стало выбытие в 4 квартале 2015 года</w:t>
      </w:r>
      <w:r w:rsidR="00E0607E">
        <w:rPr>
          <w:rFonts w:eastAsia="Calibri"/>
          <w:lang w:eastAsia="en-US"/>
        </w:rPr>
        <w:t xml:space="preserve"> земельного участка площадью 69 </w:t>
      </w:r>
      <w:r w:rsidR="00205823" w:rsidRPr="00740C95">
        <w:rPr>
          <w:rFonts w:eastAsia="Calibri"/>
          <w:lang w:eastAsia="en-US"/>
        </w:rPr>
        <w:t xml:space="preserve">471 кв.м </w:t>
      </w:r>
      <w:r w:rsidR="003D3467">
        <w:rPr>
          <w:rFonts w:eastAsia="Calibri"/>
          <w:lang w:eastAsia="en-US"/>
        </w:rPr>
        <w:br/>
      </w:r>
      <w:r w:rsidR="00205823" w:rsidRPr="00740C95">
        <w:rPr>
          <w:rFonts w:eastAsia="Calibri"/>
          <w:lang w:eastAsia="en-US"/>
        </w:rPr>
        <w:t>из арендного фонда в связи с приобретением в</w:t>
      </w:r>
      <w:r>
        <w:rPr>
          <w:rFonts w:eastAsia="Calibri"/>
          <w:lang w:eastAsia="en-US"/>
        </w:rPr>
        <w:t> </w:t>
      </w:r>
      <w:r w:rsidR="00205823" w:rsidRPr="00740C95">
        <w:rPr>
          <w:rFonts w:eastAsia="Calibri"/>
          <w:lang w:eastAsia="en-US"/>
        </w:rPr>
        <w:t>собственность арендатором данного земельного участка, в результате чего сумма недополученных доходов бюджета города Перми в виде арендной платы составила 846,2</w:t>
      </w:r>
      <w:r w:rsidR="00205823">
        <w:rPr>
          <w:rFonts w:eastAsia="Calibri"/>
          <w:lang w:eastAsia="en-US"/>
        </w:rPr>
        <w:t>00</w:t>
      </w:r>
      <w:r w:rsidR="00057A50">
        <w:rPr>
          <w:rFonts w:eastAsia="Calibri"/>
          <w:lang w:eastAsia="en-US"/>
        </w:rPr>
        <w:t> тыс.руб.</w:t>
      </w:r>
    </w:p>
    <w:p w14:paraId="7D8EF690" w14:textId="77777777" w:rsidR="00205823" w:rsidRPr="00740C95" w:rsidRDefault="003E20E2" w:rsidP="00033658">
      <w:pPr>
        <w:autoSpaceDE w:val="0"/>
        <w:autoSpaceDN w:val="0"/>
        <w:adjustRightInd w:val="0"/>
        <w:rPr>
          <w:rFonts w:eastAsia="Calibri"/>
          <w:lang w:eastAsia="en-US"/>
        </w:rPr>
      </w:pPr>
      <w:r>
        <w:rPr>
          <w:rFonts w:eastAsia="Calibri"/>
          <w:lang w:eastAsia="en-US"/>
        </w:rPr>
        <w:t>н</w:t>
      </w:r>
      <w:r w:rsidR="00205823" w:rsidRPr="00740C95">
        <w:rPr>
          <w:rFonts w:eastAsia="Calibri"/>
          <w:lang w:eastAsia="en-US"/>
        </w:rPr>
        <w:t>едостижение плана по доходам, получаемым в виде арендной платы за</w:t>
      </w:r>
      <w:r>
        <w:rPr>
          <w:rFonts w:eastAsia="Calibri"/>
          <w:lang w:eastAsia="en-US"/>
        </w:rPr>
        <w:t> </w:t>
      </w:r>
      <w:r w:rsidR="00205823" w:rsidRPr="00740C95">
        <w:rPr>
          <w:rFonts w:eastAsia="Calibri"/>
          <w:lang w:eastAsia="en-US"/>
        </w:rPr>
        <w:t>земельные участки, государственная собственность на которые не</w:t>
      </w:r>
      <w:r>
        <w:rPr>
          <w:rFonts w:eastAsia="Calibri"/>
          <w:lang w:eastAsia="en-US"/>
        </w:rPr>
        <w:t> </w:t>
      </w:r>
      <w:r w:rsidR="00205823" w:rsidRPr="00740C95">
        <w:rPr>
          <w:rFonts w:eastAsia="Calibri"/>
          <w:lang w:eastAsia="en-US"/>
        </w:rPr>
        <w:t xml:space="preserve">разграничена, и средства от продажи права на заключение договоров аренды указанных земельных участков (56,6 % от плана). На неисполнение плана </w:t>
      </w:r>
      <w:r w:rsidR="003D3467">
        <w:rPr>
          <w:rFonts w:eastAsia="Calibri"/>
          <w:lang w:eastAsia="en-US"/>
        </w:rPr>
        <w:br/>
      </w:r>
      <w:r w:rsidR="00205823" w:rsidRPr="00740C95">
        <w:rPr>
          <w:rFonts w:eastAsia="Calibri"/>
          <w:lang w:eastAsia="en-US"/>
        </w:rPr>
        <w:t>по данному виду доходов повлияло:</w:t>
      </w:r>
    </w:p>
    <w:p w14:paraId="709600C0"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снижение суммы начисленной арендной платы в результате оспаривания арендаторами кадастровой стоимости земельных участков в</w:t>
      </w:r>
      <w:r w:rsidR="003E20E2">
        <w:rPr>
          <w:rFonts w:eastAsia="Calibri"/>
          <w:lang w:eastAsia="en-US"/>
        </w:rPr>
        <w:t> </w:t>
      </w:r>
      <w:r w:rsidRPr="00740C95">
        <w:rPr>
          <w:rFonts w:eastAsia="Calibri"/>
          <w:lang w:eastAsia="en-US"/>
        </w:rPr>
        <w:t>судебном порядке и путем обращения в комиссию по рассмотрению споров о результатах определения кадастровой стоимости и формировании земельных участков;</w:t>
      </w:r>
    </w:p>
    <w:p w14:paraId="45A7AB21"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возв</w:t>
      </w:r>
      <w:r w:rsidR="00E0607E">
        <w:rPr>
          <w:rFonts w:eastAsia="Calibri"/>
          <w:lang w:eastAsia="en-US"/>
        </w:rPr>
        <w:t>рат денежных средств в сумме 43 </w:t>
      </w:r>
      <w:r w:rsidRPr="00740C95">
        <w:rPr>
          <w:rFonts w:eastAsia="Calibri"/>
          <w:lang w:eastAsia="en-US"/>
        </w:rPr>
        <w:t>977,22</w:t>
      </w:r>
      <w:r>
        <w:rPr>
          <w:rFonts w:eastAsia="Calibri"/>
          <w:lang w:eastAsia="en-US"/>
        </w:rPr>
        <w:t>0</w:t>
      </w:r>
      <w:r w:rsidR="00057A50">
        <w:rPr>
          <w:rFonts w:eastAsia="Calibri"/>
          <w:lang w:eastAsia="en-US"/>
        </w:rPr>
        <w:t> тыс.руб.</w:t>
      </w:r>
      <w:r w:rsidRPr="00740C95">
        <w:rPr>
          <w:rFonts w:eastAsia="Calibri"/>
          <w:lang w:eastAsia="en-US"/>
        </w:rPr>
        <w:t xml:space="preserve"> по</w:t>
      </w:r>
      <w:r w:rsidR="00B52ABC">
        <w:rPr>
          <w:rFonts w:eastAsia="Calibri"/>
          <w:lang w:eastAsia="en-US"/>
        </w:rPr>
        <w:t> </w:t>
      </w:r>
      <w:r w:rsidRPr="00740C95">
        <w:rPr>
          <w:rFonts w:eastAsia="Calibri"/>
          <w:lang w:eastAsia="en-US"/>
        </w:rPr>
        <w:t>исполнительным листам и заявлениям арендаторов;</w:t>
      </w:r>
    </w:p>
    <w:p w14:paraId="4C5CE1B0"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снижение уровня собираемости арендных платежей в связи с</w:t>
      </w:r>
      <w:r w:rsidR="003E20E2">
        <w:rPr>
          <w:rFonts w:eastAsia="Calibri"/>
          <w:lang w:eastAsia="en-US"/>
        </w:rPr>
        <w:t> </w:t>
      </w:r>
      <w:r w:rsidRPr="00740C95">
        <w:rPr>
          <w:rFonts w:eastAsia="Calibri"/>
          <w:lang w:eastAsia="en-US"/>
        </w:rPr>
        <w:t xml:space="preserve">ухудшением платежной дисциплины арендаторов вследствие неопределенности экономической ситуации (план на 2015 год </w:t>
      </w:r>
      <w:r w:rsidR="003E20E2">
        <w:rPr>
          <w:rFonts w:eastAsia="Calibri"/>
          <w:lang w:eastAsia="en-US"/>
        </w:rPr>
        <w:t>-</w:t>
      </w:r>
      <w:r w:rsidRPr="00740C95">
        <w:rPr>
          <w:rFonts w:eastAsia="Calibri"/>
          <w:lang w:eastAsia="en-US"/>
        </w:rPr>
        <w:t xml:space="preserve"> 766</w:t>
      </w:r>
      <w:r w:rsidR="003E20E2">
        <w:rPr>
          <w:rFonts w:eastAsia="Calibri"/>
          <w:lang w:eastAsia="en-US"/>
        </w:rPr>
        <w:t> </w:t>
      </w:r>
      <w:r w:rsidRPr="00740C95">
        <w:rPr>
          <w:rFonts w:eastAsia="Calibri"/>
          <w:lang w:eastAsia="en-US"/>
        </w:rPr>
        <w:t>305,45</w:t>
      </w:r>
      <w:r>
        <w:rPr>
          <w:rFonts w:eastAsia="Calibri"/>
          <w:lang w:eastAsia="en-US"/>
        </w:rPr>
        <w:t>0</w:t>
      </w:r>
      <w:r w:rsidR="00057A50">
        <w:rPr>
          <w:rFonts w:eastAsia="Calibri"/>
          <w:lang w:eastAsia="en-US"/>
        </w:rPr>
        <w:t> тыс.руб.</w:t>
      </w:r>
      <w:r w:rsidRPr="00740C95">
        <w:rPr>
          <w:rFonts w:eastAsia="Calibri"/>
          <w:lang w:eastAsia="en-US"/>
        </w:rPr>
        <w:t xml:space="preserve">, факт </w:t>
      </w:r>
      <w:r w:rsidR="003D3467">
        <w:rPr>
          <w:rFonts w:eastAsia="Calibri"/>
          <w:lang w:eastAsia="en-US"/>
        </w:rPr>
        <w:t>–</w:t>
      </w:r>
      <w:r w:rsidRPr="00740C95">
        <w:rPr>
          <w:rFonts w:eastAsia="Calibri"/>
          <w:lang w:eastAsia="en-US"/>
        </w:rPr>
        <w:t xml:space="preserve"> </w:t>
      </w:r>
      <w:r w:rsidR="003D3467">
        <w:rPr>
          <w:rFonts w:eastAsia="Calibri"/>
          <w:lang w:eastAsia="en-US"/>
        </w:rPr>
        <w:br/>
      </w:r>
      <w:r w:rsidRPr="00740C95">
        <w:rPr>
          <w:rFonts w:eastAsia="Calibri"/>
          <w:lang w:eastAsia="en-US"/>
        </w:rPr>
        <w:t>426 246,55</w:t>
      </w:r>
      <w:r>
        <w:rPr>
          <w:rFonts w:eastAsia="Calibri"/>
          <w:lang w:eastAsia="en-US"/>
        </w:rPr>
        <w:t>0</w:t>
      </w:r>
      <w:r w:rsidR="00057A50">
        <w:rPr>
          <w:rFonts w:eastAsia="Calibri"/>
          <w:lang w:eastAsia="en-US"/>
        </w:rPr>
        <w:t> тыс.руб.</w:t>
      </w:r>
      <w:r w:rsidRPr="00740C95">
        <w:rPr>
          <w:rFonts w:eastAsia="Calibri"/>
          <w:lang w:eastAsia="en-US"/>
        </w:rPr>
        <w:t xml:space="preserve"> или 55,6 % от плана</w:t>
      </w:r>
      <w:r w:rsidR="003E20E2">
        <w:rPr>
          <w:rFonts w:eastAsia="Calibri"/>
          <w:lang w:eastAsia="en-US"/>
        </w:rPr>
        <w:t>)</w:t>
      </w:r>
      <w:r w:rsidRPr="00740C95">
        <w:rPr>
          <w:rFonts w:eastAsia="Calibri"/>
          <w:lang w:eastAsia="en-US"/>
        </w:rPr>
        <w:t>.</w:t>
      </w:r>
    </w:p>
    <w:p w14:paraId="224AE878"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По итогам 2015 года оценка эффективности реализации Программы составила 1,74 балла, что соответствует низкой степени эффективности,</w:t>
      </w:r>
      <w:r w:rsidR="00B52ABC">
        <w:rPr>
          <w:rFonts w:eastAsia="Calibri"/>
          <w:lang w:eastAsia="en-US"/>
        </w:rPr>
        <w:t xml:space="preserve"> </w:t>
      </w:r>
      <w:r w:rsidRPr="00740C95">
        <w:rPr>
          <w:rFonts w:eastAsia="Calibri"/>
          <w:lang w:eastAsia="en-US"/>
        </w:rPr>
        <w:t>что</w:t>
      </w:r>
      <w:r w:rsidR="003E20E2">
        <w:rPr>
          <w:rFonts w:eastAsia="Calibri"/>
          <w:lang w:eastAsia="en-US"/>
        </w:rPr>
        <w:t> </w:t>
      </w:r>
      <w:r w:rsidRPr="00740C95">
        <w:rPr>
          <w:rFonts w:eastAsia="Calibri"/>
          <w:lang w:eastAsia="en-US"/>
        </w:rPr>
        <w:t>на 0,63 балла ниже оценки эффективности реализации Программы в</w:t>
      </w:r>
      <w:r w:rsidR="003E20E2">
        <w:rPr>
          <w:rFonts w:eastAsia="Calibri"/>
          <w:lang w:eastAsia="en-US"/>
        </w:rPr>
        <w:t> </w:t>
      </w:r>
      <w:r w:rsidRPr="00740C95">
        <w:rPr>
          <w:rFonts w:eastAsia="Calibri"/>
          <w:lang w:eastAsia="en-US"/>
        </w:rPr>
        <w:t>2014</w:t>
      </w:r>
      <w:r w:rsidR="003E20E2">
        <w:rPr>
          <w:rFonts w:eastAsia="Calibri"/>
          <w:lang w:eastAsia="en-US"/>
        </w:rPr>
        <w:t> </w:t>
      </w:r>
      <w:r w:rsidRPr="00740C95">
        <w:rPr>
          <w:rFonts w:eastAsia="Calibri"/>
          <w:lang w:eastAsia="en-US"/>
        </w:rPr>
        <w:t xml:space="preserve">году </w:t>
      </w:r>
      <w:r w:rsidR="003D3467">
        <w:rPr>
          <w:rFonts w:eastAsia="Calibri"/>
          <w:lang w:eastAsia="en-US"/>
        </w:rPr>
        <w:br/>
      </w:r>
      <w:r w:rsidRPr="00740C95">
        <w:rPr>
          <w:rFonts w:eastAsia="Calibri"/>
          <w:lang w:eastAsia="en-US"/>
        </w:rPr>
        <w:t xml:space="preserve">(2,37 балла), соответствующей средней степени эффективности. </w:t>
      </w:r>
    </w:p>
    <w:p w14:paraId="2EC4FAAB"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С целью повышения степени эффективности реализации Программы в</w:t>
      </w:r>
      <w:r w:rsidR="003E20E2">
        <w:rPr>
          <w:rFonts w:eastAsia="Calibri"/>
          <w:lang w:eastAsia="en-US"/>
        </w:rPr>
        <w:t> </w:t>
      </w:r>
      <w:r w:rsidRPr="00740C95">
        <w:rPr>
          <w:rFonts w:eastAsia="Calibri"/>
          <w:lang w:eastAsia="en-US"/>
        </w:rPr>
        <w:t>плановом периоде 2016-2018 г</w:t>
      </w:r>
      <w:r w:rsidR="000841C2">
        <w:rPr>
          <w:rFonts w:eastAsia="Calibri"/>
          <w:lang w:eastAsia="en-US"/>
        </w:rPr>
        <w:t>одов</w:t>
      </w:r>
      <w:r w:rsidRPr="00740C95">
        <w:rPr>
          <w:rFonts w:eastAsia="Calibri"/>
          <w:lang w:eastAsia="en-US"/>
        </w:rPr>
        <w:t xml:space="preserve"> предлагается:</w:t>
      </w:r>
    </w:p>
    <w:p w14:paraId="55D13901" w14:textId="77777777" w:rsidR="00205823" w:rsidRPr="00740C95" w:rsidRDefault="003E20E2" w:rsidP="00033658">
      <w:pPr>
        <w:autoSpaceDE w:val="0"/>
        <w:autoSpaceDN w:val="0"/>
        <w:adjustRightInd w:val="0"/>
        <w:rPr>
          <w:rFonts w:eastAsia="Calibri"/>
          <w:lang w:eastAsia="en-US"/>
        </w:rPr>
      </w:pPr>
      <w:r>
        <w:rPr>
          <w:rFonts w:eastAsia="Calibri"/>
          <w:lang w:eastAsia="en-US"/>
        </w:rPr>
        <w:t xml:space="preserve">продолжить </w:t>
      </w:r>
      <w:r w:rsidRPr="00740C95">
        <w:rPr>
          <w:rFonts w:eastAsia="Calibri"/>
          <w:lang w:eastAsia="en-US"/>
        </w:rPr>
        <w:t>работ</w:t>
      </w:r>
      <w:r>
        <w:rPr>
          <w:rFonts w:eastAsia="Calibri"/>
          <w:lang w:eastAsia="en-US"/>
        </w:rPr>
        <w:t>у</w:t>
      </w:r>
      <w:r w:rsidRPr="00740C95">
        <w:rPr>
          <w:rFonts w:eastAsia="Calibri"/>
          <w:lang w:eastAsia="en-US"/>
        </w:rPr>
        <w:t xml:space="preserve"> с задолженностью по арендной плате за земельные участки</w:t>
      </w:r>
      <w:r w:rsidR="00205823" w:rsidRPr="00740C95">
        <w:rPr>
          <w:rFonts w:eastAsia="Calibri"/>
          <w:lang w:eastAsia="en-US"/>
        </w:rPr>
        <w:t>;</w:t>
      </w:r>
    </w:p>
    <w:p w14:paraId="5684AEC2"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предусмотреть меры, способствующие укреплению платежной дисциплины</w:t>
      </w:r>
      <w:r w:rsidR="003E20E2">
        <w:rPr>
          <w:rFonts w:eastAsia="Calibri"/>
          <w:lang w:eastAsia="en-US"/>
        </w:rPr>
        <w:t>;</w:t>
      </w:r>
      <w:r w:rsidRPr="00740C95">
        <w:rPr>
          <w:rFonts w:eastAsia="Calibri"/>
          <w:lang w:eastAsia="en-US"/>
        </w:rPr>
        <w:t xml:space="preserve"> </w:t>
      </w:r>
    </w:p>
    <w:p w14:paraId="3B3128AF" w14:textId="77777777" w:rsidR="00205823" w:rsidRPr="00740C95" w:rsidRDefault="00205823" w:rsidP="00033658">
      <w:pPr>
        <w:autoSpaceDE w:val="0"/>
        <w:autoSpaceDN w:val="0"/>
        <w:adjustRightInd w:val="0"/>
        <w:rPr>
          <w:rFonts w:eastAsia="Calibri"/>
          <w:lang w:eastAsia="en-US"/>
        </w:rPr>
      </w:pPr>
      <w:r w:rsidRPr="00740C95">
        <w:rPr>
          <w:rFonts w:eastAsia="Calibri"/>
          <w:lang w:eastAsia="en-US"/>
        </w:rPr>
        <w:t>активизировать работу по оценке рыночной стоимости земельных участков в целях уменьшения фактов оспаривания кадастровой стоимости земельных участков и, как следствие, недополучения доходов бюджета города Перми.</w:t>
      </w:r>
    </w:p>
    <w:p w14:paraId="67F2A41A" w14:textId="77777777" w:rsidR="00205823" w:rsidRPr="001C5F20" w:rsidRDefault="00205823" w:rsidP="00033658">
      <w:pPr>
        <w:autoSpaceDE w:val="0"/>
        <w:autoSpaceDN w:val="0"/>
        <w:adjustRightInd w:val="0"/>
        <w:rPr>
          <w:rFonts w:eastAsia="Calibri"/>
          <w:i/>
          <w:lang w:eastAsia="en-US"/>
        </w:rPr>
      </w:pPr>
      <w:r w:rsidRPr="001C5F20">
        <w:rPr>
          <w:rFonts w:eastAsia="Calibri"/>
          <w:i/>
          <w:lang w:eastAsia="en-US"/>
        </w:rPr>
        <w:t xml:space="preserve">Основные результаты реализации муниципальной программы </w:t>
      </w:r>
      <w:r w:rsidR="000A5F77">
        <w:rPr>
          <w:rFonts w:eastAsia="Calibri"/>
          <w:i/>
          <w:lang w:eastAsia="en-US"/>
        </w:rPr>
        <w:t>«</w:t>
      </w:r>
      <w:r w:rsidRPr="001C5F20">
        <w:rPr>
          <w:rFonts w:eastAsia="Calibri"/>
          <w:i/>
          <w:lang w:eastAsia="en-US"/>
        </w:rPr>
        <w:t>Управление муниципальным имуществом города Перми</w:t>
      </w:r>
      <w:r w:rsidR="000A5F77">
        <w:rPr>
          <w:rFonts w:eastAsia="Calibri"/>
          <w:i/>
          <w:lang w:eastAsia="en-US"/>
        </w:rPr>
        <w:t>»</w:t>
      </w:r>
      <w:r w:rsidRPr="001C5F20">
        <w:rPr>
          <w:rFonts w:eastAsia="Calibri"/>
          <w:i/>
          <w:lang w:eastAsia="en-US"/>
        </w:rPr>
        <w:t>, утвержденной постановлением администрации города Перми от 16</w:t>
      </w:r>
      <w:r>
        <w:rPr>
          <w:rFonts w:eastAsia="Calibri"/>
          <w:i/>
          <w:lang w:eastAsia="en-US"/>
        </w:rPr>
        <w:t>.10.</w:t>
      </w:r>
      <w:r w:rsidRPr="001C5F20">
        <w:rPr>
          <w:rFonts w:eastAsia="Calibri"/>
          <w:i/>
          <w:lang w:eastAsia="en-US"/>
        </w:rPr>
        <w:t>2014</w:t>
      </w:r>
      <w:r w:rsidR="00E0607E">
        <w:rPr>
          <w:rFonts w:eastAsia="Calibri"/>
          <w:i/>
          <w:lang w:eastAsia="en-US"/>
        </w:rPr>
        <w:t xml:space="preserve"> </w:t>
      </w:r>
      <w:r w:rsidRPr="001C5F20">
        <w:rPr>
          <w:rFonts w:eastAsia="Calibri"/>
          <w:i/>
          <w:lang w:eastAsia="en-US"/>
        </w:rPr>
        <w:t>№ 722</w:t>
      </w:r>
      <w:r>
        <w:rPr>
          <w:rFonts w:eastAsia="Calibri"/>
          <w:i/>
          <w:lang w:eastAsia="en-US"/>
        </w:rPr>
        <w:t>.</w:t>
      </w:r>
    </w:p>
    <w:p w14:paraId="628E742D" w14:textId="77777777" w:rsidR="00BA0722" w:rsidRDefault="00205823" w:rsidP="00033658">
      <w:pPr>
        <w:autoSpaceDE w:val="0"/>
        <w:autoSpaceDN w:val="0"/>
        <w:adjustRightInd w:val="0"/>
      </w:pPr>
      <w:r w:rsidRPr="001C5F20">
        <w:t xml:space="preserve">Целью Программы являлось повышение эффективности управления муниципальным имуществом. </w:t>
      </w:r>
    </w:p>
    <w:p w14:paraId="0E0BD06C" w14:textId="77777777" w:rsidR="00205823" w:rsidRPr="001C5F20" w:rsidRDefault="00205823" w:rsidP="00033658">
      <w:pPr>
        <w:autoSpaceDE w:val="0"/>
        <w:autoSpaceDN w:val="0"/>
        <w:adjustRightInd w:val="0"/>
      </w:pPr>
      <w:r w:rsidRPr="001C5F20">
        <w:lastRenderedPageBreak/>
        <w:t>Реализация Программы направлена на исключение непрофильного имущества из состава муниципальной казны, оптимизацию затрат на</w:t>
      </w:r>
      <w:r w:rsidR="00BA0722">
        <w:t> </w:t>
      </w:r>
      <w:r w:rsidRPr="001C5F20">
        <w:t>содержание имущественного комплекса и максимально эффективное использование профильного имущества, для повышения доходной части бюджета города Перми, а также для эффективного расходования бюджетных средств.</w:t>
      </w:r>
    </w:p>
    <w:p w14:paraId="76476C30" w14:textId="77777777" w:rsidR="00205823" w:rsidRPr="001C5F20" w:rsidRDefault="00205823" w:rsidP="00033658">
      <w:pPr>
        <w:autoSpaceDE w:val="0"/>
        <w:autoSpaceDN w:val="0"/>
        <w:adjustRightInd w:val="0"/>
        <w:rPr>
          <w:rFonts w:eastAsia="Calibri"/>
          <w:lang w:eastAsia="en-US"/>
        </w:rPr>
      </w:pPr>
      <w:r w:rsidRPr="001C5F20">
        <w:rPr>
          <w:rFonts w:eastAsia="Calibri"/>
          <w:lang w:eastAsia="en-US"/>
        </w:rPr>
        <w:t>Финансирование Программы осуществлялось из бюджета города Перми. Финансирование запланировано в размере 68 320,384</w:t>
      </w:r>
      <w:r w:rsidR="00057A50">
        <w:rPr>
          <w:rFonts w:eastAsia="Calibri"/>
          <w:lang w:eastAsia="en-US"/>
        </w:rPr>
        <w:t> тыс.руб.</w:t>
      </w:r>
      <w:r w:rsidRPr="001C5F20">
        <w:rPr>
          <w:rFonts w:eastAsia="Calibri"/>
          <w:lang w:eastAsia="en-US"/>
        </w:rPr>
        <w:t>, освоено –</w:t>
      </w:r>
      <w:r w:rsidR="00BA0722">
        <w:rPr>
          <w:rFonts w:eastAsia="Calibri"/>
          <w:lang w:eastAsia="en-US"/>
        </w:rPr>
        <w:t xml:space="preserve"> </w:t>
      </w:r>
      <w:r w:rsidRPr="001C5F20">
        <w:rPr>
          <w:rFonts w:eastAsia="Calibri"/>
          <w:lang w:eastAsia="en-US"/>
        </w:rPr>
        <w:t>64 592,350</w:t>
      </w:r>
      <w:r w:rsidR="00057A50">
        <w:rPr>
          <w:rFonts w:eastAsia="Calibri"/>
          <w:lang w:eastAsia="en-US"/>
        </w:rPr>
        <w:t> тыс.руб.</w:t>
      </w:r>
      <w:r>
        <w:rPr>
          <w:rFonts w:eastAsia="Calibri"/>
          <w:lang w:eastAsia="en-US"/>
        </w:rPr>
        <w:t xml:space="preserve"> или 94,5 % от плана. </w:t>
      </w:r>
      <w:r w:rsidRPr="001C5F20">
        <w:rPr>
          <w:rFonts w:eastAsia="Calibri"/>
          <w:lang w:eastAsia="en-US"/>
        </w:rPr>
        <w:t xml:space="preserve">Одной из причин </w:t>
      </w:r>
      <w:r w:rsidR="00BA0722">
        <w:rPr>
          <w:rFonts w:eastAsia="Calibri"/>
          <w:lang w:eastAsia="en-US"/>
        </w:rPr>
        <w:t>н</w:t>
      </w:r>
      <w:r>
        <w:rPr>
          <w:rFonts w:eastAsia="Calibri"/>
          <w:lang w:eastAsia="en-US"/>
        </w:rPr>
        <w:t>е</w:t>
      </w:r>
      <w:r w:rsidRPr="001C5F20">
        <w:rPr>
          <w:rFonts w:eastAsia="Calibri"/>
          <w:lang w:eastAsia="en-US"/>
        </w:rPr>
        <w:t>освоения средств является не</w:t>
      </w:r>
      <w:r w:rsidR="00BA0722">
        <w:rPr>
          <w:rFonts w:eastAsia="Calibri"/>
          <w:lang w:eastAsia="en-US"/>
        </w:rPr>
        <w:t xml:space="preserve"> </w:t>
      </w:r>
      <w:r w:rsidRPr="001C5F20">
        <w:rPr>
          <w:rFonts w:eastAsia="Calibri"/>
          <w:lang w:eastAsia="en-US"/>
        </w:rPr>
        <w:t>размещение закупки на оказание услуг по</w:t>
      </w:r>
      <w:r w:rsidR="00BA0722">
        <w:rPr>
          <w:rFonts w:eastAsia="Calibri"/>
          <w:lang w:eastAsia="en-US"/>
        </w:rPr>
        <w:t> </w:t>
      </w:r>
      <w:r w:rsidRPr="001C5F20">
        <w:rPr>
          <w:rFonts w:eastAsia="Calibri"/>
          <w:lang w:eastAsia="en-US"/>
        </w:rPr>
        <w:t xml:space="preserve">продвижению объектов муниципальной собственности и поиску потенциальных покупателей в связи </w:t>
      </w:r>
      <w:r w:rsidR="003D3467">
        <w:rPr>
          <w:rFonts w:eastAsia="Calibri"/>
          <w:lang w:eastAsia="en-US"/>
        </w:rPr>
        <w:br/>
      </w:r>
      <w:r w:rsidRPr="001C5F20">
        <w:rPr>
          <w:rFonts w:eastAsia="Calibri"/>
          <w:lang w:eastAsia="en-US"/>
        </w:rPr>
        <w:t>с длительной процедурой согласования технического задания. Также не проведена оценка рыночной стоимости 7</w:t>
      </w:r>
      <w:r w:rsidR="00BA0722">
        <w:rPr>
          <w:rFonts w:eastAsia="Calibri"/>
          <w:lang w:eastAsia="en-US"/>
        </w:rPr>
        <w:t> </w:t>
      </w:r>
      <w:r w:rsidRPr="001C5F20">
        <w:rPr>
          <w:rFonts w:eastAsia="Calibri"/>
          <w:lang w:eastAsia="en-US"/>
        </w:rPr>
        <w:t>земельных участков, в связи с поздним предоставлением департаментом градостроительства и архитектуры администрации города Перми пакетов документов, необходимых для организации и проведения оценки рыночной стоимости земельных участков. Расторгнуты муниципальные контракты на</w:t>
      </w:r>
      <w:r w:rsidR="00BA0722">
        <w:rPr>
          <w:rFonts w:eastAsia="Calibri"/>
          <w:lang w:eastAsia="en-US"/>
        </w:rPr>
        <w:t> </w:t>
      </w:r>
      <w:r w:rsidRPr="001C5F20">
        <w:rPr>
          <w:rFonts w:eastAsia="Calibri"/>
          <w:lang w:eastAsia="en-US"/>
        </w:rPr>
        <w:t>сумму 147 976,5</w:t>
      </w:r>
      <w:r>
        <w:rPr>
          <w:rFonts w:eastAsia="Calibri"/>
          <w:lang w:eastAsia="en-US"/>
        </w:rPr>
        <w:t>00</w:t>
      </w:r>
      <w:r w:rsidRPr="001C5F20">
        <w:rPr>
          <w:rFonts w:eastAsia="Calibri"/>
          <w:lang w:eastAsia="en-US"/>
        </w:rPr>
        <w:t xml:space="preserve"> руб., заключенные в 2014 году с ООО </w:t>
      </w:r>
      <w:r w:rsidR="000A5F77">
        <w:rPr>
          <w:rFonts w:eastAsia="Calibri"/>
          <w:lang w:eastAsia="en-US"/>
        </w:rPr>
        <w:t>«</w:t>
      </w:r>
      <w:r w:rsidRPr="001C5F20">
        <w:rPr>
          <w:rFonts w:eastAsia="Calibri"/>
          <w:lang w:eastAsia="en-US"/>
        </w:rPr>
        <w:t>Центр экономического содействия</w:t>
      </w:r>
      <w:r w:rsidR="000A5F77">
        <w:rPr>
          <w:rFonts w:eastAsia="Calibri"/>
          <w:lang w:eastAsia="en-US"/>
        </w:rPr>
        <w:t>»</w:t>
      </w:r>
      <w:r w:rsidRPr="001C5F20">
        <w:rPr>
          <w:rFonts w:eastAsia="Calibri"/>
          <w:lang w:eastAsia="en-US"/>
        </w:rPr>
        <w:t>, в связи с их ненадлежащим исполнением.</w:t>
      </w:r>
    </w:p>
    <w:p w14:paraId="2D0E6D0B" w14:textId="77777777" w:rsidR="00205823" w:rsidRPr="001C5F20" w:rsidRDefault="00205823" w:rsidP="00033658">
      <w:pPr>
        <w:autoSpaceDE w:val="0"/>
        <w:autoSpaceDN w:val="0"/>
        <w:adjustRightInd w:val="0"/>
      </w:pPr>
      <w:r w:rsidRPr="001C5F20">
        <w:t>В 2015 году удалось увеличить долю объектов, прошедших государственную регистрацию прав собственности, в составе казны муниципального образования город Пермь (без учета жилищного фонда) от</w:t>
      </w:r>
      <w:r w:rsidR="00BA0722">
        <w:t> </w:t>
      </w:r>
      <w:r w:rsidRPr="001C5F20">
        <w:t xml:space="preserve">общего количества объектов, находящихся в казне муниципального образования город Пермь до 88,7 %, превысив запланированный показатель </w:t>
      </w:r>
      <w:r w:rsidR="003D3467">
        <w:br/>
      </w:r>
      <w:r w:rsidRPr="001C5F20">
        <w:t>(80</w:t>
      </w:r>
      <w:r>
        <w:t xml:space="preserve">,0 </w:t>
      </w:r>
      <w:r w:rsidRPr="001C5F20">
        <w:t xml:space="preserve">%) на 10,9 </w:t>
      </w:r>
      <w:r w:rsidR="00BA0722">
        <w:t>процентных пункта</w:t>
      </w:r>
      <w:r w:rsidRPr="001C5F20">
        <w:t>.</w:t>
      </w:r>
    </w:p>
    <w:p w14:paraId="1D79FF5D" w14:textId="77777777" w:rsidR="00205823" w:rsidRPr="001C5F20" w:rsidRDefault="00205823" w:rsidP="00033658">
      <w:pPr>
        <w:autoSpaceDE w:val="0"/>
        <w:autoSpaceDN w:val="0"/>
        <w:adjustRightInd w:val="0"/>
        <w:rPr>
          <w:rFonts w:eastAsia="Calibri"/>
          <w:lang w:eastAsia="en-US"/>
        </w:rPr>
      </w:pPr>
      <w:r w:rsidRPr="001C5F20">
        <w:rPr>
          <w:rFonts w:eastAsia="Calibri"/>
          <w:lang w:eastAsia="en-US"/>
        </w:rPr>
        <w:t>Объем задолженности в бюджет</w:t>
      </w:r>
      <w:r w:rsidR="00BA0722">
        <w:rPr>
          <w:rFonts w:eastAsia="Calibri"/>
          <w:lang w:eastAsia="en-US"/>
        </w:rPr>
        <w:t xml:space="preserve"> города Перми по арендной плате </w:t>
      </w:r>
      <w:r w:rsidRPr="001C5F20">
        <w:rPr>
          <w:rFonts w:eastAsia="Calibri"/>
          <w:lang w:eastAsia="en-US"/>
        </w:rPr>
        <w:t>за</w:t>
      </w:r>
      <w:r w:rsidR="00BA0722">
        <w:rPr>
          <w:rFonts w:eastAsia="Calibri"/>
          <w:lang w:eastAsia="en-US"/>
        </w:rPr>
        <w:t> </w:t>
      </w:r>
      <w:r w:rsidRPr="001C5F20">
        <w:rPr>
          <w:rFonts w:eastAsia="Calibri"/>
          <w:lang w:eastAsia="en-US"/>
        </w:rPr>
        <w:t>имущество составил 199,7</w:t>
      </w:r>
      <w:r>
        <w:rPr>
          <w:rFonts w:eastAsia="Calibri"/>
          <w:lang w:eastAsia="en-US"/>
        </w:rPr>
        <w:t>00</w:t>
      </w:r>
      <w:r w:rsidR="00057A50">
        <w:rPr>
          <w:rFonts w:eastAsia="Calibri"/>
          <w:lang w:eastAsia="en-US"/>
        </w:rPr>
        <w:t> млн.руб.</w:t>
      </w:r>
      <w:r w:rsidRPr="001C5F20">
        <w:rPr>
          <w:rFonts w:eastAsia="Calibri"/>
          <w:lang w:eastAsia="en-US"/>
        </w:rPr>
        <w:t xml:space="preserve"> при плане 183,9</w:t>
      </w:r>
      <w:r>
        <w:rPr>
          <w:rFonts w:eastAsia="Calibri"/>
          <w:lang w:eastAsia="en-US"/>
        </w:rPr>
        <w:t>00</w:t>
      </w:r>
      <w:r w:rsidR="00057A50">
        <w:rPr>
          <w:rFonts w:eastAsia="Calibri"/>
          <w:lang w:eastAsia="en-US"/>
        </w:rPr>
        <w:t> млн.руб.</w:t>
      </w:r>
      <w:r w:rsidRPr="001C5F20">
        <w:rPr>
          <w:rFonts w:eastAsia="Calibri"/>
          <w:lang w:eastAsia="en-US"/>
        </w:rPr>
        <w:t xml:space="preserve"> (84,2</w:t>
      </w:r>
      <w:r w:rsidR="00BA0722">
        <w:rPr>
          <w:rFonts w:eastAsia="Calibri"/>
          <w:lang w:eastAsia="en-US"/>
        </w:rPr>
        <w:t> </w:t>
      </w:r>
      <w:r w:rsidRPr="001C5F20">
        <w:rPr>
          <w:rFonts w:eastAsia="Calibri"/>
          <w:lang w:eastAsia="en-US"/>
        </w:rPr>
        <w:t>%</w:t>
      </w:r>
      <w:r w:rsidR="00BA0722">
        <w:rPr>
          <w:rFonts w:eastAsia="Calibri"/>
          <w:lang w:eastAsia="en-US"/>
        </w:rPr>
        <w:t> </w:t>
      </w:r>
      <w:r w:rsidRPr="001C5F20">
        <w:rPr>
          <w:rFonts w:eastAsia="Calibri"/>
          <w:lang w:eastAsia="en-US"/>
        </w:rPr>
        <w:t>от плана). Причиной стал низкий уровень поступлений по</w:t>
      </w:r>
      <w:r w:rsidR="00BA0722">
        <w:rPr>
          <w:rFonts w:eastAsia="Calibri"/>
          <w:lang w:eastAsia="en-US"/>
        </w:rPr>
        <w:t> </w:t>
      </w:r>
      <w:r w:rsidRPr="001C5F20">
        <w:rPr>
          <w:rFonts w:eastAsia="Calibri"/>
          <w:lang w:eastAsia="en-US"/>
        </w:rPr>
        <w:t>исполнительным листам. За 2015 год поступило 5 120,65</w:t>
      </w:r>
      <w:r>
        <w:rPr>
          <w:rFonts w:eastAsia="Calibri"/>
          <w:lang w:eastAsia="en-US"/>
        </w:rPr>
        <w:t>0</w:t>
      </w:r>
      <w:r w:rsidR="00057A50">
        <w:rPr>
          <w:rFonts w:eastAsia="Calibri"/>
          <w:lang w:eastAsia="en-US"/>
        </w:rPr>
        <w:t> тыс.руб.</w:t>
      </w:r>
      <w:r w:rsidRPr="001C5F20">
        <w:rPr>
          <w:rFonts w:eastAsia="Calibri"/>
          <w:lang w:eastAsia="en-US"/>
        </w:rPr>
        <w:t xml:space="preserve"> При</w:t>
      </w:r>
      <w:r w:rsidR="00BA0722">
        <w:rPr>
          <w:rFonts w:eastAsia="Calibri"/>
          <w:lang w:eastAsia="en-US"/>
        </w:rPr>
        <w:t> </w:t>
      </w:r>
      <w:r w:rsidRPr="001C5F20">
        <w:rPr>
          <w:rFonts w:eastAsia="Calibri"/>
          <w:lang w:eastAsia="en-US"/>
        </w:rPr>
        <w:t>этом на исполнен</w:t>
      </w:r>
      <w:r>
        <w:rPr>
          <w:rFonts w:eastAsia="Calibri"/>
          <w:lang w:eastAsia="en-US"/>
        </w:rPr>
        <w:t xml:space="preserve">ии в службе судебных приставов </w:t>
      </w:r>
      <w:r w:rsidRPr="001C5F20">
        <w:rPr>
          <w:rFonts w:eastAsia="Calibri"/>
          <w:lang w:eastAsia="en-US"/>
        </w:rPr>
        <w:t xml:space="preserve">находятся исполнительные листы на сумму </w:t>
      </w:r>
      <w:r w:rsidR="003D3467">
        <w:rPr>
          <w:rFonts w:eastAsia="Calibri"/>
          <w:lang w:eastAsia="en-US"/>
        </w:rPr>
        <w:br/>
      </w:r>
      <w:r w:rsidRPr="001C5F20">
        <w:rPr>
          <w:rFonts w:eastAsia="Calibri"/>
          <w:lang w:eastAsia="en-US"/>
        </w:rPr>
        <w:t>155 203,0</w:t>
      </w:r>
      <w:r>
        <w:rPr>
          <w:rFonts w:eastAsia="Calibri"/>
          <w:lang w:eastAsia="en-US"/>
        </w:rPr>
        <w:t>00</w:t>
      </w:r>
      <w:r w:rsidR="00057A50">
        <w:rPr>
          <w:rFonts w:eastAsia="Calibri"/>
          <w:lang w:eastAsia="en-US"/>
        </w:rPr>
        <w:t> тыс.руб.</w:t>
      </w:r>
    </w:p>
    <w:p w14:paraId="6C464762" w14:textId="77777777" w:rsidR="00205823" w:rsidRPr="001C5F20" w:rsidRDefault="00205823" w:rsidP="00033658">
      <w:pPr>
        <w:autoSpaceDE w:val="0"/>
        <w:autoSpaceDN w:val="0"/>
        <w:adjustRightInd w:val="0"/>
      </w:pPr>
      <w:r w:rsidRPr="001C5F20">
        <w:t>Доля пустующего арендного фонда в 2015 году составила 11,3 % вместо запланированных 5</w:t>
      </w:r>
      <w:r>
        <w:t>,0</w:t>
      </w:r>
      <w:r w:rsidRPr="001C5F20">
        <w:t xml:space="preserve"> %, что в первую очередь связано с включением в муниципальный арендный фонд объектов с низкими потребительскими качествами (подвалы, технические помещения, совместно используемые площади и т. д.) и, как следствие, отсутствием спроса у арендаторов.</w:t>
      </w:r>
    </w:p>
    <w:p w14:paraId="5F2D6812" w14:textId="77777777" w:rsidR="00205823" w:rsidRPr="001C5F20" w:rsidRDefault="00205823" w:rsidP="00033658">
      <w:pPr>
        <w:autoSpaceDE w:val="0"/>
        <w:autoSpaceDN w:val="0"/>
        <w:adjustRightInd w:val="0"/>
      </w:pPr>
      <w:r w:rsidRPr="001C5F20">
        <w:t>В отчетном периоде планировалось проведение капитального ремонта объекта мун</w:t>
      </w:r>
      <w:r w:rsidR="003D3467">
        <w:t>иципальной собственности по ул.Бригадирской</w:t>
      </w:r>
      <w:r w:rsidRPr="001C5F20">
        <w:t>,8. Работы по</w:t>
      </w:r>
      <w:r w:rsidR="00BA0722">
        <w:t> </w:t>
      </w:r>
      <w:r w:rsidRPr="001C5F20">
        <w:t>проведению капитального ремонта данного объекта не приняты департаментом имущественных отношений администрации города Перми в</w:t>
      </w:r>
      <w:r w:rsidR="00BA0722">
        <w:t> </w:t>
      </w:r>
      <w:r w:rsidRPr="001C5F20">
        <w:t>связи с невыполнением договорных обязательств подрядчиком ООО</w:t>
      </w:r>
      <w:r w:rsidR="00BA0722">
        <w:t> </w:t>
      </w:r>
      <w:r w:rsidR="00EF5422">
        <w:t>«</w:t>
      </w:r>
      <w:r w:rsidRPr="001C5F20">
        <w:t>Энергоклимат</w:t>
      </w:r>
      <w:r w:rsidR="000A5F77">
        <w:t>»</w:t>
      </w:r>
      <w:r w:rsidRPr="001C5F20">
        <w:t xml:space="preserve">. </w:t>
      </w:r>
    </w:p>
    <w:p w14:paraId="6BFE62E9" w14:textId="77777777" w:rsidR="00205823" w:rsidRPr="001C5F20" w:rsidRDefault="00205823" w:rsidP="00033658">
      <w:pPr>
        <w:autoSpaceDE w:val="0"/>
        <w:autoSpaceDN w:val="0"/>
        <w:adjustRightInd w:val="0"/>
      </w:pPr>
      <w:r w:rsidRPr="001C5F20">
        <w:t xml:space="preserve">Доля имущества, находящегося в реестре муниципального имущества, соответствующего требованиям статьи 50 Федерального закона от </w:t>
      </w:r>
      <w:r w:rsidR="00BA0722">
        <w:t>0</w:t>
      </w:r>
      <w:r w:rsidRPr="001C5F20">
        <w:t>6</w:t>
      </w:r>
      <w:r w:rsidR="00BA0722">
        <w:t>.10.2003</w:t>
      </w:r>
      <w:r w:rsidR="00E0607E">
        <w:t xml:space="preserve"> </w:t>
      </w:r>
      <w:r w:rsidR="003D3467">
        <w:br/>
      </w:r>
      <w:r w:rsidRPr="001C5F20">
        <w:t xml:space="preserve">№ 131-ФЗ </w:t>
      </w:r>
      <w:r w:rsidR="000A5F77">
        <w:t>«</w:t>
      </w:r>
      <w:r w:rsidRPr="001C5F20">
        <w:t>Об общих принципах организации местного самоуправления в</w:t>
      </w:r>
      <w:r w:rsidR="00BA0722">
        <w:t> </w:t>
      </w:r>
      <w:r w:rsidRPr="001C5F20">
        <w:t>Российской Федерации</w:t>
      </w:r>
      <w:r w:rsidR="000A5F77">
        <w:t>»</w:t>
      </w:r>
      <w:r w:rsidRPr="001C5F20">
        <w:t>, от имущества, находящегося</w:t>
      </w:r>
      <w:r w:rsidR="00B52ABC">
        <w:t xml:space="preserve"> </w:t>
      </w:r>
      <w:r w:rsidRPr="001C5F20">
        <w:t xml:space="preserve">в реестре </w:t>
      </w:r>
      <w:r w:rsidRPr="001C5F20">
        <w:lastRenderedPageBreak/>
        <w:t>муниципального имущества</w:t>
      </w:r>
      <w:r w:rsidR="000A5F77">
        <w:t>»</w:t>
      </w:r>
      <w:r w:rsidRPr="001C5F20">
        <w:t xml:space="preserve"> составила 98,8 % от запланированных 100</w:t>
      </w:r>
      <w:r>
        <w:t>,0</w:t>
      </w:r>
      <w:r w:rsidRPr="001C5F20">
        <w:t xml:space="preserve"> %. Причинами стали отказ ФГБУ </w:t>
      </w:r>
      <w:r w:rsidR="000A5F77">
        <w:t>«</w:t>
      </w:r>
      <w:r w:rsidRPr="001C5F20">
        <w:t xml:space="preserve">ФКП </w:t>
      </w:r>
      <w:r w:rsidR="00BA0722">
        <w:t>Росреестра</w:t>
      </w:r>
      <w:r w:rsidR="000A5F77">
        <w:t>»</w:t>
      </w:r>
      <w:r w:rsidR="00BA0722">
        <w:t xml:space="preserve"> по Пермскому краю и </w:t>
      </w:r>
      <w:r w:rsidRPr="001C5F20">
        <w:t>Управления Росреестра по Пермскому краю в постановке некоторых объектов недвижимости на кадастровый учет и выдаче государственной регистрации права муниципальной собственности на объекты недвижимости, отсутствие оснований для реализации или исключения объектов из реестра муниципальной собственности.</w:t>
      </w:r>
    </w:p>
    <w:p w14:paraId="192585D3" w14:textId="77777777" w:rsidR="00205823" w:rsidRPr="001C5F20" w:rsidRDefault="00205823" w:rsidP="00033658">
      <w:pPr>
        <w:autoSpaceDE w:val="0"/>
        <w:autoSpaceDN w:val="0"/>
        <w:adjustRightInd w:val="0"/>
        <w:rPr>
          <w:rFonts w:eastAsia="Calibri"/>
          <w:lang w:eastAsia="en-US"/>
        </w:rPr>
      </w:pPr>
      <w:r w:rsidRPr="001C5F20">
        <w:rPr>
          <w:rFonts w:eastAsia="Calibri"/>
          <w:lang w:eastAsia="en-US"/>
        </w:rPr>
        <w:t>Интегральная оценка эффективности Программы по итогам 2015 года составила 1,7 балла, что свидетельствует о низкой эффективности реализации.</w:t>
      </w:r>
    </w:p>
    <w:p w14:paraId="4F8BA8D2" w14:textId="77777777" w:rsidR="00205823" w:rsidRPr="001C5F20" w:rsidRDefault="00205823" w:rsidP="00033658">
      <w:pPr>
        <w:autoSpaceDE w:val="0"/>
        <w:autoSpaceDN w:val="0"/>
        <w:adjustRightInd w:val="0"/>
      </w:pPr>
      <w:r w:rsidRPr="001C5F20">
        <w:t>Вместе с тем, интегральная оценка Программы за 2015 год на 0,5 балла превышает интегральную оценку эффективности Программы за 2014 год. Данный факт свидетельствует о некоторых положительных тенденциях в</w:t>
      </w:r>
      <w:r w:rsidR="00BA0722">
        <w:t> </w:t>
      </w:r>
      <w:r w:rsidRPr="001C5F20">
        <w:t>планировании и реализации Программы в 2015 году.</w:t>
      </w:r>
    </w:p>
    <w:p w14:paraId="3BD870D5" w14:textId="77777777" w:rsidR="00205823" w:rsidRPr="001C5F20" w:rsidRDefault="00205823" w:rsidP="00033658">
      <w:pPr>
        <w:autoSpaceDE w:val="0"/>
        <w:autoSpaceDN w:val="0"/>
        <w:adjustRightInd w:val="0"/>
      </w:pPr>
      <w:r w:rsidRPr="001C5F20">
        <w:t xml:space="preserve">Программа рекомендуется к дальнейшей реализации в плановом периоде 2016-2018 </w:t>
      </w:r>
      <w:r w:rsidR="00BA0722">
        <w:t>г</w:t>
      </w:r>
      <w:r w:rsidR="000841C2">
        <w:t>одов</w:t>
      </w:r>
      <w:r w:rsidRPr="001C5F20">
        <w:t xml:space="preserve"> с учетом следующих предложений:</w:t>
      </w:r>
    </w:p>
    <w:p w14:paraId="796D6E79" w14:textId="77777777" w:rsidR="00205823" w:rsidRPr="001C5F20" w:rsidRDefault="00205823" w:rsidP="00033658">
      <w:pPr>
        <w:autoSpaceDE w:val="0"/>
        <w:autoSpaceDN w:val="0"/>
        <w:adjustRightInd w:val="0"/>
      </w:pPr>
      <w:r w:rsidRPr="001C5F20">
        <w:t xml:space="preserve">предусмотреть в муниципальных контрактах меры, обеспечивающие выполнение условий договора подрядчиками (выбор надежного подрядчика, повышенная неустойка, контроль за реализацией контракта); </w:t>
      </w:r>
    </w:p>
    <w:p w14:paraId="763402A7" w14:textId="77777777" w:rsidR="00205823" w:rsidRPr="001C5F20" w:rsidRDefault="00205823" w:rsidP="00033658">
      <w:pPr>
        <w:autoSpaceDE w:val="0"/>
        <w:autoSpaceDN w:val="0"/>
        <w:adjustRightInd w:val="0"/>
      </w:pPr>
      <w:r w:rsidRPr="001C5F20">
        <w:t>предусмотреть меры для оперативной смены заказчика, в случае невыполнения действующим заказчиком условий договора;</w:t>
      </w:r>
    </w:p>
    <w:p w14:paraId="4456B3AF" w14:textId="77777777" w:rsidR="00205823" w:rsidRDefault="00205823" w:rsidP="00033658">
      <w:pPr>
        <w:autoSpaceDE w:val="0"/>
        <w:autoSpaceDN w:val="0"/>
        <w:adjustRightInd w:val="0"/>
      </w:pPr>
      <w:r w:rsidRPr="001C5F20">
        <w:t>для уменьшения доли пустующих помещений от общего объема муниципального арендного фонда предлагается принять эффективные меры, способствующие увеличению числа заявок на участие в аукционах на право заключения договоров аренды муниципального имущества.</w:t>
      </w:r>
    </w:p>
    <w:p w14:paraId="4D381385" w14:textId="77777777" w:rsidR="00C002D8" w:rsidRDefault="00205823" w:rsidP="00033658">
      <w:pPr>
        <w:widowControl w:val="0"/>
        <w:autoSpaceDE w:val="0"/>
        <w:autoSpaceDN w:val="0"/>
        <w:adjustRightInd w:val="0"/>
      </w:pPr>
      <w:r w:rsidRPr="0062420E">
        <w:t>Основные результаты инвестиционной деятельности администрации города Перми в рамках муниципальных программ приведены</w:t>
      </w:r>
      <w:r w:rsidR="00BA0722">
        <w:t xml:space="preserve"> </w:t>
      </w:r>
      <w:r w:rsidRPr="0062420E">
        <w:t>в</w:t>
      </w:r>
      <w:r w:rsidR="00BA0722">
        <w:t> приложении </w:t>
      </w:r>
      <w:r w:rsidRPr="0062420E">
        <w:t>4.</w:t>
      </w:r>
      <w:r w:rsidR="00C002D8">
        <w:br w:type="page"/>
      </w:r>
    </w:p>
    <w:p w14:paraId="7B51B213" w14:textId="77777777" w:rsidR="00205823" w:rsidRPr="00E2022F" w:rsidRDefault="00205823" w:rsidP="00C002D8">
      <w:pPr>
        <w:pStyle w:val="3"/>
      </w:pPr>
      <w:r>
        <w:rPr>
          <w:lang w:val="en-US"/>
        </w:rPr>
        <w:lastRenderedPageBreak/>
        <w:t>III</w:t>
      </w:r>
      <w:r>
        <w:t>.</w:t>
      </w:r>
      <w:r w:rsidRPr="00992084">
        <w:t xml:space="preserve"> </w:t>
      </w:r>
      <w:r w:rsidRPr="00E2022F">
        <w:t>Результаты оценки эффективности реализации программ</w:t>
      </w:r>
    </w:p>
    <w:p w14:paraId="08297E2A" w14:textId="77777777" w:rsidR="00205823" w:rsidRDefault="00205823" w:rsidP="00205823">
      <w:pPr>
        <w:pStyle w:val="ab"/>
      </w:pPr>
    </w:p>
    <w:p w14:paraId="3AD9BD17" w14:textId="77777777" w:rsidR="00205823" w:rsidRPr="00CB0B67" w:rsidRDefault="00205823" w:rsidP="00205823">
      <w:pPr>
        <w:pStyle w:val="ab"/>
        <w:spacing w:line="240" w:lineRule="auto"/>
        <w:rPr>
          <w:i w:val="0"/>
        </w:rPr>
      </w:pPr>
      <w:r w:rsidRPr="00CB0B67">
        <w:rPr>
          <w:i w:val="0"/>
        </w:rPr>
        <w:t>В соответствии с Порядком проведения и критериями оценки эффективности реализации муниципальной программы, утвержденными постановлением администрации города Перми от 25</w:t>
      </w:r>
      <w:r w:rsidR="00CB0B67">
        <w:rPr>
          <w:i w:val="0"/>
        </w:rPr>
        <w:t>.09.</w:t>
      </w:r>
      <w:r w:rsidRPr="00CB0B67">
        <w:rPr>
          <w:i w:val="0"/>
        </w:rPr>
        <w:t>2013 № 781, проведена оценка эффективности реализации муниципальных программ за</w:t>
      </w:r>
      <w:r w:rsidR="00CB0B67">
        <w:rPr>
          <w:i w:val="0"/>
        </w:rPr>
        <w:t> </w:t>
      </w:r>
      <w:r w:rsidRPr="00CB0B67">
        <w:rPr>
          <w:i w:val="0"/>
        </w:rPr>
        <w:t>2015 год, которая позволила оценить степень достижения целей и решения задач муниципальных программ в зависимости от степени достижения показателей конечных результатов и показателей непосредственного результата с учетом степени освоения финансовых средств.</w:t>
      </w:r>
    </w:p>
    <w:p w14:paraId="4E37FF29" w14:textId="77777777" w:rsidR="00205823" w:rsidRPr="00CB0B67" w:rsidRDefault="00205823" w:rsidP="00205823">
      <w:pPr>
        <w:pStyle w:val="ab"/>
        <w:spacing w:line="240" w:lineRule="auto"/>
        <w:rPr>
          <w:i w:val="0"/>
        </w:rPr>
      </w:pPr>
      <w:r w:rsidRPr="00CB0B67">
        <w:rPr>
          <w:i w:val="0"/>
        </w:rPr>
        <w:t xml:space="preserve">Порядок проведения и критерии оценки эффективности реализации программы определяет методику оценки эффективности реализации муниципальных программ города Перми (далее </w:t>
      </w:r>
      <w:r w:rsidR="00066603">
        <w:rPr>
          <w:i w:val="0"/>
        </w:rPr>
        <w:t>–</w:t>
      </w:r>
      <w:r w:rsidRPr="00CB0B67">
        <w:rPr>
          <w:i w:val="0"/>
        </w:rPr>
        <w:t xml:space="preserve"> оценка эффективности реализации программы), позволяющие оценить степень достижения целей и</w:t>
      </w:r>
      <w:r w:rsidR="00CB0B67">
        <w:rPr>
          <w:i w:val="0"/>
        </w:rPr>
        <w:t> </w:t>
      </w:r>
      <w:r w:rsidRPr="00CB0B67">
        <w:rPr>
          <w:i w:val="0"/>
        </w:rPr>
        <w:t xml:space="preserve">решения задач муниципальных программ в зависимости от степени достижения показателей конечных результатов и показателей непосредственного результата </w:t>
      </w:r>
      <w:r w:rsidR="00066603">
        <w:rPr>
          <w:i w:val="0"/>
        </w:rPr>
        <w:br/>
      </w:r>
      <w:r w:rsidRPr="00CB0B67">
        <w:rPr>
          <w:i w:val="0"/>
        </w:rPr>
        <w:t>с учетом степени освоения финансовых средств.</w:t>
      </w:r>
    </w:p>
    <w:p w14:paraId="55449FA2" w14:textId="77777777" w:rsidR="00205823" w:rsidRPr="00CB0B67" w:rsidRDefault="00205823" w:rsidP="00205823">
      <w:pPr>
        <w:pStyle w:val="ab"/>
        <w:spacing w:line="240" w:lineRule="auto"/>
        <w:rPr>
          <w:i w:val="0"/>
        </w:rPr>
      </w:pPr>
      <w:r w:rsidRPr="00CB0B67">
        <w:rPr>
          <w:i w:val="0"/>
        </w:rPr>
        <w:t>Оценка эффективности реализации программы осуществлялась департаментом планирования и мониторинга администрации города Перми на основании информации, представленной исполнителями муниципальных программ в годовых отчетах по муниципальным программам.</w:t>
      </w:r>
    </w:p>
    <w:p w14:paraId="44ACFE97" w14:textId="77777777" w:rsidR="00205823" w:rsidRPr="00CB0B67" w:rsidRDefault="00205823" w:rsidP="00205823">
      <w:pPr>
        <w:pStyle w:val="ab"/>
        <w:spacing w:line="240" w:lineRule="auto"/>
        <w:rPr>
          <w:i w:val="0"/>
        </w:rPr>
      </w:pPr>
      <w:r w:rsidRPr="00CB0B67">
        <w:rPr>
          <w:i w:val="0"/>
        </w:rPr>
        <w:t>Оценка эффективности реализации каждой программы производилась с</w:t>
      </w:r>
      <w:r w:rsidR="00CB0B67">
        <w:rPr>
          <w:i w:val="0"/>
        </w:rPr>
        <w:t> </w:t>
      </w:r>
      <w:r w:rsidRPr="00CB0B67">
        <w:rPr>
          <w:i w:val="0"/>
        </w:rPr>
        <w:t>учетом следующих составляющих:</w:t>
      </w:r>
    </w:p>
    <w:p w14:paraId="3BAFC08C" w14:textId="77777777" w:rsidR="00205823" w:rsidRPr="00CB0B67" w:rsidRDefault="00205823" w:rsidP="00205823">
      <w:pPr>
        <w:pStyle w:val="ab"/>
        <w:spacing w:line="240" w:lineRule="auto"/>
        <w:rPr>
          <w:i w:val="0"/>
        </w:rPr>
      </w:pPr>
      <w:r w:rsidRPr="00CB0B67">
        <w:rPr>
          <w:i w:val="0"/>
        </w:rPr>
        <w:t>оценки степени достижения целей муниципальной программы;</w:t>
      </w:r>
    </w:p>
    <w:p w14:paraId="607A7E98" w14:textId="77777777" w:rsidR="00205823" w:rsidRPr="00CB0B67" w:rsidRDefault="00205823" w:rsidP="00205823">
      <w:pPr>
        <w:pStyle w:val="ab"/>
        <w:spacing w:line="240" w:lineRule="auto"/>
        <w:rPr>
          <w:i w:val="0"/>
        </w:rPr>
      </w:pPr>
      <w:r w:rsidRPr="00CB0B67">
        <w:rPr>
          <w:i w:val="0"/>
        </w:rPr>
        <w:t>оценки степени решения задач подпрограмм, входящих в</w:t>
      </w:r>
      <w:r w:rsidR="00CB0B67">
        <w:rPr>
          <w:i w:val="0"/>
        </w:rPr>
        <w:t> </w:t>
      </w:r>
      <w:r w:rsidRPr="00CB0B67">
        <w:rPr>
          <w:i w:val="0"/>
        </w:rPr>
        <w:t>муниципальную программу;</w:t>
      </w:r>
    </w:p>
    <w:p w14:paraId="56576ED9" w14:textId="77777777" w:rsidR="00205823" w:rsidRPr="00CB0B67" w:rsidRDefault="00205823" w:rsidP="00205823">
      <w:pPr>
        <w:pStyle w:val="ab"/>
        <w:spacing w:line="240" w:lineRule="auto"/>
        <w:rPr>
          <w:i w:val="0"/>
        </w:rPr>
      </w:pPr>
      <w:r w:rsidRPr="00CB0B67">
        <w:rPr>
          <w:i w:val="0"/>
        </w:rPr>
        <w:t>оценки степени достижения показателей муниципальной программы с</w:t>
      </w:r>
      <w:r w:rsidR="00CB0B67">
        <w:rPr>
          <w:i w:val="0"/>
        </w:rPr>
        <w:t> </w:t>
      </w:r>
      <w:r w:rsidRPr="00CB0B67">
        <w:rPr>
          <w:i w:val="0"/>
        </w:rPr>
        <w:t>учетом степени освоения финансовых средств;</w:t>
      </w:r>
    </w:p>
    <w:p w14:paraId="73446EAB" w14:textId="77777777" w:rsidR="00205823" w:rsidRPr="00CB0B67" w:rsidRDefault="00205823" w:rsidP="00205823">
      <w:pPr>
        <w:pStyle w:val="ab"/>
        <w:spacing w:line="240" w:lineRule="auto"/>
        <w:rPr>
          <w:i w:val="0"/>
        </w:rPr>
      </w:pPr>
      <w:r w:rsidRPr="00CB0B67">
        <w:rPr>
          <w:i w:val="0"/>
        </w:rPr>
        <w:t>оценки степени освоения планового объема финансирования муниципальной программы.</w:t>
      </w:r>
    </w:p>
    <w:p w14:paraId="23568F48" w14:textId="77777777" w:rsidR="00205823" w:rsidRPr="00CB0B67" w:rsidRDefault="00205823" w:rsidP="00205823">
      <w:pPr>
        <w:pStyle w:val="ab"/>
        <w:spacing w:line="240" w:lineRule="auto"/>
        <w:rPr>
          <w:i w:val="0"/>
        </w:rPr>
      </w:pPr>
      <w:r w:rsidRPr="00CB0B67">
        <w:rPr>
          <w:i w:val="0"/>
        </w:rPr>
        <w:t>Критериями оценки эффективности реализации программы являлись:</w:t>
      </w:r>
    </w:p>
    <w:p w14:paraId="4AC38C0E" w14:textId="77777777" w:rsidR="00205823" w:rsidRPr="00CB0B67" w:rsidRDefault="00205823" w:rsidP="00205823">
      <w:pPr>
        <w:pStyle w:val="ab"/>
        <w:spacing w:line="240" w:lineRule="auto"/>
        <w:rPr>
          <w:i w:val="0"/>
        </w:rPr>
      </w:pPr>
      <w:r w:rsidRPr="00CB0B67">
        <w:rPr>
          <w:i w:val="0"/>
        </w:rPr>
        <w:t>степень достижения показателей конечного результата целей и задач муниципальной программы;</w:t>
      </w:r>
    </w:p>
    <w:p w14:paraId="4AE0D931" w14:textId="77777777" w:rsidR="00205823" w:rsidRPr="00CB0B67" w:rsidRDefault="00205823" w:rsidP="00205823">
      <w:pPr>
        <w:pStyle w:val="ab"/>
        <w:spacing w:line="240" w:lineRule="auto"/>
        <w:rPr>
          <w:i w:val="0"/>
        </w:rPr>
      </w:pPr>
      <w:r w:rsidRPr="00CB0B67">
        <w:rPr>
          <w:i w:val="0"/>
        </w:rPr>
        <w:t>степень достижения показателей непосредственного результата задач муниципальной программы при фактически достигнутом уровне освоения планового объема финансирования за отчетный год.</w:t>
      </w:r>
    </w:p>
    <w:p w14:paraId="2EF8FA0E" w14:textId="77777777" w:rsidR="00205823" w:rsidRPr="00CB0B67" w:rsidRDefault="00205823" w:rsidP="00205823">
      <w:pPr>
        <w:pStyle w:val="ab"/>
        <w:spacing w:line="240" w:lineRule="auto"/>
        <w:rPr>
          <w:i w:val="0"/>
        </w:rPr>
      </w:pPr>
      <w:r w:rsidRPr="00CB0B67">
        <w:rPr>
          <w:i w:val="0"/>
        </w:rPr>
        <w:t>Оценка эффективности реализации программы содержит числовые значения оценок достижения плановых значений показателей задач подпрограмм с учетом степени освоения финансовых средств, оценок степени решения задач подпрограмм, оценок достижения целей программы,</w:t>
      </w:r>
      <w:r w:rsidR="00B52ABC">
        <w:rPr>
          <w:i w:val="0"/>
        </w:rPr>
        <w:t xml:space="preserve"> </w:t>
      </w:r>
      <w:r w:rsidRPr="00CB0B67">
        <w:rPr>
          <w:i w:val="0"/>
        </w:rPr>
        <w:t>а</w:t>
      </w:r>
      <w:r w:rsidR="00CB0B67">
        <w:rPr>
          <w:i w:val="0"/>
        </w:rPr>
        <w:t> </w:t>
      </w:r>
      <w:r w:rsidRPr="00CB0B67">
        <w:rPr>
          <w:i w:val="0"/>
        </w:rPr>
        <w:t>также интегральную оценку в баллах.</w:t>
      </w:r>
    </w:p>
    <w:p w14:paraId="209DA8FB" w14:textId="77777777" w:rsidR="00205823" w:rsidRPr="00CB0B67" w:rsidRDefault="00205823" w:rsidP="00205823">
      <w:pPr>
        <w:pStyle w:val="ab"/>
        <w:spacing w:line="240" w:lineRule="auto"/>
        <w:rPr>
          <w:i w:val="0"/>
        </w:rPr>
      </w:pPr>
      <w:r w:rsidRPr="00CB0B67">
        <w:rPr>
          <w:i w:val="0"/>
        </w:rPr>
        <w:t>В целях анализа качества планирования и реализации муниципальных программ при оценке муниципальных программ был применен коэффициент качества планирования - коэффициент, учитывающий изменения, внесенные</w:t>
      </w:r>
      <w:r w:rsidR="00B52ABC">
        <w:rPr>
          <w:i w:val="0"/>
        </w:rPr>
        <w:t xml:space="preserve"> </w:t>
      </w:r>
      <w:r w:rsidR="00066603">
        <w:rPr>
          <w:i w:val="0"/>
        </w:rPr>
        <w:br/>
      </w:r>
      <w:r w:rsidRPr="00CB0B67">
        <w:rPr>
          <w:i w:val="0"/>
        </w:rPr>
        <w:lastRenderedPageBreak/>
        <w:t>в муниципальную программу в течение отчетного периода, связанные с</w:t>
      </w:r>
      <w:r w:rsidR="00CB0B67">
        <w:rPr>
          <w:i w:val="0"/>
        </w:rPr>
        <w:t> </w:t>
      </w:r>
      <w:r w:rsidRPr="00CB0B67">
        <w:rPr>
          <w:i w:val="0"/>
        </w:rPr>
        <w:t>недостатками в управлении программой.</w:t>
      </w:r>
    </w:p>
    <w:p w14:paraId="5B685A02" w14:textId="77777777" w:rsidR="00205823" w:rsidRPr="00CB0B67" w:rsidRDefault="00205823" w:rsidP="00205823">
      <w:pPr>
        <w:pStyle w:val="ab"/>
        <w:spacing w:line="240" w:lineRule="auto"/>
        <w:rPr>
          <w:i w:val="0"/>
        </w:rPr>
      </w:pPr>
      <w:r w:rsidRPr="00CB0B67">
        <w:rPr>
          <w:i w:val="0"/>
        </w:rPr>
        <w:t>В соответствии со значениями интегральной оценки определена характеристика эффективности реализации каждой муниципальной программы.</w:t>
      </w:r>
    </w:p>
    <w:p w14:paraId="4D51DABD" w14:textId="77777777" w:rsidR="00205823" w:rsidRPr="00CB0B67" w:rsidRDefault="00205823" w:rsidP="00205823">
      <w:pPr>
        <w:pStyle w:val="ab"/>
        <w:spacing w:line="240" w:lineRule="auto"/>
        <w:rPr>
          <w:i w:val="0"/>
        </w:rPr>
      </w:pPr>
      <w:r w:rsidRPr="00CB0B67">
        <w:rPr>
          <w:i w:val="0"/>
        </w:rPr>
        <w:t>Муниципальная программа считается реализованной с высокой степенью эффективности, если значение интегральной оценки находится в</w:t>
      </w:r>
      <w:r w:rsidR="00CB0B67">
        <w:rPr>
          <w:i w:val="0"/>
        </w:rPr>
        <w:t> </w:t>
      </w:r>
      <w:r w:rsidRPr="00CB0B67">
        <w:rPr>
          <w:i w:val="0"/>
        </w:rPr>
        <w:t xml:space="preserve">диапазоне </w:t>
      </w:r>
      <w:r w:rsidR="00066603">
        <w:rPr>
          <w:i w:val="0"/>
        </w:rPr>
        <w:br/>
      </w:r>
      <w:r w:rsidRPr="00CB0B67">
        <w:rPr>
          <w:i w:val="0"/>
        </w:rPr>
        <w:t>от 2,85 до 3,00 баллов.</w:t>
      </w:r>
    </w:p>
    <w:p w14:paraId="58416099" w14:textId="77777777" w:rsidR="00205823" w:rsidRPr="00CB0B67" w:rsidRDefault="00205823" w:rsidP="00205823">
      <w:pPr>
        <w:pStyle w:val="ab"/>
        <w:spacing w:line="240" w:lineRule="auto"/>
        <w:rPr>
          <w:i w:val="0"/>
        </w:rPr>
      </w:pPr>
      <w:r w:rsidRPr="00CB0B67">
        <w:rPr>
          <w:i w:val="0"/>
        </w:rPr>
        <w:t>Муниципальная программа считается реализованной со средней степенью эффективности, если значение интегральной оценки находится в</w:t>
      </w:r>
      <w:r w:rsidR="00CB0B67">
        <w:rPr>
          <w:i w:val="0"/>
        </w:rPr>
        <w:t> </w:t>
      </w:r>
      <w:r w:rsidRPr="00CB0B67">
        <w:rPr>
          <w:i w:val="0"/>
        </w:rPr>
        <w:t xml:space="preserve">диапазоне </w:t>
      </w:r>
      <w:r w:rsidR="00066603">
        <w:rPr>
          <w:i w:val="0"/>
        </w:rPr>
        <w:br/>
      </w:r>
      <w:r w:rsidRPr="00CB0B67">
        <w:rPr>
          <w:i w:val="0"/>
        </w:rPr>
        <w:t>от 2,1 до 2,84 баллов.</w:t>
      </w:r>
    </w:p>
    <w:p w14:paraId="5F23A28D" w14:textId="77777777" w:rsidR="00205823" w:rsidRPr="00CB0B67" w:rsidRDefault="00205823" w:rsidP="00205823">
      <w:pPr>
        <w:pStyle w:val="ab"/>
        <w:spacing w:line="240" w:lineRule="auto"/>
        <w:rPr>
          <w:i w:val="0"/>
        </w:rPr>
      </w:pPr>
      <w:r w:rsidRPr="00CB0B67">
        <w:rPr>
          <w:i w:val="0"/>
        </w:rPr>
        <w:t>Муниципальная программа считается реализованной с низкой степенью эффективности, если значение интегральной оценки менее</w:t>
      </w:r>
      <w:r w:rsidR="00CB0B67">
        <w:rPr>
          <w:i w:val="0"/>
        </w:rPr>
        <w:t> </w:t>
      </w:r>
      <w:r w:rsidRPr="00CB0B67">
        <w:rPr>
          <w:i w:val="0"/>
        </w:rPr>
        <w:t>2,1</w:t>
      </w:r>
      <w:r w:rsidR="00CB0B67">
        <w:rPr>
          <w:i w:val="0"/>
        </w:rPr>
        <w:t> </w:t>
      </w:r>
      <w:r w:rsidRPr="00CB0B67">
        <w:rPr>
          <w:i w:val="0"/>
        </w:rPr>
        <w:t>балла.</w:t>
      </w:r>
    </w:p>
    <w:p w14:paraId="751FD44F" w14:textId="77777777" w:rsidR="00205823" w:rsidRPr="00CB0B67" w:rsidRDefault="00205823" w:rsidP="00205823">
      <w:pPr>
        <w:pStyle w:val="ab"/>
        <w:spacing w:line="240" w:lineRule="auto"/>
        <w:rPr>
          <w:i w:val="0"/>
        </w:rPr>
      </w:pPr>
      <w:r w:rsidRPr="00CB0B67">
        <w:rPr>
          <w:i w:val="0"/>
        </w:rPr>
        <w:t xml:space="preserve">На основе оценки эффективности реализации муниципальных программ </w:t>
      </w:r>
      <w:r w:rsidR="00066603">
        <w:rPr>
          <w:i w:val="0"/>
        </w:rPr>
        <w:br/>
      </w:r>
      <w:r w:rsidRPr="00CB0B67">
        <w:rPr>
          <w:i w:val="0"/>
        </w:rPr>
        <w:t>в отчетном году сформирован рейтинг их эффективности. Первое место</w:t>
      </w:r>
      <w:r w:rsidR="00E0607E">
        <w:rPr>
          <w:i w:val="0"/>
        </w:rPr>
        <w:br/>
      </w:r>
      <w:r w:rsidRPr="00CB0B67">
        <w:rPr>
          <w:i w:val="0"/>
        </w:rPr>
        <w:t>в рейтинге соответствует наибольшему значению оценки эффективности реализации программы, далее - в порядке уменьшения.</w:t>
      </w:r>
    </w:p>
    <w:p w14:paraId="6120D9C7" w14:textId="77777777" w:rsidR="00205823" w:rsidRPr="00CB0B67" w:rsidRDefault="00205823" w:rsidP="00205823">
      <w:pPr>
        <w:pStyle w:val="ab"/>
        <w:spacing w:line="240" w:lineRule="auto"/>
        <w:rPr>
          <w:i w:val="0"/>
        </w:rPr>
      </w:pPr>
      <w:r w:rsidRPr="00CB0B67">
        <w:rPr>
          <w:i w:val="0"/>
        </w:rPr>
        <w:t>Ранжированный перечень муниципальных программ, сформированный по результатам проведенной оценки, приведен в приложении 5.</w:t>
      </w:r>
    </w:p>
    <w:p w14:paraId="444F8388" w14:textId="77777777" w:rsidR="00205823" w:rsidRPr="00CB0B67" w:rsidRDefault="00205823" w:rsidP="00205823">
      <w:pPr>
        <w:pStyle w:val="ab"/>
        <w:spacing w:line="240" w:lineRule="auto"/>
        <w:rPr>
          <w:i w:val="0"/>
        </w:rPr>
      </w:pPr>
      <w:r w:rsidRPr="00CB0B67">
        <w:rPr>
          <w:i w:val="0"/>
        </w:rPr>
        <w:t>В рамках проведенной оценки выполнения достижения показателей и</w:t>
      </w:r>
      <w:r w:rsidR="00CB0B67">
        <w:rPr>
          <w:i w:val="0"/>
        </w:rPr>
        <w:t> </w:t>
      </w:r>
      <w:r w:rsidRPr="00CB0B67">
        <w:rPr>
          <w:i w:val="0"/>
        </w:rPr>
        <w:t>кассового исполнения муниципальных программ установлено, что</w:t>
      </w:r>
      <w:r w:rsidR="00CB0B67">
        <w:rPr>
          <w:i w:val="0"/>
        </w:rPr>
        <w:t> </w:t>
      </w:r>
      <w:r w:rsidRPr="00CB0B67">
        <w:rPr>
          <w:i w:val="0"/>
        </w:rPr>
        <w:t>с</w:t>
      </w:r>
      <w:r w:rsidR="00CB0B67">
        <w:rPr>
          <w:i w:val="0"/>
        </w:rPr>
        <w:t> </w:t>
      </w:r>
      <w:r w:rsidRPr="00CB0B67">
        <w:rPr>
          <w:i w:val="0"/>
        </w:rPr>
        <w:t>высокой и средней степенью эффективности в 2015 году реализованы следующие муниципальные программы:</w:t>
      </w:r>
    </w:p>
    <w:p w14:paraId="3975C2E3"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Молодежь города Перми</w:t>
      </w:r>
      <w:r>
        <w:rPr>
          <w:i w:val="0"/>
        </w:rPr>
        <w:t>»</w:t>
      </w:r>
      <w:r w:rsidR="00205823" w:rsidRPr="00CB0B67">
        <w:rPr>
          <w:i w:val="0"/>
        </w:rPr>
        <w:t>,</w:t>
      </w:r>
    </w:p>
    <w:p w14:paraId="75C24711"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Приведение в нормативное состояние образовательных учреждений города Перми</w:t>
      </w:r>
      <w:r>
        <w:rPr>
          <w:i w:val="0"/>
        </w:rPr>
        <w:t>»</w:t>
      </w:r>
      <w:r w:rsidR="00205823" w:rsidRPr="00CB0B67">
        <w:rPr>
          <w:i w:val="0"/>
        </w:rPr>
        <w:t>,</w:t>
      </w:r>
    </w:p>
    <w:p w14:paraId="392D57C1"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Семья и дети города Перми</w:t>
      </w:r>
      <w:r>
        <w:rPr>
          <w:i w:val="0"/>
        </w:rPr>
        <w:t>»</w:t>
      </w:r>
      <w:r w:rsidR="00205823" w:rsidRPr="00CB0B67">
        <w:rPr>
          <w:i w:val="0"/>
        </w:rPr>
        <w:t>,</w:t>
      </w:r>
    </w:p>
    <w:p w14:paraId="1B8C5544"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Охрана природы и лесное хозяйство города Перми</w:t>
      </w:r>
      <w:r>
        <w:rPr>
          <w:i w:val="0"/>
        </w:rPr>
        <w:t>»</w:t>
      </w:r>
      <w:r w:rsidR="00205823" w:rsidRPr="00CB0B67">
        <w:rPr>
          <w:i w:val="0"/>
        </w:rPr>
        <w:t>,</w:t>
      </w:r>
    </w:p>
    <w:p w14:paraId="71AFD67C"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Развитие физической культуры и спорта в городе Перми</w:t>
      </w:r>
      <w:r>
        <w:rPr>
          <w:i w:val="0"/>
        </w:rPr>
        <w:t>»</w:t>
      </w:r>
      <w:r w:rsidR="00205823" w:rsidRPr="00CB0B67">
        <w:rPr>
          <w:i w:val="0"/>
        </w:rPr>
        <w:t>,</w:t>
      </w:r>
    </w:p>
    <w:p w14:paraId="01C44983"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Социальная поддержка населения города Перми</w:t>
      </w:r>
      <w:r>
        <w:rPr>
          <w:i w:val="0"/>
        </w:rPr>
        <w:t>»</w:t>
      </w:r>
      <w:r w:rsidR="00205823" w:rsidRPr="00CB0B67">
        <w:rPr>
          <w:i w:val="0"/>
        </w:rPr>
        <w:t>,</w:t>
      </w:r>
    </w:p>
    <w:p w14:paraId="6244E0CF"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Обеспечение доступности качественного предоставления услуг</w:t>
      </w:r>
      <w:r w:rsidR="00B52ABC">
        <w:rPr>
          <w:i w:val="0"/>
        </w:rPr>
        <w:t xml:space="preserve"> </w:t>
      </w:r>
      <w:r w:rsidR="00205823" w:rsidRPr="00CB0B67">
        <w:rPr>
          <w:i w:val="0"/>
        </w:rPr>
        <w:t>в сфере образования в городе Перми</w:t>
      </w:r>
      <w:r>
        <w:rPr>
          <w:i w:val="0"/>
        </w:rPr>
        <w:t>»</w:t>
      </w:r>
      <w:r w:rsidR="00205823" w:rsidRPr="00CB0B67">
        <w:rPr>
          <w:i w:val="0"/>
        </w:rPr>
        <w:t>,</w:t>
      </w:r>
    </w:p>
    <w:p w14:paraId="07714437"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Организация дорожной деятельности в городе Перми</w:t>
      </w:r>
      <w:r>
        <w:rPr>
          <w:i w:val="0"/>
        </w:rPr>
        <w:t>»</w:t>
      </w:r>
      <w:r w:rsidR="00205823" w:rsidRPr="00CB0B67">
        <w:rPr>
          <w:i w:val="0"/>
        </w:rPr>
        <w:t>,</w:t>
      </w:r>
    </w:p>
    <w:p w14:paraId="1F52A263"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Благоустройство и содержание объектов озеленения общего пользования и объектов ритуального назначения на территории города</w:t>
      </w:r>
      <w:r w:rsidR="00CB0B67">
        <w:rPr>
          <w:i w:val="0"/>
        </w:rPr>
        <w:t> </w:t>
      </w:r>
      <w:r w:rsidR="00205823" w:rsidRPr="00CB0B67">
        <w:rPr>
          <w:i w:val="0"/>
        </w:rPr>
        <w:t>Перми</w:t>
      </w:r>
      <w:r>
        <w:rPr>
          <w:i w:val="0"/>
        </w:rPr>
        <w:t>»</w:t>
      </w:r>
      <w:r w:rsidR="00205823" w:rsidRPr="00CB0B67">
        <w:rPr>
          <w:i w:val="0"/>
        </w:rPr>
        <w:t>,</w:t>
      </w:r>
    </w:p>
    <w:p w14:paraId="402C707A"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Развитие системы жилищно-коммунального хозяйства в</w:t>
      </w:r>
      <w:r w:rsidR="00CB0B67">
        <w:rPr>
          <w:i w:val="0"/>
        </w:rPr>
        <w:t> </w:t>
      </w:r>
      <w:r w:rsidR="00205823" w:rsidRPr="00CB0B67">
        <w:rPr>
          <w:i w:val="0"/>
        </w:rPr>
        <w:t>городе</w:t>
      </w:r>
      <w:r w:rsidR="00066603">
        <w:rPr>
          <w:i w:val="0"/>
        </w:rPr>
        <w:t xml:space="preserve"> </w:t>
      </w:r>
      <w:r w:rsidR="00205823" w:rsidRPr="00CB0B67">
        <w:rPr>
          <w:i w:val="0"/>
        </w:rPr>
        <w:t>Перми</w:t>
      </w:r>
      <w:r>
        <w:rPr>
          <w:i w:val="0"/>
        </w:rPr>
        <w:t>»</w:t>
      </w:r>
      <w:r w:rsidR="00205823" w:rsidRPr="00CB0B67">
        <w:rPr>
          <w:i w:val="0"/>
        </w:rPr>
        <w:t>,</w:t>
      </w:r>
    </w:p>
    <w:p w14:paraId="03E3E139"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Развитие сети образовательных организаций города Перми</w:t>
      </w:r>
      <w:r>
        <w:rPr>
          <w:i w:val="0"/>
        </w:rPr>
        <w:t>»</w:t>
      </w:r>
      <w:r w:rsidR="00205823" w:rsidRPr="00CB0B67">
        <w:rPr>
          <w:i w:val="0"/>
        </w:rPr>
        <w:t>,</w:t>
      </w:r>
    </w:p>
    <w:p w14:paraId="58440692"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Обеспечение жильем жителей города Перми</w:t>
      </w:r>
      <w:r>
        <w:rPr>
          <w:i w:val="0"/>
        </w:rPr>
        <w:t>»</w:t>
      </w:r>
      <w:r w:rsidR="00205823" w:rsidRPr="00CB0B67">
        <w:rPr>
          <w:i w:val="0"/>
        </w:rPr>
        <w:t>,</w:t>
      </w:r>
    </w:p>
    <w:p w14:paraId="44BCF817"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Организация дорожного движения и развитие городского пассажирского транспорта общего пользования в городе Перми</w:t>
      </w:r>
      <w:r>
        <w:rPr>
          <w:i w:val="0"/>
        </w:rPr>
        <w:t>»</w:t>
      </w:r>
      <w:r w:rsidR="00205823" w:rsidRPr="00CB0B67">
        <w:rPr>
          <w:i w:val="0"/>
        </w:rPr>
        <w:t>,</w:t>
      </w:r>
    </w:p>
    <w:p w14:paraId="20865729"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Экономическое развитие города Перми</w:t>
      </w:r>
      <w:r>
        <w:rPr>
          <w:i w:val="0"/>
        </w:rPr>
        <w:t>»</w:t>
      </w:r>
      <w:r w:rsidR="00205823" w:rsidRPr="00CB0B67">
        <w:rPr>
          <w:i w:val="0"/>
        </w:rPr>
        <w:t>,</w:t>
      </w:r>
    </w:p>
    <w:p w14:paraId="5CCA7A56"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Профилактика правонарушений в городе Перми</w:t>
      </w:r>
      <w:r>
        <w:rPr>
          <w:i w:val="0"/>
        </w:rPr>
        <w:t>»</w:t>
      </w:r>
      <w:r w:rsidR="00205823" w:rsidRPr="00CB0B67">
        <w:rPr>
          <w:i w:val="0"/>
        </w:rPr>
        <w:t>,</w:t>
      </w:r>
    </w:p>
    <w:p w14:paraId="5EC42928"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 xml:space="preserve">Осуществление мер по гражданской обороне, пожарной безопасности </w:t>
      </w:r>
      <w:r w:rsidR="00066603">
        <w:rPr>
          <w:i w:val="0"/>
        </w:rPr>
        <w:br/>
      </w:r>
      <w:r w:rsidR="00205823" w:rsidRPr="00CB0B67">
        <w:rPr>
          <w:i w:val="0"/>
        </w:rPr>
        <w:t>и защите от чрезвычайных ситуаций в городе Перми</w:t>
      </w:r>
      <w:r>
        <w:rPr>
          <w:i w:val="0"/>
        </w:rPr>
        <w:t>»</w:t>
      </w:r>
      <w:r w:rsidR="00205823" w:rsidRPr="00CB0B67">
        <w:rPr>
          <w:i w:val="0"/>
        </w:rPr>
        <w:t>,</w:t>
      </w:r>
    </w:p>
    <w:p w14:paraId="266BBD4C"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lastRenderedPageBreak/>
        <w:t>«</w:t>
      </w:r>
      <w:r w:rsidR="00205823" w:rsidRPr="00CB0B67">
        <w:rPr>
          <w:i w:val="0"/>
        </w:rPr>
        <w:t xml:space="preserve">Укрепление межнационального и межконфессионального согласия </w:t>
      </w:r>
      <w:r w:rsidR="00066603">
        <w:rPr>
          <w:i w:val="0"/>
        </w:rPr>
        <w:br/>
      </w:r>
      <w:r w:rsidR="00205823" w:rsidRPr="00CB0B67">
        <w:rPr>
          <w:i w:val="0"/>
        </w:rPr>
        <w:t>в городе Перми</w:t>
      </w:r>
      <w:r>
        <w:rPr>
          <w:i w:val="0"/>
        </w:rPr>
        <w:t>»</w:t>
      </w:r>
      <w:r w:rsidR="00205823" w:rsidRPr="00CB0B67">
        <w:rPr>
          <w:i w:val="0"/>
        </w:rPr>
        <w:t>,</w:t>
      </w:r>
    </w:p>
    <w:p w14:paraId="0E49D751"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Культура города Перми</w:t>
      </w:r>
      <w:r>
        <w:rPr>
          <w:i w:val="0"/>
        </w:rPr>
        <w:t>»</w:t>
      </w:r>
      <w:r w:rsidR="00205823" w:rsidRPr="00CB0B67">
        <w:rPr>
          <w:i w:val="0"/>
        </w:rPr>
        <w:t>,</w:t>
      </w:r>
    </w:p>
    <w:p w14:paraId="41D5F593"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Потребительский рынок города Перми</w:t>
      </w:r>
      <w:r>
        <w:rPr>
          <w:i w:val="0"/>
        </w:rPr>
        <w:t>»</w:t>
      </w:r>
      <w:r w:rsidR="00205823" w:rsidRPr="00CB0B67">
        <w:rPr>
          <w:i w:val="0"/>
        </w:rPr>
        <w:t>,</w:t>
      </w:r>
    </w:p>
    <w:p w14:paraId="483AD641" w14:textId="77777777" w:rsidR="00205823" w:rsidRPr="00CB0B67" w:rsidRDefault="000A5F77" w:rsidP="00066603">
      <w:pPr>
        <w:pStyle w:val="ab"/>
        <w:numPr>
          <w:ilvl w:val="0"/>
          <w:numId w:val="2"/>
        </w:numPr>
        <w:tabs>
          <w:tab w:val="left" w:pos="1134"/>
        </w:tabs>
        <w:autoSpaceDE/>
        <w:autoSpaceDN/>
        <w:adjustRightInd/>
        <w:spacing w:line="240" w:lineRule="auto"/>
        <w:ind w:left="0" w:firstLine="709"/>
        <w:rPr>
          <w:i w:val="0"/>
        </w:rPr>
      </w:pPr>
      <w:r>
        <w:rPr>
          <w:i w:val="0"/>
        </w:rPr>
        <w:t>«</w:t>
      </w:r>
      <w:r w:rsidR="00205823" w:rsidRPr="00CB0B67">
        <w:rPr>
          <w:i w:val="0"/>
        </w:rPr>
        <w:t>Градостроительная деятельность на территории города Перми</w:t>
      </w:r>
      <w:r>
        <w:rPr>
          <w:i w:val="0"/>
        </w:rPr>
        <w:t>»</w:t>
      </w:r>
      <w:r w:rsidR="00205823" w:rsidRPr="00CB0B67">
        <w:rPr>
          <w:i w:val="0"/>
        </w:rPr>
        <w:t>.</w:t>
      </w:r>
    </w:p>
    <w:p w14:paraId="143A4AE4" w14:textId="77777777" w:rsidR="00205823" w:rsidRPr="00CB0B67" w:rsidRDefault="00205823" w:rsidP="00205823">
      <w:pPr>
        <w:pStyle w:val="ab"/>
        <w:spacing w:line="240" w:lineRule="auto"/>
        <w:rPr>
          <w:i w:val="0"/>
        </w:rPr>
      </w:pPr>
      <w:r w:rsidRPr="00CB0B67">
        <w:rPr>
          <w:i w:val="0"/>
        </w:rPr>
        <w:t>С низкой степенью эффективности в 2015 году реализованы следующие муниципальные программы:</w:t>
      </w:r>
    </w:p>
    <w:p w14:paraId="1B57C70D" w14:textId="77777777" w:rsidR="00205823" w:rsidRPr="00CB0B67" w:rsidRDefault="000A5F77" w:rsidP="00066603">
      <w:pPr>
        <w:pStyle w:val="ab"/>
        <w:numPr>
          <w:ilvl w:val="0"/>
          <w:numId w:val="3"/>
        </w:numPr>
        <w:tabs>
          <w:tab w:val="left" w:pos="1134"/>
        </w:tabs>
        <w:autoSpaceDE/>
        <w:autoSpaceDN/>
        <w:adjustRightInd/>
        <w:spacing w:line="240" w:lineRule="auto"/>
        <w:ind w:left="0" w:firstLine="709"/>
        <w:rPr>
          <w:i w:val="0"/>
        </w:rPr>
      </w:pPr>
      <w:r>
        <w:rPr>
          <w:i w:val="0"/>
        </w:rPr>
        <w:t>«</w:t>
      </w:r>
      <w:r w:rsidR="00205823" w:rsidRPr="00CB0B67">
        <w:rPr>
          <w:i w:val="0"/>
        </w:rPr>
        <w:t>Обеспечение платности и законности использования земли на</w:t>
      </w:r>
      <w:r w:rsidR="00CB0B67">
        <w:rPr>
          <w:i w:val="0"/>
        </w:rPr>
        <w:t> </w:t>
      </w:r>
      <w:r w:rsidR="00205823" w:rsidRPr="00CB0B67">
        <w:rPr>
          <w:i w:val="0"/>
        </w:rPr>
        <w:t>территории города Перми</w:t>
      </w:r>
      <w:r>
        <w:rPr>
          <w:i w:val="0"/>
        </w:rPr>
        <w:t>»</w:t>
      </w:r>
      <w:r w:rsidR="00205823" w:rsidRPr="00CB0B67">
        <w:rPr>
          <w:i w:val="0"/>
        </w:rPr>
        <w:t>.</w:t>
      </w:r>
    </w:p>
    <w:p w14:paraId="117BF65F" w14:textId="77777777" w:rsidR="00205823" w:rsidRPr="00CB0B67" w:rsidRDefault="000A5F77" w:rsidP="00066603">
      <w:pPr>
        <w:pStyle w:val="ab"/>
        <w:numPr>
          <w:ilvl w:val="0"/>
          <w:numId w:val="3"/>
        </w:numPr>
        <w:tabs>
          <w:tab w:val="left" w:pos="1134"/>
        </w:tabs>
        <w:autoSpaceDE/>
        <w:autoSpaceDN/>
        <w:adjustRightInd/>
        <w:spacing w:line="240" w:lineRule="auto"/>
        <w:ind w:left="0" w:firstLine="709"/>
        <w:rPr>
          <w:i w:val="0"/>
        </w:rPr>
      </w:pPr>
      <w:r>
        <w:rPr>
          <w:i w:val="0"/>
        </w:rPr>
        <w:t>«</w:t>
      </w:r>
      <w:r w:rsidR="00205823" w:rsidRPr="00CB0B67">
        <w:rPr>
          <w:i w:val="0"/>
        </w:rPr>
        <w:t>Управление муниципальным имуществом города Перми</w:t>
      </w:r>
      <w:r>
        <w:rPr>
          <w:i w:val="0"/>
        </w:rPr>
        <w:t>»</w:t>
      </w:r>
      <w:r w:rsidR="00205823" w:rsidRPr="00CB0B67">
        <w:rPr>
          <w:i w:val="0"/>
        </w:rPr>
        <w:t>.</w:t>
      </w:r>
    </w:p>
    <w:p w14:paraId="5BA75A46" w14:textId="77777777" w:rsidR="00205823" w:rsidRPr="00CB0B67" w:rsidRDefault="000A5F77" w:rsidP="00066603">
      <w:pPr>
        <w:pStyle w:val="ab"/>
        <w:numPr>
          <w:ilvl w:val="0"/>
          <w:numId w:val="3"/>
        </w:numPr>
        <w:tabs>
          <w:tab w:val="left" w:pos="1134"/>
        </w:tabs>
        <w:autoSpaceDE/>
        <w:autoSpaceDN/>
        <w:adjustRightInd/>
        <w:spacing w:line="240" w:lineRule="auto"/>
        <w:ind w:left="0" w:firstLine="709"/>
        <w:rPr>
          <w:i w:val="0"/>
        </w:rPr>
      </w:pPr>
      <w:r>
        <w:rPr>
          <w:i w:val="0"/>
        </w:rPr>
        <w:t>«</w:t>
      </w:r>
      <w:r w:rsidR="00205823" w:rsidRPr="00CB0B67">
        <w:rPr>
          <w:i w:val="0"/>
        </w:rPr>
        <w:t>Капитальный ремонт общего имущества в многоквартирных домах города Перми и капитальный ремонт жилых помещений инвалидов и</w:t>
      </w:r>
      <w:r w:rsidR="00CB0B67">
        <w:rPr>
          <w:i w:val="0"/>
        </w:rPr>
        <w:t> </w:t>
      </w:r>
      <w:r w:rsidR="00205823" w:rsidRPr="00CB0B67">
        <w:rPr>
          <w:i w:val="0"/>
        </w:rPr>
        <w:t>ветеранов Великой Отечественной войны, проживающих в муниципальном жилом фонде</w:t>
      </w:r>
      <w:r>
        <w:rPr>
          <w:i w:val="0"/>
        </w:rPr>
        <w:t>»</w:t>
      </w:r>
      <w:r w:rsidR="00205823" w:rsidRPr="00CB0B67">
        <w:rPr>
          <w:i w:val="0"/>
        </w:rPr>
        <w:t>,</w:t>
      </w:r>
    </w:p>
    <w:p w14:paraId="3E3F1F5F" w14:textId="119FFD64" w:rsidR="002E62AD" w:rsidRDefault="000A5F77" w:rsidP="00066603">
      <w:pPr>
        <w:pStyle w:val="ab"/>
        <w:numPr>
          <w:ilvl w:val="0"/>
          <w:numId w:val="3"/>
        </w:numPr>
        <w:tabs>
          <w:tab w:val="left" w:pos="1134"/>
        </w:tabs>
        <w:autoSpaceDE/>
        <w:autoSpaceDN/>
        <w:adjustRightInd/>
        <w:spacing w:line="240" w:lineRule="auto"/>
        <w:ind w:left="0" w:firstLine="709"/>
        <w:rPr>
          <w:i w:val="0"/>
        </w:rPr>
      </w:pPr>
      <w:r>
        <w:rPr>
          <w:i w:val="0"/>
        </w:rPr>
        <w:t>«</w:t>
      </w:r>
      <w:r w:rsidR="00205823" w:rsidRPr="00CB0B67">
        <w:rPr>
          <w:i w:val="0"/>
        </w:rPr>
        <w:t>Общественное участие</w:t>
      </w:r>
      <w:r>
        <w:rPr>
          <w:i w:val="0"/>
        </w:rPr>
        <w:t>»</w:t>
      </w:r>
      <w:r w:rsidR="00205823" w:rsidRPr="00CB0B67">
        <w:rPr>
          <w:i w:val="0"/>
        </w:rPr>
        <w:t>.</w:t>
      </w:r>
    </w:p>
    <w:p w14:paraId="3E4EBB2C" w14:textId="77777777" w:rsidR="002E62AD" w:rsidRDefault="002E62AD" w:rsidP="002E62AD">
      <w:pPr>
        <w:pStyle w:val="ab"/>
        <w:spacing w:line="240" w:lineRule="auto"/>
      </w:pPr>
    </w:p>
    <w:p w14:paraId="6D6F65C4" w14:textId="77777777" w:rsidR="00205823" w:rsidRPr="00CB0B67" w:rsidRDefault="00205823" w:rsidP="002E62AD">
      <w:pPr>
        <w:pStyle w:val="ab"/>
        <w:autoSpaceDE/>
        <w:autoSpaceDN/>
        <w:adjustRightInd/>
        <w:spacing w:line="240" w:lineRule="auto"/>
        <w:ind w:firstLine="0"/>
        <w:rPr>
          <w:i w:val="0"/>
        </w:rPr>
      </w:pPr>
    </w:p>
    <w:p w14:paraId="65A007C9" w14:textId="77777777" w:rsidR="00C002D8" w:rsidRPr="002E62AD" w:rsidRDefault="00C002D8" w:rsidP="00C002D8">
      <w:pPr>
        <w:pStyle w:val="3"/>
      </w:pPr>
      <w:r w:rsidRPr="002E62AD">
        <w:br w:type="page"/>
      </w:r>
    </w:p>
    <w:p w14:paraId="4757A653" w14:textId="77777777" w:rsidR="00205823" w:rsidRPr="00C002D8" w:rsidRDefault="00205823" w:rsidP="00C002D8">
      <w:pPr>
        <w:pStyle w:val="1"/>
        <w:jc w:val="right"/>
        <w:rPr>
          <w:rFonts w:ascii="Times New Roman" w:hAnsi="Times New Roman" w:cs="Times New Roman"/>
          <w:color w:val="auto"/>
          <w:sz w:val="28"/>
          <w:szCs w:val="28"/>
        </w:rPr>
      </w:pPr>
      <w:r w:rsidRPr="00C002D8">
        <w:rPr>
          <w:rFonts w:ascii="Times New Roman" w:hAnsi="Times New Roman" w:cs="Times New Roman"/>
          <w:color w:val="auto"/>
          <w:sz w:val="28"/>
          <w:szCs w:val="28"/>
        </w:rPr>
        <w:lastRenderedPageBreak/>
        <w:t>Приложение 1</w:t>
      </w:r>
    </w:p>
    <w:p w14:paraId="0894A51C" w14:textId="77777777" w:rsidR="00205823" w:rsidRPr="00C002D8" w:rsidRDefault="00205823" w:rsidP="00C002D8">
      <w:pPr>
        <w:pStyle w:val="ab"/>
        <w:rPr>
          <w:szCs w:val="28"/>
        </w:rPr>
      </w:pPr>
    </w:p>
    <w:p w14:paraId="498EC650" w14:textId="77777777" w:rsidR="00205823" w:rsidRPr="00C002D8" w:rsidRDefault="00205823" w:rsidP="00C002D8">
      <w:pPr>
        <w:pStyle w:val="ab"/>
        <w:jc w:val="center"/>
        <w:rPr>
          <w:i w:val="0"/>
          <w:szCs w:val="28"/>
        </w:rPr>
      </w:pPr>
      <w:r w:rsidRPr="00C002D8">
        <w:rPr>
          <w:i w:val="0"/>
          <w:szCs w:val="28"/>
        </w:rPr>
        <w:t>Объем финансирования муниципальных программ за 2015 год</w:t>
      </w:r>
    </w:p>
    <w:p w14:paraId="055ACC2C" w14:textId="77777777" w:rsidR="00205823" w:rsidRPr="00C002D8" w:rsidRDefault="00205823" w:rsidP="00C002D8">
      <w:pPr>
        <w:pStyle w:val="ab"/>
        <w:rPr>
          <w:szCs w:val="28"/>
        </w:rPr>
      </w:pP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7"/>
        <w:gridCol w:w="2470"/>
        <w:gridCol w:w="2321"/>
      </w:tblGrid>
      <w:tr w:rsidR="00C002D8" w:rsidRPr="00D03721" w14:paraId="3FF99B15" w14:textId="77777777" w:rsidTr="00066603">
        <w:trPr>
          <w:trHeight w:val="1200"/>
          <w:tblHeader/>
        </w:trPr>
        <w:tc>
          <w:tcPr>
            <w:tcW w:w="5147" w:type="dxa"/>
            <w:shd w:val="clear" w:color="auto" w:fill="auto"/>
            <w:hideMark/>
          </w:tcPr>
          <w:p w14:paraId="0757770D" w14:textId="77777777" w:rsidR="00205823" w:rsidRPr="00D03721" w:rsidRDefault="00205823" w:rsidP="00066603">
            <w:pPr>
              <w:ind w:firstLine="0"/>
              <w:jc w:val="center"/>
              <w:rPr>
                <w:sz w:val="24"/>
                <w:szCs w:val="24"/>
              </w:rPr>
            </w:pPr>
            <w:r w:rsidRPr="00D03721">
              <w:rPr>
                <w:sz w:val="24"/>
                <w:szCs w:val="24"/>
              </w:rPr>
              <w:t>Наименование муниципальной программы</w:t>
            </w:r>
          </w:p>
        </w:tc>
        <w:tc>
          <w:tcPr>
            <w:tcW w:w="2470" w:type="dxa"/>
            <w:shd w:val="clear" w:color="auto" w:fill="auto"/>
            <w:hideMark/>
          </w:tcPr>
          <w:p w14:paraId="417ED0A4" w14:textId="77777777" w:rsidR="00205823" w:rsidRPr="00D03721" w:rsidRDefault="00205823" w:rsidP="00066603">
            <w:pPr>
              <w:ind w:firstLine="0"/>
              <w:jc w:val="center"/>
              <w:rPr>
                <w:sz w:val="24"/>
                <w:szCs w:val="24"/>
              </w:rPr>
            </w:pPr>
            <w:r w:rsidRPr="006619DE">
              <w:rPr>
                <w:sz w:val="24"/>
                <w:szCs w:val="24"/>
              </w:rPr>
              <w:t>Фактический объем финансирования муниципальной программы*,</w:t>
            </w:r>
            <w:r w:rsidR="00057A50" w:rsidRPr="006619DE">
              <w:rPr>
                <w:sz w:val="24"/>
                <w:szCs w:val="24"/>
              </w:rPr>
              <w:t> тыс.руб.</w:t>
            </w:r>
          </w:p>
        </w:tc>
        <w:tc>
          <w:tcPr>
            <w:tcW w:w="2321" w:type="dxa"/>
            <w:shd w:val="clear" w:color="auto" w:fill="auto"/>
            <w:hideMark/>
          </w:tcPr>
          <w:p w14:paraId="3916EFC8" w14:textId="77777777" w:rsidR="00205823" w:rsidRPr="00D03721" w:rsidRDefault="00205823" w:rsidP="00066603">
            <w:pPr>
              <w:ind w:firstLine="0"/>
              <w:jc w:val="center"/>
              <w:rPr>
                <w:sz w:val="24"/>
                <w:szCs w:val="24"/>
              </w:rPr>
            </w:pPr>
            <w:r w:rsidRPr="00D03721">
              <w:rPr>
                <w:sz w:val="24"/>
                <w:szCs w:val="24"/>
              </w:rPr>
              <w:t>Уд</w:t>
            </w:r>
            <w:r w:rsidR="00B52ABC">
              <w:rPr>
                <w:sz w:val="24"/>
                <w:szCs w:val="24"/>
              </w:rPr>
              <w:t>ельный</w:t>
            </w:r>
            <w:r w:rsidRPr="00D03721">
              <w:rPr>
                <w:sz w:val="24"/>
                <w:szCs w:val="24"/>
              </w:rPr>
              <w:t xml:space="preserve"> вес в</w:t>
            </w:r>
            <w:r w:rsidR="00B52ABC">
              <w:rPr>
                <w:sz w:val="24"/>
                <w:szCs w:val="24"/>
              </w:rPr>
              <w:t> </w:t>
            </w:r>
            <w:r w:rsidRPr="00D03721">
              <w:rPr>
                <w:sz w:val="24"/>
                <w:szCs w:val="24"/>
              </w:rPr>
              <w:t>общем объеме финансирования, %</w:t>
            </w:r>
          </w:p>
        </w:tc>
      </w:tr>
      <w:tr w:rsidR="00C002D8" w:rsidRPr="00D03721" w14:paraId="748BC1C9" w14:textId="77777777" w:rsidTr="00066603">
        <w:trPr>
          <w:trHeight w:val="85"/>
        </w:trPr>
        <w:tc>
          <w:tcPr>
            <w:tcW w:w="9938" w:type="dxa"/>
            <w:gridSpan w:val="3"/>
            <w:shd w:val="clear" w:color="auto" w:fill="auto"/>
            <w:vAlign w:val="center"/>
            <w:hideMark/>
          </w:tcPr>
          <w:p w14:paraId="65BF3CC8" w14:textId="77777777" w:rsidR="00205823" w:rsidRPr="00D03721" w:rsidRDefault="00205823" w:rsidP="00C002D8">
            <w:pPr>
              <w:ind w:firstLine="0"/>
              <w:jc w:val="center"/>
              <w:rPr>
                <w:sz w:val="24"/>
                <w:szCs w:val="24"/>
              </w:rPr>
            </w:pPr>
            <w:r w:rsidRPr="00D03721">
              <w:rPr>
                <w:sz w:val="24"/>
                <w:szCs w:val="24"/>
              </w:rPr>
              <w:t>Социальная сфера</w:t>
            </w:r>
          </w:p>
        </w:tc>
      </w:tr>
      <w:tr w:rsidR="00C002D8" w:rsidRPr="00D03721" w14:paraId="0AA87613" w14:textId="77777777" w:rsidTr="00066603">
        <w:trPr>
          <w:trHeight w:val="750"/>
        </w:trPr>
        <w:tc>
          <w:tcPr>
            <w:tcW w:w="5147" w:type="dxa"/>
            <w:shd w:val="clear" w:color="auto" w:fill="auto"/>
            <w:vAlign w:val="center"/>
            <w:hideMark/>
          </w:tcPr>
          <w:p w14:paraId="309622E6" w14:textId="77777777" w:rsidR="00205823" w:rsidRPr="00D03721" w:rsidRDefault="00205823" w:rsidP="00066603">
            <w:pPr>
              <w:ind w:firstLine="0"/>
              <w:jc w:val="left"/>
              <w:rPr>
                <w:sz w:val="24"/>
                <w:szCs w:val="24"/>
              </w:rPr>
            </w:pPr>
            <w:r w:rsidRPr="00D03721">
              <w:rPr>
                <w:sz w:val="24"/>
                <w:szCs w:val="24"/>
              </w:rPr>
              <w:t>Обеспечение доступности качественного предоставления услуг в сфере образования в</w:t>
            </w:r>
            <w:r w:rsidR="00B52ABC">
              <w:rPr>
                <w:sz w:val="24"/>
                <w:szCs w:val="24"/>
              </w:rPr>
              <w:t> </w:t>
            </w:r>
            <w:r w:rsidRPr="00D03721">
              <w:rPr>
                <w:sz w:val="24"/>
                <w:szCs w:val="24"/>
              </w:rPr>
              <w:t xml:space="preserve">городе Перми </w:t>
            </w:r>
          </w:p>
        </w:tc>
        <w:tc>
          <w:tcPr>
            <w:tcW w:w="2470" w:type="dxa"/>
            <w:shd w:val="clear" w:color="auto" w:fill="auto"/>
            <w:vAlign w:val="bottom"/>
          </w:tcPr>
          <w:p w14:paraId="0AC5942B" w14:textId="77777777" w:rsidR="00205823" w:rsidRPr="00D03721" w:rsidRDefault="00205823" w:rsidP="00066603">
            <w:pPr>
              <w:ind w:firstLine="0"/>
              <w:jc w:val="right"/>
              <w:rPr>
                <w:sz w:val="24"/>
                <w:szCs w:val="24"/>
              </w:rPr>
            </w:pPr>
            <w:r w:rsidRPr="00D03721">
              <w:rPr>
                <w:sz w:val="24"/>
                <w:szCs w:val="24"/>
              </w:rPr>
              <w:t>10 186 182,441</w:t>
            </w:r>
          </w:p>
        </w:tc>
        <w:tc>
          <w:tcPr>
            <w:tcW w:w="2321" w:type="dxa"/>
            <w:shd w:val="clear" w:color="auto" w:fill="auto"/>
            <w:vAlign w:val="bottom"/>
          </w:tcPr>
          <w:p w14:paraId="58D1FB74" w14:textId="77777777" w:rsidR="00205823" w:rsidRPr="00D03721" w:rsidRDefault="00205823" w:rsidP="00066603">
            <w:pPr>
              <w:ind w:firstLine="0"/>
              <w:jc w:val="right"/>
              <w:rPr>
                <w:sz w:val="24"/>
                <w:szCs w:val="24"/>
              </w:rPr>
            </w:pPr>
            <w:r w:rsidRPr="00D03721">
              <w:rPr>
                <w:sz w:val="24"/>
                <w:szCs w:val="24"/>
              </w:rPr>
              <w:t>47,8</w:t>
            </w:r>
          </w:p>
        </w:tc>
      </w:tr>
      <w:tr w:rsidR="00C002D8" w:rsidRPr="00D03721" w14:paraId="50BE0519" w14:textId="77777777" w:rsidTr="00066603">
        <w:trPr>
          <w:trHeight w:val="327"/>
        </w:trPr>
        <w:tc>
          <w:tcPr>
            <w:tcW w:w="5147" w:type="dxa"/>
            <w:shd w:val="clear" w:color="auto" w:fill="auto"/>
            <w:vAlign w:val="center"/>
          </w:tcPr>
          <w:p w14:paraId="7BC65DB6" w14:textId="77777777" w:rsidR="00205823" w:rsidRPr="00D03721" w:rsidRDefault="00205823" w:rsidP="00066603">
            <w:pPr>
              <w:ind w:firstLine="0"/>
              <w:jc w:val="left"/>
              <w:rPr>
                <w:sz w:val="24"/>
                <w:szCs w:val="24"/>
              </w:rPr>
            </w:pPr>
            <w:r w:rsidRPr="00D03721">
              <w:rPr>
                <w:sz w:val="24"/>
                <w:szCs w:val="24"/>
              </w:rPr>
              <w:t xml:space="preserve">Приведение в нормативное состояние образовательных учреждений города Перми </w:t>
            </w:r>
          </w:p>
        </w:tc>
        <w:tc>
          <w:tcPr>
            <w:tcW w:w="2470" w:type="dxa"/>
            <w:shd w:val="clear" w:color="auto" w:fill="auto"/>
            <w:vAlign w:val="bottom"/>
          </w:tcPr>
          <w:p w14:paraId="040612C5" w14:textId="77777777" w:rsidR="00205823" w:rsidRPr="00D03721" w:rsidRDefault="00205823" w:rsidP="00066603">
            <w:pPr>
              <w:ind w:firstLine="0"/>
              <w:jc w:val="right"/>
              <w:rPr>
                <w:sz w:val="24"/>
                <w:szCs w:val="24"/>
              </w:rPr>
            </w:pPr>
            <w:r w:rsidRPr="00D03721">
              <w:rPr>
                <w:sz w:val="24"/>
                <w:szCs w:val="24"/>
              </w:rPr>
              <w:t>1 140 550,791</w:t>
            </w:r>
          </w:p>
        </w:tc>
        <w:tc>
          <w:tcPr>
            <w:tcW w:w="2321" w:type="dxa"/>
            <w:shd w:val="clear" w:color="auto" w:fill="auto"/>
            <w:vAlign w:val="bottom"/>
          </w:tcPr>
          <w:p w14:paraId="780AC895" w14:textId="77777777" w:rsidR="00205823" w:rsidRPr="00D03721" w:rsidRDefault="00205823" w:rsidP="00066603">
            <w:pPr>
              <w:ind w:firstLine="0"/>
              <w:jc w:val="right"/>
              <w:rPr>
                <w:sz w:val="24"/>
                <w:szCs w:val="24"/>
              </w:rPr>
            </w:pPr>
            <w:r w:rsidRPr="00D03721">
              <w:rPr>
                <w:sz w:val="24"/>
                <w:szCs w:val="24"/>
              </w:rPr>
              <w:t>5,3</w:t>
            </w:r>
          </w:p>
        </w:tc>
      </w:tr>
      <w:tr w:rsidR="00C002D8" w:rsidRPr="00D03721" w14:paraId="3097F144" w14:textId="77777777" w:rsidTr="00066603">
        <w:trPr>
          <w:trHeight w:val="179"/>
        </w:trPr>
        <w:tc>
          <w:tcPr>
            <w:tcW w:w="5147" w:type="dxa"/>
            <w:shd w:val="clear" w:color="auto" w:fill="auto"/>
            <w:vAlign w:val="center"/>
          </w:tcPr>
          <w:p w14:paraId="24D66B6C" w14:textId="77777777" w:rsidR="00205823" w:rsidRPr="00D03721" w:rsidRDefault="00205823" w:rsidP="00066603">
            <w:pPr>
              <w:ind w:firstLine="0"/>
              <w:jc w:val="left"/>
              <w:rPr>
                <w:sz w:val="24"/>
                <w:szCs w:val="24"/>
              </w:rPr>
            </w:pPr>
            <w:r w:rsidRPr="00D03721">
              <w:rPr>
                <w:sz w:val="24"/>
                <w:szCs w:val="24"/>
              </w:rPr>
              <w:t>Развитие физической культуры и спорта в</w:t>
            </w:r>
            <w:r w:rsidR="00B52ABC">
              <w:rPr>
                <w:sz w:val="24"/>
                <w:szCs w:val="24"/>
              </w:rPr>
              <w:t> </w:t>
            </w:r>
            <w:r w:rsidRPr="00D03721">
              <w:rPr>
                <w:sz w:val="24"/>
                <w:szCs w:val="24"/>
              </w:rPr>
              <w:t>городе Перми</w:t>
            </w:r>
          </w:p>
        </w:tc>
        <w:tc>
          <w:tcPr>
            <w:tcW w:w="2470" w:type="dxa"/>
            <w:shd w:val="clear" w:color="auto" w:fill="auto"/>
            <w:vAlign w:val="bottom"/>
          </w:tcPr>
          <w:p w14:paraId="50E3D1D2" w14:textId="77777777" w:rsidR="00205823" w:rsidRPr="00D03721" w:rsidRDefault="00205823" w:rsidP="00066603">
            <w:pPr>
              <w:ind w:firstLine="0"/>
              <w:jc w:val="right"/>
              <w:rPr>
                <w:sz w:val="24"/>
                <w:szCs w:val="24"/>
              </w:rPr>
            </w:pPr>
            <w:r w:rsidRPr="00D03721">
              <w:rPr>
                <w:sz w:val="24"/>
                <w:szCs w:val="24"/>
              </w:rPr>
              <w:t>864 832,157</w:t>
            </w:r>
          </w:p>
        </w:tc>
        <w:tc>
          <w:tcPr>
            <w:tcW w:w="2321" w:type="dxa"/>
            <w:shd w:val="clear" w:color="auto" w:fill="auto"/>
            <w:vAlign w:val="bottom"/>
          </w:tcPr>
          <w:p w14:paraId="4EF538FC" w14:textId="77777777" w:rsidR="00205823" w:rsidRPr="00D03721" w:rsidRDefault="00205823" w:rsidP="00066603">
            <w:pPr>
              <w:ind w:firstLine="0"/>
              <w:jc w:val="right"/>
              <w:rPr>
                <w:sz w:val="24"/>
                <w:szCs w:val="24"/>
              </w:rPr>
            </w:pPr>
            <w:r w:rsidRPr="00D03721">
              <w:rPr>
                <w:sz w:val="24"/>
                <w:szCs w:val="24"/>
              </w:rPr>
              <w:t>4,1</w:t>
            </w:r>
          </w:p>
        </w:tc>
      </w:tr>
      <w:tr w:rsidR="00C002D8" w:rsidRPr="00D03721" w14:paraId="2970343B" w14:textId="77777777" w:rsidTr="00066603">
        <w:trPr>
          <w:trHeight w:val="329"/>
        </w:trPr>
        <w:tc>
          <w:tcPr>
            <w:tcW w:w="5147" w:type="dxa"/>
            <w:shd w:val="clear" w:color="auto" w:fill="auto"/>
            <w:vAlign w:val="center"/>
          </w:tcPr>
          <w:p w14:paraId="500F8FC0" w14:textId="77777777" w:rsidR="00205823" w:rsidRPr="00D03721" w:rsidRDefault="00205823" w:rsidP="00066603">
            <w:pPr>
              <w:ind w:firstLine="0"/>
              <w:jc w:val="left"/>
              <w:rPr>
                <w:sz w:val="24"/>
                <w:szCs w:val="24"/>
              </w:rPr>
            </w:pPr>
            <w:r w:rsidRPr="00D03721">
              <w:rPr>
                <w:sz w:val="24"/>
                <w:szCs w:val="24"/>
              </w:rPr>
              <w:t xml:space="preserve">Развитие сети образовательных организаций города Перми </w:t>
            </w:r>
          </w:p>
        </w:tc>
        <w:tc>
          <w:tcPr>
            <w:tcW w:w="2470" w:type="dxa"/>
            <w:shd w:val="clear" w:color="auto" w:fill="auto"/>
            <w:vAlign w:val="bottom"/>
          </w:tcPr>
          <w:p w14:paraId="000A8E9F" w14:textId="77777777" w:rsidR="00205823" w:rsidRPr="00D03721" w:rsidRDefault="00205823" w:rsidP="00066603">
            <w:pPr>
              <w:ind w:firstLine="0"/>
              <w:jc w:val="right"/>
              <w:rPr>
                <w:sz w:val="24"/>
                <w:szCs w:val="24"/>
              </w:rPr>
            </w:pPr>
            <w:r w:rsidRPr="00D03721">
              <w:rPr>
                <w:sz w:val="24"/>
                <w:szCs w:val="24"/>
              </w:rPr>
              <w:t>514 578,036</w:t>
            </w:r>
          </w:p>
        </w:tc>
        <w:tc>
          <w:tcPr>
            <w:tcW w:w="2321" w:type="dxa"/>
            <w:shd w:val="clear" w:color="auto" w:fill="auto"/>
            <w:vAlign w:val="bottom"/>
          </w:tcPr>
          <w:p w14:paraId="300E2362" w14:textId="77777777" w:rsidR="00205823" w:rsidRPr="00D03721" w:rsidRDefault="00205823" w:rsidP="00066603">
            <w:pPr>
              <w:ind w:firstLine="0"/>
              <w:jc w:val="right"/>
              <w:rPr>
                <w:sz w:val="24"/>
                <w:szCs w:val="24"/>
              </w:rPr>
            </w:pPr>
            <w:r w:rsidRPr="00D03721">
              <w:rPr>
                <w:sz w:val="24"/>
                <w:szCs w:val="24"/>
              </w:rPr>
              <w:t>2,4</w:t>
            </w:r>
          </w:p>
        </w:tc>
      </w:tr>
      <w:tr w:rsidR="00C002D8" w:rsidRPr="00D03721" w14:paraId="1D5E45B6" w14:textId="77777777" w:rsidTr="00066603">
        <w:trPr>
          <w:trHeight w:val="85"/>
        </w:trPr>
        <w:tc>
          <w:tcPr>
            <w:tcW w:w="5147" w:type="dxa"/>
            <w:shd w:val="clear" w:color="auto" w:fill="auto"/>
            <w:vAlign w:val="center"/>
          </w:tcPr>
          <w:p w14:paraId="50908370" w14:textId="77777777" w:rsidR="00205823" w:rsidRPr="00D03721" w:rsidRDefault="00205823" w:rsidP="00066603">
            <w:pPr>
              <w:ind w:firstLine="0"/>
              <w:jc w:val="left"/>
              <w:rPr>
                <w:sz w:val="24"/>
                <w:szCs w:val="24"/>
              </w:rPr>
            </w:pPr>
            <w:r w:rsidRPr="00D03721">
              <w:rPr>
                <w:sz w:val="24"/>
                <w:szCs w:val="24"/>
              </w:rPr>
              <w:t xml:space="preserve">Семья и дети города Перми </w:t>
            </w:r>
          </w:p>
        </w:tc>
        <w:tc>
          <w:tcPr>
            <w:tcW w:w="2470" w:type="dxa"/>
            <w:shd w:val="clear" w:color="auto" w:fill="auto"/>
            <w:vAlign w:val="bottom"/>
          </w:tcPr>
          <w:p w14:paraId="530F4EE1" w14:textId="77777777" w:rsidR="00205823" w:rsidRPr="00D03721" w:rsidRDefault="00205823" w:rsidP="00066603">
            <w:pPr>
              <w:ind w:firstLine="0"/>
              <w:jc w:val="right"/>
              <w:rPr>
                <w:sz w:val="24"/>
                <w:szCs w:val="24"/>
              </w:rPr>
            </w:pPr>
            <w:r w:rsidRPr="00D03721">
              <w:rPr>
                <w:sz w:val="24"/>
                <w:szCs w:val="24"/>
              </w:rPr>
              <w:t>505 867,775</w:t>
            </w:r>
          </w:p>
        </w:tc>
        <w:tc>
          <w:tcPr>
            <w:tcW w:w="2321" w:type="dxa"/>
            <w:shd w:val="clear" w:color="auto" w:fill="auto"/>
            <w:vAlign w:val="bottom"/>
          </w:tcPr>
          <w:p w14:paraId="0D51FCDC" w14:textId="77777777" w:rsidR="00205823" w:rsidRPr="00D03721" w:rsidRDefault="00205823" w:rsidP="00066603">
            <w:pPr>
              <w:ind w:firstLine="0"/>
              <w:jc w:val="right"/>
              <w:rPr>
                <w:sz w:val="24"/>
                <w:szCs w:val="24"/>
              </w:rPr>
            </w:pPr>
            <w:r w:rsidRPr="00D03721">
              <w:rPr>
                <w:sz w:val="24"/>
                <w:szCs w:val="24"/>
              </w:rPr>
              <w:t>2,4</w:t>
            </w:r>
          </w:p>
        </w:tc>
      </w:tr>
      <w:tr w:rsidR="00C002D8" w:rsidRPr="00D03721" w14:paraId="244A4274" w14:textId="77777777" w:rsidTr="00066603">
        <w:trPr>
          <w:trHeight w:val="327"/>
        </w:trPr>
        <w:tc>
          <w:tcPr>
            <w:tcW w:w="5147" w:type="dxa"/>
            <w:shd w:val="clear" w:color="auto" w:fill="auto"/>
            <w:vAlign w:val="center"/>
          </w:tcPr>
          <w:p w14:paraId="44A51D06" w14:textId="77777777" w:rsidR="00205823" w:rsidRPr="00D03721" w:rsidRDefault="00205823" w:rsidP="00066603">
            <w:pPr>
              <w:ind w:firstLine="0"/>
              <w:jc w:val="left"/>
              <w:rPr>
                <w:sz w:val="24"/>
                <w:szCs w:val="24"/>
              </w:rPr>
            </w:pPr>
            <w:r w:rsidRPr="00D03721">
              <w:rPr>
                <w:sz w:val="24"/>
                <w:szCs w:val="24"/>
              </w:rPr>
              <w:t>Социальная поддержка населения города Перми</w:t>
            </w:r>
          </w:p>
        </w:tc>
        <w:tc>
          <w:tcPr>
            <w:tcW w:w="2470" w:type="dxa"/>
            <w:shd w:val="clear" w:color="auto" w:fill="auto"/>
            <w:vAlign w:val="bottom"/>
          </w:tcPr>
          <w:p w14:paraId="0D575B14" w14:textId="77777777" w:rsidR="00205823" w:rsidRPr="00D03721" w:rsidRDefault="00205823" w:rsidP="00066603">
            <w:pPr>
              <w:ind w:firstLine="0"/>
              <w:jc w:val="right"/>
              <w:rPr>
                <w:sz w:val="24"/>
                <w:szCs w:val="24"/>
              </w:rPr>
            </w:pPr>
            <w:r w:rsidRPr="00D03721">
              <w:rPr>
                <w:sz w:val="24"/>
                <w:szCs w:val="24"/>
              </w:rPr>
              <w:t>57 680,604</w:t>
            </w:r>
          </w:p>
        </w:tc>
        <w:tc>
          <w:tcPr>
            <w:tcW w:w="2321" w:type="dxa"/>
            <w:shd w:val="clear" w:color="auto" w:fill="auto"/>
            <w:vAlign w:val="bottom"/>
          </w:tcPr>
          <w:p w14:paraId="6B4DD752" w14:textId="77777777" w:rsidR="00205823" w:rsidRPr="00D03721" w:rsidRDefault="00205823" w:rsidP="00066603">
            <w:pPr>
              <w:ind w:firstLine="0"/>
              <w:jc w:val="right"/>
              <w:rPr>
                <w:sz w:val="24"/>
                <w:szCs w:val="24"/>
              </w:rPr>
            </w:pPr>
            <w:r w:rsidRPr="00D03721">
              <w:rPr>
                <w:sz w:val="24"/>
                <w:szCs w:val="24"/>
              </w:rPr>
              <w:t>0,3</w:t>
            </w:r>
          </w:p>
        </w:tc>
      </w:tr>
      <w:tr w:rsidR="00C002D8" w:rsidRPr="00D03721" w14:paraId="7B886E72" w14:textId="77777777" w:rsidTr="00066603">
        <w:trPr>
          <w:trHeight w:val="85"/>
        </w:trPr>
        <w:tc>
          <w:tcPr>
            <w:tcW w:w="9938" w:type="dxa"/>
            <w:gridSpan w:val="3"/>
            <w:shd w:val="clear" w:color="auto" w:fill="auto"/>
            <w:vAlign w:val="center"/>
            <w:hideMark/>
          </w:tcPr>
          <w:p w14:paraId="4FE411B7" w14:textId="77777777" w:rsidR="00205823" w:rsidRPr="00D03721" w:rsidRDefault="00205823" w:rsidP="003655B8">
            <w:pPr>
              <w:ind w:firstLine="0"/>
              <w:jc w:val="center"/>
              <w:rPr>
                <w:sz w:val="24"/>
                <w:szCs w:val="24"/>
              </w:rPr>
            </w:pPr>
            <w:r w:rsidRPr="00D03721">
              <w:rPr>
                <w:sz w:val="24"/>
                <w:szCs w:val="24"/>
              </w:rPr>
              <w:t>Общественные связи и культурная политика</w:t>
            </w:r>
          </w:p>
        </w:tc>
      </w:tr>
      <w:tr w:rsidR="00C002D8" w:rsidRPr="00D03721" w14:paraId="63D02D8C" w14:textId="77777777" w:rsidTr="00066603">
        <w:trPr>
          <w:trHeight w:val="85"/>
        </w:trPr>
        <w:tc>
          <w:tcPr>
            <w:tcW w:w="5147" w:type="dxa"/>
            <w:shd w:val="clear" w:color="auto" w:fill="auto"/>
            <w:vAlign w:val="center"/>
            <w:hideMark/>
          </w:tcPr>
          <w:p w14:paraId="3C020ADE" w14:textId="77777777" w:rsidR="00205823" w:rsidRPr="00D03721" w:rsidRDefault="00205823" w:rsidP="00024B2C">
            <w:pPr>
              <w:ind w:firstLine="0"/>
              <w:rPr>
                <w:sz w:val="24"/>
                <w:szCs w:val="24"/>
              </w:rPr>
            </w:pPr>
            <w:r w:rsidRPr="00D03721">
              <w:rPr>
                <w:sz w:val="24"/>
                <w:szCs w:val="24"/>
              </w:rPr>
              <w:t xml:space="preserve">Культура города Перми </w:t>
            </w:r>
          </w:p>
        </w:tc>
        <w:tc>
          <w:tcPr>
            <w:tcW w:w="2470" w:type="dxa"/>
            <w:shd w:val="clear" w:color="auto" w:fill="auto"/>
            <w:vAlign w:val="bottom"/>
          </w:tcPr>
          <w:p w14:paraId="3567BF70" w14:textId="77777777" w:rsidR="00205823" w:rsidRPr="00D03721" w:rsidRDefault="00205823" w:rsidP="00066603">
            <w:pPr>
              <w:ind w:firstLine="0"/>
              <w:jc w:val="right"/>
              <w:rPr>
                <w:sz w:val="24"/>
                <w:szCs w:val="24"/>
              </w:rPr>
            </w:pPr>
            <w:r w:rsidRPr="00D03721">
              <w:rPr>
                <w:sz w:val="24"/>
                <w:szCs w:val="24"/>
              </w:rPr>
              <w:t>1 028 071,368</w:t>
            </w:r>
          </w:p>
        </w:tc>
        <w:tc>
          <w:tcPr>
            <w:tcW w:w="2321" w:type="dxa"/>
            <w:shd w:val="clear" w:color="auto" w:fill="auto"/>
            <w:vAlign w:val="bottom"/>
          </w:tcPr>
          <w:p w14:paraId="68280EE4" w14:textId="77777777" w:rsidR="00205823" w:rsidRPr="00D03721" w:rsidRDefault="00205823" w:rsidP="00066603">
            <w:pPr>
              <w:ind w:firstLine="0"/>
              <w:jc w:val="right"/>
              <w:rPr>
                <w:sz w:val="24"/>
                <w:szCs w:val="24"/>
              </w:rPr>
            </w:pPr>
            <w:r w:rsidRPr="00D03721">
              <w:rPr>
                <w:sz w:val="24"/>
                <w:szCs w:val="24"/>
              </w:rPr>
              <w:t>4,8</w:t>
            </w:r>
          </w:p>
        </w:tc>
      </w:tr>
      <w:tr w:rsidR="00C002D8" w:rsidRPr="00D03721" w14:paraId="1128E24B" w14:textId="77777777" w:rsidTr="00066603">
        <w:trPr>
          <w:trHeight w:val="85"/>
        </w:trPr>
        <w:tc>
          <w:tcPr>
            <w:tcW w:w="5147" w:type="dxa"/>
            <w:shd w:val="clear" w:color="auto" w:fill="auto"/>
            <w:noWrap/>
            <w:vAlign w:val="center"/>
          </w:tcPr>
          <w:p w14:paraId="44704334" w14:textId="77777777" w:rsidR="00205823" w:rsidRPr="00D03721" w:rsidRDefault="00205823" w:rsidP="00024B2C">
            <w:pPr>
              <w:ind w:firstLine="0"/>
              <w:rPr>
                <w:sz w:val="24"/>
                <w:szCs w:val="24"/>
              </w:rPr>
            </w:pPr>
            <w:r w:rsidRPr="00D03721">
              <w:rPr>
                <w:sz w:val="24"/>
                <w:szCs w:val="24"/>
              </w:rPr>
              <w:t>Общественное участие</w:t>
            </w:r>
          </w:p>
        </w:tc>
        <w:tc>
          <w:tcPr>
            <w:tcW w:w="2470" w:type="dxa"/>
            <w:shd w:val="clear" w:color="auto" w:fill="auto"/>
            <w:vAlign w:val="bottom"/>
          </w:tcPr>
          <w:p w14:paraId="21CEF896" w14:textId="77777777" w:rsidR="00205823" w:rsidRPr="00D03721" w:rsidRDefault="00205823" w:rsidP="00066603">
            <w:pPr>
              <w:ind w:firstLine="0"/>
              <w:jc w:val="right"/>
              <w:rPr>
                <w:sz w:val="24"/>
                <w:szCs w:val="24"/>
              </w:rPr>
            </w:pPr>
            <w:r w:rsidRPr="00D03721">
              <w:rPr>
                <w:sz w:val="24"/>
                <w:szCs w:val="24"/>
              </w:rPr>
              <w:t>93 147,360</w:t>
            </w:r>
          </w:p>
        </w:tc>
        <w:tc>
          <w:tcPr>
            <w:tcW w:w="2321" w:type="dxa"/>
            <w:shd w:val="clear" w:color="auto" w:fill="auto"/>
            <w:vAlign w:val="bottom"/>
          </w:tcPr>
          <w:p w14:paraId="1C234C0A" w14:textId="77777777" w:rsidR="00205823" w:rsidRPr="00D03721" w:rsidRDefault="00205823" w:rsidP="00066603">
            <w:pPr>
              <w:ind w:firstLine="0"/>
              <w:jc w:val="right"/>
              <w:rPr>
                <w:sz w:val="24"/>
                <w:szCs w:val="24"/>
              </w:rPr>
            </w:pPr>
            <w:r w:rsidRPr="00D03721">
              <w:rPr>
                <w:sz w:val="24"/>
                <w:szCs w:val="24"/>
              </w:rPr>
              <w:t>0,4</w:t>
            </w:r>
          </w:p>
        </w:tc>
      </w:tr>
      <w:tr w:rsidR="00C002D8" w:rsidRPr="00D03721" w14:paraId="40510705" w14:textId="77777777" w:rsidTr="00066603">
        <w:trPr>
          <w:trHeight w:val="85"/>
        </w:trPr>
        <w:tc>
          <w:tcPr>
            <w:tcW w:w="5147" w:type="dxa"/>
            <w:shd w:val="clear" w:color="auto" w:fill="auto"/>
            <w:noWrap/>
            <w:vAlign w:val="center"/>
            <w:hideMark/>
          </w:tcPr>
          <w:p w14:paraId="687E15BC" w14:textId="77777777" w:rsidR="00205823" w:rsidRPr="00D03721" w:rsidRDefault="00205823" w:rsidP="00024B2C">
            <w:pPr>
              <w:ind w:firstLine="0"/>
              <w:rPr>
                <w:sz w:val="24"/>
                <w:szCs w:val="24"/>
              </w:rPr>
            </w:pPr>
            <w:r w:rsidRPr="00D03721">
              <w:rPr>
                <w:sz w:val="24"/>
                <w:szCs w:val="24"/>
              </w:rPr>
              <w:t>Молодежь города Перми</w:t>
            </w:r>
          </w:p>
        </w:tc>
        <w:tc>
          <w:tcPr>
            <w:tcW w:w="2470" w:type="dxa"/>
            <w:shd w:val="clear" w:color="auto" w:fill="auto"/>
            <w:vAlign w:val="bottom"/>
          </w:tcPr>
          <w:p w14:paraId="4814B9DE" w14:textId="77777777" w:rsidR="00205823" w:rsidRPr="00D03721" w:rsidRDefault="00205823" w:rsidP="00066603">
            <w:pPr>
              <w:ind w:firstLine="0"/>
              <w:jc w:val="right"/>
              <w:rPr>
                <w:sz w:val="24"/>
                <w:szCs w:val="24"/>
              </w:rPr>
            </w:pPr>
            <w:r w:rsidRPr="00D03721">
              <w:rPr>
                <w:sz w:val="24"/>
                <w:szCs w:val="24"/>
              </w:rPr>
              <w:t>26 777,672</w:t>
            </w:r>
          </w:p>
        </w:tc>
        <w:tc>
          <w:tcPr>
            <w:tcW w:w="2321" w:type="dxa"/>
            <w:shd w:val="clear" w:color="auto" w:fill="auto"/>
            <w:vAlign w:val="bottom"/>
          </w:tcPr>
          <w:p w14:paraId="5E2B5B0E" w14:textId="77777777" w:rsidR="00205823" w:rsidRPr="00D03721" w:rsidRDefault="00205823" w:rsidP="00066603">
            <w:pPr>
              <w:ind w:firstLine="0"/>
              <w:jc w:val="right"/>
              <w:rPr>
                <w:sz w:val="24"/>
                <w:szCs w:val="24"/>
              </w:rPr>
            </w:pPr>
            <w:r w:rsidRPr="00D03721">
              <w:rPr>
                <w:sz w:val="24"/>
                <w:szCs w:val="24"/>
              </w:rPr>
              <w:t>0,1</w:t>
            </w:r>
          </w:p>
        </w:tc>
      </w:tr>
      <w:tr w:rsidR="00C002D8" w:rsidRPr="00D03721" w14:paraId="69195139" w14:textId="77777777" w:rsidTr="00066603">
        <w:trPr>
          <w:trHeight w:val="547"/>
        </w:trPr>
        <w:tc>
          <w:tcPr>
            <w:tcW w:w="5147" w:type="dxa"/>
            <w:shd w:val="clear" w:color="auto" w:fill="auto"/>
            <w:noWrap/>
            <w:vAlign w:val="center"/>
            <w:hideMark/>
          </w:tcPr>
          <w:p w14:paraId="7F8729F9" w14:textId="77777777" w:rsidR="00205823" w:rsidRPr="00D03721" w:rsidRDefault="00205823" w:rsidP="00066603">
            <w:pPr>
              <w:ind w:firstLine="0"/>
              <w:jc w:val="left"/>
              <w:rPr>
                <w:sz w:val="24"/>
                <w:szCs w:val="24"/>
              </w:rPr>
            </w:pPr>
            <w:r w:rsidRPr="00D03721">
              <w:rPr>
                <w:sz w:val="24"/>
                <w:szCs w:val="24"/>
              </w:rPr>
              <w:t>Укрепление межнационального и</w:t>
            </w:r>
            <w:r w:rsidR="00B52ABC">
              <w:rPr>
                <w:sz w:val="24"/>
                <w:szCs w:val="24"/>
              </w:rPr>
              <w:t> </w:t>
            </w:r>
            <w:r w:rsidRPr="00D03721">
              <w:rPr>
                <w:sz w:val="24"/>
                <w:szCs w:val="24"/>
              </w:rPr>
              <w:t xml:space="preserve">межконфессионального согласия в городе Перми </w:t>
            </w:r>
          </w:p>
        </w:tc>
        <w:tc>
          <w:tcPr>
            <w:tcW w:w="2470" w:type="dxa"/>
            <w:shd w:val="clear" w:color="auto" w:fill="auto"/>
            <w:vAlign w:val="bottom"/>
          </w:tcPr>
          <w:p w14:paraId="7F622984" w14:textId="77777777" w:rsidR="00205823" w:rsidRPr="00D03721" w:rsidRDefault="00205823" w:rsidP="00066603">
            <w:pPr>
              <w:ind w:firstLine="0"/>
              <w:jc w:val="right"/>
              <w:rPr>
                <w:sz w:val="24"/>
                <w:szCs w:val="24"/>
              </w:rPr>
            </w:pPr>
            <w:r w:rsidRPr="00D03721">
              <w:rPr>
                <w:sz w:val="24"/>
                <w:szCs w:val="24"/>
              </w:rPr>
              <w:t>13 133,997</w:t>
            </w:r>
          </w:p>
        </w:tc>
        <w:tc>
          <w:tcPr>
            <w:tcW w:w="2321" w:type="dxa"/>
            <w:shd w:val="clear" w:color="auto" w:fill="auto"/>
            <w:vAlign w:val="bottom"/>
          </w:tcPr>
          <w:p w14:paraId="73DFBB17" w14:textId="77777777" w:rsidR="00205823" w:rsidRPr="00D03721" w:rsidRDefault="00205823" w:rsidP="00066603">
            <w:pPr>
              <w:ind w:firstLine="0"/>
              <w:jc w:val="right"/>
              <w:rPr>
                <w:sz w:val="24"/>
                <w:szCs w:val="24"/>
              </w:rPr>
            </w:pPr>
            <w:r w:rsidRPr="00D03721">
              <w:rPr>
                <w:sz w:val="24"/>
                <w:szCs w:val="24"/>
              </w:rPr>
              <w:t>0,1</w:t>
            </w:r>
          </w:p>
        </w:tc>
      </w:tr>
      <w:tr w:rsidR="00C002D8" w:rsidRPr="00D03721" w14:paraId="44866CDB" w14:textId="77777777" w:rsidTr="00066603">
        <w:trPr>
          <w:trHeight w:val="150"/>
        </w:trPr>
        <w:tc>
          <w:tcPr>
            <w:tcW w:w="9938" w:type="dxa"/>
            <w:gridSpan w:val="3"/>
            <w:shd w:val="clear" w:color="auto" w:fill="auto"/>
            <w:noWrap/>
            <w:vAlign w:val="center"/>
            <w:hideMark/>
          </w:tcPr>
          <w:p w14:paraId="0B4DD8E4" w14:textId="77777777" w:rsidR="00205823" w:rsidRPr="00D03721" w:rsidRDefault="00205823" w:rsidP="007F136F">
            <w:pPr>
              <w:ind w:firstLine="0"/>
              <w:jc w:val="center"/>
              <w:rPr>
                <w:sz w:val="24"/>
                <w:szCs w:val="24"/>
              </w:rPr>
            </w:pPr>
            <w:r w:rsidRPr="00D03721">
              <w:rPr>
                <w:sz w:val="24"/>
                <w:szCs w:val="24"/>
              </w:rPr>
              <w:t>Финансово-экономический</w:t>
            </w:r>
          </w:p>
        </w:tc>
      </w:tr>
      <w:tr w:rsidR="00C002D8" w:rsidRPr="00D03721" w14:paraId="2A9D2030" w14:textId="77777777" w:rsidTr="00066603">
        <w:trPr>
          <w:trHeight w:val="97"/>
        </w:trPr>
        <w:tc>
          <w:tcPr>
            <w:tcW w:w="5147" w:type="dxa"/>
            <w:shd w:val="clear" w:color="auto" w:fill="auto"/>
            <w:vAlign w:val="center"/>
            <w:hideMark/>
          </w:tcPr>
          <w:p w14:paraId="740AF914" w14:textId="77777777" w:rsidR="00205823" w:rsidRPr="00D03721" w:rsidRDefault="00205823" w:rsidP="00024B2C">
            <w:pPr>
              <w:ind w:firstLine="0"/>
              <w:rPr>
                <w:sz w:val="24"/>
                <w:szCs w:val="24"/>
              </w:rPr>
            </w:pPr>
            <w:r w:rsidRPr="00D03721">
              <w:rPr>
                <w:sz w:val="24"/>
                <w:szCs w:val="24"/>
              </w:rPr>
              <w:t>Экономическое развитие города Перми</w:t>
            </w:r>
          </w:p>
        </w:tc>
        <w:tc>
          <w:tcPr>
            <w:tcW w:w="2470" w:type="dxa"/>
            <w:shd w:val="clear" w:color="auto" w:fill="auto"/>
            <w:vAlign w:val="center"/>
          </w:tcPr>
          <w:p w14:paraId="64026734" w14:textId="77777777" w:rsidR="00205823" w:rsidRPr="00D03721" w:rsidRDefault="00205823" w:rsidP="00E31DB4">
            <w:pPr>
              <w:ind w:firstLine="0"/>
              <w:jc w:val="right"/>
              <w:rPr>
                <w:sz w:val="24"/>
                <w:szCs w:val="24"/>
              </w:rPr>
            </w:pPr>
            <w:r w:rsidRPr="00D03721">
              <w:rPr>
                <w:sz w:val="24"/>
                <w:szCs w:val="24"/>
              </w:rPr>
              <w:t>41 987,478</w:t>
            </w:r>
          </w:p>
        </w:tc>
        <w:tc>
          <w:tcPr>
            <w:tcW w:w="2321" w:type="dxa"/>
            <w:shd w:val="clear" w:color="auto" w:fill="auto"/>
            <w:vAlign w:val="center"/>
          </w:tcPr>
          <w:p w14:paraId="4B3E284E" w14:textId="77777777" w:rsidR="00205823" w:rsidRPr="00D03721" w:rsidRDefault="00205823" w:rsidP="00E31DB4">
            <w:pPr>
              <w:ind w:firstLine="0"/>
              <w:jc w:val="right"/>
              <w:rPr>
                <w:sz w:val="24"/>
                <w:szCs w:val="24"/>
              </w:rPr>
            </w:pPr>
            <w:r w:rsidRPr="00D03721">
              <w:rPr>
                <w:sz w:val="24"/>
                <w:szCs w:val="24"/>
              </w:rPr>
              <w:t>0,2</w:t>
            </w:r>
          </w:p>
        </w:tc>
      </w:tr>
      <w:tr w:rsidR="00C002D8" w:rsidRPr="00D03721" w14:paraId="087D9271" w14:textId="77777777" w:rsidTr="00066603">
        <w:trPr>
          <w:trHeight w:val="149"/>
        </w:trPr>
        <w:tc>
          <w:tcPr>
            <w:tcW w:w="5147" w:type="dxa"/>
            <w:shd w:val="clear" w:color="auto" w:fill="auto"/>
            <w:vAlign w:val="center"/>
            <w:hideMark/>
          </w:tcPr>
          <w:p w14:paraId="68E8A1D5" w14:textId="77777777" w:rsidR="002E5CD2" w:rsidRPr="00D03721" w:rsidRDefault="00205823" w:rsidP="00024B2C">
            <w:pPr>
              <w:ind w:firstLine="0"/>
              <w:rPr>
                <w:sz w:val="24"/>
                <w:szCs w:val="24"/>
              </w:rPr>
            </w:pPr>
            <w:r w:rsidRPr="00D03721">
              <w:rPr>
                <w:sz w:val="24"/>
                <w:szCs w:val="24"/>
              </w:rPr>
              <w:t>Потребительский рынок города Перми</w:t>
            </w:r>
          </w:p>
        </w:tc>
        <w:tc>
          <w:tcPr>
            <w:tcW w:w="2470" w:type="dxa"/>
            <w:shd w:val="clear" w:color="auto" w:fill="auto"/>
            <w:vAlign w:val="center"/>
          </w:tcPr>
          <w:p w14:paraId="3F9564C3" w14:textId="77777777" w:rsidR="00205823" w:rsidRPr="00D03721" w:rsidRDefault="00205823" w:rsidP="00E31DB4">
            <w:pPr>
              <w:ind w:firstLine="0"/>
              <w:jc w:val="right"/>
              <w:rPr>
                <w:sz w:val="24"/>
                <w:szCs w:val="24"/>
              </w:rPr>
            </w:pPr>
            <w:r w:rsidRPr="00D03721">
              <w:rPr>
                <w:sz w:val="24"/>
                <w:szCs w:val="24"/>
              </w:rPr>
              <w:t>11 695,240</w:t>
            </w:r>
          </w:p>
        </w:tc>
        <w:tc>
          <w:tcPr>
            <w:tcW w:w="2321" w:type="dxa"/>
            <w:shd w:val="clear" w:color="auto" w:fill="auto"/>
            <w:vAlign w:val="center"/>
          </w:tcPr>
          <w:p w14:paraId="61475465" w14:textId="77777777" w:rsidR="00205823" w:rsidRPr="00D03721" w:rsidRDefault="00205823" w:rsidP="00E31DB4">
            <w:pPr>
              <w:ind w:firstLine="0"/>
              <w:jc w:val="right"/>
              <w:rPr>
                <w:sz w:val="24"/>
                <w:szCs w:val="24"/>
              </w:rPr>
            </w:pPr>
            <w:r w:rsidRPr="00D03721">
              <w:rPr>
                <w:sz w:val="24"/>
                <w:szCs w:val="24"/>
              </w:rPr>
              <w:t>0,1</w:t>
            </w:r>
          </w:p>
        </w:tc>
      </w:tr>
      <w:tr w:rsidR="00C002D8" w:rsidRPr="00D03721" w14:paraId="2977BB86" w14:textId="77777777" w:rsidTr="00066603">
        <w:trPr>
          <w:trHeight w:val="85"/>
        </w:trPr>
        <w:tc>
          <w:tcPr>
            <w:tcW w:w="9938" w:type="dxa"/>
            <w:gridSpan w:val="3"/>
            <w:shd w:val="clear" w:color="auto" w:fill="auto"/>
            <w:vAlign w:val="center"/>
            <w:hideMark/>
          </w:tcPr>
          <w:p w14:paraId="5467B42B" w14:textId="77777777" w:rsidR="00205823" w:rsidRPr="00D03721" w:rsidRDefault="00205823" w:rsidP="007F136F">
            <w:pPr>
              <w:ind w:firstLine="0"/>
              <w:jc w:val="center"/>
              <w:rPr>
                <w:sz w:val="24"/>
                <w:szCs w:val="24"/>
              </w:rPr>
            </w:pPr>
            <w:r w:rsidRPr="00D03721">
              <w:rPr>
                <w:sz w:val="24"/>
                <w:szCs w:val="24"/>
              </w:rPr>
              <w:t>Городское хозяйство</w:t>
            </w:r>
          </w:p>
        </w:tc>
      </w:tr>
      <w:tr w:rsidR="00C002D8" w:rsidRPr="00D03721" w14:paraId="07903A30" w14:textId="77777777" w:rsidTr="00066603">
        <w:trPr>
          <w:trHeight w:val="337"/>
        </w:trPr>
        <w:tc>
          <w:tcPr>
            <w:tcW w:w="5147" w:type="dxa"/>
            <w:shd w:val="clear" w:color="auto" w:fill="auto"/>
            <w:vAlign w:val="center"/>
            <w:hideMark/>
          </w:tcPr>
          <w:p w14:paraId="7161DEB7" w14:textId="77777777" w:rsidR="00205823" w:rsidRPr="00D03721" w:rsidRDefault="00205823" w:rsidP="00066603">
            <w:pPr>
              <w:ind w:firstLine="0"/>
              <w:jc w:val="left"/>
              <w:rPr>
                <w:sz w:val="24"/>
                <w:szCs w:val="24"/>
              </w:rPr>
            </w:pPr>
            <w:r w:rsidRPr="00D03721">
              <w:rPr>
                <w:sz w:val="24"/>
                <w:szCs w:val="24"/>
              </w:rPr>
              <w:t>Организация дорожной деятельности в городе Перми</w:t>
            </w:r>
          </w:p>
        </w:tc>
        <w:tc>
          <w:tcPr>
            <w:tcW w:w="2470" w:type="dxa"/>
            <w:shd w:val="clear" w:color="auto" w:fill="auto"/>
            <w:vAlign w:val="bottom"/>
          </w:tcPr>
          <w:p w14:paraId="52AA06EB" w14:textId="77777777" w:rsidR="00205823" w:rsidRPr="00D03721" w:rsidRDefault="00205823" w:rsidP="00066603">
            <w:pPr>
              <w:ind w:firstLine="0"/>
              <w:jc w:val="right"/>
              <w:rPr>
                <w:sz w:val="24"/>
                <w:szCs w:val="24"/>
              </w:rPr>
            </w:pPr>
            <w:r w:rsidRPr="00D03721">
              <w:rPr>
                <w:sz w:val="24"/>
                <w:szCs w:val="24"/>
              </w:rPr>
              <w:t>2 621 440,536</w:t>
            </w:r>
          </w:p>
        </w:tc>
        <w:tc>
          <w:tcPr>
            <w:tcW w:w="2321" w:type="dxa"/>
            <w:shd w:val="clear" w:color="auto" w:fill="auto"/>
            <w:vAlign w:val="bottom"/>
          </w:tcPr>
          <w:p w14:paraId="5FD849B3" w14:textId="77777777" w:rsidR="00205823" w:rsidRPr="00D03721" w:rsidRDefault="00205823" w:rsidP="00066603">
            <w:pPr>
              <w:ind w:firstLine="0"/>
              <w:jc w:val="right"/>
              <w:rPr>
                <w:sz w:val="24"/>
                <w:szCs w:val="24"/>
              </w:rPr>
            </w:pPr>
            <w:r w:rsidRPr="00D03721">
              <w:rPr>
                <w:sz w:val="24"/>
                <w:szCs w:val="24"/>
              </w:rPr>
              <w:t>12,3</w:t>
            </w:r>
          </w:p>
        </w:tc>
      </w:tr>
      <w:tr w:rsidR="00C002D8" w:rsidRPr="00D03721" w14:paraId="2B9AB8E6" w14:textId="77777777" w:rsidTr="00066603">
        <w:trPr>
          <w:trHeight w:val="85"/>
        </w:trPr>
        <w:tc>
          <w:tcPr>
            <w:tcW w:w="5147" w:type="dxa"/>
            <w:shd w:val="clear" w:color="auto" w:fill="auto"/>
            <w:vAlign w:val="center"/>
          </w:tcPr>
          <w:p w14:paraId="4314F4F7" w14:textId="77777777" w:rsidR="00205823" w:rsidRPr="00D03721" w:rsidRDefault="00205823" w:rsidP="00066603">
            <w:pPr>
              <w:ind w:firstLine="0"/>
              <w:jc w:val="left"/>
              <w:rPr>
                <w:sz w:val="24"/>
                <w:szCs w:val="24"/>
              </w:rPr>
            </w:pPr>
            <w:r w:rsidRPr="00D03721">
              <w:rPr>
                <w:sz w:val="24"/>
                <w:szCs w:val="24"/>
              </w:rPr>
              <w:t>Организация дорожного движения и развитие городского пассажирского транспорта общего пользования в городе Перми</w:t>
            </w:r>
          </w:p>
        </w:tc>
        <w:tc>
          <w:tcPr>
            <w:tcW w:w="2470" w:type="dxa"/>
            <w:shd w:val="clear" w:color="auto" w:fill="auto"/>
            <w:vAlign w:val="bottom"/>
          </w:tcPr>
          <w:p w14:paraId="1606840C" w14:textId="77777777" w:rsidR="00205823" w:rsidRPr="00D03721" w:rsidRDefault="00205823" w:rsidP="00066603">
            <w:pPr>
              <w:ind w:firstLine="0"/>
              <w:jc w:val="right"/>
              <w:rPr>
                <w:sz w:val="24"/>
                <w:szCs w:val="24"/>
              </w:rPr>
            </w:pPr>
            <w:r w:rsidRPr="00D03721">
              <w:rPr>
                <w:sz w:val="24"/>
                <w:szCs w:val="24"/>
              </w:rPr>
              <w:t>1 109 697,337</w:t>
            </w:r>
          </w:p>
        </w:tc>
        <w:tc>
          <w:tcPr>
            <w:tcW w:w="2321" w:type="dxa"/>
            <w:shd w:val="clear" w:color="auto" w:fill="auto"/>
            <w:vAlign w:val="bottom"/>
          </w:tcPr>
          <w:p w14:paraId="13046B72" w14:textId="77777777" w:rsidR="00205823" w:rsidRPr="00D03721" w:rsidRDefault="00205823" w:rsidP="00066603">
            <w:pPr>
              <w:ind w:firstLine="0"/>
              <w:jc w:val="right"/>
              <w:rPr>
                <w:sz w:val="24"/>
                <w:szCs w:val="24"/>
              </w:rPr>
            </w:pPr>
            <w:r w:rsidRPr="00D03721">
              <w:rPr>
                <w:sz w:val="24"/>
                <w:szCs w:val="24"/>
              </w:rPr>
              <w:t>5,2</w:t>
            </w:r>
          </w:p>
        </w:tc>
      </w:tr>
      <w:tr w:rsidR="00C002D8" w:rsidRPr="00D03721" w14:paraId="2243149A" w14:textId="77777777" w:rsidTr="00066603">
        <w:trPr>
          <w:trHeight w:val="418"/>
        </w:trPr>
        <w:tc>
          <w:tcPr>
            <w:tcW w:w="5147" w:type="dxa"/>
            <w:shd w:val="clear" w:color="auto" w:fill="auto"/>
            <w:vAlign w:val="center"/>
            <w:hideMark/>
          </w:tcPr>
          <w:p w14:paraId="69B42A24" w14:textId="77777777" w:rsidR="00205823" w:rsidRPr="00D03721" w:rsidRDefault="00205823" w:rsidP="00066603">
            <w:pPr>
              <w:ind w:firstLine="0"/>
              <w:jc w:val="left"/>
              <w:rPr>
                <w:sz w:val="24"/>
                <w:szCs w:val="24"/>
              </w:rPr>
            </w:pPr>
            <w:r w:rsidRPr="00D03721">
              <w:rPr>
                <w:sz w:val="24"/>
                <w:szCs w:val="24"/>
              </w:rPr>
              <w:t>Благоустройство и содержание объектов озеленения общего пользования и объектов ритуального назначения на территории города Перми</w:t>
            </w:r>
          </w:p>
        </w:tc>
        <w:tc>
          <w:tcPr>
            <w:tcW w:w="2470" w:type="dxa"/>
            <w:shd w:val="clear" w:color="auto" w:fill="auto"/>
            <w:vAlign w:val="bottom"/>
          </w:tcPr>
          <w:p w14:paraId="3FC19812" w14:textId="77777777" w:rsidR="00205823" w:rsidRPr="00D03721" w:rsidRDefault="00205823" w:rsidP="00066603">
            <w:pPr>
              <w:ind w:firstLine="0"/>
              <w:jc w:val="right"/>
              <w:rPr>
                <w:sz w:val="24"/>
                <w:szCs w:val="24"/>
              </w:rPr>
            </w:pPr>
            <w:r w:rsidRPr="00D03721">
              <w:rPr>
                <w:sz w:val="24"/>
                <w:szCs w:val="24"/>
              </w:rPr>
              <w:t>454 839,239</w:t>
            </w:r>
          </w:p>
        </w:tc>
        <w:tc>
          <w:tcPr>
            <w:tcW w:w="2321" w:type="dxa"/>
            <w:shd w:val="clear" w:color="auto" w:fill="auto"/>
            <w:vAlign w:val="bottom"/>
          </w:tcPr>
          <w:p w14:paraId="00F3C116" w14:textId="77777777" w:rsidR="00205823" w:rsidRPr="00D03721" w:rsidRDefault="00205823" w:rsidP="00066603">
            <w:pPr>
              <w:ind w:firstLine="0"/>
              <w:jc w:val="right"/>
              <w:rPr>
                <w:sz w:val="24"/>
                <w:szCs w:val="24"/>
              </w:rPr>
            </w:pPr>
            <w:r w:rsidRPr="00D03721">
              <w:rPr>
                <w:sz w:val="24"/>
                <w:szCs w:val="24"/>
              </w:rPr>
              <w:t>2,1</w:t>
            </w:r>
          </w:p>
        </w:tc>
      </w:tr>
      <w:tr w:rsidR="00C002D8" w:rsidRPr="00D03721" w14:paraId="23311C14" w14:textId="77777777" w:rsidTr="00066603">
        <w:trPr>
          <w:trHeight w:val="85"/>
        </w:trPr>
        <w:tc>
          <w:tcPr>
            <w:tcW w:w="9938" w:type="dxa"/>
            <w:gridSpan w:val="3"/>
            <w:shd w:val="clear" w:color="auto" w:fill="auto"/>
            <w:vAlign w:val="center"/>
            <w:hideMark/>
          </w:tcPr>
          <w:p w14:paraId="027A26DA" w14:textId="77777777" w:rsidR="00205823" w:rsidRPr="00D03721" w:rsidRDefault="00205823" w:rsidP="00E31DB4">
            <w:pPr>
              <w:ind w:firstLine="0"/>
              <w:jc w:val="center"/>
              <w:rPr>
                <w:sz w:val="24"/>
                <w:szCs w:val="24"/>
              </w:rPr>
            </w:pPr>
            <w:r w:rsidRPr="00D03721">
              <w:rPr>
                <w:sz w:val="24"/>
                <w:szCs w:val="24"/>
              </w:rPr>
              <w:t>Развитие инфраструктуры</w:t>
            </w:r>
          </w:p>
        </w:tc>
      </w:tr>
      <w:tr w:rsidR="00C002D8" w:rsidRPr="00D03721" w14:paraId="32399F52" w14:textId="77777777" w:rsidTr="00066603">
        <w:trPr>
          <w:trHeight w:val="85"/>
        </w:trPr>
        <w:tc>
          <w:tcPr>
            <w:tcW w:w="5147" w:type="dxa"/>
            <w:shd w:val="clear" w:color="auto" w:fill="auto"/>
            <w:vAlign w:val="center"/>
          </w:tcPr>
          <w:p w14:paraId="2E0EE0CE" w14:textId="77777777" w:rsidR="00205823" w:rsidRPr="00D03721" w:rsidRDefault="00205823" w:rsidP="00066603">
            <w:pPr>
              <w:ind w:firstLine="0"/>
              <w:jc w:val="left"/>
              <w:rPr>
                <w:sz w:val="24"/>
                <w:szCs w:val="24"/>
              </w:rPr>
            </w:pPr>
            <w:r w:rsidRPr="00D03721">
              <w:rPr>
                <w:sz w:val="24"/>
                <w:szCs w:val="24"/>
              </w:rPr>
              <w:t>Обеспечение жильем жителей города Перми</w:t>
            </w:r>
          </w:p>
        </w:tc>
        <w:tc>
          <w:tcPr>
            <w:tcW w:w="2470" w:type="dxa"/>
            <w:shd w:val="clear" w:color="auto" w:fill="auto"/>
            <w:vAlign w:val="bottom"/>
          </w:tcPr>
          <w:p w14:paraId="0BD31425" w14:textId="77777777" w:rsidR="00205823" w:rsidRPr="00D03721" w:rsidRDefault="00205823" w:rsidP="00066603">
            <w:pPr>
              <w:ind w:firstLine="0"/>
              <w:jc w:val="right"/>
              <w:rPr>
                <w:sz w:val="24"/>
                <w:szCs w:val="24"/>
              </w:rPr>
            </w:pPr>
            <w:r w:rsidRPr="00D03721">
              <w:rPr>
                <w:sz w:val="24"/>
                <w:szCs w:val="24"/>
              </w:rPr>
              <w:t>1 623 964,252</w:t>
            </w:r>
          </w:p>
        </w:tc>
        <w:tc>
          <w:tcPr>
            <w:tcW w:w="2321" w:type="dxa"/>
            <w:shd w:val="clear" w:color="auto" w:fill="auto"/>
            <w:vAlign w:val="bottom"/>
          </w:tcPr>
          <w:p w14:paraId="3BB88E58" w14:textId="77777777" w:rsidR="00205823" w:rsidRPr="00D03721" w:rsidRDefault="00205823" w:rsidP="00066603">
            <w:pPr>
              <w:ind w:firstLine="0"/>
              <w:jc w:val="right"/>
              <w:rPr>
                <w:sz w:val="24"/>
                <w:szCs w:val="24"/>
              </w:rPr>
            </w:pPr>
            <w:r w:rsidRPr="00D03721">
              <w:rPr>
                <w:sz w:val="24"/>
                <w:szCs w:val="24"/>
              </w:rPr>
              <w:t>7,6</w:t>
            </w:r>
          </w:p>
        </w:tc>
      </w:tr>
      <w:tr w:rsidR="00C002D8" w:rsidRPr="00D03721" w14:paraId="309CBFE6" w14:textId="77777777" w:rsidTr="00066603">
        <w:trPr>
          <w:trHeight w:val="369"/>
        </w:trPr>
        <w:tc>
          <w:tcPr>
            <w:tcW w:w="5147" w:type="dxa"/>
            <w:shd w:val="clear" w:color="auto" w:fill="auto"/>
            <w:vAlign w:val="center"/>
          </w:tcPr>
          <w:p w14:paraId="67A1EABF" w14:textId="77777777" w:rsidR="00205823" w:rsidRPr="00D03721" w:rsidRDefault="00205823" w:rsidP="00066603">
            <w:pPr>
              <w:ind w:firstLine="0"/>
              <w:jc w:val="left"/>
              <w:rPr>
                <w:sz w:val="24"/>
                <w:szCs w:val="24"/>
              </w:rPr>
            </w:pPr>
            <w:r w:rsidRPr="00D03721">
              <w:rPr>
                <w:sz w:val="24"/>
                <w:szCs w:val="24"/>
              </w:rPr>
              <w:t>Развитие системы жилищно-коммунального хозяйства в городе Перми</w:t>
            </w:r>
          </w:p>
        </w:tc>
        <w:tc>
          <w:tcPr>
            <w:tcW w:w="2470" w:type="dxa"/>
            <w:shd w:val="clear" w:color="auto" w:fill="auto"/>
            <w:vAlign w:val="bottom"/>
          </w:tcPr>
          <w:p w14:paraId="49B7990C" w14:textId="77777777" w:rsidR="00205823" w:rsidRPr="00D03721" w:rsidRDefault="00205823" w:rsidP="00066603">
            <w:pPr>
              <w:ind w:firstLine="0"/>
              <w:jc w:val="right"/>
              <w:rPr>
                <w:sz w:val="24"/>
                <w:szCs w:val="24"/>
              </w:rPr>
            </w:pPr>
            <w:r w:rsidRPr="00D03721">
              <w:rPr>
                <w:sz w:val="24"/>
                <w:szCs w:val="24"/>
              </w:rPr>
              <w:t>436 551,528</w:t>
            </w:r>
          </w:p>
        </w:tc>
        <w:tc>
          <w:tcPr>
            <w:tcW w:w="2321" w:type="dxa"/>
            <w:shd w:val="clear" w:color="auto" w:fill="auto"/>
            <w:vAlign w:val="bottom"/>
          </w:tcPr>
          <w:p w14:paraId="23773E46" w14:textId="77777777" w:rsidR="00205823" w:rsidRPr="00D03721" w:rsidRDefault="00205823" w:rsidP="00066603">
            <w:pPr>
              <w:ind w:firstLine="0"/>
              <w:jc w:val="right"/>
              <w:rPr>
                <w:sz w:val="24"/>
                <w:szCs w:val="24"/>
              </w:rPr>
            </w:pPr>
            <w:r w:rsidRPr="00D03721">
              <w:rPr>
                <w:sz w:val="24"/>
                <w:szCs w:val="24"/>
              </w:rPr>
              <w:t>2,0</w:t>
            </w:r>
          </w:p>
        </w:tc>
      </w:tr>
      <w:tr w:rsidR="00C002D8" w:rsidRPr="00D03721" w14:paraId="0A41EE63" w14:textId="77777777" w:rsidTr="00066603">
        <w:trPr>
          <w:trHeight w:val="1426"/>
        </w:trPr>
        <w:tc>
          <w:tcPr>
            <w:tcW w:w="5147" w:type="dxa"/>
            <w:shd w:val="clear" w:color="auto" w:fill="auto"/>
            <w:vAlign w:val="center"/>
          </w:tcPr>
          <w:p w14:paraId="087AA470" w14:textId="77777777" w:rsidR="00205823" w:rsidRPr="00D03721" w:rsidRDefault="00205823" w:rsidP="00066603">
            <w:pPr>
              <w:ind w:firstLine="0"/>
              <w:jc w:val="left"/>
              <w:rPr>
                <w:sz w:val="24"/>
                <w:szCs w:val="24"/>
              </w:rPr>
            </w:pPr>
            <w:r w:rsidRPr="00D03721">
              <w:rPr>
                <w:sz w:val="24"/>
                <w:szCs w:val="24"/>
              </w:rPr>
              <w:lastRenderedPageBreak/>
              <w:t>Капитальный ремонт общего имущества в</w:t>
            </w:r>
            <w:r w:rsidR="00B52ABC">
              <w:rPr>
                <w:sz w:val="24"/>
                <w:szCs w:val="24"/>
              </w:rPr>
              <w:t> </w:t>
            </w:r>
            <w:r w:rsidRPr="00D03721">
              <w:rPr>
                <w:sz w:val="24"/>
                <w:szCs w:val="24"/>
              </w:rPr>
              <w:t>много</w:t>
            </w:r>
            <w:r w:rsidR="00B52ABC">
              <w:rPr>
                <w:sz w:val="24"/>
                <w:szCs w:val="24"/>
              </w:rPr>
              <w:t>квартирных домах города Перми и </w:t>
            </w:r>
            <w:r w:rsidRPr="00D03721">
              <w:rPr>
                <w:sz w:val="24"/>
                <w:szCs w:val="24"/>
              </w:rPr>
              <w:t xml:space="preserve">капитальный ремонт жилых помещений инвалидов и ветеранов Великой Отечественной войны, проживающих в муниципальном жилом фонде </w:t>
            </w:r>
          </w:p>
        </w:tc>
        <w:tc>
          <w:tcPr>
            <w:tcW w:w="2470" w:type="dxa"/>
            <w:shd w:val="clear" w:color="auto" w:fill="auto"/>
            <w:vAlign w:val="bottom"/>
          </w:tcPr>
          <w:p w14:paraId="640313E8" w14:textId="77777777" w:rsidR="00205823" w:rsidRPr="00D03721" w:rsidRDefault="00205823" w:rsidP="00066603">
            <w:pPr>
              <w:ind w:firstLine="0"/>
              <w:jc w:val="right"/>
              <w:rPr>
                <w:sz w:val="24"/>
                <w:szCs w:val="24"/>
              </w:rPr>
            </w:pPr>
            <w:r w:rsidRPr="00D03721">
              <w:rPr>
                <w:sz w:val="24"/>
                <w:szCs w:val="24"/>
              </w:rPr>
              <w:t>257 303,517</w:t>
            </w:r>
          </w:p>
        </w:tc>
        <w:tc>
          <w:tcPr>
            <w:tcW w:w="2321" w:type="dxa"/>
            <w:shd w:val="clear" w:color="auto" w:fill="auto"/>
            <w:vAlign w:val="bottom"/>
          </w:tcPr>
          <w:p w14:paraId="651FA676" w14:textId="77777777" w:rsidR="00205823" w:rsidRPr="00D03721" w:rsidRDefault="00205823" w:rsidP="00066603">
            <w:pPr>
              <w:ind w:firstLine="0"/>
              <w:jc w:val="right"/>
              <w:rPr>
                <w:sz w:val="24"/>
                <w:szCs w:val="24"/>
              </w:rPr>
            </w:pPr>
            <w:r w:rsidRPr="00D03721">
              <w:rPr>
                <w:sz w:val="24"/>
                <w:szCs w:val="24"/>
              </w:rPr>
              <w:t>1,2</w:t>
            </w:r>
          </w:p>
        </w:tc>
      </w:tr>
      <w:tr w:rsidR="00C002D8" w:rsidRPr="00D03721" w14:paraId="55214412" w14:textId="77777777" w:rsidTr="00066603">
        <w:trPr>
          <w:trHeight w:val="60"/>
        </w:trPr>
        <w:tc>
          <w:tcPr>
            <w:tcW w:w="5147" w:type="dxa"/>
            <w:shd w:val="clear" w:color="auto" w:fill="auto"/>
            <w:vAlign w:val="center"/>
          </w:tcPr>
          <w:p w14:paraId="1E630690" w14:textId="77777777" w:rsidR="00205823" w:rsidRPr="00D03721" w:rsidRDefault="00205823" w:rsidP="00066603">
            <w:pPr>
              <w:ind w:firstLine="0"/>
              <w:jc w:val="left"/>
              <w:rPr>
                <w:sz w:val="24"/>
                <w:szCs w:val="24"/>
              </w:rPr>
            </w:pPr>
            <w:r w:rsidRPr="00D03721">
              <w:rPr>
                <w:sz w:val="24"/>
                <w:szCs w:val="24"/>
              </w:rPr>
              <w:t>Осуществление мер по гражданской обороне, пожарной безопасности и защите от</w:t>
            </w:r>
            <w:r w:rsidR="00B52ABC">
              <w:rPr>
                <w:sz w:val="24"/>
                <w:szCs w:val="24"/>
              </w:rPr>
              <w:t> </w:t>
            </w:r>
            <w:r w:rsidRPr="00D03721">
              <w:rPr>
                <w:sz w:val="24"/>
                <w:szCs w:val="24"/>
              </w:rPr>
              <w:t>чрезвычайных ситуаций в городе Перми</w:t>
            </w:r>
          </w:p>
        </w:tc>
        <w:tc>
          <w:tcPr>
            <w:tcW w:w="2470" w:type="dxa"/>
            <w:shd w:val="clear" w:color="auto" w:fill="auto"/>
            <w:vAlign w:val="bottom"/>
          </w:tcPr>
          <w:p w14:paraId="57FF776F" w14:textId="77777777" w:rsidR="00205823" w:rsidRPr="00D03721" w:rsidRDefault="00205823" w:rsidP="00066603">
            <w:pPr>
              <w:ind w:firstLine="0"/>
              <w:jc w:val="right"/>
              <w:rPr>
                <w:sz w:val="24"/>
                <w:szCs w:val="24"/>
              </w:rPr>
            </w:pPr>
            <w:r w:rsidRPr="00D03721">
              <w:rPr>
                <w:sz w:val="24"/>
                <w:szCs w:val="24"/>
              </w:rPr>
              <w:t>124 589,673</w:t>
            </w:r>
          </w:p>
        </w:tc>
        <w:tc>
          <w:tcPr>
            <w:tcW w:w="2321" w:type="dxa"/>
            <w:shd w:val="clear" w:color="auto" w:fill="auto"/>
            <w:vAlign w:val="bottom"/>
          </w:tcPr>
          <w:p w14:paraId="7E95D535" w14:textId="77777777" w:rsidR="00205823" w:rsidRPr="00D03721" w:rsidRDefault="00205823" w:rsidP="00066603">
            <w:pPr>
              <w:ind w:firstLine="0"/>
              <w:jc w:val="right"/>
              <w:rPr>
                <w:sz w:val="24"/>
                <w:szCs w:val="24"/>
              </w:rPr>
            </w:pPr>
            <w:r w:rsidRPr="00D03721">
              <w:rPr>
                <w:sz w:val="24"/>
                <w:szCs w:val="24"/>
              </w:rPr>
              <w:t>0,6</w:t>
            </w:r>
          </w:p>
        </w:tc>
      </w:tr>
      <w:tr w:rsidR="00C002D8" w:rsidRPr="00D03721" w14:paraId="14863C51" w14:textId="77777777" w:rsidTr="00066603">
        <w:trPr>
          <w:trHeight w:val="60"/>
        </w:trPr>
        <w:tc>
          <w:tcPr>
            <w:tcW w:w="5147" w:type="dxa"/>
            <w:shd w:val="clear" w:color="auto" w:fill="auto"/>
            <w:vAlign w:val="center"/>
            <w:hideMark/>
          </w:tcPr>
          <w:p w14:paraId="783D3D14" w14:textId="77777777" w:rsidR="00205823" w:rsidRPr="00D03721" w:rsidRDefault="00205823" w:rsidP="00066603">
            <w:pPr>
              <w:ind w:firstLine="0"/>
              <w:jc w:val="left"/>
              <w:rPr>
                <w:sz w:val="24"/>
                <w:szCs w:val="24"/>
              </w:rPr>
            </w:pPr>
            <w:r w:rsidRPr="00D03721">
              <w:rPr>
                <w:sz w:val="24"/>
                <w:szCs w:val="24"/>
              </w:rPr>
              <w:t>Профилактика правонарушений в городе Перми</w:t>
            </w:r>
          </w:p>
        </w:tc>
        <w:tc>
          <w:tcPr>
            <w:tcW w:w="2470" w:type="dxa"/>
            <w:shd w:val="clear" w:color="auto" w:fill="auto"/>
            <w:vAlign w:val="bottom"/>
          </w:tcPr>
          <w:p w14:paraId="605D2099" w14:textId="77777777" w:rsidR="00205823" w:rsidRPr="00D03721" w:rsidRDefault="00205823" w:rsidP="00066603">
            <w:pPr>
              <w:ind w:firstLine="0"/>
              <w:jc w:val="right"/>
              <w:rPr>
                <w:sz w:val="24"/>
                <w:szCs w:val="24"/>
              </w:rPr>
            </w:pPr>
            <w:r w:rsidRPr="00D03721">
              <w:rPr>
                <w:sz w:val="24"/>
                <w:szCs w:val="24"/>
              </w:rPr>
              <w:t>5 644,949</w:t>
            </w:r>
          </w:p>
        </w:tc>
        <w:tc>
          <w:tcPr>
            <w:tcW w:w="2321" w:type="dxa"/>
            <w:shd w:val="clear" w:color="auto" w:fill="auto"/>
            <w:vAlign w:val="bottom"/>
          </w:tcPr>
          <w:p w14:paraId="6FB882FE" w14:textId="77777777" w:rsidR="00205823" w:rsidRPr="00D03721" w:rsidRDefault="00205823" w:rsidP="00066603">
            <w:pPr>
              <w:ind w:firstLine="0"/>
              <w:jc w:val="right"/>
              <w:rPr>
                <w:sz w:val="24"/>
                <w:szCs w:val="24"/>
              </w:rPr>
            </w:pPr>
            <w:r w:rsidRPr="00D03721">
              <w:rPr>
                <w:sz w:val="24"/>
                <w:szCs w:val="24"/>
              </w:rPr>
              <w:t>0,03</w:t>
            </w:r>
          </w:p>
        </w:tc>
      </w:tr>
      <w:tr w:rsidR="00C002D8" w:rsidRPr="00D03721" w14:paraId="2150AB12" w14:textId="77777777" w:rsidTr="00066603">
        <w:trPr>
          <w:trHeight w:val="85"/>
        </w:trPr>
        <w:tc>
          <w:tcPr>
            <w:tcW w:w="9938" w:type="dxa"/>
            <w:gridSpan w:val="3"/>
            <w:shd w:val="clear" w:color="auto" w:fill="auto"/>
            <w:vAlign w:val="center"/>
            <w:hideMark/>
          </w:tcPr>
          <w:p w14:paraId="7CC4B495" w14:textId="77777777" w:rsidR="00205823" w:rsidRPr="00D03721" w:rsidRDefault="00205823" w:rsidP="00E31DB4">
            <w:pPr>
              <w:ind w:firstLine="0"/>
              <w:jc w:val="center"/>
              <w:rPr>
                <w:sz w:val="24"/>
                <w:szCs w:val="24"/>
              </w:rPr>
            </w:pPr>
            <w:r w:rsidRPr="00D03721">
              <w:rPr>
                <w:sz w:val="24"/>
                <w:szCs w:val="24"/>
              </w:rPr>
              <w:t>Развитие территории</w:t>
            </w:r>
          </w:p>
        </w:tc>
      </w:tr>
      <w:tr w:rsidR="00C002D8" w:rsidRPr="00D03721" w14:paraId="6BE8B72F" w14:textId="77777777" w:rsidTr="00066603">
        <w:trPr>
          <w:trHeight w:val="317"/>
        </w:trPr>
        <w:tc>
          <w:tcPr>
            <w:tcW w:w="5147" w:type="dxa"/>
            <w:shd w:val="clear" w:color="auto" w:fill="auto"/>
            <w:vAlign w:val="center"/>
            <w:hideMark/>
          </w:tcPr>
          <w:p w14:paraId="2EBF9D98" w14:textId="77777777" w:rsidR="00205823" w:rsidRPr="00D03721" w:rsidRDefault="00205823" w:rsidP="00066603">
            <w:pPr>
              <w:ind w:firstLine="0"/>
              <w:jc w:val="left"/>
              <w:rPr>
                <w:sz w:val="24"/>
                <w:szCs w:val="24"/>
              </w:rPr>
            </w:pPr>
            <w:r w:rsidRPr="00D03721">
              <w:rPr>
                <w:sz w:val="24"/>
                <w:szCs w:val="24"/>
              </w:rPr>
              <w:t>Градостроительная деятельность на территории города Перми</w:t>
            </w:r>
          </w:p>
        </w:tc>
        <w:tc>
          <w:tcPr>
            <w:tcW w:w="2470" w:type="dxa"/>
            <w:shd w:val="clear" w:color="auto" w:fill="auto"/>
            <w:vAlign w:val="bottom"/>
          </w:tcPr>
          <w:p w14:paraId="080D91B6" w14:textId="77777777" w:rsidR="00205823" w:rsidRPr="00D03721" w:rsidRDefault="00205823" w:rsidP="00066603">
            <w:pPr>
              <w:ind w:firstLine="0"/>
              <w:jc w:val="right"/>
              <w:rPr>
                <w:sz w:val="24"/>
                <w:szCs w:val="24"/>
              </w:rPr>
            </w:pPr>
            <w:r w:rsidRPr="00D03721">
              <w:rPr>
                <w:sz w:val="24"/>
                <w:szCs w:val="24"/>
              </w:rPr>
              <w:t>71 985,149</w:t>
            </w:r>
          </w:p>
        </w:tc>
        <w:tc>
          <w:tcPr>
            <w:tcW w:w="2321" w:type="dxa"/>
            <w:shd w:val="clear" w:color="auto" w:fill="auto"/>
            <w:vAlign w:val="bottom"/>
          </w:tcPr>
          <w:p w14:paraId="0B9B9D28" w14:textId="77777777" w:rsidR="00205823" w:rsidRPr="00D03721" w:rsidRDefault="00205823" w:rsidP="00066603">
            <w:pPr>
              <w:ind w:firstLine="0"/>
              <w:jc w:val="right"/>
              <w:rPr>
                <w:sz w:val="24"/>
                <w:szCs w:val="24"/>
              </w:rPr>
            </w:pPr>
            <w:r w:rsidRPr="00D03721">
              <w:rPr>
                <w:sz w:val="24"/>
                <w:szCs w:val="24"/>
              </w:rPr>
              <w:t>0,3</w:t>
            </w:r>
          </w:p>
        </w:tc>
      </w:tr>
      <w:tr w:rsidR="00C002D8" w:rsidRPr="00D03721" w14:paraId="0A0E4B8E" w14:textId="77777777" w:rsidTr="00066603">
        <w:trPr>
          <w:trHeight w:val="60"/>
        </w:trPr>
        <w:tc>
          <w:tcPr>
            <w:tcW w:w="5147" w:type="dxa"/>
            <w:shd w:val="clear" w:color="auto" w:fill="auto"/>
            <w:vAlign w:val="center"/>
            <w:hideMark/>
          </w:tcPr>
          <w:p w14:paraId="59C873FE" w14:textId="77777777" w:rsidR="00205823" w:rsidRPr="00D03721" w:rsidRDefault="00205823" w:rsidP="00066603">
            <w:pPr>
              <w:ind w:firstLine="0"/>
              <w:jc w:val="left"/>
              <w:rPr>
                <w:sz w:val="24"/>
                <w:szCs w:val="24"/>
              </w:rPr>
            </w:pPr>
            <w:r w:rsidRPr="00D03721">
              <w:rPr>
                <w:sz w:val="24"/>
                <w:szCs w:val="24"/>
              </w:rPr>
              <w:t>Охрана природы и лесное хозяйство города Перми</w:t>
            </w:r>
          </w:p>
        </w:tc>
        <w:tc>
          <w:tcPr>
            <w:tcW w:w="2470" w:type="dxa"/>
            <w:shd w:val="clear" w:color="auto" w:fill="auto"/>
            <w:vAlign w:val="bottom"/>
          </w:tcPr>
          <w:p w14:paraId="7A16C318" w14:textId="77777777" w:rsidR="00205823" w:rsidRPr="00D03721" w:rsidRDefault="00205823" w:rsidP="00066603">
            <w:pPr>
              <w:ind w:firstLine="0"/>
              <w:jc w:val="right"/>
              <w:rPr>
                <w:sz w:val="24"/>
                <w:szCs w:val="24"/>
              </w:rPr>
            </w:pPr>
            <w:r w:rsidRPr="00D03721">
              <w:rPr>
                <w:sz w:val="24"/>
                <w:szCs w:val="24"/>
              </w:rPr>
              <w:t>61 883,911</w:t>
            </w:r>
          </w:p>
        </w:tc>
        <w:tc>
          <w:tcPr>
            <w:tcW w:w="2321" w:type="dxa"/>
            <w:shd w:val="clear" w:color="auto" w:fill="auto"/>
            <w:vAlign w:val="bottom"/>
          </w:tcPr>
          <w:p w14:paraId="5647582B" w14:textId="77777777" w:rsidR="00205823" w:rsidRPr="00D03721" w:rsidRDefault="00205823" w:rsidP="00066603">
            <w:pPr>
              <w:ind w:firstLine="0"/>
              <w:jc w:val="right"/>
              <w:rPr>
                <w:sz w:val="24"/>
                <w:szCs w:val="24"/>
              </w:rPr>
            </w:pPr>
            <w:r w:rsidRPr="00D03721">
              <w:rPr>
                <w:sz w:val="24"/>
                <w:szCs w:val="24"/>
              </w:rPr>
              <w:t>0,3</w:t>
            </w:r>
          </w:p>
        </w:tc>
      </w:tr>
      <w:tr w:rsidR="00C002D8" w:rsidRPr="00D03721" w14:paraId="6B944EB6" w14:textId="77777777" w:rsidTr="00066603">
        <w:trPr>
          <w:trHeight w:val="85"/>
        </w:trPr>
        <w:tc>
          <w:tcPr>
            <w:tcW w:w="9938" w:type="dxa"/>
            <w:gridSpan w:val="3"/>
            <w:shd w:val="clear" w:color="auto" w:fill="auto"/>
            <w:vAlign w:val="center"/>
            <w:hideMark/>
          </w:tcPr>
          <w:p w14:paraId="61754992" w14:textId="77777777" w:rsidR="00205823" w:rsidRPr="00D03721" w:rsidRDefault="00205823" w:rsidP="00E31DB4">
            <w:pPr>
              <w:ind w:firstLine="0"/>
              <w:jc w:val="center"/>
              <w:rPr>
                <w:sz w:val="24"/>
                <w:szCs w:val="24"/>
              </w:rPr>
            </w:pPr>
            <w:r w:rsidRPr="00D03721">
              <w:rPr>
                <w:sz w:val="24"/>
                <w:szCs w:val="24"/>
              </w:rPr>
              <w:t>Управление ресурсами</w:t>
            </w:r>
          </w:p>
        </w:tc>
      </w:tr>
      <w:tr w:rsidR="00C002D8" w:rsidRPr="00D03721" w14:paraId="3F168F73" w14:textId="77777777" w:rsidTr="00066603">
        <w:trPr>
          <w:trHeight w:val="60"/>
        </w:trPr>
        <w:tc>
          <w:tcPr>
            <w:tcW w:w="5147" w:type="dxa"/>
            <w:shd w:val="clear" w:color="auto" w:fill="auto"/>
            <w:vAlign w:val="center"/>
          </w:tcPr>
          <w:p w14:paraId="339C92CE" w14:textId="77777777" w:rsidR="00205823" w:rsidRPr="00D03721" w:rsidRDefault="00205823" w:rsidP="00066603">
            <w:pPr>
              <w:ind w:firstLine="0"/>
              <w:jc w:val="left"/>
              <w:rPr>
                <w:sz w:val="24"/>
                <w:szCs w:val="24"/>
              </w:rPr>
            </w:pPr>
            <w:r w:rsidRPr="00D03721">
              <w:rPr>
                <w:sz w:val="24"/>
                <w:szCs w:val="24"/>
              </w:rPr>
              <w:t>Управление муниципальным имуществом города Перми</w:t>
            </w:r>
          </w:p>
        </w:tc>
        <w:tc>
          <w:tcPr>
            <w:tcW w:w="2470" w:type="dxa"/>
            <w:shd w:val="clear" w:color="auto" w:fill="auto"/>
            <w:vAlign w:val="bottom"/>
          </w:tcPr>
          <w:p w14:paraId="18B8B7E3" w14:textId="77777777" w:rsidR="00205823" w:rsidRPr="00D03721" w:rsidRDefault="00205823" w:rsidP="00066603">
            <w:pPr>
              <w:ind w:firstLine="0"/>
              <w:jc w:val="right"/>
              <w:rPr>
                <w:sz w:val="24"/>
                <w:szCs w:val="24"/>
              </w:rPr>
            </w:pPr>
            <w:r w:rsidRPr="00D03721">
              <w:rPr>
                <w:sz w:val="24"/>
                <w:szCs w:val="24"/>
              </w:rPr>
              <w:t>64 592,350</w:t>
            </w:r>
          </w:p>
        </w:tc>
        <w:tc>
          <w:tcPr>
            <w:tcW w:w="2321" w:type="dxa"/>
            <w:shd w:val="clear" w:color="auto" w:fill="auto"/>
            <w:vAlign w:val="bottom"/>
          </w:tcPr>
          <w:p w14:paraId="01734B26" w14:textId="77777777" w:rsidR="00205823" w:rsidRPr="00D03721" w:rsidRDefault="00205823" w:rsidP="00066603">
            <w:pPr>
              <w:ind w:firstLine="0"/>
              <w:jc w:val="right"/>
              <w:rPr>
                <w:sz w:val="24"/>
                <w:szCs w:val="24"/>
              </w:rPr>
            </w:pPr>
            <w:r w:rsidRPr="00D03721">
              <w:rPr>
                <w:sz w:val="24"/>
                <w:szCs w:val="24"/>
              </w:rPr>
              <w:t>0,3</w:t>
            </w:r>
          </w:p>
        </w:tc>
      </w:tr>
      <w:tr w:rsidR="00C002D8" w:rsidRPr="00D03721" w14:paraId="6054CE2B" w14:textId="77777777" w:rsidTr="00066603">
        <w:trPr>
          <w:trHeight w:val="85"/>
        </w:trPr>
        <w:tc>
          <w:tcPr>
            <w:tcW w:w="5147" w:type="dxa"/>
            <w:shd w:val="clear" w:color="auto" w:fill="auto"/>
            <w:vAlign w:val="center"/>
            <w:hideMark/>
          </w:tcPr>
          <w:p w14:paraId="5F8A13C8" w14:textId="77777777" w:rsidR="00205823" w:rsidRPr="00D03721" w:rsidRDefault="00205823" w:rsidP="00066603">
            <w:pPr>
              <w:ind w:firstLine="0"/>
              <w:jc w:val="left"/>
              <w:rPr>
                <w:sz w:val="24"/>
                <w:szCs w:val="24"/>
              </w:rPr>
            </w:pPr>
            <w:r w:rsidRPr="00D03721">
              <w:rPr>
                <w:sz w:val="24"/>
                <w:szCs w:val="24"/>
              </w:rPr>
              <w:t>Обеспечение платности и законности использования земли на территории города Перми</w:t>
            </w:r>
          </w:p>
        </w:tc>
        <w:tc>
          <w:tcPr>
            <w:tcW w:w="2470" w:type="dxa"/>
            <w:shd w:val="clear" w:color="auto" w:fill="auto"/>
            <w:vAlign w:val="bottom"/>
          </w:tcPr>
          <w:p w14:paraId="4F25BF44" w14:textId="77777777" w:rsidR="00205823" w:rsidRPr="00D03721" w:rsidRDefault="00205823" w:rsidP="00066603">
            <w:pPr>
              <w:ind w:firstLine="0"/>
              <w:jc w:val="right"/>
              <w:rPr>
                <w:sz w:val="24"/>
                <w:szCs w:val="24"/>
              </w:rPr>
            </w:pPr>
            <w:r w:rsidRPr="00D03721">
              <w:rPr>
                <w:sz w:val="24"/>
                <w:szCs w:val="24"/>
              </w:rPr>
              <w:t>14 556,093</w:t>
            </w:r>
          </w:p>
        </w:tc>
        <w:tc>
          <w:tcPr>
            <w:tcW w:w="2321" w:type="dxa"/>
            <w:shd w:val="clear" w:color="auto" w:fill="auto"/>
            <w:vAlign w:val="bottom"/>
          </w:tcPr>
          <w:p w14:paraId="762764D9" w14:textId="77777777" w:rsidR="00205823" w:rsidRPr="00D03721" w:rsidRDefault="00205823" w:rsidP="00066603">
            <w:pPr>
              <w:ind w:firstLine="0"/>
              <w:jc w:val="right"/>
              <w:rPr>
                <w:sz w:val="24"/>
                <w:szCs w:val="24"/>
              </w:rPr>
            </w:pPr>
            <w:r w:rsidRPr="00D03721">
              <w:rPr>
                <w:sz w:val="24"/>
                <w:szCs w:val="24"/>
              </w:rPr>
              <w:t>0,1</w:t>
            </w:r>
          </w:p>
        </w:tc>
      </w:tr>
      <w:tr w:rsidR="00C002D8" w:rsidRPr="00D03721" w14:paraId="2C0AC1F3" w14:textId="77777777" w:rsidTr="00066603">
        <w:trPr>
          <w:trHeight w:val="375"/>
        </w:trPr>
        <w:tc>
          <w:tcPr>
            <w:tcW w:w="5147" w:type="dxa"/>
            <w:shd w:val="clear" w:color="auto" w:fill="auto"/>
            <w:vAlign w:val="center"/>
            <w:hideMark/>
          </w:tcPr>
          <w:p w14:paraId="307632D8" w14:textId="77777777" w:rsidR="00205823" w:rsidRPr="00D03721" w:rsidRDefault="00205823" w:rsidP="00C002D8">
            <w:pPr>
              <w:ind w:firstLine="0"/>
              <w:rPr>
                <w:sz w:val="24"/>
                <w:szCs w:val="24"/>
              </w:rPr>
            </w:pPr>
            <w:r w:rsidRPr="00D03721">
              <w:rPr>
                <w:sz w:val="24"/>
                <w:szCs w:val="24"/>
              </w:rPr>
              <w:t>Итого</w:t>
            </w:r>
          </w:p>
        </w:tc>
        <w:tc>
          <w:tcPr>
            <w:tcW w:w="2470" w:type="dxa"/>
            <w:shd w:val="clear" w:color="auto" w:fill="auto"/>
            <w:vAlign w:val="bottom"/>
          </w:tcPr>
          <w:p w14:paraId="41895F89" w14:textId="77777777" w:rsidR="00205823" w:rsidRPr="00F34F47" w:rsidRDefault="00F34F47" w:rsidP="00066603">
            <w:pPr>
              <w:ind w:firstLine="0"/>
              <w:jc w:val="right"/>
              <w:rPr>
                <w:sz w:val="24"/>
                <w:szCs w:val="24"/>
              </w:rPr>
            </w:pPr>
            <w:r w:rsidRPr="00F34F47">
              <w:rPr>
                <w:sz w:val="24"/>
                <w:szCs w:val="24"/>
              </w:rPr>
              <w:t>21 331 553,453</w:t>
            </w:r>
          </w:p>
        </w:tc>
        <w:tc>
          <w:tcPr>
            <w:tcW w:w="2321" w:type="dxa"/>
            <w:shd w:val="clear" w:color="auto" w:fill="auto"/>
            <w:vAlign w:val="bottom"/>
          </w:tcPr>
          <w:p w14:paraId="4E22E728" w14:textId="77777777" w:rsidR="00205823" w:rsidRPr="00D03721" w:rsidRDefault="00F34F47" w:rsidP="00066603">
            <w:pPr>
              <w:ind w:firstLine="0"/>
              <w:jc w:val="right"/>
              <w:rPr>
                <w:sz w:val="24"/>
                <w:szCs w:val="24"/>
              </w:rPr>
            </w:pPr>
            <w:r>
              <w:rPr>
                <w:sz w:val="24"/>
                <w:szCs w:val="24"/>
              </w:rPr>
              <w:t>100</w:t>
            </w:r>
          </w:p>
        </w:tc>
      </w:tr>
    </w:tbl>
    <w:p w14:paraId="33BF47A4" w14:textId="77777777" w:rsidR="00205823" w:rsidRPr="00C002D8" w:rsidRDefault="00205823" w:rsidP="00C002D8">
      <w:pPr>
        <w:pStyle w:val="ab"/>
        <w:rPr>
          <w:szCs w:val="28"/>
        </w:rPr>
      </w:pPr>
    </w:p>
    <w:p w14:paraId="4C2C398A" w14:textId="77777777" w:rsidR="00205823" w:rsidRPr="002E5CD2" w:rsidRDefault="00205823" w:rsidP="002E5CD2">
      <w:pPr>
        <w:pStyle w:val="ab"/>
        <w:rPr>
          <w:szCs w:val="28"/>
        </w:rPr>
      </w:pPr>
      <w:r w:rsidRPr="00C002D8">
        <w:rPr>
          <w:szCs w:val="28"/>
        </w:rPr>
        <w:t xml:space="preserve">* </w:t>
      </w:r>
      <w:r w:rsidRPr="006619DE">
        <w:rPr>
          <w:i w:val="0"/>
          <w:szCs w:val="28"/>
        </w:rPr>
        <w:t>финансирование из бюджета города Перми, бюджета Пермского края, бюджета Российской Федерации</w:t>
      </w:r>
      <w:r w:rsidRPr="00C002D8">
        <w:rPr>
          <w:szCs w:val="28"/>
        </w:rPr>
        <w:t>.</w:t>
      </w:r>
      <w:r w:rsidR="002E5CD2">
        <w:rPr>
          <w:szCs w:val="28"/>
        </w:rPr>
        <w:br w:type="page"/>
      </w:r>
    </w:p>
    <w:p w14:paraId="57A8509A" w14:textId="77777777" w:rsidR="00205823" w:rsidRPr="00C002D8" w:rsidRDefault="00205823" w:rsidP="00C002D8">
      <w:pPr>
        <w:sectPr w:rsidR="00205823" w:rsidRPr="00C002D8" w:rsidSect="000841C2">
          <w:headerReference w:type="default" r:id="rId9"/>
          <w:footerReference w:type="default" r:id="rId10"/>
          <w:headerReference w:type="first" r:id="rId11"/>
          <w:pgSz w:w="11906" w:h="16838"/>
          <w:pgMar w:top="1134" w:right="567" w:bottom="1134" w:left="1418" w:header="709" w:footer="709" w:gutter="0"/>
          <w:cols w:space="708"/>
          <w:titlePg/>
          <w:docGrid w:linePitch="381"/>
        </w:sectPr>
      </w:pPr>
    </w:p>
    <w:p w14:paraId="6F290C3E" w14:textId="77777777" w:rsidR="00205823" w:rsidRPr="00C002D8" w:rsidRDefault="00205823" w:rsidP="002E5CD2">
      <w:pPr>
        <w:pStyle w:val="1"/>
        <w:jc w:val="right"/>
        <w:rPr>
          <w:rFonts w:ascii="Times New Roman" w:hAnsi="Times New Roman" w:cs="Times New Roman"/>
          <w:color w:val="auto"/>
          <w:sz w:val="28"/>
          <w:szCs w:val="28"/>
        </w:rPr>
      </w:pPr>
      <w:r w:rsidRPr="00C002D8">
        <w:rPr>
          <w:rFonts w:ascii="Times New Roman" w:hAnsi="Times New Roman" w:cs="Times New Roman"/>
          <w:color w:val="auto"/>
          <w:sz w:val="28"/>
          <w:szCs w:val="28"/>
        </w:rPr>
        <w:lastRenderedPageBreak/>
        <w:t>Приложение 2</w:t>
      </w:r>
    </w:p>
    <w:p w14:paraId="14C7A0BC" w14:textId="77777777" w:rsidR="00205823" w:rsidRPr="00C002D8" w:rsidRDefault="00205823" w:rsidP="00C002D8">
      <w:pPr>
        <w:pStyle w:val="ab"/>
        <w:rPr>
          <w:szCs w:val="28"/>
        </w:rPr>
      </w:pPr>
    </w:p>
    <w:p w14:paraId="496E09AA" w14:textId="77777777" w:rsidR="00205823" w:rsidRPr="002E5CD2" w:rsidRDefault="00205823" w:rsidP="002E5CD2">
      <w:pPr>
        <w:pStyle w:val="ab"/>
        <w:jc w:val="center"/>
        <w:rPr>
          <w:i w:val="0"/>
          <w:szCs w:val="28"/>
        </w:rPr>
      </w:pPr>
      <w:r w:rsidRPr="002E5CD2">
        <w:rPr>
          <w:i w:val="0"/>
          <w:szCs w:val="28"/>
        </w:rPr>
        <w:t>Основные сведения по освоению финансовых средств в рамках муниципальных программ за 2015 год</w:t>
      </w:r>
    </w:p>
    <w:p w14:paraId="1D758F88" w14:textId="77777777" w:rsidR="00205823" w:rsidRPr="00D03721" w:rsidRDefault="00205823" w:rsidP="00C002D8">
      <w:pPr>
        <w:pStyle w:val="ab"/>
        <w:rPr>
          <w:sz w:val="24"/>
        </w:rPr>
      </w:pPr>
    </w:p>
    <w:tbl>
      <w:tblPr>
        <w:tblW w:w="148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0"/>
        <w:gridCol w:w="1417"/>
        <w:gridCol w:w="2268"/>
        <w:gridCol w:w="1843"/>
        <w:gridCol w:w="1843"/>
        <w:gridCol w:w="1694"/>
        <w:gridCol w:w="2067"/>
      </w:tblGrid>
      <w:tr w:rsidR="00C002D8" w:rsidRPr="00D03721" w14:paraId="1355A6F7" w14:textId="77777777" w:rsidTr="003C3821">
        <w:trPr>
          <w:trHeight w:val="465"/>
          <w:tblHeader/>
        </w:trPr>
        <w:tc>
          <w:tcPr>
            <w:tcW w:w="3730" w:type="dxa"/>
            <w:vMerge w:val="restart"/>
            <w:shd w:val="clear" w:color="auto" w:fill="auto"/>
            <w:vAlign w:val="center"/>
            <w:hideMark/>
          </w:tcPr>
          <w:p w14:paraId="421026E7" w14:textId="77777777" w:rsidR="00205823" w:rsidRPr="00D03721" w:rsidRDefault="00205823" w:rsidP="003C3821">
            <w:pPr>
              <w:ind w:firstLine="0"/>
              <w:jc w:val="center"/>
              <w:rPr>
                <w:sz w:val="24"/>
                <w:szCs w:val="24"/>
              </w:rPr>
            </w:pPr>
            <w:r w:rsidRPr="00D03721">
              <w:rPr>
                <w:sz w:val="24"/>
                <w:szCs w:val="24"/>
              </w:rPr>
              <w:t>Наименование муниципальной программы</w:t>
            </w:r>
          </w:p>
        </w:tc>
        <w:tc>
          <w:tcPr>
            <w:tcW w:w="11132" w:type="dxa"/>
            <w:gridSpan w:val="6"/>
            <w:shd w:val="clear" w:color="auto" w:fill="auto"/>
            <w:vAlign w:val="center"/>
            <w:hideMark/>
          </w:tcPr>
          <w:p w14:paraId="00B1453D" w14:textId="77777777" w:rsidR="003C3821" w:rsidRPr="00D03721" w:rsidRDefault="00205823" w:rsidP="003C3821">
            <w:pPr>
              <w:ind w:firstLine="0"/>
              <w:jc w:val="center"/>
              <w:rPr>
                <w:sz w:val="24"/>
                <w:szCs w:val="24"/>
              </w:rPr>
            </w:pPr>
            <w:r w:rsidRPr="00D03721">
              <w:rPr>
                <w:sz w:val="24"/>
                <w:szCs w:val="24"/>
              </w:rPr>
              <w:t>Финансирование и исполнение объемов финансирования муниципальной программы,</w:t>
            </w:r>
          </w:p>
          <w:p w14:paraId="2BB9D60E" w14:textId="77777777" w:rsidR="00205823" w:rsidRPr="00D03721" w:rsidRDefault="00057A50" w:rsidP="003C3821">
            <w:pPr>
              <w:ind w:firstLine="0"/>
              <w:jc w:val="center"/>
              <w:rPr>
                <w:sz w:val="24"/>
                <w:szCs w:val="24"/>
              </w:rPr>
            </w:pPr>
            <w:r>
              <w:rPr>
                <w:sz w:val="24"/>
                <w:szCs w:val="24"/>
              </w:rPr>
              <w:t>тыс.</w:t>
            </w:r>
            <w:r w:rsidR="00205823" w:rsidRPr="00D03721">
              <w:rPr>
                <w:sz w:val="24"/>
                <w:szCs w:val="24"/>
              </w:rPr>
              <w:t>руб.</w:t>
            </w:r>
          </w:p>
        </w:tc>
      </w:tr>
      <w:tr w:rsidR="00C002D8" w:rsidRPr="00D03721" w14:paraId="65675FC4" w14:textId="77777777" w:rsidTr="003C3821">
        <w:trPr>
          <w:trHeight w:val="840"/>
          <w:tblHeader/>
        </w:trPr>
        <w:tc>
          <w:tcPr>
            <w:tcW w:w="3730" w:type="dxa"/>
            <w:vMerge/>
            <w:vAlign w:val="center"/>
            <w:hideMark/>
          </w:tcPr>
          <w:p w14:paraId="57F30278" w14:textId="77777777" w:rsidR="00205823" w:rsidRPr="00D03721" w:rsidRDefault="00205823" w:rsidP="003C3821">
            <w:pPr>
              <w:ind w:firstLine="0"/>
              <w:jc w:val="center"/>
              <w:rPr>
                <w:sz w:val="24"/>
                <w:szCs w:val="24"/>
              </w:rPr>
            </w:pPr>
          </w:p>
        </w:tc>
        <w:tc>
          <w:tcPr>
            <w:tcW w:w="1417" w:type="dxa"/>
            <w:shd w:val="clear" w:color="auto" w:fill="auto"/>
            <w:vAlign w:val="center"/>
            <w:hideMark/>
          </w:tcPr>
          <w:p w14:paraId="20B2A8A6" w14:textId="77777777" w:rsidR="00205823" w:rsidRPr="00D03721" w:rsidRDefault="00205823" w:rsidP="003C3821">
            <w:pPr>
              <w:ind w:firstLine="0"/>
              <w:jc w:val="center"/>
              <w:rPr>
                <w:sz w:val="24"/>
                <w:szCs w:val="24"/>
              </w:rPr>
            </w:pPr>
          </w:p>
        </w:tc>
        <w:tc>
          <w:tcPr>
            <w:tcW w:w="2268" w:type="dxa"/>
            <w:shd w:val="clear" w:color="auto" w:fill="auto"/>
            <w:vAlign w:val="center"/>
            <w:hideMark/>
          </w:tcPr>
          <w:p w14:paraId="00FCAB72" w14:textId="77777777" w:rsidR="00205823" w:rsidRPr="00D03721" w:rsidRDefault="00205823" w:rsidP="003C3821">
            <w:pPr>
              <w:ind w:firstLine="0"/>
              <w:jc w:val="center"/>
              <w:rPr>
                <w:sz w:val="24"/>
                <w:szCs w:val="24"/>
              </w:rPr>
            </w:pPr>
            <w:r w:rsidRPr="00D03721">
              <w:rPr>
                <w:sz w:val="24"/>
                <w:szCs w:val="24"/>
              </w:rPr>
              <w:t>Совокупный объем финансирования</w:t>
            </w:r>
          </w:p>
        </w:tc>
        <w:tc>
          <w:tcPr>
            <w:tcW w:w="1843" w:type="dxa"/>
            <w:shd w:val="clear" w:color="auto" w:fill="auto"/>
            <w:vAlign w:val="center"/>
            <w:hideMark/>
          </w:tcPr>
          <w:p w14:paraId="7849DE4C" w14:textId="77777777" w:rsidR="00205823" w:rsidRPr="00D03721" w:rsidRDefault="00205823" w:rsidP="003C3821">
            <w:pPr>
              <w:ind w:firstLine="0"/>
              <w:jc w:val="center"/>
              <w:rPr>
                <w:sz w:val="24"/>
                <w:szCs w:val="24"/>
              </w:rPr>
            </w:pPr>
            <w:r w:rsidRPr="00D03721">
              <w:rPr>
                <w:sz w:val="24"/>
                <w:szCs w:val="24"/>
              </w:rPr>
              <w:t>бюджет города Перми</w:t>
            </w:r>
          </w:p>
        </w:tc>
        <w:tc>
          <w:tcPr>
            <w:tcW w:w="1843" w:type="dxa"/>
            <w:shd w:val="clear" w:color="auto" w:fill="auto"/>
            <w:vAlign w:val="center"/>
            <w:hideMark/>
          </w:tcPr>
          <w:p w14:paraId="44E1F80E" w14:textId="77777777" w:rsidR="00205823" w:rsidRPr="00D03721" w:rsidRDefault="00205823" w:rsidP="003C3821">
            <w:pPr>
              <w:ind w:firstLine="0"/>
              <w:jc w:val="center"/>
              <w:rPr>
                <w:sz w:val="24"/>
                <w:szCs w:val="24"/>
              </w:rPr>
            </w:pPr>
            <w:r w:rsidRPr="00D03721">
              <w:rPr>
                <w:sz w:val="24"/>
                <w:szCs w:val="24"/>
              </w:rPr>
              <w:t>бюджет Пермского края</w:t>
            </w:r>
          </w:p>
        </w:tc>
        <w:tc>
          <w:tcPr>
            <w:tcW w:w="1694" w:type="dxa"/>
            <w:shd w:val="clear" w:color="auto" w:fill="auto"/>
            <w:vAlign w:val="center"/>
            <w:hideMark/>
          </w:tcPr>
          <w:p w14:paraId="2BF60C6D" w14:textId="77777777" w:rsidR="00205823" w:rsidRPr="00D03721" w:rsidRDefault="00205823" w:rsidP="003C3821">
            <w:pPr>
              <w:ind w:firstLine="0"/>
              <w:jc w:val="center"/>
              <w:rPr>
                <w:sz w:val="24"/>
                <w:szCs w:val="24"/>
              </w:rPr>
            </w:pPr>
            <w:r w:rsidRPr="00D03721">
              <w:rPr>
                <w:sz w:val="24"/>
                <w:szCs w:val="24"/>
              </w:rPr>
              <w:t>бюджет Российской Федерации</w:t>
            </w:r>
          </w:p>
        </w:tc>
        <w:tc>
          <w:tcPr>
            <w:tcW w:w="2067" w:type="dxa"/>
            <w:shd w:val="clear" w:color="auto" w:fill="auto"/>
            <w:vAlign w:val="center"/>
            <w:hideMark/>
          </w:tcPr>
          <w:p w14:paraId="19477530" w14:textId="77777777" w:rsidR="00205823" w:rsidRPr="00D03721" w:rsidRDefault="00205823" w:rsidP="003C3821">
            <w:pPr>
              <w:ind w:firstLine="0"/>
              <w:jc w:val="center"/>
              <w:rPr>
                <w:sz w:val="24"/>
                <w:szCs w:val="24"/>
              </w:rPr>
            </w:pPr>
            <w:r w:rsidRPr="00D03721">
              <w:rPr>
                <w:sz w:val="24"/>
                <w:szCs w:val="24"/>
              </w:rPr>
              <w:t>внебюджетные источники</w:t>
            </w:r>
          </w:p>
        </w:tc>
      </w:tr>
      <w:tr w:rsidR="00C002D8" w:rsidRPr="00D03721" w14:paraId="13496892" w14:textId="77777777" w:rsidTr="003C3821">
        <w:trPr>
          <w:trHeight w:val="431"/>
        </w:trPr>
        <w:tc>
          <w:tcPr>
            <w:tcW w:w="14862" w:type="dxa"/>
            <w:gridSpan w:val="7"/>
            <w:shd w:val="clear" w:color="auto" w:fill="auto"/>
            <w:vAlign w:val="center"/>
            <w:hideMark/>
          </w:tcPr>
          <w:p w14:paraId="49D1DE49" w14:textId="77777777" w:rsidR="00205823" w:rsidRPr="00D03721" w:rsidRDefault="00205823" w:rsidP="003C3821">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Социальная сфера</w:t>
            </w:r>
            <w:r w:rsidR="000A5F77">
              <w:rPr>
                <w:sz w:val="24"/>
                <w:szCs w:val="24"/>
              </w:rPr>
              <w:t>»</w:t>
            </w:r>
          </w:p>
        </w:tc>
      </w:tr>
      <w:tr w:rsidR="00C002D8" w:rsidRPr="00D03721" w14:paraId="36C2B881" w14:textId="77777777" w:rsidTr="000129BE">
        <w:trPr>
          <w:trHeight w:val="328"/>
        </w:trPr>
        <w:tc>
          <w:tcPr>
            <w:tcW w:w="3730" w:type="dxa"/>
            <w:vMerge w:val="restart"/>
            <w:shd w:val="clear" w:color="auto" w:fill="auto"/>
            <w:vAlign w:val="center"/>
            <w:hideMark/>
          </w:tcPr>
          <w:p w14:paraId="023D588C" w14:textId="77777777" w:rsidR="00205823" w:rsidRPr="00D03721" w:rsidRDefault="00205823" w:rsidP="00CE1CE9">
            <w:pPr>
              <w:ind w:firstLine="0"/>
              <w:jc w:val="left"/>
              <w:rPr>
                <w:sz w:val="24"/>
                <w:szCs w:val="24"/>
              </w:rPr>
            </w:pPr>
            <w:r w:rsidRPr="00D03721">
              <w:rPr>
                <w:sz w:val="24"/>
                <w:szCs w:val="24"/>
              </w:rPr>
              <w:t>Обеспечение доступности качественного предоставления услуг в сфере образования в</w:t>
            </w:r>
            <w:r w:rsidR="00B52ABC">
              <w:rPr>
                <w:sz w:val="24"/>
                <w:szCs w:val="24"/>
              </w:rPr>
              <w:t> </w:t>
            </w:r>
            <w:r w:rsidRPr="00D03721">
              <w:rPr>
                <w:sz w:val="24"/>
                <w:szCs w:val="24"/>
              </w:rPr>
              <w:t>городе Перми</w:t>
            </w:r>
          </w:p>
        </w:tc>
        <w:tc>
          <w:tcPr>
            <w:tcW w:w="1417" w:type="dxa"/>
            <w:shd w:val="clear" w:color="auto" w:fill="auto"/>
            <w:vAlign w:val="center"/>
            <w:hideMark/>
          </w:tcPr>
          <w:p w14:paraId="067AAC7C"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2B37B850" w14:textId="77777777" w:rsidR="00205823" w:rsidRPr="00D03721" w:rsidRDefault="00205823" w:rsidP="003C3821">
            <w:pPr>
              <w:ind w:firstLine="0"/>
              <w:jc w:val="right"/>
              <w:rPr>
                <w:sz w:val="24"/>
                <w:szCs w:val="24"/>
              </w:rPr>
            </w:pPr>
            <w:r w:rsidRPr="00D03721">
              <w:rPr>
                <w:sz w:val="24"/>
                <w:szCs w:val="24"/>
              </w:rPr>
              <w:t>10 203 952,855</w:t>
            </w:r>
          </w:p>
        </w:tc>
        <w:tc>
          <w:tcPr>
            <w:tcW w:w="1843" w:type="dxa"/>
            <w:shd w:val="clear" w:color="auto" w:fill="auto"/>
            <w:vAlign w:val="center"/>
            <w:hideMark/>
          </w:tcPr>
          <w:p w14:paraId="13A6A66E" w14:textId="77777777" w:rsidR="00205823" w:rsidRPr="00D03721" w:rsidRDefault="00205823" w:rsidP="003C3821">
            <w:pPr>
              <w:ind w:firstLine="0"/>
              <w:jc w:val="right"/>
              <w:rPr>
                <w:sz w:val="24"/>
                <w:szCs w:val="24"/>
              </w:rPr>
            </w:pPr>
            <w:r w:rsidRPr="00D03721">
              <w:rPr>
                <w:sz w:val="24"/>
                <w:szCs w:val="24"/>
              </w:rPr>
              <w:t>3 076 212,177</w:t>
            </w:r>
          </w:p>
        </w:tc>
        <w:tc>
          <w:tcPr>
            <w:tcW w:w="1843" w:type="dxa"/>
            <w:shd w:val="clear" w:color="auto" w:fill="auto"/>
            <w:vAlign w:val="center"/>
            <w:hideMark/>
          </w:tcPr>
          <w:p w14:paraId="7B4B783A" w14:textId="77777777" w:rsidR="00205823" w:rsidRPr="00D03721" w:rsidRDefault="00205823" w:rsidP="003C3821">
            <w:pPr>
              <w:ind w:firstLine="0"/>
              <w:jc w:val="right"/>
              <w:rPr>
                <w:sz w:val="24"/>
                <w:szCs w:val="24"/>
              </w:rPr>
            </w:pPr>
            <w:r w:rsidRPr="00D03721">
              <w:rPr>
                <w:sz w:val="24"/>
                <w:szCs w:val="24"/>
              </w:rPr>
              <w:t>7 104 040,678</w:t>
            </w:r>
          </w:p>
        </w:tc>
        <w:tc>
          <w:tcPr>
            <w:tcW w:w="1694" w:type="dxa"/>
            <w:shd w:val="clear" w:color="auto" w:fill="auto"/>
            <w:vAlign w:val="center"/>
            <w:hideMark/>
          </w:tcPr>
          <w:p w14:paraId="19503C5A" w14:textId="77777777" w:rsidR="00205823" w:rsidRPr="00D03721" w:rsidRDefault="00205823" w:rsidP="003C3821">
            <w:pPr>
              <w:ind w:firstLine="0"/>
              <w:jc w:val="right"/>
              <w:rPr>
                <w:sz w:val="24"/>
                <w:szCs w:val="24"/>
              </w:rPr>
            </w:pPr>
            <w:r w:rsidRPr="00D03721">
              <w:rPr>
                <w:sz w:val="24"/>
                <w:szCs w:val="24"/>
              </w:rPr>
              <w:t>23 700,000</w:t>
            </w:r>
          </w:p>
        </w:tc>
        <w:tc>
          <w:tcPr>
            <w:tcW w:w="2067" w:type="dxa"/>
            <w:shd w:val="clear" w:color="auto" w:fill="auto"/>
            <w:vAlign w:val="center"/>
            <w:hideMark/>
          </w:tcPr>
          <w:p w14:paraId="3627FA86" w14:textId="77777777" w:rsidR="00205823" w:rsidRPr="00D03721" w:rsidRDefault="00205823" w:rsidP="003C3821">
            <w:pPr>
              <w:ind w:firstLine="0"/>
              <w:jc w:val="right"/>
              <w:rPr>
                <w:sz w:val="24"/>
                <w:szCs w:val="24"/>
              </w:rPr>
            </w:pPr>
            <w:r w:rsidRPr="00D03721">
              <w:rPr>
                <w:sz w:val="24"/>
                <w:szCs w:val="24"/>
              </w:rPr>
              <w:t>0,000</w:t>
            </w:r>
          </w:p>
        </w:tc>
      </w:tr>
      <w:tr w:rsidR="00C002D8" w:rsidRPr="00D03721" w14:paraId="0B64C372" w14:textId="77777777" w:rsidTr="000129BE">
        <w:trPr>
          <w:trHeight w:val="347"/>
        </w:trPr>
        <w:tc>
          <w:tcPr>
            <w:tcW w:w="3730" w:type="dxa"/>
            <w:vMerge/>
            <w:vAlign w:val="center"/>
            <w:hideMark/>
          </w:tcPr>
          <w:p w14:paraId="672CEDD3"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41ACA400"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171C6081" w14:textId="77777777" w:rsidR="00205823" w:rsidRPr="00D03721" w:rsidRDefault="00205823" w:rsidP="003C3821">
            <w:pPr>
              <w:ind w:firstLine="0"/>
              <w:jc w:val="right"/>
              <w:rPr>
                <w:sz w:val="24"/>
                <w:szCs w:val="24"/>
              </w:rPr>
            </w:pPr>
            <w:r w:rsidRPr="00D03721">
              <w:rPr>
                <w:sz w:val="24"/>
                <w:szCs w:val="24"/>
              </w:rPr>
              <w:t>10 186 182,441</w:t>
            </w:r>
          </w:p>
        </w:tc>
        <w:tc>
          <w:tcPr>
            <w:tcW w:w="1843" w:type="dxa"/>
            <w:shd w:val="clear" w:color="auto" w:fill="auto"/>
            <w:vAlign w:val="center"/>
            <w:hideMark/>
          </w:tcPr>
          <w:p w14:paraId="36AEF9CC" w14:textId="77777777" w:rsidR="00205823" w:rsidRPr="00D03721" w:rsidRDefault="00205823" w:rsidP="003C3821">
            <w:pPr>
              <w:ind w:firstLine="0"/>
              <w:jc w:val="right"/>
              <w:rPr>
                <w:sz w:val="24"/>
                <w:szCs w:val="24"/>
              </w:rPr>
            </w:pPr>
            <w:r w:rsidRPr="00D03721">
              <w:rPr>
                <w:sz w:val="24"/>
                <w:szCs w:val="24"/>
              </w:rPr>
              <w:t>3 069 997,728</w:t>
            </w:r>
          </w:p>
        </w:tc>
        <w:tc>
          <w:tcPr>
            <w:tcW w:w="1843" w:type="dxa"/>
            <w:shd w:val="clear" w:color="auto" w:fill="auto"/>
            <w:vAlign w:val="center"/>
            <w:hideMark/>
          </w:tcPr>
          <w:p w14:paraId="71B1E524" w14:textId="77777777" w:rsidR="00205823" w:rsidRPr="00D03721" w:rsidRDefault="00205823" w:rsidP="003C3821">
            <w:pPr>
              <w:ind w:firstLine="0"/>
              <w:jc w:val="right"/>
              <w:rPr>
                <w:sz w:val="24"/>
                <w:szCs w:val="24"/>
              </w:rPr>
            </w:pPr>
            <w:r w:rsidRPr="00D03721">
              <w:rPr>
                <w:sz w:val="24"/>
                <w:szCs w:val="24"/>
              </w:rPr>
              <w:t>7 092 484,713</w:t>
            </w:r>
          </w:p>
        </w:tc>
        <w:tc>
          <w:tcPr>
            <w:tcW w:w="1694" w:type="dxa"/>
            <w:shd w:val="clear" w:color="auto" w:fill="auto"/>
            <w:vAlign w:val="center"/>
            <w:hideMark/>
          </w:tcPr>
          <w:p w14:paraId="50B094B5" w14:textId="77777777" w:rsidR="00205823" w:rsidRPr="00D03721" w:rsidRDefault="00205823" w:rsidP="003C3821">
            <w:pPr>
              <w:ind w:firstLine="0"/>
              <w:jc w:val="right"/>
              <w:rPr>
                <w:sz w:val="24"/>
                <w:szCs w:val="24"/>
              </w:rPr>
            </w:pPr>
            <w:r w:rsidRPr="00D03721">
              <w:rPr>
                <w:sz w:val="24"/>
                <w:szCs w:val="24"/>
              </w:rPr>
              <w:t>23 700,000</w:t>
            </w:r>
          </w:p>
        </w:tc>
        <w:tc>
          <w:tcPr>
            <w:tcW w:w="2067" w:type="dxa"/>
            <w:shd w:val="clear" w:color="auto" w:fill="auto"/>
            <w:vAlign w:val="center"/>
            <w:hideMark/>
          </w:tcPr>
          <w:p w14:paraId="2145BCB2" w14:textId="77777777" w:rsidR="00205823" w:rsidRPr="00D03721" w:rsidRDefault="00205823" w:rsidP="003C3821">
            <w:pPr>
              <w:ind w:firstLine="0"/>
              <w:jc w:val="right"/>
              <w:rPr>
                <w:sz w:val="24"/>
                <w:szCs w:val="24"/>
              </w:rPr>
            </w:pPr>
            <w:r w:rsidRPr="00D03721">
              <w:rPr>
                <w:sz w:val="24"/>
                <w:szCs w:val="24"/>
              </w:rPr>
              <w:t>0,000</w:t>
            </w:r>
          </w:p>
        </w:tc>
      </w:tr>
      <w:tr w:rsidR="00C002D8" w:rsidRPr="00D03721" w14:paraId="4541DBF3" w14:textId="77777777" w:rsidTr="000129BE">
        <w:trPr>
          <w:trHeight w:val="212"/>
        </w:trPr>
        <w:tc>
          <w:tcPr>
            <w:tcW w:w="3730" w:type="dxa"/>
            <w:vMerge/>
            <w:vAlign w:val="center"/>
            <w:hideMark/>
          </w:tcPr>
          <w:p w14:paraId="33AAAA88"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355CED23"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4902275D" w14:textId="77777777" w:rsidR="00205823" w:rsidRPr="00D03721" w:rsidRDefault="00205823" w:rsidP="003C3821">
            <w:pPr>
              <w:ind w:firstLine="0"/>
              <w:jc w:val="right"/>
              <w:rPr>
                <w:sz w:val="24"/>
                <w:szCs w:val="24"/>
              </w:rPr>
            </w:pPr>
            <w:r w:rsidRPr="00D03721">
              <w:rPr>
                <w:sz w:val="24"/>
                <w:szCs w:val="24"/>
              </w:rPr>
              <w:t>99,8</w:t>
            </w:r>
          </w:p>
        </w:tc>
        <w:tc>
          <w:tcPr>
            <w:tcW w:w="1843" w:type="dxa"/>
            <w:shd w:val="clear" w:color="auto" w:fill="auto"/>
            <w:vAlign w:val="center"/>
            <w:hideMark/>
          </w:tcPr>
          <w:p w14:paraId="72ACF7D8" w14:textId="77777777" w:rsidR="00205823" w:rsidRPr="00D03721" w:rsidRDefault="00205823" w:rsidP="003C3821">
            <w:pPr>
              <w:ind w:firstLine="0"/>
              <w:jc w:val="right"/>
              <w:rPr>
                <w:sz w:val="24"/>
                <w:szCs w:val="24"/>
              </w:rPr>
            </w:pPr>
            <w:r w:rsidRPr="00D03721">
              <w:rPr>
                <w:sz w:val="24"/>
                <w:szCs w:val="24"/>
              </w:rPr>
              <w:t>99,8</w:t>
            </w:r>
          </w:p>
        </w:tc>
        <w:tc>
          <w:tcPr>
            <w:tcW w:w="1843" w:type="dxa"/>
            <w:shd w:val="clear" w:color="auto" w:fill="auto"/>
            <w:vAlign w:val="center"/>
            <w:hideMark/>
          </w:tcPr>
          <w:p w14:paraId="70AD0A3C" w14:textId="77777777" w:rsidR="00205823" w:rsidRPr="00D03721" w:rsidRDefault="00205823" w:rsidP="003C3821">
            <w:pPr>
              <w:ind w:firstLine="0"/>
              <w:jc w:val="right"/>
              <w:rPr>
                <w:sz w:val="24"/>
                <w:szCs w:val="24"/>
              </w:rPr>
            </w:pPr>
            <w:r w:rsidRPr="00D03721">
              <w:rPr>
                <w:sz w:val="24"/>
                <w:szCs w:val="24"/>
              </w:rPr>
              <w:t>99,8</w:t>
            </w:r>
          </w:p>
        </w:tc>
        <w:tc>
          <w:tcPr>
            <w:tcW w:w="1694" w:type="dxa"/>
            <w:shd w:val="clear" w:color="auto" w:fill="auto"/>
            <w:vAlign w:val="center"/>
            <w:hideMark/>
          </w:tcPr>
          <w:p w14:paraId="396E87DF" w14:textId="77777777" w:rsidR="00205823" w:rsidRPr="00D03721" w:rsidRDefault="00205823" w:rsidP="003C3821">
            <w:pPr>
              <w:ind w:firstLine="0"/>
              <w:jc w:val="right"/>
              <w:rPr>
                <w:sz w:val="24"/>
                <w:szCs w:val="24"/>
              </w:rPr>
            </w:pPr>
            <w:r w:rsidRPr="00D03721">
              <w:rPr>
                <w:sz w:val="24"/>
                <w:szCs w:val="24"/>
              </w:rPr>
              <w:t>100,0</w:t>
            </w:r>
          </w:p>
        </w:tc>
        <w:tc>
          <w:tcPr>
            <w:tcW w:w="2067" w:type="dxa"/>
            <w:shd w:val="clear" w:color="auto" w:fill="auto"/>
            <w:vAlign w:val="center"/>
            <w:hideMark/>
          </w:tcPr>
          <w:p w14:paraId="605F5B63" w14:textId="77777777" w:rsidR="00205823" w:rsidRPr="00D03721" w:rsidRDefault="00205823" w:rsidP="003C3821">
            <w:pPr>
              <w:ind w:firstLine="0"/>
              <w:jc w:val="right"/>
              <w:rPr>
                <w:sz w:val="24"/>
                <w:szCs w:val="24"/>
              </w:rPr>
            </w:pPr>
            <w:r w:rsidRPr="00D03721">
              <w:rPr>
                <w:sz w:val="24"/>
                <w:szCs w:val="24"/>
              </w:rPr>
              <w:t>0,0</w:t>
            </w:r>
          </w:p>
        </w:tc>
      </w:tr>
      <w:tr w:rsidR="00C002D8" w:rsidRPr="00D03721" w14:paraId="4228C356" w14:textId="77777777" w:rsidTr="000129BE">
        <w:trPr>
          <w:trHeight w:val="202"/>
        </w:trPr>
        <w:tc>
          <w:tcPr>
            <w:tcW w:w="3730" w:type="dxa"/>
            <w:vMerge w:val="restart"/>
            <w:shd w:val="clear" w:color="auto" w:fill="auto"/>
            <w:vAlign w:val="center"/>
            <w:hideMark/>
          </w:tcPr>
          <w:p w14:paraId="0A9FE434" w14:textId="77777777" w:rsidR="00205823" w:rsidRPr="00D03721" w:rsidRDefault="00205823" w:rsidP="00CE1CE9">
            <w:pPr>
              <w:ind w:firstLine="0"/>
              <w:jc w:val="left"/>
              <w:rPr>
                <w:sz w:val="24"/>
                <w:szCs w:val="24"/>
              </w:rPr>
            </w:pPr>
            <w:r w:rsidRPr="00D03721">
              <w:rPr>
                <w:sz w:val="24"/>
                <w:szCs w:val="24"/>
              </w:rPr>
              <w:t>Приведение в нормативное состояние образовательных учреждений города Перми</w:t>
            </w:r>
          </w:p>
        </w:tc>
        <w:tc>
          <w:tcPr>
            <w:tcW w:w="1417" w:type="dxa"/>
            <w:shd w:val="clear" w:color="auto" w:fill="auto"/>
            <w:vAlign w:val="center"/>
            <w:hideMark/>
          </w:tcPr>
          <w:p w14:paraId="33025A16"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7C46C47F" w14:textId="77777777" w:rsidR="00205823" w:rsidRPr="00D03721" w:rsidRDefault="00205823" w:rsidP="003C3821">
            <w:pPr>
              <w:ind w:firstLine="0"/>
              <w:jc w:val="right"/>
              <w:rPr>
                <w:sz w:val="24"/>
                <w:szCs w:val="24"/>
              </w:rPr>
            </w:pPr>
            <w:r w:rsidRPr="00D03721">
              <w:rPr>
                <w:sz w:val="24"/>
                <w:szCs w:val="24"/>
              </w:rPr>
              <w:t>1 159 290,375</w:t>
            </w:r>
          </w:p>
        </w:tc>
        <w:tc>
          <w:tcPr>
            <w:tcW w:w="1843" w:type="dxa"/>
            <w:shd w:val="clear" w:color="auto" w:fill="auto"/>
            <w:vAlign w:val="center"/>
            <w:hideMark/>
          </w:tcPr>
          <w:p w14:paraId="41ED396B" w14:textId="77777777" w:rsidR="00205823" w:rsidRPr="00D03721" w:rsidRDefault="00205823" w:rsidP="003C3821">
            <w:pPr>
              <w:ind w:firstLine="0"/>
              <w:jc w:val="right"/>
              <w:rPr>
                <w:sz w:val="24"/>
                <w:szCs w:val="24"/>
              </w:rPr>
            </w:pPr>
            <w:r w:rsidRPr="00D03721">
              <w:rPr>
                <w:sz w:val="24"/>
                <w:szCs w:val="24"/>
              </w:rPr>
              <w:t>1 138 819,276</w:t>
            </w:r>
          </w:p>
        </w:tc>
        <w:tc>
          <w:tcPr>
            <w:tcW w:w="1843" w:type="dxa"/>
            <w:shd w:val="clear" w:color="auto" w:fill="auto"/>
            <w:vAlign w:val="center"/>
            <w:hideMark/>
          </w:tcPr>
          <w:p w14:paraId="44C08C52" w14:textId="77777777" w:rsidR="00205823" w:rsidRPr="00D03721" w:rsidRDefault="00205823" w:rsidP="003C3821">
            <w:pPr>
              <w:ind w:firstLine="0"/>
              <w:jc w:val="right"/>
              <w:rPr>
                <w:sz w:val="24"/>
                <w:szCs w:val="24"/>
              </w:rPr>
            </w:pPr>
            <w:r w:rsidRPr="00D03721">
              <w:rPr>
                <w:sz w:val="24"/>
                <w:szCs w:val="24"/>
              </w:rPr>
              <w:t>20 471,099</w:t>
            </w:r>
          </w:p>
        </w:tc>
        <w:tc>
          <w:tcPr>
            <w:tcW w:w="1694" w:type="dxa"/>
            <w:shd w:val="clear" w:color="auto" w:fill="auto"/>
            <w:vAlign w:val="center"/>
            <w:hideMark/>
          </w:tcPr>
          <w:p w14:paraId="29D40673" w14:textId="77777777" w:rsidR="00205823" w:rsidRPr="00D03721" w:rsidRDefault="00205823" w:rsidP="003C3821">
            <w:pPr>
              <w:ind w:firstLine="0"/>
              <w:jc w:val="right"/>
              <w:rPr>
                <w:sz w:val="24"/>
                <w:szCs w:val="24"/>
              </w:rPr>
            </w:pPr>
            <w:r w:rsidRPr="00D03721">
              <w:rPr>
                <w:sz w:val="24"/>
                <w:szCs w:val="24"/>
              </w:rPr>
              <w:t>0,000</w:t>
            </w:r>
          </w:p>
        </w:tc>
        <w:tc>
          <w:tcPr>
            <w:tcW w:w="2067" w:type="dxa"/>
            <w:shd w:val="clear" w:color="auto" w:fill="auto"/>
            <w:vAlign w:val="center"/>
            <w:hideMark/>
          </w:tcPr>
          <w:p w14:paraId="46082964" w14:textId="77777777" w:rsidR="00205823" w:rsidRPr="00D03721" w:rsidRDefault="00205823" w:rsidP="003C3821">
            <w:pPr>
              <w:ind w:firstLine="0"/>
              <w:jc w:val="right"/>
              <w:rPr>
                <w:sz w:val="24"/>
                <w:szCs w:val="24"/>
              </w:rPr>
            </w:pPr>
            <w:r w:rsidRPr="00D03721">
              <w:rPr>
                <w:sz w:val="24"/>
                <w:szCs w:val="24"/>
              </w:rPr>
              <w:t>0,000</w:t>
            </w:r>
          </w:p>
        </w:tc>
      </w:tr>
      <w:tr w:rsidR="00C002D8" w:rsidRPr="00D03721" w14:paraId="0E1B5A2D" w14:textId="77777777" w:rsidTr="000129BE">
        <w:trPr>
          <w:trHeight w:val="277"/>
        </w:trPr>
        <w:tc>
          <w:tcPr>
            <w:tcW w:w="3730" w:type="dxa"/>
            <w:vMerge/>
            <w:vAlign w:val="center"/>
            <w:hideMark/>
          </w:tcPr>
          <w:p w14:paraId="30DA8433"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4A0E56B8"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2321A18B" w14:textId="77777777" w:rsidR="00205823" w:rsidRPr="00D03721" w:rsidRDefault="00205823" w:rsidP="003C3821">
            <w:pPr>
              <w:ind w:firstLine="0"/>
              <w:jc w:val="right"/>
              <w:rPr>
                <w:sz w:val="24"/>
                <w:szCs w:val="24"/>
              </w:rPr>
            </w:pPr>
            <w:r w:rsidRPr="00D03721">
              <w:rPr>
                <w:sz w:val="24"/>
                <w:szCs w:val="24"/>
              </w:rPr>
              <w:t>1 140 550,791</w:t>
            </w:r>
          </w:p>
        </w:tc>
        <w:tc>
          <w:tcPr>
            <w:tcW w:w="1843" w:type="dxa"/>
            <w:shd w:val="clear" w:color="auto" w:fill="auto"/>
            <w:vAlign w:val="center"/>
            <w:hideMark/>
          </w:tcPr>
          <w:p w14:paraId="5C3F1D06" w14:textId="77777777" w:rsidR="00205823" w:rsidRPr="00D03721" w:rsidRDefault="00205823" w:rsidP="003C3821">
            <w:pPr>
              <w:ind w:firstLine="0"/>
              <w:jc w:val="right"/>
              <w:rPr>
                <w:sz w:val="24"/>
                <w:szCs w:val="24"/>
              </w:rPr>
            </w:pPr>
            <w:r w:rsidRPr="00D03721">
              <w:rPr>
                <w:sz w:val="24"/>
                <w:szCs w:val="24"/>
              </w:rPr>
              <w:t>1 120 079,702</w:t>
            </w:r>
          </w:p>
        </w:tc>
        <w:tc>
          <w:tcPr>
            <w:tcW w:w="1843" w:type="dxa"/>
            <w:shd w:val="clear" w:color="auto" w:fill="auto"/>
            <w:vAlign w:val="center"/>
            <w:hideMark/>
          </w:tcPr>
          <w:p w14:paraId="7C494C9D" w14:textId="77777777" w:rsidR="00205823" w:rsidRPr="00D03721" w:rsidRDefault="00205823" w:rsidP="003C3821">
            <w:pPr>
              <w:ind w:firstLine="0"/>
              <w:jc w:val="right"/>
              <w:rPr>
                <w:sz w:val="24"/>
                <w:szCs w:val="24"/>
              </w:rPr>
            </w:pPr>
            <w:r w:rsidRPr="00D03721">
              <w:rPr>
                <w:sz w:val="24"/>
                <w:szCs w:val="24"/>
              </w:rPr>
              <w:t>20 471,089</w:t>
            </w:r>
          </w:p>
        </w:tc>
        <w:tc>
          <w:tcPr>
            <w:tcW w:w="1694" w:type="dxa"/>
            <w:shd w:val="clear" w:color="auto" w:fill="auto"/>
            <w:vAlign w:val="center"/>
            <w:hideMark/>
          </w:tcPr>
          <w:p w14:paraId="230D1048" w14:textId="77777777" w:rsidR="00205823" w:rsidRPr="00D03721" w:rsidRDefault="00205823" w:rsidP="003C3821">
            <w:pPr>
              <w:ind w:firstLine="0"/>
              <w:jc w:val="right"/>
              <w:rPr>
                <w:sz w:val="24"/>
                <w:szCs w:val="24"/>
              </w:rPr>
            </w:pPr>
            <w:r w:rsidRPr="00D03721">
              <w:rPr>
                <w:sz w:val="24"/>
                <w:szCs w:val="24"/>
              </w:rPr>
              <w:t>0,000</w:t>
            </w:r>
          </w:p>
        </w:tc>
        <w:tc>
          <w:tcPr>
            <w:tcW w:w="2067" w:type="dxa"/>
            <w:shd w:val="clear" w:color="auto" w:fill="auto"/>
            <w:vAlign w:val="center"/>
            <w:hideMark/>
          </w:tcPr>
          <w:p w14:paraId="47366DB4" w14:textId="77777777" w:rsidR="00205823" w:rsidRPr="00D03721" w:rsidRDefault="00205823" w:rsidP="003C3821">
            <w:pPr>
              <w:ind w:firstLine="0"/>
              <w:jc w:val="right"/>
              <w:rPr>
                <w:sz w:val="24"/>
                <w:szCs w:val="24"/>
              </w:rPr>
            </w:pPr>
            <w:r w:rsidRPr="00D03721">
              <w:rPr>
                <w:sz w:val="24"/>
                <w:szCs w:val="24"/>
              </w:rPr>
              <w:t>0,000</w:t>
            </w:r>
          </w:p>
        </w:tc>
      </w:tr>
      <w:tr w:rsidR="00C002D8" w:rsidRPr="00D03721" w14:paraId="46AA4841" w14:textId="77777777" w:rsidTr="000129BE">
        <w:trPr>
          <w:trHeight w:val="54"/>
        </w:trPr>
        <w:tc>
          <w:tcPr>
            <w:tcW w:w="3730" w:type="dxa"/>
            <w:vMerge/>
            <w:vAlign w:val="center"/>
            <w:hideMark/>
          </w:tcPr>
          <w:p w14:paraId="4A5F2446"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3EFF668C"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670DEFE2" w14:textId="77777777" w:rsidR="00205823" w:rsidRPr="00D03721" w:rsidRDefault="00205823" w:rsidP="003C3821">
            <w:pPr>
              <w:ind w:firstLine="0"/>
              <w:jc w:val="right"/>
              <w:rPr>
                <w:sz w:val="24"/>
                <w:szCs w:val="24"/>
              </w:rPr>
            </w:pPr>
            <w:r w:rsidRPr="00D03721">
              <w:rPr>
                <w:sz w:val="24"/>
                <w:szCs w:val="24"/>
              </w:rPr>
              <w:t>98,4</w:t>
            </w:r>
          </w:p>
        </w:tc>
        <w:tc>
          <w:tcPr>
            <w:tcW w:w="1843" w:type="dxa"/>
            <w:shd w:val="clear" w:color="auto" w:fill="auto"/>
            <w:vAlign w:val="center"/>
            <w:hideMark/>
          </w:tcPr>
          <w:p w14:paraId="1CB8A7F1" w14:textId="77777777" w:rsidR="00205823" w:rsidRPr="00D03721" w:rsidRDefault="00205823" w:rsidP="003C3821">
            <w:pPr>
              <w:ind w:firstLine="0"/>
              <w:jc w:val="right"/>
              <w:rPr>
                <w:sz w:val="24"/>
                <w:szCs w:val="24"/>
              </w:rPr>
            </w:pPr>
            <w:r w:rsidRPr="00D03721">
              <w:rPr>
                <w:sz w:val="24"/>
                <w:szCs w:val="24"/>
              </w:rPr>
              <w:t>98,4</w:t>
            </w:r>
          </w:p>
        </w:tc>
        <w:tc>
          <w:tcPr>
            <w:tcW w:w="1843" w:type="dxa"/>
            <w:shd w:val="clear" w:color="auto" w:fill="auto"/>
            <w:vAlign w:val="center"/>
            <w:hideMark/>
          </w:tcPr>
          <w:p w14:paraId="730F7F2C" w14:textId="77777777" w:rsidR="00205823" w:rsidRPr="00D03721" w:rsidRDefault="00205823" w:rsidP="003C3821">
            <w:pPr>
              <w:ind w:firstLine="0"/>
              <w:jc w:val="right"/>
              <w:rPr>
                <w:sz w:val="24"/>
                <w:szCs w:val="24"/>
              </w:rPr>
            </w:pPr>
            <w:r w:rsidRPr="00D03721">
              <w:rPr>
                <w:sz w:val="24"/>
                <w:szCs w:val="24"/>
              </w:rPr>
              <w:t>100,0</w:t>
            </w:r>
          </w:p>
        </w:tc>
        <w:tc>
          <w:tcPr>
            <w:tcW w:w="1694" w:type="dxa"/>
            <w:shd w:val="clear" w:color="auto" w:fill="auto"/>
            <w:vAlign w:val="center"/>
          </w:tcPr>
          <w:p w14:paraId="348EA4C9" w14:textId="77777777" w:rsidR="00205823" w:rsidRPr="00D03721" w:rsidRDefault="00205823" w:rsidP="003C3821">
            <w:pPr>
              <w:ind w:firstLine="0"/>
              <w:jc w:val="right"/>
              <w:rPr>
                <w:sz w:val="24"/>
                <w:szCs w:val="24"/>
              </w:rPr>
            </w:pPr>
            <w:r w:rsidRPr="00D03721">
              <w:rPr>
                <w:sz w:val="24"/>
                <w:szCs w:val="24"/>
              </w:rPr>
              <w:t>0,0</w:t>
            </w:r>
          </w:p>
        </w:tc>
        <w:tc>
          <w:tcPr>
            <w:tcW w:w="2067" w:type="dxa"/>
            <w:shd w:val="clear" w:color="auto" w:fill="auto"/>
            <w:vAlign w:val="center"/>
          </w:tcPr>
          <w:p w14:paraId="5F5478C7" w14:textId="77777777" w:rsidR="00205823" w:rsidRPr="00D03721" w:rsidRDefault="00205823" w:rsidP="003C3821">
            <w:pPr>
              <w:ind w:firstLine="0"/>
              <w:jc w:val="right"/>
              <w:rPr>
                <w:sz w:val="24"/>
                <w:szCs w:val="24"/>
              </w:rPr>
            </w:pPr>
            <w:r w:rsidRPr="00D03721">
              <w:rPr>
                <w:sz w:val="24"/>
                <w:szCs w:val="24"/>
              </w:rPr>
              <w:t>0,0</w:t>
            </w:r>
          </w:p>
        </w:tc>
      </w:tr>
      <w:tr w:rsidR="00C002D8" w:rsidRPr="00D03721" w14:paraId="1263ACB1" w14:textId="77777777" w:rsidTr="00181E43">
        <w:trPr>
          <w:trHeight w:val="327"/>
        </w:trPr>
        <w:tc>
          <w:tcPr>
            <w:tcW w:w="3730" w:type="dxa"/>
            <w:vMerge w:val="restart"/>
            <w:shd w:val="clear" w:color="auto" w:fill="auto"/>
            <w:noWrap/>
            <w:vAlign w:val="center"/>
            <w:hideMark/>
          </w:tcPr>
          <w:p w14:paraId="0DA2B6EA" w14:textId="77777777" w:rsidR="00205823" w:rsidRPr="00D03721" w:rsidRDefault="00205823" w:rsidP="00CE1CE9">
            <w:pPr>
              <w:ind w:firstLine="0"/>
              <w:jc w:val="left"/>
              <w:rPr>
                <w:sz w:val="24"/>
                <w:szCs w:val="24"/>
              </w:rPr>
            </w:pPr>
            <w:r w:rsidRPr="00D03721">
              <w:rPr>
                <w:sz w:val="24"/>
                <w:szCs w:val="24"/>
              </w:rPr>
              <w:t>Развитие сети образовательных организаций города Перми</w:t>
            </w:r>
          </w:p>
        </w:tc>
        <w:tc>
          <w:tcPr>
            <w:tcW w:w="1417" w:type="dxa"/>
            <w:shd w:val="clear" w:color="auto" w:fill="auto"/>
            <w:vAlign w:val="center"/>
            <w:hideMark/>
          </w:tcPr>
          <w:p w14:paraId="364FE58E"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32265B6B" w14:textId="77777777" w:rsidR="00205823" w:rsidRPr="00D03721" w:rsidRDefault="00205823" w:rsidP="003C3821">
            <w:pPr>
              <w:ind w:firstLine="0"/>
              <w:jc w:val="right"/>
              <w:rPr>
                <w:sz w:val="24"/>
                <w:szCs w:val="24"/>
              </w:rPr>
            </w:pPr>
            <w:r w:rsidRPr="00D03721">
              <w:rPr>
                <w:sz w:val="24"/>
                <w:szCs w:val="24"/>
              </w:rPr>
              <w:t>552 258,220</w:t>
            </w:r>
          </w:p>
        </w:tc>
        <w:tc>
          <w:tcPr>
            <w:tcW w:w="1843" w:type="dxa"/>
            <w:shd w:val="clear" w:color="auto" w:fill="auto"/>
            <w:vAlign w:val="center"/>
            <w:hideMark/>
          </w:tcPr>
          <w:p w14:paraId="048DE1C1" w14:textId="77777777" w:rsidR="00205823" w:rsidRPr="00D03721" w:rsidRDefault="00205823" w:rsidP="003C3821">
            <w:pPr>
              <w:ind w:firstLine="0"/>
              <w:jc w:val="right"/>
              <w:rPr>
                <w:sz w:val="24"/>
                <w:szCs w:val="24"/>
              </w:rPr>
            </w:pPr>
            <w:r w:rsidRPr="00D03721">
              <w:rPr>
                <w:sz w:val="24"/>
                <w:szCs w:val="24"/>
              </w:rPr>
              <w:t>451 084,326</w:t>
            </w:r>
          </w:p>
        </w:tc>
        <w:tc>
          <w:tcPr>
            <w:tcW w:w="1843" w:type="dxa"/>
            <w:shd w:val="clear" w:color="auto" w:fill="auto"/>
            <w:vAlign w:val="center"/>
            <w:hideMark/>
          </w:tcPr>
          <w:p w14:paraId="521A6056" w14:textId="77777777" w:rsidR="00205823" w:rsidRPr="00D03721" w:rsidRDefault="00205823" w:rsidP="003C3821">
            <w:pPr>
              <w:ind w:firstLine="0"/>
              <w:jc w:val="right"/>
              <w:rPr>
                <w:sz w:val="24"/>
                <w:szCs w:val="24"/>
              </w:rPr>
            </w:pPr>
            <w:r w:rsidRPr="00D03721">
              <w:rPr>
                <w:sz w:val="24"/>
                <w:szCs w:val="24"/>
              </w:rPr>
              <w:t>22 311,694</w:t>
            </w:r>
          </w:p>
        </w:tc>
        <w:tc>
          <w:tcPr>
            <w:tcW w:w="1694" w:type="dxa"/>
            <w:shd w:val="clear" w:color="auto" w:fill="auto"/>
            <w:vAlign w:val="center"/>
            <w:hideMark/>
          </w:tcPr>
          <w:p w14:paraId="58EE980F" w14:textId="77777777" w:rsidR="00205823" w:rsidRPr="00D03721" w:rsidRDefault="00205823" w:rsidP="003C3821">
            <w:pPr>
              <w:ind w:firstLine="0"/>
              <w:jc w:val="right"/>
              <w:rPr>
                <w:sz w:val="24"/>
                <w:szCs w:val="24"/>
              </w:rPr>
            </w:pPr>
            <w:r w:rsidRPr="00D03721">
              <w:rPr>
                <w:sz w:val="24"/>
                <w:szCs w:val="24"/>
              </w:rPr>
              <w:t>78 862,200</w:t>
            </w:r>
          </w:p>
        </w:tc>
        <w:tc>
          <w:tcPr>
            <w:tcW w:w="2067" w:type="dxa"/>
            <w:shd w:val="clear" w:color="auto" w:fill="auto"/>
            <w:vAlign w:val="center"/>
            <w:hideMark/>
          </w:tcPr>
          <w:p w14:paraId="544C68F7" w14:textId="77777777" w:rsidR="00205823" w:rsidRPr="00D03721" w:rsidRDefault="00205823" w:rsidP="003C3821">
            <w:pPr>
              <w:ind w:firstLine="0"/>
              <w:jc w:val="right"/>
              <w:rPr>
                <w:sz w:val="24"/>
                <w:szCs w:val="24"/>
              </w:rPr>
            </w:pPr>
            <w:r w:rsidRPr="00D03721">
              <w:rPr>
                <w:sz w:val="24"/>
                <w:szCs w:val="24"/>
              </w:rPr>
              <w:t>0,000</w:t>
            </w:r>
          </w:p>
        </w:tc>
      </w:tr>
      <w:tr w:rsidR="00C002D8" w:rsidRPr="00D03721" w14:paraId="5AA45C1D" w14:textId="77777777" w:rsidTr="00181E43">
        <w:trPr>
          <w:trHeight w:val="290"/>
        </w:trPr>
        <w:tc>
          <w:tcPr>
            <w:tcW w:w="3730" w:type="dxa"/>
            <w:vMerge/>
            <w:vAlign w:val="center"/>
            <w:hideMark/>
          </w:tcPr>
          <w:p w14:paraId="14E4B76E"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255DA21F"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14214AB8" w14:textId="77777777" w:rsidR="00205823" w:rsidRPr="00D03721" w:rsidRDefault="00205823" w:rsidP="003C3821">
            <w:pPr>
              <w:ind w:firstLine="0"/>
              <w:jc w:val="right"/>
              <w:rPr>
                <w:sz w:val="24"/>
                <w:szCs w:val="24"/>
              </w:rPr>
            </w:pPr>
            <w:r w:rsidRPr="00D03721">
              <w:rPr>
                <w:sz w:val="24"/>
                <w:szCs w:val="24"/>
              </w:rPr>
              <w:t>514 578,036</w:t>
            </w:r>
          </w:p>
        </w:tc>
        <w:tc>
          <w:tcPr>
            <w:tcW w:w="1843" w:type="dxa"/>
            <w:shd w:val="clear" w:color="auto" w:fill="auto"/>
            <w:vAlign w:val="center"/>
            <w:hideMark/>
          </w:tcPr>
          <w:p w14:paraId="5C3C24F2" w14:textId="77777777" w:rsidR="00205823" w:rsidRPr="00D03721" w:rsidRDefault="00205823" w:rsidP="003C3821">
            <w:pPr>
              <w:ind w:firstLine="0"/>
              <w:jc w:val="right"/>
              <w:rPr>
                <w:sz w:val="24"/>
                <w:szCs w:val="24"/>
              </w:rPr>
            </w:pPr>
            <w:r w:rsidRPr="00D03721">
              <w:rPr>
                <w:sz w:val="24"/>
                <w:szCs w:val="24"/>
              </w:rPr>
              <w:t>413 483,960</w:t>
            </w:r>
          </w:p>
        </w:tc>
        <w:tc>
          <w:tcPr>
            <w:tcW w:w="1843" w:type="dxa"/>
            <w:shd w:val="clear" w:color="auto" w:fill="auto"/>
            <w:vAlign w:val="center"/>
            <w:hideMark/>
          </w:tcPr>
          <w:p w14:paraId="0A624949" w14:textId="77777777" w:rsidR="00205823" w:rsidRPr="00D03721" w:rsidRDefault="00205823" w:rsidP="003C3821">
            <w:pPr>
              <w:ind w:firstLine="0"/>
              <w:jc w:val="right"/>
              <w:rPr>
                <w:sz w:val="24"/>
                <w:szCs w:val="24"/>
              </w:rPr>
            </w:pPr>
            <w:r w:rsidRPr="00D03721">
              <w:rPr>
                <w:sz w:val="24"/>
                <w:szCs w:val="24"/>
              </w:rPr>
              <w:t>22 231,876</w:t>
            </w:r>
          </w:p>
        </w:tc>
        <w:tc>
          <w:tcPr>
            <w:tcW w:w="1694" w:type="dxa"/>
            <w:shd w:val="clear" w:color="auto" w:fill="auto"/>
            <w:vAlign w:val="center"/>
            <w:hideMark/>
          </w:tcPr>
          <w:p w14:paraId="77A2222C" w14:textId="77777777" w:rsidR="00205823" w:rsidRPr="00D03721" w:rsidRDefault="00205823" w:rsidP="003C3821">
            <w:pPr>
              <w:ind w:firstLine="0"/>
              <w:jc w:val="right"/>
              <w:rPr>
                <w:sz w:val="24"/>
                <w:szCs w:val="24"/>
              </w:rPr>
            </w:pPr>
            <w:r w:rsidRPr="00D03721">
              <w:rPr>
                <w:sz w:val="24"/>
                <w:szCs w:val="24"/>
              </w:rPr>
              <w:t>78 862,200</w:t>
            </w:r>
          </w:p>
        </w:tc>
        <w:tc>
          <w:tcPr>
            <w:tcW w:w="2067" w:type="dxa"/>
            <w:shd w:val="clear" w:color="auto" w:fill="auto"/>
            <w:vAlign w:val="center"/>
            <w:hideMark/>
          </w:tcPr>
          <w:p w14:paraId="2205FC14" w14:textId="77777777" w:rsidR="00205823" w:rsidRPr="00D03721" w:rsidRDefault="00205823" w:rsidP="003C3821">
            <w:pPr>
              <w:ind w:firstLine="0"/>
              <w:jc w:val="right"/>
              <w:rPr>
                <w:sz w:val="24"/>
                <w:szCs w:val="24"/>
              </w:rPr>
            </w:pPr>
            <w:r w:rsidRPr="00D03721">
              <w:rPr>
                <w:sz w:val="24"/>
                <w:szCs w:val="24"/>
              </w:rPr>
              <w:t>0,000</w:t>
            </w:r>
          </w:p>
        </w:tc>
      </w:tr>
      <w:tr w:rsidR="00C002D8" w:rsidRPr="00D03721" w14:paraId="6CFAADA5" w14:textId="77777777" w:rsidTr="00181E43">
        <w:trPr>
          <w:trHeight w:val="407"/>
        </w:trPr>
        <w:tc>
          <w:tcPr>
            <w:tcW w:w="3730" w:type="dxa"/>
            <w:vMerge/>
            <w:vAlign w:val="center"/>
            <w:hideMark/>
          </w:tcPr>
          <w:p w14:paraId="6E6E9DFF"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24B03B32"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17DBB4E0" w14:textId="77777777" w:rsidR="00205823" w:rsidRPr="00D03721" w:rsidRDefault="00205823" w:rsidP="000129BE">
            <w:pPr>
              <w:ind w:firstLine="0"/>
              <w:jc w:val="right"/>
              <w:rPr>
                <w:sz w:val="24"/>
                <w:szCs w:val="24"/>
              </w:rPr>
            </w:pPr>
            <w:r w:rsidRPr="00D03721">
              <w:rPr>
                <w:sz w:val="24"/>
                <w:szCs w:val="24"/>
              </w:rPr>
              <w:t>93,2</w:t>
            </w:r>
          </w:p>
        </w:tc>
        <w:tc>
          <w:tcPr>
            <w:tcW w:w="1843" w:type="dxa"/>
            <w:shd w:val="clear" w:color="auto" w:fill="auto"/>
            <w:vAlign w:val="center"/>
            <w:hideMark/>
          </w:tcPr>
          <w:p w14:paraId="62B6A255" w14:textId="77777777" w:rsidR="00205823" w:rsidRPr="00D03721" w:rsidRDefault="00205823" w:rsidP="000129BE">
            <w:pPr>
              <w:ind w:firstLine="0"/>
              <w:jc w:val="right"/>
              <w:rPr>
                <w:sz w:val="24"/>
                <w:szCs w:val="24"/>
              </w:rPr>
            </w:pPr>
            <w:r w:rsidRPr="00D03721">
              <w:rPr>
                <w:sz w:val="24"/>
                <w:szCs w:val="24"/>
              </w:rPr>
              <w:t>91,7</w:t>
            </w:r>
          </w:p>
        </w:tc>
        <w:tc>
          <w:tcPr>
            <w:tcW w:w="1843" w:type="dxa"/>
            <w:shd w:val="clear" w:color="auto" w:fill="auto"/>
            <w:vAlign w:val="center"/>
            <w:hideMark/>
          </w:tcPr>
          <w:p w14:paraId="137E701F" w14:textId="77777777" w:rsidR="00205823" w:rsidRPr="00D03721" w:rsidRDefault="00205823" w:rsidP="000129BE">
            <w:pPr>
              <w:ind w:firstLine="0"/>
              <w:jc w:val="right"/>
              <w:rPr>
                <w:sz w:val="24"/>
                <w:szCs w:val="24"/>
              </w:rPr>
            </w:pPr>
            <w:r w:rsidRPr="00D03721">
              <w:rPr>
                <w:sz w:val="24"/>
                <w:szCs w:val="24"/>
              </w:rPr>
              <w:t>99,6</w:t>
            </w:r>
          </w:p>
        </w:tc>
        <w:tc>
          <w:tcPr>
            <w:tcW w:w="1694" w:type="dxa"/>
            <w:shd w:val="clear" w:color="auto" w:fill="auto"/>
            <w:vAlign w:val="center"/>
            <w:hideMark/>
          </w:tcPr>
          <w:p w14:paraId="74A0158C" w14:textId="77777777" w:rsidR="00205823" w:rsidRPr="00D03721" w:rsidRDefault="00205823" w:rsidP="000129BE">
            <w:pPr>
              <w:ind w:firstLine="0"/>
              <w:jc w:val="right"/>
              <w:rPr>
                <w:sz w:val="24"/>
                <w:szCs w:val="24"/>
              </w:rPr>
            </w:pPr>
            <w:r w:rsidRPr="00D03721">
              <w:rPr>
                <w:sz w:val="24"/>
                <w:szCs w:val="24"/>
              </w:rPr>
              <w:t>100,0</w:t>
            </w:r>
          </w:p>
        </w:tc>
        <w:tc>
          <w:tcPr>
            <w:tcW w:w="2067" w:type="dxa"/>
            <w:shd w:val="clear" w:color="auto" w:fill="auto"/>
            <w:vAlign w:val="center"/>
            <w:hideMark/>
          </w:tcPr>
          <w:p w14:paraId="3C679638" w14:textId="77777777" w:rsidR="00205823" w:rsidRPr="00D03721" w:rsidRDefault="00205823" w:rsidP="000129BE">
            <w:pPr>
              <w:ind w:firstLine="0"/>
              <w:jc w:val="right"/>
              <w:rPr>
                <w:sz w:val="24"/>
                <w:szCs w:val="24"/>
              </w:rPr>
            </w:pPr>
            <w:r w:rsidRPr="00D03721">
              <w:rPr>
                <w:sz w:val="24"/>
                <w:szCs w:val="24"/>
              </w:rPr>
              <w:t>0,0</w:t>
            </w:r>
          </w:p>
        </w:tc>
      </w:tr>
      <w:tr w:rsidR="00C002D8" w:rsidRPr="00D03721" w14:paraId="2D73A15B" w14:textId="77777777" w:rsidTr="00181E43">
        <w:trPr>
          <w:trHeight w:val="413"/>
        </w:trPr>
        <w:tc>
          <w:tcPr>
            <w:tcW w:w="3730" w:type="dxa"/>
            <w:vMerge w:val="restart"/>
            <w:shd w:val="clear" w:color="auto" w:fill="auto"/>
            <w:noWrap/>
            <w:vAlign w:val="center"/>
            <w:hideMark/>
          </w:tcPr>
          <w:p w14:paraId="67E481D5" w14:textId="77777777" w:rsidR="00205823" w:rsidRPr="00D03721" w:rsidRDefault="00205823" w:rsidP="00CE1CE9">
            <w:pPr>
              <w:ind w:firstLine="0"/>
              <w:jc w:val="left"/>
              <w:rPr>
                <w:sz w:val="24"/>
                <w:szCs w:val="24"/>
              </w:rPr>
            </w:pPr>
            <w:r w:rsidRPr="00D03721">
              <w:rPr>
                <w:sz w:val="24"/>
                <w:szCs w:val="24"/>
              </w:rPr>
              <w:t>Развитие физической культуры и</w:t>
            </w:r>
            <w:r w:rsidR="00B52ABC">
              <w:rPr>
                <w:sz w:val="24"/>
                <w:szCs w:val="24"/>
              </w:rPr>
              <w:t> </w:t>
            </w:r>
            <w:r w:rsidRPr="00D03721">
              <w:rPr>
                <w:sz w:val="24"/>
                <w:szCs w:val="24"/>
              </w:rPr>
              <w:t>спорта в городе Перми</w:t>
            </w:r>
          </w:p>
        </w:tc>
        <w:tc>
          <w:tcPr>
            <w:tcW w:w="1417" w:type="dxa"/>
            <w:shd w:val="clear" w:color="auto" w:fill="auto"/>
            <w:vAlign w:val="center"/>
            <w:hideMark/>
          </w:tcPr>
          <w:p w14:paraId="4455C1FD"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28FFD92F" w14:textId="77777777" w:rsidR="00205823" w:rsidRPr="00D03721" w:rsidRDefault="00205823" w:rsidP="003C3821">
            <w:pPr>
              <w:ind w:firstLine="0"/>
              <w:jc w:val="right"/>
              <w:rPr>
                <w:sz w:val="24"/>
                <w:szCs w:val="24"/>
              </w:rPr>
            </w:pPr>
            <w:r w:rsidRPr="00D03721">
              <w:rPr>
                <w:sz w:val="24"/>
                <w:szCs w:val="24"/>
              </w:rPr>
              <w:t>870 139,708</w:t>
            </w:r>
          </w:p>
        </w:tc>
        <w:tc>
          <w:tcPr>
            <w:tcW w:w="1843" w:type="dxa"/>
            <w:shd w:val="clear" w:color="auto" w:fill="auto"/>
            <w:vAlign w:val="center"/>
            <w:hideMark/>
          </w:tcPr>
          <w:p w14:paraId="7A3BA47B" w14:textId="77777777" w:rsidR="00205823" w:rsidRPr="00D03721" w:rsidRDefault="00205823" w:rsidP="003C3821">
            <w:pPr>
              <w:ind w:firstLine="0"/>
              <w:jc w:val="right"/>
              <w:rPr>
                <w:sz w:val="24"/>
                <w:szCs w:val="24"/>
              </w:rPr>
            </w:pPr>
            <w:r w:rsidRPr="00D03721">
              <w:rPr>
                <w:sz w:val="24"/>
                <w:szCs w:val="24"/>
              </w:rPr>
              <w:t>850 859,508</w:t>
            </w:r>
          </w:p>
        </w:tc>
        <w:tc>
          <w:tcPr>
            <w:tcW w:w="1843" w:type="dxa"/>
            <w:shd w:val="clear" w:color="auto" w:fill="auto"/>
            <w:vAlign w:val="center"/>
            <w:hideMark/>
          </w:tcPr>
          <w:p w14:paraId="5D21FCAA" w14:textId="77777777" w:rsidR="00205823" w:rsidRPr="00D03721" w:rsidRDefault="00205823" w:rsidP="003C3821">
            <w:pPr>
              <w:ind w:firstLine="0"/>
              <w:jc w:val="right"/>
              <w:rPr>
                <w:sz w:val="24"/>
                <w:szCs w:val="24"/>
              </w:rPr>
            </w:pPr>
            <w:r w:rsidRPr="00D03721">
              <w:rPr>
                <w:sz w:val="24"/>
                <w:szCs w:val="24"/>
              </w:rPr>
              <w:t>19 280,200</w:t>
            </w:r>
          </w:p>
        </w:tc>
        <w:tc>
          <w:tcPr>
            <w:tcW w:w="1694" w:type="dxa"/>
            <w:shd w:val="clear" w:color="auto" w:fill="auto"/>
            <w:vAlign w:val="center"/>
            <w:hideMark/>
          </w:tcPr>
          <w:p w14:paraId="7BE6FADE" w14:textId="77777777" w:rsidR="00205823" w:rsidRPr="00D03721" w:rsidRDefault="00205823" w:rsidP="003C3821">
            <w:pPr>
              <w:ind w:firstLine="0"/>
              <w:jc w:val="right"/>
              <w:rPr>
                <w:sz w:val="24"/>
                <w:szCs w:val="24"/>
              </w:rPr>
            </w:pPr>
            <w:r w:rsidRPr="00D03721">
              <w:rPr>
                <w:sz w:val="24"/>
                <w:szCs w:val="24"/>
              </w:rPr>
              <w:t>0,000</w:t>
            </w:r>
          </w:p>
        </w:tc>
        <w:tc>
          <w:tcPr>
            <w:tcW w:w="2067" w:type="dxa"/>
            <w:shd w:val="clear" w:color="auto" w:fill="auto"/>
            <w:vAlign w:val="center"/>
            <w:hideMark/>
          </w:tcPr>
          <w:p w14:paraId="6733132D" w14:textId="77777777" w:rsidR="00205823" w:rsidRPr="00D03721" w:rsidRDefault="00205823" w:rsidP="003C3821">
            <w:pPr>
              <w:ind w:firstLine="0"/>
              <w:jc w:val="right"/>
              <w:rPr>
                <w:sz w:val="24"/>
                <w:szCs w:val="24"/>
              </w:rPr>
            </w:pPr>
            <w:r w:rsidRPr="00D03721">
              <w:rPr>
                <w:sz w:val="24"/>
                <w:szCs w:val="24"/>
              </w:rPr>
              <w:t>0,000</w:t>
            </w:r>
          </w:p>
        </w:tc>
      </w:tr>
      <w:tr w:rsidR="00C002D8" w:rsidRPr="00D03721" w14:paraId="664F7C97" w14:textId="77777777" w:rsidTr="00181E43">
        <w:trPr>
          <w:trHeight w:val="420"/>
        </w:trPr>
        <w:tc>
          <w:tcPr>
            <w:tcW w:w="3730" w:type="dxa"/>
            <w:vMerge/>
            <w:vAlign w:val="center"/>
            <w:hideMark/>
          </w:tcPr>
          <w:p w14:paraId="4801EB23"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0CA677B5"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694B13FF" w14:textId="77777777" w:rsidR="00205823" w:rsidRPr="00D03721" w:rsidRDefault="00205823" w:rsidP="003C3821">
            <w:pPr>
              <w:ind w:firstLine="0"/>
              <w:jc w:val="right"/>
              <w:rPr>
                <w:sz w:val="24"/>
                <w:szCs w:val="24"/>
              </w:rPr>
            </w:pPr>
            <w:r w:rsidRPr="00D03721">
              <w:rPr>
                <w:sz w:val="24"/>
                <w:szCs w:val="24"/>
              </w:rPr>
              <w:t>864 832,157</w:t>
            </w:r>
          </w:p>
        </w:tc>
        <w:tc>
          <w:tcPr>
            <w:tcW w:w="1843" w:type="dxa"/>
            <w:shd w:val="clear" w:color="auto" w:fill="auto"/>
            <w:vAlign w:val="center"/>
            <w:hideMark/>
          </w:tcPr>
          <w:p w14:paraId="004B1527" w14:textId="77777777" w:rsidR="00205823" w:rsidRPr="00D03721" w:rsidRDefault="00205823" w:rsidP="003C3821">
            <w:pPr>
              <w:ind w:firstLine="0"/>
              <w:jc w:val="right"/>
              <w:rPr>
                <w:sz w:val="24"/>
                <w:szCs w:val="24"/>
              </w:rPr>
            </w:pPr>
            <w:r w:rsidRPr="00D03721">
              <w:rPr>
                <w:sz w:val="24"/>
                <w:szCs w:val="24"/>
              </w:rPr>
              <w:t>845 551,957</w:t>
            </w:r>
          </w:p>
        </w:tc>
        <w:tc>
          <w:tcPr>
            <w:tcW w:w="1843" w:type="dxa"/>
            <w:shd w:val="clear" w:color="auto" w:fill="auto"/>
            <w:vAlign w:val="center"/>
            <w:hideMark/>
          </w:tcPr>
          <w:p w14:paraId="5B7721C7" w14:textId="77777777" w:rsidR="00205823" w:rsidRPr="00D03721" w:rsidRDefault="00205823" w:rsidP="003C3821">
            <w:pPr>
              <w:ind w:firstLine="0"/>
              <w:jc w:val="right"/>
              <w:rPr>
                <w:sz w:val="24"/>
                <w:szCs w:val="24"/>
              </w:rPr>
            </w:pPr>
            <w:r w:rsidRPr="00D03721">
              <w:rPr>
                <w:sz w:val="24"/>
                <w:szCs w:val="24"/>
              </w:rPr>
              <w:t>19 280,200</w:t>
            </w:r>
          </w:p>
        </w:tc>
        <w:tc>
          <w:tcPr>
            <w:tcW w:w="1694" w:type="dxa"/>
            <w:shd w:val="clear" w:color="auto" w:fill="auto"/>
            <w:vAlign w:val="center"/>
            <w:hideMark/>
          </w:tcPr>
          <w:p w14:paraId="0457BA5F" w14:textId="77777777" w:rsidR="00205823" w:rsidRPr="00D03721" w:rsidRDefault="00205823" w:rsidP="003C3821">
            <w:pPr>
              <w:ind w:firstLine="0"/>
              <w:jc w:val="right"/>
              <w:rPr>
                <w:sz w:val="24"/>
                <w:szCs w:val="24"/>
              </w:rPr>
            </w:pPr>
            <w:r w:rsidRPr="00D03721">
              <w:rPr>
                <w:sz w:val="24"/>
                <w:szCs w:val="24"/>
              </w:rPr>
              <w:t>0,000</w:t>
            </w:r>
          </w:p>
        </w:tc>
        <w:tc>
          <w:tcPr>
            <w:tcW w:w="2067" w:type="dxa"/>
            <w:shd w:val="clear" w:color="auto" w:fill="auto"/>
            <w:vAlign w:val="center"/>
            <w:hideMark/>
          </w:tcPr>
          <w:p w14:paraId="34957FAA" w14:textId="77777777" w:rsidR="00205823" w:rsidRPr="00D03721" w:rsidRDefault="00205823" w:rsidP="003C3821">
            <w:pPr>
              <w:ind w:firstLine="0"/>
              <w:jc w:val="right"/>
              <w:rPr>
                <w:sz w:val="24"/>
                <w:szCs w:val="24"/>
              </w:rPr>
            </w:pPr>
            <w:r w:rsidRPr="00D03721">
              <w:rPr>
                <w:sz w:val="24"/>
                <w:szCs w:val="24"/>
              </w:rPr>
              <w:t>0,000</w:t>
            </w:r>
          </w:p>
        </w:tc>
      </w:tr>
      <w:tr w:rsidR="00C002D8" w:rsidRPr="00D03721" w14:paraId="314E4279" w14:textId="77777777" w:rsidTr="000129BE">
        <w:trPr>
          <w:trHeight w:val="50"/>
        </w:trPr>
        <w:tc>
          <w:tcPr>
            <w:tcW w:w="3730" w:type="dxa"/>
            <w:vMerge/>
            <w:vAlign w:val="center"/>
            <w:hideMark/>
          </w:tcPr>
          <w:p w14:paraId="126B92E9"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43EFB742"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5E5624CF" w14:textId="77777777" w:rsidR="00205823" w:rsidRPr="00D03721" w:rsidRDefault="00205823" w:rsidP="003C3821">
            <w:pPr>
              <w:ind w:firstLine="0"/>
              <w:jc w:val="right"/>
              <w:rPr>
                <w:sz w:val="24"/>
                <w:szCs w:val="24"/>
              </w:rPr>
            </w:pPr>
            <w:r w:rsidRPr="00D03721">
              <w:rPr>
                <w:sz w:val="24"/>
                <w:szCs w:val="24"/>
              </w:rPr>
              <w:t>99,4</w:t>
            </w:r>
          </w:p>
        </w:tc>
        <w:tc>
          <w:tcPr>
            <w:tcW w:w="1843" w:type="dxa"/>
            <w:shd w:val="clear" w:color="auto" w:fill="auto"/>
            <w:vAlign w:val="center"/>
            <w:hideMark/>
          </w:tcPr>
          <w:p w14:paraId="29CEFE21" w14:textId="77777777" w:rsidR="00205823" w:rsidRPr="00D03721" w:rsidRDefault="00205823" w:rsidP="003C3821">
            <w:pPr>
              <w:ind w:firstLine="0"/>
              <w:jc w:val="right"/>
              <w:rPr>
                <w:sz w:val="24"/>
                <w:szCs w:val="24"/>
              </w:rPr>
            </w:pPr>
            <w:r w:rsidRPr="00D03721">
              <w:rPr>
                <w:sz w:val="24"/>
                <w:szCs w:val="24"/>
              </w:rPr>
              <w:t>99,4</w:t>
            </w:r>
          </w:p>
        </w:tc>
        <w:tc>
          <w:tcPr>
            <w:tcW w:w="1843" w:type="dxa"/>
            <w:shd w:val="clear" w:color="auto" w:fill="auto"/>
            <w:vAlign w:val="center"/>
            <w:hideMark/>
          </w:tcPr>
          <w:p w14:paraId="04F8052B" w14:textId="77777777" w:rsidR="00205823" w:rsidRPr="00D03721" w:rsidRDefault="00205823" w:rsidP="003C3821">
            <w:pPr>
              <w:ind w:firstLine="0"/>
              <w:jc w:val="right"/>
              <w:rPr>
                <w:sz w:val="24"/>
                <w:szCs w:val="24"/>
              </w:rPr>
            </w:pPr>
            <w:r w:rsidRPr="00D03721">
              <w:rPr>
                <w:sz w:val="24"/>
                <w:szCs w:val="24"/>
              </w:rPr>
              <w:t>100,0</w:t>
            </w:r>
          </w:p>
        </w:tc>
        <w:tc>
          <w:tcPr>
            <w:tcW w:w="1694" w:type="dxa"/>
            <w:shd w:val="clear" w:color="auto" w:fill="auto"/>
            <w:vAlign w:val="center"/>
            <w:hideMark/>
          </w:tcPr>
          <w:p w14:paraId="39EAF98B" w14:textId="77777777" w:rsidR="00205823" w:rsidRPr="00D03721" w:rsidRDefault="00205823" w:rsidP="003C3821">
            <w:pPr>
              <w:ind w:firstLine="0"/>
              <w:jc w:val="right"/>
              <w:rPr>
                <w:sz w:val="24"/>
                <w:szCs w:val="24"/>
              </w:rPr>
            </w:pPr>
            <w:r w:rsidRPr="00D03721">
              <w:rPr>
                <w:sz w:val="24"/>
                <w:szCs w:val="24"/>
              </w:rPr>
              <w:t>0,0</w:t>
            </w:r>
          </w:p>
        </w:tc>
        <w:tc>
          <w:tcPr>
            <w:tcW w:w="2067" w:type="dxa"/>
            <w:shd w:val="clear" w:color="auto" w:fill="auto"/>
            <w:vAlign w:val="center"/>
            <w:hideMark/>
          </w:tcPr>
          <w:p w14:paraId="067428CF" w14:textId="77777777" w:rsidR="00205823" w:rsidRPr="00D03721" w:rsidRDefault="00205823" w:rsidP="003C3821">
            <w:pPr>
              <w:ind w:firstLine="0"/>
              <w:jc w:val="right"/>
              <w:rPr>
                <w:sz w:val="24"/>
                <w:szCs w:val="24"/>
              </w:rPr>
            </w:pPr>
            <w:r w:rsidRPr="00D03721">
              <w:rPr>
                <w:sz w:val="24"/>
                <w:szCs w:val="24"/>
              </w:rPr>
              <w:t>0,0</w:t>
            </w:r>
          </w:p>
        </w:tc>
      </w:tr>
      <w:tr w:rsidR="00C002D8" w:rsidRPr="00D03721" w14:paraId="2EADF460" w14:textId="77777777" w:rsidTr="00181E43">
        <w:trPr>
          <w:trHeight w:val="323"/>
        </w:trPr>
        <w:tc>
          <w:tcPr>
            <w:tcW w:w="3730" w:type="dxa"/>
            <w:vMerge w:val="restart"/>
            <w:shd w:val="clear" w:color="auto" w:fill="auto"/>
            <w:noWrap/>
            <w:vAlign w:val="center"/>
            <w:hideMark/>
          </w:tcPr>
          <w:p w14:paraId="2258FB6B" w14:textId="77777777" w:rsidR="00205823" w:rsidRPr="00D03721" w:rsidRDefault="00205823" w:rsidP="00CE1CE9">
            <w:pPr>
              <w:ind w:firstLine="0"/>
              <w:jc w:val="left"/>
              <w:rPr>
                <w:sz w:val="24"/>
                <w:szCs w:val="24"/>
              </w:rPr>
            </w:pPr>
            <w:r w:rsidRPr="00D03721">
              <w:rPr>
                <w:sz w:val="24"/>
                <w:szCs w:val="24"/>
              </w:rPr>
              <w:t>Социальная поддержка населения города Перми</w:t>
            </w:r>
          </w:p>
        </w:tc>
        <w:tc>
          <w:tcPr>
            <w:tcW w:w="1417" w:type="dxa"/>
            <w:shd w:val="clear" w:color="auto" w:fill="auto"/>
            <w:vAlign w:val="center"/>
            <w:hideMark/>
          </w:tcPr>
          <w:p w14:paraId="4AB1FB15"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28FA2BD9" w14:textId="77777777" w:rsidR="00205823" w:rsidRPr="00D03721" w:rsidRDefault="00205823" w:rsidP="003C3821">
            <w:pPr>
              <w:ind w:firstLine="0"/>
              <w:jc w:val="right"/>
              <w:rPr>
                <w:sz w:val="24"/>
                <w:szCs w:val="24"/>
              </w:rPr>
            </w:pPr>
            <w:r w:rsidRPr="00D03721">
              <w:rPr>
                <w:sz w:val="24"/>
                <w:szCs w:val="24"/>
              </w:rPr>
              <w:t>58 320,211</w:t>
            </w:r>
          </w:p>
        </w:tc>
        <w:tc>
          <w:tcPr>
            <w:tcW w:w="1843" w:type="dxa"/>
            <w:shd w:val="clear" w:color="auto" w:fill="auto"/>
            <w:vAlign w:val="center"/>
            <w:hideMark/>
          </w:tcPr>
          <w:p w14:paraId="2070E7CB" w14:textId="77777777" w:rsidR="00205823" w:rsidRPr="00D03721" w:rsidRDefault="00205823" w:rsidP="003C3821">
            <w:pPr>
              <w:ind w:firstLine="0"/>
              <w:jc w:val="right"/>
              <w:rPr>
                <w:sz w:val="24"/>
                <w:szCs w:val="24"/>
              </w:rPr>
            </w:pPr>
            <w:r w:rsidRPr="00D03721">
              <w:rPr>
                <w:sz w:val="24"/>
                <w:szCs w:val="24"/>
              </w:rPr>
              <w:t>35 911,111</w:t>
            </w:r>
          </w:p>
        </w:tc>
        <w:tc>
          <w:tcPr>
            <w:tcW w:w="1843" w:type="dxa"/>
            <w:shd w:val="clear" w:color="auto" w:fill="auto"/>
            <w:vAlign w:val="center"/>
            <w:hideMark/>
          </w:tcPr>
          <w:p w14:paraId="267926EC" w14:textId="77777777" w:rsidR="00205823" w:rsidRPr="00D03721" w:rsidRDefault="00205823" w:rsidP="003C3821">
            <w:pPr>
              <w:ind w:firstLine="0"/>
              <w:jc w:val="right"/>
              <w:rPr>
                <w:sz w:val="24"/>
                <w:szCs w:val="24"/>
              </w:rPr>
            </w:pPr>
            <w:r w:rsidRPr="00D03721">
              <w:rPr>
                <w:sz w:val="24"/>
                <w:szCs w:val="24"/>
              </w:rPr>
              <w:t>3 219,700</w:t>
            </w:r>
          </w:p>
        </w:tc>
        <w:tc>
          <w:tcPr>
            <w:tcW w:w="1694" w:type="dxa"/>
            <w:shd w:val="clear" w:color="auto" w:fill="auto"/>
            <w:vAlign w:val="center"/>
            <w:hideMark/>
          </w:tcPr>
          <w:p w14:paraId="10D6ECDA" w14:textId="77777777" w:rsidR="00205823" w:rsidRPr="00D03721" w:rsidRDefault="00205823" w:rsidP="003C3821">
            <w:pPr>
              <w:ind w:firstLine="0"/>
              <w:jc w:val="right"/>
              <w:rPr>
                <w:sz w:val="24"/>
                <w:szCs w:val="24"/>
              </w:rPr>
            </w:pPr>
            <w:r w:rsidRPr="00D03721">
              <w:rPr>
                <w:sz w:val="24"/>
                <w:szCs w:val="24"/>
              </w:rPr>
              <w:t>19 189,400</w:t>
            </w:r>
          </w:p>
        </w:tc>
        <w:tc>
          <w:tcPr>
            <w:tcW w:w="2067" w:type="dxa"/>
            <w:shd w:val="clear" w:color="auto" w:fill="auto"/>
            <w:vAlign w:val="center"/>
            <w:hideMark/>
          </w:tcPr>
          <w:p w14:paraId="204914C1" w14:textId="77777777" w:rsidR="00205823" w:rsidRPr="00D03721" w:rsidRDefault="00205823" w:rsidP="003C3821">
            <w:pPr>
              <w:ind w:firstLine="0"/>
              <w:jc w:val="right"/>
              <w:rPr>
                <w:sz w:val="24"/>
                <w:szCs w:val="24"/>
              </w:rPr>
            </w:pPr>
            <w:r w:rsidRPr="00D03721">
              <w:rPr>
                <w:sz w:val="24"/>
                <w:szCs w:val="24"/>
              </w:rPr>
              <w:t>0,000</w:t>
            </w:r>
          </w:p>
        </w:tc>
      </w:tr>
      <w:tr w:rsidR="00C002D8" w:rsidRPr="00D03721" w14:paraId="3B36611A" w14:textId="77777777" w:rsidTr="00181E43">
        <w:trPr>
          <w:trHeight w:val="219"/>
        </w:trPr>
        <w:tc>
          <w:tcPr>
            <w:tcW w:w="3730" w:type="dxa"/>
            <w:vMerge/>
            <w:vAlign w:val="center"/>
            <w:hideMark/>
          </w:tcPr>
          <w:p w14:paraId="6284CC8E" w14:textId="77777777" w:rsidR="00205823" w:rsidRPr="00D03721" w:rsidRDefault="00205823" w:rsidP="003C3821">
            <w:pPr>
              <w:ind w:firstLine="0"/>
              <w:jc w:val="left"/>
              <w:rPr>
                <w:sz w:val="24"/>
                <w:szCs w:val="24"/>
              </w:rPr>
            </w:pPr>
          </w:p>
        </w:tc>
        <w:tc>
          <w:tcPr>
            <w:tcW w:w="1417" w:type="dxa"/>
            <w:shd w:val="clear" w:color="auto" w:fill="auto"/>
            <w:vAlign w:val="center"/>
            <w:hideMark/>
          </w:tcPr>
          <w:p w14:paraId="1BA860F2"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259BD2F9" w14:textId="77777777" w:rsidR="00205823" w:rsidRPr="00D03721" w:rsidRDefault="00205823" w:rsidP="003C3821">
            <w:pPr>
              <w:ind w:firstLine="0"/>
              <w:jc w:val="right"/>
              <w:rPr>
                <w:sz w:val="24"/>
                <w:szCs w:val="24"/>
              </w:rPr>
            </w:pPr>
            <w:r w:rsidRPr="00D03721">
              <w:rPr>
                <w:sz w:val="24"/>
                <w:szCs w:val="24"/>
              </w:rPr>
              <w:t>57 680,604</w:t>
            </w:r>
          </w:p>
        </w:tc>
        <w:tc>
          <w:tcPr>
            <w:tcW w:w="1843" w:type="dxa"/>
            <w:shd w:val="clear" w:color="auto" w:fill="auto"/>
            <w:vAlign w:val="center"/>
            <w:hideMark/>
          </w:tcPr>
          <w:p w14:paraId="65F950A1" w14:textId="77777777" w:rsidR="00205823" w:rsidRPr="00D03721" w:rsidRDefault="00205823" w:rsidP="003C3821">
            <w:pPr>
              <w:ind w:firstLine="0"/>
              <w:jc w:val="right"/>
              <w:rPr>
                <w:sz w:val="24"/>
                <w:szCs w:val="24"/>
              </w:rPr>
            </w:pPr>
            <w:r w:rsidRPr="00D03721">
              <w:rPr>
                <w:sz w:val="24"/>
                <w:szCs w:val="24"/>
              </w:rPr>
              <w:t>35 623,377</w:t>
            </w:r>
          </w:p>
        </w:tc>
        <w:tc>
          <w:tcPr>
            <w:tcW w:w="1843" w:type="dxa"/>
            <w:shd w:val="clear" w:color="auto" w:fill="auto"/>
            <w:vAlign w:val="center"/>
            <w:hideMark/>
          </w:tcPr>
          <w:p w14:paraId="289716D8" w14:textId="77777777" w:rsidR="00205823" w:rsidRPr="00D03721" w:rsidRDefault="00205823" w:rsidP="003C3821">
            <w:pPr>
              <w:ind w:firstLine="0"/>
              <w:jc w:val="right"/>
              <w:rPr>
                <w:sz w:val="24"/>
                <w:szCs w:val="24"/>
              </w:rPr>
            </w:pPr>
            <w:r w:rsidRPr="00D03721">
              <w:rPr>
                <w:sz w:val="24"/>
                <w:szCs w:val="24"/>
              </w:rPr>
              <w:t>2 867,927</w:t>
            </w:r>
          </w:p>
        </w:tc>
        <w:tc>
          <w:tcPr>
            <w:tcW w:w="1694" w:type="dxa"/>
            <w:shd w:val="clear" w:color="auto" w:fill="auto"/>
            <w:vAlign w:val="center"/>
            <w:hideMark/>
          </w:tcPr>
          <w:p w14:paraId="47541497" w14:textId="77777777" w:rsidR="00205823" w:rsidRPr="00D03721" w:rsidRDefault="00205823" w:rsidP="003C3821">
            <w:pPr>
              <w:ind w:firstLine="0"/>
              <w:jc w:val="right"/>
              <w:rPr>
                <w:sz w:val="24"/>
                <w:szCs w:val="24"/>
              </w:rPr>
            </w:pPr>
            <w:r w:rsidRPr="00D03721">
              <w:rPr>
                <w:sz w:val="24"/>
                <w:szCs w:val="24"/>
              </w:rPr>
              <w:t>19 189,300</w:t>
            </w:r>
          </w:p>
        </w:tc>
        <w:tc>
          <w:tcPr>
            <w:tcW w:w="2067" w:type="dxa"/>
            <w:shd w:val="clear" w:color="auto" w:fill="auto"/>
            <w:vAlign w:val="center"/>
            <w:hideMark/>
          </w:tcPr>
          <w:p w14:paraId="7FA6C090" w14:textId="77777777" w:rsidR="00205823" w:rsidRPr="00D03721" w:rsidRDefault="00205823" w:rsidP="003C3821">
            <w:pPr>
              <w:ind w:firstLine="0"/>
              <w:jc w:val="right"/>
              <w:rPr>
                <w:sz w:val="24"/>
                <w:szCs w:val="24"/>
              </w:rPr>
            </w:pPr>
            <w:r w:rsidRPr="00D03721">
              <w:rPr>
                <w:sz w:val="24"/>
                <w:szCs w:val="24"/>
              </w:rPr>
              <w:t>0,000</w:t>
            </w:r>
          </w:p>
        </w:tc>
      </w:tr>
      <w:tr w:rsidR="00C002D8" w:rsidRPr="00D03721" w14:paraId="2F109DC5" w14:textId="77777777" w:rsidTr="00181E43">
        <w:trPr>
          <w:trHeight w:val="347"/>
        </w:trPr>
        <w:tc>
          <w:tcPr>
            <w:tcW w:w="3730" w:type="dxa"/>
            <w:vMerge/>
            <w:vAlign w:val="center"/>
            <w:hideMark/>
          </w:tcPr>
          <w:p w14:paraId="303807F9" w14:textId="77777777" w:rsidR="00205823" w:rsidRPr="00D03721" w:rsidRDefault="00205823" w:rsidP="003C3821">
            <w:pPr>
              <w:ind w:firstLine="0"/>
              <w:jc w:val="left"/>
              <w:rPr>
                <w:sz w:val="24"/>
                <w:szCs w:val="24"/>
              </w:rPr>
            </w:pPr>
          </w:p>
        </w:tc>
        <w:tc>
          <w:tcPr>
            <w:tcW w:w="1417" w:type="dxa"/>
            <w:shd w:val="clear" w:color="auto" w:fill="auto"/>
            <w:vAlign w:val="center"/>
            <w:hideMark/>
          </w:tcPr>
          <w:p w14:paraId="7096BA04"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616B0E22" w14:textId="77777777" w:rsidR="00205823" w:rsidRPr="00D03721" w:rsidRDefault="00205823" w:rsidP="003C3821">
            <w:pPr>
              <w:ind w:firstLine="0"/>
              <w:jc w:val="right"/>
              <w:rPr>
                <w:sz w:val="24"/>
                <w:szCs w:val="24"/>
              </w:rPr>
            </w:pPr>
            <w:r w:rsidRPr="00D03721">
              <w:rPr>
                <w:sz w:val="24"/>
                <w:szCs w:val="24"/>
              </w:rPr>
              <w:t>98,9</w:t>
            </w:r>
          </w:p>
        </w:tc>
        <w:tc>
          <w:tcPr>
            <w:tcW w:w="1843" w:type="dxa"/>
            <w:shd w:val="clear" w:color="auto" w:fill="auto"/>
            <w:vAlign w:val="center"/>
            <w:hideMark/>
          </w:tcPr>
          <w:p w14:paraId="630A10BB" w14:textId="77777777" w:rsidR="00205823" w:rsidRPr="00D03721" w:rsidRDefault="00205823" w:rsidP="003C3821">
            <w:pPr>
              <w:ind w:firstLine="0"/>
              <w:jc w:val="right"/>
              <w:rPr>
                <w:sz w:val="24"/>
                <w:szCs w:val="24"/>
              </w:rPr>
            </w:pPr>
            <w:r w:rsidRPr="00D03721">
              <w:rPr>
                <w:sz w:val="24"/>
                <w:szCs w:val="24"/>
              </w:rPr>
              <w:t>99,2</w:t>
            </w:r>
          </w:p>
        </w:tc>
        <w:tc>
          <w:tcPr>
            <w:tcW w:w="1843" w:type="dxa"/>
            <w:shd w:val="clear" w:color="auto" w:fill="auto"/>
            <w:vAlign w:val="center"/>
            <w:hideMark/>
          </w:tcPr>
          <w:p w14:paraId="1430C2BC" w14:textId="77777777" w:rsidR="00205823" w:rsidRPr="00D03721" w:rsidRDefault="00205823" w:rsidP="003C3821">
            <w:pPr>
              <w:ind w:firstLine="0"/>
              <w:jc w:val="right"/>
              <w:rPr>
                <w:sz w:val="24"/>
                <w:szCs w:val="24"/>
              </w:rPr>
            </w:pPr>
            <w:r w:rsidRPr="00D03721">
              <w:rPr>
                <w:sz w:val="24"/>
                <w:szCs w:val="24"/>
              </w:rPr>
              <w:t>89,0</w:t>
            </w:r>
          </w:p>
        </w:tc>
        <w:tc>
          <w:tcPr>
            <w:tcW w:w="1694" w:type="dxa"/>
            <w:shd w:val="clear" w:color="auto" w:fill="auto"/>
            <w:vAlign w:val="center"/>
            <w:hideMark/>
          </w:tcPr>
          <w:p w14:paraId="2DAB4FE2" w14:textId="77777777" w:rsidR="00205823" w:rsidRPr="00D03721" w:rsidRDefault="00205823" w:rsidP="003C3821">
            <w:pPr>
              <w:ind w:firstLine="0"/>
              <w:jc w:val="right"/>
              <w:rPr>
                <w:sz w:val="24"/>
                <w:szCs w:val="24"/>
              </w:rPr>
            </w:pPr>
            <w:r w:rsidRPr="00D03721">
              <w:rPr>
                <w:sz w:val="24"/>
                <w:szCs w:val="24"/>
              </w:rPr>
              <w:t>100,0</w:t>
            </w:r>
          </w:p>
        </w:tc>
        <w:tc>
          <w:tcPr>
            <w:tcW w:w="2067" w:type="dxa"/>
            <w:shd w:val="clear" w:color="auto" w:fill="auto"/>
            <w:vAlign w:val="center"/>
            <w:hideMark/>
          </w:tcPr>
          <w:p w14:paraId="202463AD" w14:textId="77777777" w:rsidR="00205823" w:rsidRPr="00D03721" w:rsidRDefault="00205823" w:rsidP="003C3821">
            <w:pPr>
              <w:ind w:firstLine="0"/>
              <w:jc w:val="right"/>
              <w:rPr>
                <w:sz w:val="24"/>
                <w:szCs w:val="24"/>
              </w:rPr>
            </w:pPr>
            <w:r w:rsidRPr="00D03721">
              <w:rPr>
                <w:sz w:val="24"/>
                <w:szCs w:val="24"/>
              </w:rPr>
              <w:t>0,0</w:t>
            </w:r>
          </w:p>
        </w:tc>
      </w:tr>
      <w:tr w:rsidR="00C002D8" w:rsidRPr="00D03721" w14:paraId="62847A70" w14:textId="77777777" w:rsidTr="00181E43">
        <w:trPr>
          <w:trHeight w:val="284"/>
        </w:trPr>
        <w:tc>
          <w:tcPr>
            <w:tcW w:w="3730" w:type="dxa"/>
            <w:vMerge w:val="restart"/>
            <w:shd w:val="clear" w:color="auto" w:fill="auto"/>
            <w:noWrap/>
            <w:vAlign w:val="center"/>
            <w:hideMark/>
          </w:tcPr>
          <w:p w14:paraId="2B8151B4" w14:textId="77777777" w:rsidR="00205823" w:rsidRPr="00D03721" w:rsidRDefault="00205823" w:rsidP="00024B2C">
            <w:pPr>
              <w:ind w:firstLine="0"/>
              <w:rPr>
                <w:sz w:val="24"/>
                <w:szCs w:val="24"/>
              </w:rPr>
            </w:pPr>
            <w:r w:rsidRPr="00D03721">
              <w:rPr>
                <w:sz w:val="24"/>
                <w:szCs w:val="24"/>
              </w:rPr>
              <w:lastRenderedPageBreak/>
              <w:t>Семья и дети города Перми</w:t>
            </w:r>
          </w:p>
        </w:tc>
        <w:tc>
          <w:tcPr>
            <w:tcW w:w="1417" w:type="dxa"/>
            <w:shd w:val="clear" w:color="auto" w:fill="auto"/>
            <w:vAlign w:val="center"/>
            <w:hideMark/>
          </w:tcPr>
          <w:p w14:paraId="1B2836A4"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70C4F9A8" w14:textId="77777777" w:rsidR="00205823" w:rsidRPr="00D03721" w:rsidRDefault="00205823" w:rsidP="003C3821">
            <w:pPr>
              <w:ind w:firstLine="0"/>
              <w:jc w:val="right"/>
              <w:rPr>
                <w:sz w:val="24"/>
                <w:szCs w:val="24"/>
              </w:rPr>
            </w:pPr>
            <w:r w:rsidRPr="00D03721">
              <w:rPr>
                <w:sz w:val="24"/>
                <w:szCs w:val="24"/>
              </w:rPr>
              <w:t>358 880,649</w:t>
            </w:r>
          </w:p>
        </w:tc>
        <w:tc>
          <w:tcPr>
            <w:tcW w:w="1843" w:type="dxa"/>
            <w:shd w:val="clear" w:color="auto" w:fill="auto"/>
            <w:vAlign w:val="center"/>
            <w:hideMark/>
          </w:tcPr>
          <w:p w14:paraId="4FAA9831" w14:textId="77777777" w:rsidR="00205823" w:rsidRPr="00D03721" w:rsidRDefault="00205823" w:rsidP="003C3821">
            <w:pPr>
              <w:ind w:firstLine="0"/>
              <w:jc w:val="right"/>
              <w:rPr>
                <w:sz w:val="24"/>
                <w:szCs w:val="24"/>
              </w:rPr>
            </w:pPr>
            <w:r w:rsidRPr="00D03721">
              <w:rPr>
                <w:sz w:val="24"/>
                <w:szCs w:val="24"/>
              </w:rPr>
              <w:t>77 617,449</w:t>
            </w:r>
          </w:p>
        </w:tc>
        <w:tc>
          <w:tcPr>
            <w:tcW w:w="1843" w:type="dxa"/>
            <w:shd w:val="clear" w:color="auto" w:fill="auto"/>
            <w:vAlign w:val="center"/>
            <w:hideMark/>
          </w:tcPr>
          <w:p w14:paraId="5E9D7ADF" w14:textId="77777777" w:rsidR="00205823" w:rsidRPr="00D03721" w:rsidRDefault="00205823" w:rsidP="003C3821">
            <w:pPr>
              <w:ind w:firstLine="0"/>
              <w:jc w:val="right"/>
              <w:rPr>
                <w:sz w:val="24"/>
                <w:szCs w:val="24"/>
              </w:rPr>
            </w:pPr>
            <w:r w:rsidRPr="00D03721">
              <w:rPr>
                <w:sz w:val="24"/>
                <w:szCs w:val="24"/>
              </w:rPr>
              <w:t>128 640,000</w:t>
            </w:r>
          </w:p>
        </w:tc>
        <w:tc>
          <w:tcPr>
            <w:tcW w:w="1694" w:type="dxa"/>
            <w:shd w:val="clear" w:color="auto" w:fill="auto"/>
            <w:vAlign w:val="center"/>
            <w:hideMark/>
          </w:tcPr>
          <w:p w14:paraId="5A7FAC81" w14:textId="77777777" w:rsidR="00205823" w:rsidRPr="00D03721" w:rsidRDefault="00205823" w:rsidP="003C3821">
            <w:pPr>
              <w:ind w:firstLine="0"/>
              <w:jc w:val="right"/>
              <w:rPr>
                <w:sz w:val="24"/>
                <w:szCs w:val="24"/>
              </w:rPr>
            </w:pPr>
            <w:r w:rsidRPr="00D03721">
              <w:rPr>
                <w:sz w:val="24"/>
                <w:szCs w:val="24"/>
              </w:rPr>
              <w:t>0,000</w:t>
            </w:r>
          </w:p>
        </w:tc>
        <w:tc>
          <w:tcPr>
            <w:tcW w:w="2067" w:type="dxa"/>
            <w:shd w:val="clear" w:color="auto" w:fill="auto"/>
            <w:vAlign w:val="center"/>
            <w:hideMark/>
          </w:tcPr>
          <w:p w14:paraId="6F09B57D" w14:textId="77777777" w:rsidR="00205823" w:rsidRPr="00D03721" w:rsidRDefault="00205823" w:rsidP="003C3821">
            <w:pPr>
              <w:ind w:firstLine="0"/>
              <w:jc w:val="right"/>
              <w:rPr>
                <w:sz w:val="24"/>
                <w:szCs w:val="24"/>
              </w:rPr>
            </w:pPr>
            <w:r w:rsidRPr="00D03721">
              <w:rPr>
                <w:sz w:val="24"/>
                <w:szCs w:val="24"/>
              </w:rPr>
              <w:t>152 623,200</w:t>
            </w:r>
          </w:p>
        </w:tc>
      </w:tr>
      <w:tr w:rsidR="00C002D8" w:rsidRPr="00D03721" w14:paraId="55AFECDF" w14:textId="77777777" w:rsidTr="00181E43">
        <w:trPr>
          <w:trHeight w:val="274"/>
        </w:trPr>
        <w:tc>
          <w:tcPr>
            <w:tcW w:w="3730" w:type="dxa"/>
            <w:vMerge/>
            <w:vAlign w:val="center"/>
            <w:hideMark/>
          </w:tcPr>
          <w:p w14:paraId="0F5A089C" w14:textId="77777777" w:rsidR="00205823" w:rsidRPr="00D03721" w:rsidRDefault="00205823" w:rsidP="003C3821">
            <w:pPr>
              <w:ind w:firstLine="0"/>
              <w:rPr>
                <w:sz w:val="24"/>
                <w:szCs w:val="24"/>
              </w:rPr>
            </w:pPr>
          </w:p>
        </w:tc>
        <w:tc>
          <w:tcPr>
            <w:tcW w:w="1417" w:type="dxa"/>
            <w:shd w:val="clear" w:color="auto" w:fill="auto"/>
            <w:vAlign w:val="center"/>
            <w:hideMark/>
          </w:tcPr>
          <w:p w14:paraId="0C090E0F"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526D1091" w14:textId="77777777" w:rsidR="00205823" w:rsidRPr="00D03721" w:rsidRDefault="00205823" w:rsidP="003C3821">
            <w:pPr>
              <w:ind w:firstLine="0"/>
              <w:jc w:val="right"/>
              <w:rPr>
                <w:sz w:val="24"/>
                <w:szCs w:val="24"/>
              </w:rPr>
            </w:pPr>
            <w:r w:rsidRPr="00D03721">
              <w:rPr>
                <w:sz w:val="24"/>
                <w:szCs w:val="24"/>
              </w:rPr>
              <w:t>505 867,775</w:t>
            </w:r>
          </w:p>
        </w:tc>
        <w:tc>
          <w:tcPr>
            <w:tcW w:w="1843" w:type="dxa"/>
            <w:shd w:val="clear" w:color="auto" w:fill="auto"/>
            <w:vAlign w:val="center"/>
            <w:hideMark/>
          </w:tcPr>
          <w:p w14:paraId="3D217094" w14:textId="77777777" w:rsidR="00205823" w:rsidRPr="00D03721" w:rsidRDefault="00205823" w:rsidP="003C3821">
            <w:pPr>
              <w:ind w:firstLine="0"/>
              <w:jc w:val="right"/>
              <w:rPr>
                <w:sz w:val="24"/>
                <w:szCs w:val="24"/>
              </w:rPr>
            </w:pPr>
            <w:r w:rsidRPr="00D03721">
              <w:rPr>
                <w:sz w:val="24"/>
                <w:szCs w:val="24"/>
              </w:rPr>
              <w:t>77 597,385</w:t>
            </w:r>
          </w:p>
        </w:tc>
        <w:tc>
          <w:tcPr>
            <w:tcW w:w="1843" w:type="dxa"/>
            <w:shd w:val="clear" w:color="auto" w:fill="auto"/>
            <w:vAlign w:val="center"/>
            <w:hideMark/>
          </w:tcPr>
          <w:p w14:paraId="46E8B8CE" w14:textId="77777777" w:rsidR="00205823" w:rsidRPr="00D03721" w:rsidRDefault="00205823" w:rsidP="003C3821">
            <w:pPr>
              <w:ind w:firstLine="0"/>
              <w:jc w:val="right"/>
              <w:rPr>
                <w:sz w:val="24"/>
                <w:szCs w:val="24"/>
              </w:rPr>
            </w:pPr>
            <w:r w:rsidRPr="00D03721">
              <w:rPr>
                <w:sz w:val="24"/>
                <w:szCs w:val="24"/>
              </w:rPr>
              <w:t>128 639,890</w:t>
            </w:r>
          </w:p>
        </w:tc>
        <w:tc>
          <w:tcPr>
            <w:tcW w:w="1694" w:type="dxa"/>
            <w:shd w:val="clear" w:color="auto" w:fill="auto"/>
            <w:vAlign w:val="center"/>
            <w:hideMark/>
          </w:tcPr>
          <w:p w14:paraId="690684E9" w14:textId="77777777" w:rsidR="00205823" w:rsidRPr="00D03721" w:rsidRDefault="00205823" w:rsidP="003C3821">
            <w:pPr>
              <w:ind w:firstLine="0"/>
              <w:jc w:val="right"/>
              <w:rPr>
                <w:sz w:val="24"/>
                <w:szCs w:val="24"/>
              </w:rPr>
            </w:pPr>
            <w:r w:rsidRPr="00D03721">
              <w:rPr>
                <w:sz w:val="24"/>
                <w:szCs w:val="24"/>
              </w:rPr>
              <w:t>0,000</w:t>
            </w:r>
          </w:p>
        </w:tc>
        <w:tc>
          <w:tcPr>
            <w:tcW w:w="2067" w:type="dxa"/>
            <w:shd w:val="clear" w:color="auto" w:fill="auto"/>
            <w:vAlign w:val="center"/>
            <w:hideMark/>
          </w:tcPr>
          <w:p w14:paraId="3A25C2D3" w14:textId="77777777" w:rsidR="00205823" w:rsidRPr="00D03721" w:rsidRDefault="00205823" w:rsidP="003C3821">
            <w:pPr>
              <w:ind w:firstLine="0"/>
              <w:jc w:val="right"/>
              <w:rPr>
                <w:sz w:val="24"/>
                <w:szCs w:val="24"/>
              </w:rPr>
            </w:pPr>
            <w:r w:rsidRPr="00D03721">
              <w:rPr>
                <w:sz w:val="24"/>
                <w:szCs w:val="24"/>
              </w:rPr>
              <w:t>299 630,500</w:t>
            </w:r>
          </w:p>
        </w:tc>
      </w:tr>
      <w:tr w:rsidR="00C002D8" w:rsidRPr="00D03721" w14:paraId="32E34E4B" w14:textId="77777777" w:rsidTr="00181E43">
        <w:trPr>
          <w:trHeight w:val="263"/>
        </w:trPr>
        <w:tc>
          <w:tcPr>
            <w:tcW w:w="3730" w:type="dxa"/>
            <w:vMerge/>
            <w:vAlign w:val="center"/>
            <w:hideMark/>
          </w:tcPr>
          <w:p w14:paraId="591F0725" w14:textId="77777777" w:rsidR="00205823" w:rsidRPr="00D03721" w:rsidRDefault="00205823" w:rsidP="003C3821">
            <w:pPr>
              <w:ind w:firstLine="0"/>
              <w:rPr>
                <w:sz w:val="24"/>
                <w:szCs w:val="24"/>
              </w:rPr>
            </w:pPr>
          </w:p>
        </w:tc>
        <w:tc>
          <w:tcPr>
            <w:tcW w:w="1417" w:type="dxa"/>
            <w:shd w:val="clear" w:color="auto" w:fill="auto"/>
            <w:vAlign w:val="center"/>
            <w:hideMark/>
          </w:tcPr>
          <w:p w14:paraId="1661F202"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468DE8DB" w14:textId="77777777" w:rsidR="00205823" w:rsidRPr="00D03721" w:rsidRDefault="00205823" w:rsidP="003C3821">
            <w:pPr>
              <w:ind w:firstLine="0"/>
              <w:jc w:val="right"/>
              <w:rPr>
                <w:sz w:val="24"/>
                <w:szCs w:val="24"/>
              </w:rPr>
            </w:pPr>
            <w:r w:rsidRPr="00D03721">
              <w:rPr>
                <w:sz w:val="24"/>
                <w:szCs w:val="24"/>
              </w:rPr>
              <w:t>141,0</w:t>
            </w:r>
          </w:p>
        </w:tc>
        <w:tc>
          <w:tcPr>
            <w:tcW w:w="1843" w:type="dxa"/>
            <w:shd w:val="clear" w:color="auto" w:fill="auto"/>
            <w:vAlign w:val="center"/>
            <w:hideMark/>
          </w:tcPr>
          <w:p w14:paraId="4D2AE0E4" w14:textId="77777777" w:rsidR="00205823" w:rsidRPr="00D03721" w:rsidRDefault="00205823" w:rsidP="003C3821">
            <w:pPr>
              <w:ind w:firstLine="0"/>
              <w:jc w:val="right"/>
              <w:rPr>
                <w:sz w:val="24"/>
                <w:szCs w:val="24"/>
              </w:rPr>
            </w:pPr>
            <w:r w:rsidRPr="00D03721">
              <w:rPr>
                <w:sz w:val="24"/>
                <w:szCs w:val="24"/>
              </w:rPr>
              <w:t>100,0</w:t>
            </w:r>
          </w:p>
        </w:tc>
        <w:tc>
          <w:tcPr>
            <w:tcW w:w="1843" w:type="dxa"/>
            <w:shd w:val="clear" w:color="auto" w:fill="auto"/>
            <w:vAlign w:val="center"/>
            <w:hideMark/>
          </w:tcPr>
          <w:p w14:paraId="010261AD" w14:textId="77777777" w:rsidR="00205823" w:rsidRPr="00D03721" w:rsidRDefault="00205823" w:rsidP="003C3821">
            <w:pPr>
              <w:ind w:firstLine="0"/>
              <w:jc w:val="right"/>
              <w:rPr>
                <w:sz w:val="24"/>
                <w:szCs w:val="24"/>
              </w:rPr>
            </w:pPr>
            <w:r w:rsidRPr="00D03721">
              <w:rPr>
                <w:sz w:val="24"/>
                <w:szCs w:val="24"/>
              </w:rPr>
              <w:t>100,0</w:t>
            </w:r>
          </w:p>
        </w:tc>
        <w:tc>
          <w:tcPr>
            <w:tcW w:w="1694" w:type="dxa"/>
            <w:shd w:val="clear" w:color="auto" w:fill="auto"/>
            <w:vAlign w:val="center"/>
            <w:hideMark/>
          </w:tcPr>
          <w:p w14:paraId="5369CAF7" w14:textId="77777777" w:rsidR="00205823" w:rsidRPr="00D03721" w:rsidRDefault="00205823" w:rsidP="003C3821">
            <w:pPr>
              <w:ind w:firstLine="0"/>
              <w:jc w:val="right"/>
              <w:rPr>
                <w:sz w:val="24"/>
                <w:szCs w:val="24"/>
              </w:rPr>
            </w:pPr>
            <w:r w:rsidRPr="00D03721">
              <w:rPr>
                <w:sz w:val="24"/>
                <w:szCs w:val="24"/>
              </w:rPr>
              <w:t>0,0</w:t>
            </w:r>
          </w:p>
        </w:tc>
        <w:tc>
          <w:tcPr>
            <w:tcW w:w="2067" w:type="dxa"/>
            <w:shd w:val="clear" w:color="auto" w:fill="auto"/>
            <w:vAlign w:val="center"/>
            <w:hideMark/>
          </w:tcPr>
          <w:p w14:paraId="1C9C4A83" w14:textId="77777777" w:rsidR="00205823" w:rsidRPr="00D03721" w:rsidRDefault="00205823" w:rsidP="003C3821">
            <w:pPr>
              <w:ind w:firstLine="0"/>
              <w:jc w:val="right"/>
              <w:rPr>
                <w:sz w:val="24"/>
                <w:szCs w:val="24"/>
              </w:rPr>
            </w:pPr>
            <w:r w:rsidRPr="00D03721">
              <w:rPr>
                <w:sz w:val="24"/>
                <w:szCs w:val="24"/>
              </w:rPr>
              <w:t>196,3</w:t>
            </w:r>
          </w:p>
        </w:tc>
      </w:tr>
      <w:tr w:rsidR="00C002D8" w:rsidRPr="00D03721" w14:paraId="7DD59053" w14:textId="77777777" w:rsidTr="003C3821">
        <w:trPr>
          <w:trHeight w:val="57"/>
        </w:trPr>
        <w:tc>
          <w:tcPr>
            <w:tcW w:w="14862" w:type="dxa"/>
            <w:gridSpan w:val="7"/>
            <w:shd w:val="clear" w:color="auto" w:fill="auto"/>
            <w:vAlign w:val="center"/>
            <w:hideMark/>
          </w:tcPr>
          <w:p w14:paraId="553F70C1" w14:textId="77777777" w:rsidR="00205823" w:rsidRPr="00D03721" w:rsidRDefault="00205823" w:rsidP="00CA1790">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Общественные связи и культурная политика</w:t>
            </w:r>
            <w:r w:rsidR="000A5F77">
              <w:rPr>
                <w:sz w:val="24"/>
                <w:szCs w:val="24"/>
              </w:rPr>
              <w:t>»</w:t>
            </w:r>
          </w:p>
        </w:tc>
      </w:tr>
      <w:tr w:rsidR="00C002D8" w:rsidRPr="00D03721" w14:paraId="30894C06" w14:textId="77777777" w:rsidTr="00181E43">
        <w:trPr>
          <w:trHeight w:val="272"/>
        </w:trPr>
        <w:tc>
          <w:tcPr>
            <w:tcW w:w="3730" w:type="dxa"/>
            <w:vMerge w:val="restart"/>
            <w:shd w:val="clear" w:color="auto" w:fill="auto"/>
            <w:vAlign w:val="center"/>
            <w:hideMark/>
          </w:tcPr>
          <w:p w14:paraId="050EB5CB" w14:textId="77777777" w:rsidR="00205823" w:rsidRPr="00D03721" w:rsidRDefault="00205823" w:rsidP="00024B2C">
            <w:pPr>
              <w:ind w:firstLine="0"/>
              <w:rPr>
                <w:sz w:val="24"/>
                <w:szCs w:val="24"/>
              </w:rPr>
            </w:pPr>
            <w:r w:rsidRPr="00D03721">
              <w:rPr>
                <w:sz w:val="24"/>
                <w:szCs w:val="24"/>
              </w:rPr>
              <w:t>Культура города Перми</w:t>
            </w:r>
          </w:p>
        </w:tc>
        <w:tc>
          <w:tcPr>
            <w:tcW w:w="1417" w:type="dxa"/>
            <w:shd w:val="clear" w:color="auto" w:fill="auto"/>
            <w:vAlign w:val="center"/>
            <w:hideMark/>
          </w:tcPr>
          <w:p w14:paraId="2060E71E"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408F307B" w14:textId="77777777" w:rsidR="00205823" w:rsidRPr="00D03721" w:rsidRDefault="00205823" w:rsidP="00181E43">
            <w:pPr>
              <w:ind w:firstLine="0"/>
              <w:jc w:val="right"/>
              <w:rPr>
                <w:sz w:val="24"/>
                <w:szCs w:val="24"/>
              </w:rPr>
            </w:pPr>
            <w:r w:rsidRPr="00D03721">
              <w:rPr>
                <w:sz w:val="24"/>
                <w:szCs w:val="24"/>
              </w:rPr>
              <w:t>1 028 474,495</w:t>
            </w:r>
          </w:p>
        </w:tc>
        <w:tc>
          <w:tcPr>
            <w:tcW w:w="1843" w:type="dxa"/>
            <w:shd w:val="clear" w:color="auto" w:fill="auto"/>
            <w:vAlign w:val="center"/>
            <w:hideMark/>
          </w:tcPr>
          <w:p w14:paraId="5043BC91" w14:textId="77777777" w:rsidR="00205823" w:rsidRPr="00D03721" w:rsidRDefault="00205823" w:rsidP="00181E43">
            <w:pPr>
              <w:ind w:firstLine="0"/>
              <w:jc w:val="right"/>
              <w:rPr>
                <w:sz w:val="24"/>
                <w:szCs w:val="24"/>
              </w:rPr>
            </w:pPr>
            <w:r w:rsidRPr="00D03721">
              <w:rPr>
                <w:sz w:val="24"/>
                <w:szCs w:val="24"/>
              </w:rPr>
              <w:t>1 015 865,562</w:t>
            </w:r>
          </w:p>
        </w:tc>
        <w:tc>
          <w:tcPr>
            <w:tcW w:w="1843" w:type="dxa"/>
            <w:shd w:val="clear" w:color="auto" w:fill="auto"/>
            <w:vAlign w:val="center"/>
            <w:hideMark/>
          </w:tcPr>
          <w:p w14:paraId="51A5F75E" w14:textId="77777777" w:rsidR="00205823" w:rsidRPr="00D03721" w:rsidRDefault="00205823" w:rsidP="00181E43">
            <w:pPr>
              <w:ind w:firstLine="0"/>
              <w:jc w:val="right"/>
              <w:rPr>
                <w:sz w:val="24"/>
                <w:szCs w:val="24"/>
              </w:rPr>
            </w:pPr>
            <w:r w:rsidRPr="00D03721">
              <w:rPr>
                <w:sz w:val="24"/>
                <w:szCs w:val="24"/>
              </w:rPr>
              <w:t>12 608,933</w:t>
            </w:r>
          </w:p>
        </w:tc>
        <w:tc>
          <w:tcPr>
            <w:tcW w:w="1694" w:type="dxa"/>
            <w:shd w:val="clear" w:color="auto" w:fill="auto"/>
            <w:hideMark/>
          </w:tcPr>
          <w:p w14:paraId="670FB22E" w14:textId="77777777" w:rsidR="00205823" w:rsidRPr="00D03721" w:rsidRDefault="00205823" w:rsidP="00181E43">
            <w:pPr>
              <w:ind w:firstLine="0"/>
              <w:jc w:val="right"/>
              <w:rPr>
                <w:sz w:val="24"/>
                <w:szCs w:val="24"/>
              </w:rPr>
            </w:pPr>
            <w:r w:rsidRPr="00D03721">
              <w:rPr>
                <w:sz w:val="24"/>
                <w:szCs w:val="24"/>
              </w:rPr>
              <w:t>0,000</w:t>
            </w:r>
          </w:p>
        </w:tc>
        <w:tc>
          <w:tcPr>
            <w:tcW w:w="2067" w:type="dxa"/>
            <w:shd w:val="clear" w:color="auto" w:fill="auto"/>
          </w:tcPr>
          <w:p w14:paraId="6033712A" w14:textId="77777777" w:rsidR="00205823" w:rsidRPr="00D03721" w:rsidRDefault="00205823" w:rsidP="00181E43">
            <w:pPr>
              <w:ind w:firstLine="0"/>
              <w:jc w:val="right"/>
              <w:rPr>
                <w:sz w:val="24"/>
                <w:szCs w:val="24"/>
              </w:rPr>
            </w:pPr>
            <w:r w:rsidRPr="00D03721">
              <w:rPr>
                <w:sz w:val="24"/>
                <w:szCs w:val="24"/>
              </w:rPr>
              <w:t>0,000</w:t>
            </w:r>
          </w:p>
        </w:tc>
      </w:tr>
      <w:tr w:rsidR="00C002D8" w:rsidRPr="00D03721" w14:paraId="15D7F433" w14:textId="77777777" w:rsidTr="00181E43">
        <w:trPr>
          <w:trHeight w:val="120"/>
        </w:trPr>
        <w:tc>
          <w:tcPr>
            <w:tcW w:w="3730" w:type="dxa"/>
            <w:vMerge/>
            <w:vAlign w:val="center"/>
            <w:hideMark/>
          </w:tcPr>
          <w:p w14:paraId="1E364E02" w14:textId="77777777" w:rsidR="00205823" w:rsidRPr="00D03721" w:rsidRDefault="00205823" w:rsidP="003C3821">
            <w:pPr>
              <w:ind w:firstLine="0"/>
              <w:rPr>
                <w:sz w:val="24"/>
                <w:szCs w:val="24"/>
              </w:rPr>
            </w:pPr>
          </w:p>
        </w:tc>
        <w:tc>
          <w:tcPr>
            <w:tcW w:w="1417" w:type="dxa"/>
            <w:shd w:val="clear" w:color="auto" w:fill="auto"/>
            <w:vAlign w:val="center"/>
            <w:hideMark/>
          </w:tcPr>
          <w:p w14:paraId="245B75AD"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63BE243E" w14:textId="77777777" w:rsidR="00205823" w:rsidRPr="00D03721" w:rsidRDefault="00205823" w:rsidP="00181E43">
            <w:pPr>
              <w:ind w:firstLine="0"/>
              <w:jc w:val="right"/>
              <w:rPr>
                <w:sz w:val="24"/>
                <w:szCs w:val="24"/>
              </w:rPr>
            </w:pPr>
            <w:r w:rsidRPr="00D03721">
              <w:rPr>
                <w:sz w:val="24"/>
                <w:szCs w:val="24"/>
              </w:rPr>
              <w:t>1 028 071,368</w:t>
            </w:r>
          </w:p>
        </w:tc>
        <w:tc>
          <w:tcPr>
            <w:tcW w:w="1843" w:type="dxa"/>
            <w:shd w:val="clear" w:color="auto" w:fill="auto"/>
            <w:vAlign w:val="center"/>
            <w:hideMark/>
          </w:tcPr>
          <w:p w14:paraId="108159C9" w14:textId="77777777" w:rsidR="00205823" w:rsidRPr="00D03721" w:rsidRDefault="00205823" w:rsidP="00181E43">
            <w:pPr>
              <w:ind w:firstLine="0"/>
              <w:jc w:val="right"/>
              <w:rPr>
                <w:sz w:val="24"/>
                <w:szCs w:val="24"/>
              </w:rPr>
            </w:pPr>
            <w:r w:rsidRPr="00D03721">
              <w:rPr>
                <w:sz w:val="24"/>
                <w:szCs w:val="24"/>
              </w:rPr>
              <w:t>1 015 462,435</w:t>
            </w:r>
          </w:p>
        </w:tc>
        <w:tc>
          <w:tcPr>
            <w:tcW w:w="1843" w:type="dxa"/>
            <w:shd w:val="clear" w:color="auto" w:fill="auto"/>
            <w:vAlign w:val="center"/>
            <w:hideMark/>
          </w:tcPr>
          <w:p w14:paraId="4D5E1FC7" w14:textId="77777777" w:rsidR="00205823" w:rsidRPr="00D03721" w:rsidRDefault="00205823" w:rsidP="00181E43">
            <w:pPr>
              <w:ind w:firstLine="0"/>
              <w:jc w:val="right"/>
              <w:rPr>
                <w:sz w:val="24"/>
                <w:szCs w:val="24"/>
              </w:rPr>
            </w:pPr>
            <w:r w:rsidRPr="00D03721">
              <w:rPr>
                <w:sz w:val="24"/>
                <w:szCs w:val="24"/>
              </w:rPr>
              <w:t>12 608,933</w:t>
            </w:r>
          </w:p>
        </w:tc>
        <w:tc>
          <w:tcPr>
            <w:tcW w:w="1694" w:type="dxa"/>
            <w:shd w:val="clear" w:color="auto" w:fill="auto"/>
            <w:vAlign w:val="center"/>
            <w:hideMark/>
          </w:tcPr>
          <w:p w14:paraId="2EF5F221" w14:textId="77777777" w:rsidR="00205823" w:rsidRPr="00D03721" w:rsidRDefault="00205823" w:rsidP="00181E43">
            <w:pPr>
              <w:ind w:firstLine="0"/>
              <w:jc w:val="right"/>
              <w:rPr>
                <w:sz w:val="24"/>
                <w:szCs w:val="24"/>
              </w:rPr>
            </w:pPr>
            <w:r w:rsidRPr="00D03721">
              <w:rPr>
                <w:sz w:val="24"/>
                <w:szCs w:val="24"/>
              </w:rPr>
              <w:t>0,000</w:t>
            </w:r>
          </w:p>
        </w:tc>
        <w:tc>
          <w:tcPr>
            <w:tcW w:w="2067" w:type="dxa"/>
            <w:shd w:val="clear" w:color="auto" w:fill="auto"/>
            <w:vAlign w:val="center"/>
          </w:tcPr>
          <w:p w14:paraId="2C56B7DA" w14:textId="77777777" w:rsidR="00205823" w:rsidRPr="00D03721" w:rsidRDefault="00205823" w:rsidP="00181E43">
            <w:pPr>
              <w:ind w:firstLine="0"/>
              <w:jc w:val="right"/>
              <w:rPr>
                <w:sz w:val="24"/>
                <w:szCs w:val="24"/>
              </w:rPr>
            </w:pPr>
            <w:r w:rsidRPr="00D03721">
              <w:rPr>
                <w:sz w:val="24"/>
                <w:szCs w:val="24"/>
              </w:rPr>
              <w:t>0,000</w:t>
            </w:r>
          </w:p>
        </w:tc>
      </w:tr>
      <w:tr w:rsidR="00C002D8" w:rsidRPr="00D03721" w14:paraId="7F01DE3A" w14:textId="77777777" w:rsidTr="003C3821">
        <w:trPr>
          <w:trHeight w:val="215"/>
        </w:trPr>
        <w:tc>
          <w:tcPr>
            <w:tcW w:w="3730" w:type="dxa"/>
            <w:vMerge/>
            <w:vAlign w:val="center"/>
            <w:hideMark/>
          </w:tcPr>
          <w:p w14:paraId="18BFFF61" w14:textId="77777777" w:rsidR="00205823" w:rsidRPr="00D03721" w:rsidRDefault="00205823" w:rsidP="003C3821">
            <w:pPr>
              <w:ind w:firstLine="0"/>
              <w:rPr>
                <w:sz w:val="24"/>
                <w:szCs w:val="24"/>
              </w:rPr>
            </w:pPr>
          </w:p>
        </w:tc>
        <w:tc>
          <w:tcPr>
            <w:tcW w:w="1417" w:type="dxa"/>
            <w:shd w:val="clear" w:color="auto" w:fill="auto"/>
            <w:vAlign w:val="center"/>
            <w:hideMark/>
          </w:tcPr>
          <w:p w14:paraId="18B4DE38"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6DBDC3BD" w14:textId="77777777" w:rsidR="00205823" w:rsidRPr="00D03721" w:rsidRDefault="00205823" w:rsidP="00181E43">
            <w:pPr>
              <w:ind w:firstLine="0"/>
              <w:jc w:val="right"/>
              <w:rPr>
                <w:sz w:val="24"/>
                <w:szCs w:val="24"/>
              </w:rPr>
            </w:pPr>
            <w:r w:rsidRPr="00D03721">
              <w:rPr>
                <w:sz w:val="24"/>
                <w:szCs w:val="24"/>
              </w:rPr>
              <w:t>100,0</w:t>
            </w:r>
          </w:p>
        </w:tc>
        <w:tc>
          <w:tcPr>
            <w:tcW w:w="1843" w:type="dxa"/>
            <w:shd w:val="clear" w:color="auto" w:fill="auto"/>
            <w:vAlign w:val="center"/>
            <w:hideMark/>
          </w:tcPr>
          <w:p w14:paraId="240B08BF" w14:textId="77777777" w:rsidR="00205823" w:rsidRPr="00D03721" w:rsidRDefault="00205823" w:rsidP="00181E43">
            <w:pPr>
              <w:ind w:firstLine="0"/>
              <w:jc w:val="right"/>
              <w:rPr>
                <w:sz w:val="24"/>
                <w:szCs w:val="24"/>
              </w:rPr>
            </w:pPr>
            <w:r w:rsidRPr="00D03721">
              <w:rPr>
                <w:sz w:val="24"/>
                <w:szCs w:val="24"/>
              </w:rPr>
              <w:t>100,0</w:t>
            </w:r>
          </w:p>
        </w:tc>
        <w:tc>
          <w:tcPr>
            <w:tcW w:w="1843" w:type="dxa"/>
            <w:shd w:val="clear" w:color="auto" w:fill="auto"/>
            <w:vAlign w:val="center"/>
            <w:hideMark/>
          </w:tcPr>
          <w:p w14:paraId="565B4E31" w14:textId="77777777" w:rsidR="00205823" w:rsidRPr="00D03721" w:rsidRDefault="00205823" w:rsidP="00181E43">
            <w:pPr>
              <w:ind w:firstLine="0"/>
              <w:jc w:val="right"/>
              <w:rPr>
                <w:sz w:val="24"/>
                <w:szCs w:val="24"/>
              </w:rPr>
            </w:pPr>
            <w:r w:rsidRPr="00D03721">
              <w:rPr>
                <w:sz w:val="24"/>
                <w:szCs w:val="24"/>
              </w:rPr>
              <w:t>100,0</w:t>
            </w:r>
          </w:p>
        </w:tc>
        <w:tc>
          <w:tcPr>
            <w:tcW w:w="1694" w:type="dxa"/>
            <w:shd w:val="clear" w:color="auto" w:fill="auto"/>
            <w:vAlign w:val="center"/>
            <w:hideMark/>
          </w:tcPr>
          <w:p w14:paraId="07D3A098" w14:textId="77777777" w:rsidR="00205823" w:rsidRPr="00D03721" w:rsidRDefault="00205823" w:rsidP="00181E43">
            <w:pPr>
              <w:ind w:firstLine="0"/>
              <w:jc w:val="right"/>
              <w:rPr>
                <w:sz w:val="24"/>
                <w:szCs w:val="24"/>
              </w:rPr>
            </w:pPr>
            <w:r w:rsidRPr="00D03721">
              <w:rPr>
                <w:sz w:val="24"/>
                <w:szCs w:val="24"/>
              </w:rPr>
              <w:t>0,0</w:t>
            </w:r>
          </w:p>
        </w:tc>
        <w:tc>
          <w:tcPr>
            <w:tcW w:w="2067" w:type="dxa"/>
            <w:shd w:val="clear" w:color="auto" w:fill="auto"/>
            <w:vAlign w:val="center"/>
          </w:tcPr>
          <w:p w14:paraId="5CC4A52F" w14:textId="77777777" w:rsidR="00205823" w:rsidRPr="00D03721" w:rsidRDefault="00205823" w:rsidP="00181E43">
            <w:pPr>
              <w:ind w:firstLine="0"/>
              <w:jc w:val="right"/>
              <w:rPr>
                <w:sz w:val="24"/>
                <w:szCs w:val="24"/>
              </w:rPr>
            </w:pPr>
            <w:r w:rsidRPr="00D03721">
              <w:rPr>
                <w:sz w:val="24"/>
                <w:szCs w:val="24"/>
              </w:rPr>
              <w:t>0,0</w:t>
            </w:r>
          </w:p>
        </w:tc>
      </w:tr>
      <w:tr w:rsidR="00C002D8" w:rsidRPr="00D03721" w14:paraId="0BF8F167" w14:textId="77777777" w:rsidTr="00181E43">
        <w:trPr>
          <w:trHeight w:val="398"/>
        </w:trPr>
        <w:tc>
          <w:tcPr>
            <w:tcW w:w="3730" w:type="dxa"/>
            <w:vMerge w:val="restart"/>
            <w:shd w:val="clear" w:color="auto" w:fill="auto"/>
            <w:noWrap/>
            <w:vAlign w:val="center"/>
            <w:hideMark/>
          </w:tcPr>
          <w:p w14:paraId="05B75554" w14:textId="77777777" w:rsidR="00205823" w:rsidRPr="00D03721" w:rsidRDefault="00205823" w:rsidP="00024B2C">
            <w:pPr>
              <w:ind w:firstLine="0"/>
              <w:rPr>
                <w:sz w:val="24"/>
                <w:szCs w:val="24"/>
              </w:rPr>
            </w:pPr>
            <w:r w:rsidRPr="00D03721">
              <w:rPr>
                <w:sz w:val="24"/>
                <w:szCs w:val="24"/>
              </w:rPr>
              <w:t>Молодежь города Перми</w:t>
            </w:r>
          </w:p>
        </w:tc>
        <w:tc>
          <w:tcPr>
            <w:tcW w:w="1417" w:type="dxa"/>
            <w:shd w:val="clear" w:color="auto" w:fill="auto"/>
            <w:vAlign w:val="center"/>
            <w:hideMark/>
          </w:tcPr>
          <w:p w14:paraId="65512D89"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764CDF8C" w14:textId="77777777" w:rsidR="00205823" w:rsidRPr="00D03721" w:rsidRDefault="00205823" w:rsidP="00CA1790">
            <w:pPr>
              <w:ind w:firstLine="0"/>
              <w:jc w:val="right"/>
              <w:rPr>
                <w:sz w:val="24"/>
                <w:szCs w:val="24"/>
              </w:rPr>
            </w:pPr>
            <w:r w:rsidRPr="00D03721">
              <w:rPr>
                <w:sz w:val="24"/>
                <w:szCs w:val="24"/>
              </w:rPr>
              <w:t>26 781,314</w:t>
            </w:r>
          </w:p>
        </w:tc>
        <w:tc>
          <w:tcPr>
            <w:tcW w:w="1843" w:type="dxa"/>
            <w:shd w:val="clear" w:color="auto" w:fill="auto"/>
            <w:vAlign w:val="center"/>
            <w:hideMark/>
          </w:tcPr>
          <w:p w14:paraId="7E28E495" w14:textId="77777777" w:rsidR="00205823" w:rsidRPr="00D03721" w:rsidRDefault="00205823" w:rsidP="00CA1790">
            <w:pPr>
              <w:ind w:firstLine="0"/>
              <w:jc w:val="right"/>
              <w:rPr>
                <w:sz w:val="24"/>
                <w:szCs w:val="24"/>
              </w:rPr>
            </w:pPr>
            <w:r w:rsidRPr="00D03721">
              <w:rPr>
                <w:sz w:val="24"/>
                <w:szCs w:val="24"/>
              </w:rPr>
              <w:t>25 000,014</w:t>
            </w:r>
          </w:p>
        </w:tc>
        <w:tc>
          <w:tcPr>
            <w:tcW w:w="1843" w:type="dxa"/>
            <w:shd w:val="clear" w:color="auto" w:fill="auto"/>
            <w:vAlign w:val="center"/>
            <w:hideMark/>
          </w:tcPr>
          <w:p w14:paraId="01D62989" w14:textId="77777777" w:rsidR="00205823" w:rsidRPr="00D03721" w:rsidRDefault="00205823" w:rsidP="00CA1790">
            <w:pPr>
              <w:ind w:firstLine="0"/>
              <w:jc w:val="right"/>
              <w:rPr>
                <w:sz w:val="24"/>
                <w:szCs w:val="24"/>
              </w:rPr>
            </w:pPr>
            <w:r w:rsidRPr="00D03721">
              <w:rPr>
                <w:sz w:val="24"/>
                <w:szCs w:val="24"/>
              </w:rPr>
              <w:t>0,000</w:t>
            </w:r>
          </w:p>
        </w:tc>
        <w:tc>
          <w:tcPr>
            <w:tcW w:w="1694" w:type="dxa"/>
            <w:shd w:val="clear" w:color="auto" w:fill="auto"/>
            <w:vAlign w:val="center"/>
            <w:hideMark/>
          </w:tcPr>
          <w:p w14:paraId="1004148F" w14:textId="77777777" w:rsidR="00205823" w:rsidRPr="00D03721" w:rsidRDefault="00205823" w:rsidP="00CA1790">
            <w:pPr>
              <w:ind w:firstLine="0"/>
              <w:jc w:val="right"/>
              <w:rPr>
                <w:sz w:val="24"/>
                <w:szCs w:val="24"/>
              </w:rPr>
            </w:pPr>
            <w:r w:rsidRPr="00D03721">
              <w:rPr>
                <w:sz w:val="24"/>
                <w:szCs w:val="24"/>
              </w:rPr>
              <w:t>0,000</w:t>
            </w:r>
          </w:p>
        </w:tc>
        <w:tc>
          <w:tcPr>
            <w:tcW w:w="2067" w:type="dxa"/>
            <w:shd w:val="clear" w:color="auto" w:fill="auto"/>
            <w:vAlign w:val="center"/>
            <w:hideMark/>
          </w:tcPr>
          <w:p w14:paraId="079576BD" w14:textId="77777777" w:rsidR="00205823" w:rsidRPr="00D03721" w:rsidRDefault="00205823" w:rsidP="00CA1790">
            <w:pPr>
              <w:ind w:firstLine="0"/>
              <w:jc w:val="right"/>
              <w:rPr>
                <w:sz w:val="24"/>
                <w:szCs w:val="24"/>
              </w:rPr>
            </w:pPr>
            <w:r w:rsidRPr="00D03721">
              <w:rPr>
                <w:sz w:val="24"/>
                <w:szCs w:val="24"/>
              </w:rPr>
              <w:t>1 781,300</w:t>
            </w:r>
          </w:p>
        </w:tc>
      </w:tr>
      <w:tr w:rsidR="00C002D8" w:rsidRPr="00D03721" w14:paraId="49BC128B" w14:textId="77777777" w:rsidTr="00181E43">
        <w:trPr>
          <w:trHeight w:val="387"/>
        </w:trPr>
        <w:tc>
          <w:tcPr>
            <w:tcW w:w="3730" w:type="dxa"/>
            <w:vMerge/>
            <w:vAlign w:val="center"/>
            <w:hideMark/>
          </w:tcPr>
          <w:p w14:paraId="6851AD7E" w14:textId="77777777" w:rsidR="00205823" w:rsidRPr="00D03721" w:rsidRDefault="00205823" w:rsidP="00CA1790">
            <w:pPr>
              <w:ind w:firstLine="0"/>
              <w:jc w:val="left"/>
              <w:rPr>
                <w:sz w:val="24"/>
                <w:szCs w:val="24"/>
              </w:rPr>
            </w:pPr>
          </w:p>
        </w:tc>
        <w:tc>
          <w:tcPr>
            <w:tcW w:w="1417" w:type="dxa"/>
            <w:shd w:val="clear" w:color="auto" w:fill="auto"/>
            <w:vAlign w:val="center"/>
            <w:hideMark/>
          </w:tcPr>
          <w:p w14:paraId="2079BA01"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78E17C2C" w14:textId="77777777" w:rsidR="00205823" w:rsidRPr="00D03721" w:rsidRDefault="00205823" w:rsidP="00CA1790">
            <w:pPr>
              <w:ind w:firstLine="0"/>
              <w:jc w:val="right"/>
              <w:rPr>
                <w:sz w:val="24"/>
                <w:szCs w:val="24"/>
              </w:rPr>
            </w:pPr>
            <w:r w:rsidRPr="00D03721">
              <w:rPr>
                <w:sz w:val="24"/>
                <w:szCs w:val="24"/>
              </w:rPr>
              <w:t>26 777,672</w:t>
            </w:r>
          </w:p>
        </w:tc>
        <w:tc>
          <w:tcPr>
            <w:tcW w:w="1843" w:type="dxa"/>
            <w:shd w:val="clear" w:color="auto" w:fill="auto"/>
            <w:vAlign w:val="center"/>
            <w:hideMark/>
          </w:tcPr>
          <w:p w14:paraId="7D658C95" w14:textId="77777777" w:rsidR="00205823" w:rsidRPr="00D03721" w:rsidRDefault="00205823" w:rsidP="00CA1790">
            <w:pPr>
              <w:ind w:firstLine="0"/>
              <w:jc w:val="right"/>
              <w:rPr>
                <w:sz w:val="24"/>
                <w:szCs w:val="24"/>
              </w:rPr>
            </w:pPr>
            <w:r w:rsidRPr="00D03721">
              <w:rPr>
                <w:sz w:val="24"/>
                <w:szCs w:val="24"/>
              </w:rPr>
              <w:t>24 996,372</w:t>
            </w:r>
          </w:p>
        </w:tc>
        <w:tc>
          <w:tcPr>
            <w:tcW w:w="1843" w:type="dxa"/>
            <w:shd w:val="clear" w:color="auto" w:fill="auto"/>
            <w:vAlign w:val="center"/>
            <w:hideMark/>
          </w:tcPr>
          <w:p w14:paraId="3BCF1FD9" w14:textId="77777777" w:rsidR="00205823" w:rsidRPr="00D03721" w:rsidRDefault="00205823" w:rsidP="00CA1790">
            <w:pPr>
              <w:ind w:firstLine="0"/>
              <w:jc w:val="right"/>
              <w:rPr>
                <w:sz w:val="24"/>
                <w:szCs w:val="24"/>
              </w:rPr>
            </w:pPr>
            <w:r w:rsidRPr="00D03721">
              <w:rPr>
                <w:sz w:val="24"/>
                <w:szCs w:val="24"/>
              </w:rPr>
              <w:t>0,000</w:t>
            </w:r>
          </w:p>
        </w:tc>
        <w:tc>
          <w:tcPr>
            <w:tcW w:w="1694" w:type="dxa"/>
            <w:shd w:val="clear" w:color="auto" w:fill="auto"/>
            <w:vAlign w:val="center"/>
            <w:hideMark/>
          </w:tcPr>
          <w:p w14:paraId="14059B15" w14:textId="77777777" w:rsidR="00205823" w:rsidRPr="00D03721" w:rsidRDefault="00205823" w:rsidP="00CA1790">
            <w:pPr>
              <w:ind w:firstLine="0"/>
              <w:jc w:val="right"/>
              <w:rPr>
                <w:sz w:val="24"/>
                <w:szCs w:val="24"/>
              </w:rPr>
            </w:pPr>
            <w:r w:rsidRPr="00D03721">
              <w:rPr>
                <w:sz w:val="24"/>
                <w:szCs w:val="24"/>
              </w:rPr>
              <w:t>0,000</w:t>
            </w:r>
          </w:p>
        </w:tc>
        <w:tc>
          <w:tcPr>
            <w:tcW w:w="2067" w:type="dxa"/>
            <w:shd w:val="clear" w:color="auto" w:fill="auto"/>
            <w:vAlign w:val="center"/>
            <w:hideMark/>
          </w:tcPr>
          <w:p w14:paraId="361B208A" w14:textId="77777777" w:rsidR="00205823" w:rsidRPr="00D03721" w:rsidRDefault="00205823" w:rsidP="00CA1790">
            <w:pPr>
              <w:ind w:firstLine="0"/>
              <w:jc w:val="right"/>
              <w:rPr>
                <w:sz w:val="24"/>
                <w:szCs w:val="24"/>
              </w:rPr>
            </w:pPr>
            <w:r w:rsidRPr="00D03721">
              <w:rPr>
                <w:sz w:val="24"/>
                <w:szCs w:val="24"/>
              </w:rPr>
              <w:t>1 781,300</w:t>
            </w:r>
          </w:p>
        </w:tc>
      </w:tr>
      <w:tr w:rsidR="00C002D8" w:rsidRPr="00D03721" w14:paraId="63E245FE" w14:textId="77777777" w:rsidTr="00181E43">
        <w:trPr>
          <w:trHeight w:val="108"/>
        </w:trPr>
        <w:tc>
          <w:tcPr>
            <w:tcW w:w="3730" w:type="dxa"/>
            <w:vMerge/>
            <w:vAlign w:val="center"/>
            <w:hideMark/>
          </w:tcPr>
          <w:p w14:paraId="4F20321E" w14:textId="77777777" w:rsidR="00205823" w:rsidRPr="00D03721" w:rsidRDefault="00205823" w:rsidP="00CA1790">
            <w:pPr>
              <w:ind w:firstLine="0"/>
              <w:jc w:val="left"/>
              <w:rPr>
                <w:sz w:val="24"/>
                <w:szCs w:val="24"/>
              </w:rPr>
            </w:pPr>
          </w:p>
        </w:tc>
        <w:tc>
          <w:tcPr>
            <w:tcW w:w="1417" w:type="dxa"/>
            <w:shd w:val="clear" w:color="auto" w:fill="auto"/>
            <w:vAlign w:val="center"/>
            <w:hideMark/>
          </w:tcPr>
          <w:p w14:paraId="212F77A6"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350DF179" w14:textId="77777777" w:rsidR="00205823" w:rsidRPr="00D03721" w:rsidRDefault="0041460B" w:rsidP="00CA1790">
            <w:pPr>
              <w:ind w:firstLine="0"/>
              <w:jc w:val="right"/>
              <w:rPr>
                <w:sz w:val="24"/>
                <w:szCs w:val="24"/>
              </w:rPr>
            </w:pPr>
            <w:r>
              <w:rPr>
                <w:sz w:val="24"/>
                <w:szCs w:val="24"/>
              </w:rPr>
              <w:t>100,0</w:t>
            </w:r>
          </w:p>
        </w:tc>
        <w:tc>
          <w:tcPr>
            <w:tcW w:w="1843" w:type="dxa"/>
            <w:shd w:val="clear" w:color="auto" w:fill="auto"/>
            <w:vAlign w:val="center"/>
            <w:hideMark/>
          </w:tcPr>
          <w:p w14:paraId="72F58473" w14:textId="77777777" w:rsidR="00205823" w:rsidRPr="00D03721" w:rsidRDefault="0041460B" w:rsidP="00CA1790">
            <w:pPr>
              <w:ind w:firstLine="0"/>
              <w:jc w:val="right"/>
              <w:rPr>
                <w:sz w:val="24"/>
                <w:szCs w:val="24"/>
              </w:rPr>
            </w:pPr>
            <w:r>
              <w:rPr>
                <w:sz w:val="24"/>
                <w:szCs w:val="24"/>
              </w:rPr>
              <w:t>100,0</w:t>
            </w:r>
          </w:p>
        </w:tc>
        <w:tc>
          <w:tcPr>
            <w:tcW w:w="1843" w:type="dxa"/>
            <w:shd w:val="clear" w:color="auto" w:fill="auto"/>
            <w:vAlign w:val="center"/>
            <w:hideMark/>
          </w:tcPr>
          <w:p w14:paraId="4FE71348" w14:textId="77777777" w:rsidR="00205823" w:rsidRPr="00D03721" w:rsidRDefault="00205823" w:rsidP="00CA1790">
            <w:pPr>
              <w:ind w:firstLine="0"/>
              <w:jc w:val="right"/>
              <w:rPr>
                <w:sz w:val="24"/>
                <w:szCs w:val="24"/>
              </w:rPr>
            </w:pPr>
            <w:r w:rsidRPr="00D03721">
              <w:rPr>
                <w:sz w:val="24"/>
                <w:szCs w:val="24"/>
              </w:rPr>
              <w:t>0,0</w:t>
            </w:r>
          </w:p>
        </w:tc>
        <w:tc>
          <w:tcPr>
            <w:tcW w:w="1694" w:type="dxa"/>
            <w:shd w:val="clear" w:color="auto" w:fill="auto"/>
            <w:vAlign w:val="center"/>
            <w:hideMark/>
          </w:tcPr>
          <w:p w14:paraId="6EDB9362" w14:textId="77777777" w:rsidR="00205823" w:rsidRPr="00D03721" w:rsidRDefault="00205823" w:rsidP="00CA1790">
            <w:pPr>
              <w:ind w:firstLine="0"/>
              <w:jc w:val="right"/>
              <w:rPr>
                <w:sz w:val="24"/>
                <w:szCs w:val="24"/>
              </w:rPr>
            </w:pPr>
            <w:r w:rsidRPr="00D03721">
              <w:rPr>
                <w:sz w:val="24"/>
                <w:szCs w:val="24"/>
              </w:rPr>
              <w:t>0,0</w:t>
            </w:r>
          </w:p>
        </w:tc>
        <w:tc>
          <w:tcPr>
            <w:tcW w:w="2067" w:type="dxa"/>
            <w:shd w:val="clear" w:color="auto" w:fill="auto"/>
            <w:vAlign w:val="center"/>
            <w:hideMark/>
          </w:tcPr>
          <w:p w14:paraId="78B21BD2" w14:textId="77777777" w:rsidR="00205823" w:rsidRPr="00D03721" w:rsidRDefault="00205823" w:rsidP="00CA1790">
            <w:pPr>
              <w:ind w:firstLine="0"/>
              <w:jc w:val="right"/>
              <w:rPr>
                <w:sz w:val="24"/>
                <w:szCs w:val="24"/>
              </w:rPr>
            </w:pPr>
            <w:r w:rsidRPr="00D03721">
              <w:rPr>
                <w:sz w:val="24"/>
                <w:szCs w:val="24"/>
              </w:rPr>
              <w:t>100,0</w:t>
            </w:r>
          </w:p>
        </w:tc>
      </w:tr>
      <w:tr w:rsidR="00C002D8" w:rsidRPr="00D03721" w14:paraId="7754F0A2" w14:textId="77777777" w:rsidTr="00181E43">
        <w:trPr>
          <w:trHeight w:val="299"/>
        </w:trPr>
        <w:tc>
          <w:tcPr>
            <w:tcW w:w="3730" w:type="dxa"/>
            <w:vMerge w:val="restart"/>
            <w:shd w:val="clear" w:color="auto" w:fill="auto"/>
            <w:noWrap/>
            <w:vAlign w:val="center"/>
            <w:hideMark/>
          </w:tcPr>
          <w:p w14:paraId="7AA4011A" w14:textId="77777777" w:rsidR="00205823" w:rsidRPr="00D03721" w:rsidRDefault="00205823" w:rsidP="00024B2C">
            <w:pPr>
              <w:ind w:firstLine="0"/>
              <w:rPr>
                <w:sz w:val="24"/>
                <w:szCs w:val="24"/>
              </w:rPr>
            </w:pPr>
            <w:r w:rsidRPr="00D03721">
              <w:rPr>
                <w:sz w:val="24"/>
                <w:szCs w:val="24"/>
              </w:rPr>
              <w:t>Общественное участие</w:t>
            </w:r>
          </w:p>
        </w:tc>
        <w:tc>
          <w:tcPr>
            <w:tcW w:w="1417" w:type="dxa"/>
            <w:shd w:val="clear" w:color="auto" w:fill="auto"/>
            <w:vAlign w:val="center"/>
            <w:hideMark/>
          </w:tcPr>
          <w:p w14:paraId="00CB4EDD"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129D370D" w14:textId="77777777" w:rsidR="00205823" w:rsidRPr="00D03721" w:rsidRDefault="00205823" w:rsidP="00CA1790">
            <w:pPr>
              <w:ind w:firstLine="0"/>
              <w:jc w:val="right"/>
              <w:rPr>
                <w:sz w:val="24"/>
                <w:szCs w:val="24"/>
              </w:rPr>
            </w:pPr>
            <w:r w:rsidRPr="00D03721">
              <w:rPr>
                <w:sz w:val="24"/>
                <w:szCs w:val="24"/>
              </w:rPr>
              <w:t>96 897,371</w:t>
            </w:r>
          </w:p>
        </w:tc>
        <w:tc>
          <w:tcPr>
            <w:tcW w:w="1843" w:type="dxa"/>
            <w:shd w:val="clear" w:color="auto" w:fill="auto"/>
            <w:vAlign w:val="center"/>
            <w:hideMark/>
          </w:tcPr>
          <w:p w14:paraId="34559B22" w14:textId="77777777" w:rsidR="00205823" w:rsidRPr="00D03721" w:rsidRDefault="00205823" w:rsidP="00CA1790">
            <w:pPr>
              <w:ind w:firstLine="0"/>
              <w:jc w:val="right"/>
              <w:rPr>
                <w:sz w:val="24"/>
                <w:szCs w:val="24"/>
              </w:rPr>
            </w:pPr>
            <w:r w:rsidRPr="00D03721">
              <w:rPr>
                <w:sz w:val="24"/>
                <w:szCs w:val="24"/>
              </w:rPr>
              <w:t>90 103,971</w:t>
            </w:r>
          </w:p>
        </w:tc>
        <w:tc>
          <w:tcPr>
            <w:tcW w:w="1843" w:type="dxa"/>
            <w:shd w:val="clear" w:color="auto" w:fill="auto"/>
            <w:vAlign w:val="center"/>
            <w:hideMark/>
          </w:tcPr>
          <w:p w14:paraId="532D292D" w14:textId="77777777" w:rsidR="00205823" w:rsidRPr="00D03721" w:rsidRDefault="00205823" w:rsidP="00CA1790">
            <w:pPr>
              <w:ind w:firstLine="0"/>
              <w:jc w:val="right"/>
              <w:rPr>
                <w:sz w:val="24"/>
                <w:szCs w:val="24"/>
              </w:rPr>
            </w:pPr>
            <w:r w:rsidRPr="00D03721">
              <w:rPr>
                <w:sz w:val="24"/>
                <w:szCs w:val="24"/>
              </w:rPr>
              <w:t>0,000</w:t>
            </w:r>
          </w:p>
        </w:tc>
        <w:tc>
          <w:tcPr>
            <w:tcW w:w="1694" w:type="dxa"/>
            <w:shd w:val="clear" w:color="auto" w:fill="auto"/>
            <w:vAlign w:val="center"/>
            <w:hideMark/>
          </w:tcPr>
          <w:p w14:paraId="06917FED" w14:textId="77777777" w:rsidR="00205823" w:rsidRPr="00D03721" w:rsidRDefault="00205823" w:rsidP="00CA1790">
            <w:pPr>
              <w:ind w:firstLine="0"/>
              <w:jc w:val="right"/>
              <w:rPr>
                <w:sz w:val="24"/>
                <w:szCs w:val="24"/>
              </w:rPr>
            </w:pPr>
            <w:r w:rsidRPr="00D03721">
              <w:rPr>
                <w:sz w:val="24"/>
                <w:szCs w:val="24"/>
              </w:rPr>
              <w:t>0,000</w:t>
            </w:r>
          </w:p>
        </w:tc>
        <w:tc>
          <w:tcPr>
            <w:tcW w:w="2067" w:type="dxa"/>
            <w:shd w:val="clear" w:color="auto" w:fill="auto"/>
            <w:vAlign w:val="center"/>
            <w:hideMark/>
          </w:tcPr>
          <w:p w14:paraId="16E5575B" w14:textId="77777777" w:rsidR="00205823" w:rsidRPr="00D03721" w:rsidRDefault="00205823" w:rsidP="00CA1790">
            <w:pPr>
              <w:ind w:firstLine="0"/>
              <w:jc w:val="right"/>
              <w:rPr>
                <w:sz w:val="24"/>
                <w:szCs w:val="24"/>
              </w:rPr>
            </w:pPr>
            <w:r w:rsidRPr="00D03721">
              <w:rPr>
                <w:bCs/>
                <w:sz w:val="24"/>
                <w:szCs w:val="24"/>
              </w:rPr>
              <w:t>6 793,400</w:t>
            </w:r>
          </w:p>
        </w:tc>
      </w:tr>
      <w:tr w:rsidR="00C002D8" w:rsidRPr="00D03721" w14:paraId="14F3AD0F" w14:textId="77777777" w:rsidTr="00181E43">
        <w:trPr>
          <w:trHeight w:val="386"/>
        </w:trPr>
        <w:tc>
          <w:tcPr>
            <w:tcW w:w="3730" w:type="dxa"/>
            <w:vMerge/>
            <w:vAlign w:val="center"/>
            <w:hideMark/>
          </w:tcPr>
          <w:p w14:paraId="10A067FF" w14:textId="77777777" w:rsidR="00205823" w:rsidRPr="00D03721" w:rsidRDefault="00205823" w:rsidP="00CA1790">
            <w:pPr>
              <w:ind w:firstLine="0"/>
              <w:jc w:val="left"/>
              <w:rPr>
                <w:sz w:val="24"/>
                <w:szCs w:val="24"/>
              </w:rPr>
            </w:pPr>
          </w:p>
        </w:tc>
        <w:tc>
          <w:tcPr>
            <w:tcW w:w="1417" w:type="dxa"/>
            <w:shd w:val="clear" w:color="auto" w:fill="auto"/>
            <w:vAlign w:val="center"/>
            <w:hideMark/>
          </w:tcPr>
          <w:p w14:paraId="74C25FE6"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5FE5F895" w14:textId="77777777" w:rsidR="00205823" w:rsidRPr="00D03721" w:rsidRDefault="00205823" w:rsidP="00CA1790">
            <w:pPr>
              <w:ind w:firstLine="0"/>
              <w:jc w:val="right"/>
              <w:rPr>
                <w:sz w:val="24"/>
                <w:szCs w:val="24"/>
              </w:rPr>
            </w:pPr>
            <w:r w:rsidRPr="00D03721">
              <w:rPr>
                <w:bCs/>
                <w:sz w:val="24"/>
                <w:szCs w:val="24"/>
              </w:rPr>
              <w:t>93 147,360</w:t>
            </w:r>
          </w:p>
        </w:tc>
        <w:tc>
          <w:tcPr>
            <w:tcW w:w="1843" w:type="dxa"/>
            <w:shd w:val="clear" w:color="auto" w:fill="auto"/>
            <w:vAlign w:val="center"/>
            <w:hideMark/>
          </w:tcPr>
          <w:p w14:paraId="147E5A0D" w14:textId="77777777" w:rsidR="00205823" w:rsidRPr="00D03721" w:rsidRDefault="00205823" w:rsidP="00CA1790">
            <w:pPr>
              <w:ind w:firstLine="0"/>
              <w:jc w:val="right"/>
              <w:rPr>
                <w:sz w:val="24"/>
                <w:szCs w:val="24"/>
              </w:rPr>
            </w:pPr>
            <w:r w:rsidRPr="00D03721">
              <w:rPr>
                <w:bCs/>
                <w:sz w:val="24"/>
                <w:szCs w:val="24"/>
              </w:rPr>
              <w:t>85 906,369</w:t>
            </w:r>
          </w:p>
        </w:tc>
        <w:tc>
          <w:tcPr>
            <w:tcW w:w="1843" w:type="dxa"/>
            <w:shd w:val="clear" w:color="auto" w:fill="auto"/>
            <w:vAlign w:val="center"/>
            <w:hideMark/>
          </w:tcPr>
          <w:p w14:paraId="4E516A1B" w14:textId="77777777" w:rsidR="00205823" w:rsidRPr="00D03721" w:rsidRDefault="00205823" w:rsidP="00CA1790">
            <w:pPr>
              <w:ind w:firstLine="0"/>
              <w:jc w:val="right"/>
              <w:rPr>
                <w:sz w:val="24"/>
                <w:szCs w:val="24"/>
              </w:rPr>
            </w:pPr>
            <w:r w:rsidRPr="00D03721">
              <w:rPr>
                <w:sz w:val="24"/>
                <w:szCs w:val="24"/>
              </w:rPr>
              <w:t>0,000</w:t>
            </w:r>
          </w:p>
        </w:tc>
        <w:tc>
          <w:tcPr>
            <w:tcW w:w="1694" w:type="dxa"/>
            <w:shd w:val="clear" w:color="auto" w:fill="auto"/>
            <w:vAlign w:val="center"/>
            <w:hideMark/>
          </w:tcPr>
          <w:p w14:paraId="24606F4B" w14:textId="77777777" w:rsidR="00205823" w:rsidRPr="00D03721" w:rsidRDefault="00205823" w:rsidP="00CA1790">
            <w:pPr>
              <w:ind w:firstLine="0"/>
              <w:jc w:val="right"/>
              <w:rPr>
                <w:sz w:val="24"/>
                <w:szCs w:val="24"/>
              </w:rPr>
            </w:pPr>
            <w:r w:rsidRPr="00D03721">
              <w:rPr>
                <w:sz w:val="24"/>
                <w:szCs w:val="24"/>
              </w:rPr>
              <w:t>0,000</w:t>
            </w:r>
          </w:p>
        </w:tc>
        <w:tc>
          <w:tcPr>
            <w:tcW w:w="2067" w:type="dxa"/>
            <w:shd w:val="clear" w:color="auto" w:fill="auto"/>
            <w:vAlign w:val="center"/>
            <w:hideMark/>
          </w:tcPr>
          <w:p w14:paraId="229A4FCA" w14:textId="77777777" w:rsidR="00205823" w:rsidRPr="00D03721" w:rsidRDefault="00205823" w:rsidP="00CA1790">
            <w:pPr>
              <w:ind w:firstLine="0"/>
              <w:jc w:val="right"/>
              <w:rPr>
                <w:sz w:val="24"/>
                <w:szCs w:val="24"/>
              </w:rPr>
            </w:pPr>
            <w:r w:rsidRPr="00D03721">
              <w:rPr>
                <w:bCs/>
                <w:sz w:val="24"/>
                <w:szCs w:val="24"/>
              </w:rPr>
              <w:t>7 240,991</w:t>
            </w:r>
          </w:p>
        </w:tc>
      </w:tr>
      <w:tr w:rsidR="00C002D8" w:rsidRPr="00D03721" w14:paraId="1D95D68D" w14:textId="77777777" w:rsidTr="00181E43">
        <w:trPr>
          <w:trHeight w:val="248"/>
        </w:trPr>
        <w:tc>
          <w:tcPr>
            <w:tcW w:w="3730" w:type="dxa"/>
            <w:vMerge/>
            <w:vAlign w:val="center"/>
            <w:hideMark/>
          </w:tcPr>
          <w:p w14:paraId="6342E686" w14:textId="77777777" w:rsidR="00205823" w:rsidRPr="00D03721" w:rsidRDefault="00205823" w:rsidP="00CA1790">
            <w:pPr>
              <w:ind w:firstLine="0"/>
              <w:jc w:val="left"/>
              <w:rPr>
                <w:sz w:val="24"/>
                <w:szCs w:val="24"/>
              </w:rPr>
            </w:pPr>
          </w:p>
        </w:tc>
        <w:tc>
          <w:tcPr>
            <w:tcW w:w="1417" w:type="dxa"/>
            <w:shd w:val="clear" w:color="auto" w:fill="auto"/>
            <w:vAlign w:val="center"/>
            <w:hideMark/>
          </w:tcPr>
          <w:p w14:paraId="189286DD"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484C7A24" w14:textId="77777777" w:rsidR="00205823" w:rsidRPr="00D03721" w:rsidRDefault="00205823" w:rsidP="00CA1790">
            <w:pPr>
              <w:ind w:firstLine="0"/>
              <w:jc w:val="right"/>
              <w:rPr>
                <w:sz w:val="24"/>
                <w:szCs w:val="24"/>
              </w:rPr>
            </w:pPr>
            <w:r w:rsidRPr="00D03721">
              <w:rPr>
                <w:bCs/>
                <w:sz w:val="24"/>
                <w:szCs w:val="24"/>
              </w:rPr>
              <w:t>96,1</w:t>
            </w:r>
          </w:p>
        </w:tc>
        <w:tc>
          <w:tcPr>
            <w:tcW w:w="1843" w:type="dxa"/>
            <w:shd w:val="clear" w:color="auto" w:fill="auto"/>
            <w:vAlign w:val="center"/>
            <w:hideMark/>
          </w:tcPr>
          <w:p w14:paraId="38F69736" w14:textId="77777777" w:rsidR="00205823" w:rsidRPr="00D03721" w:rsidRDefault="00205823" w:rsidP="00CA1790">
            <w:pPr>
              <w:ind w:firstLine="0"/>
              <w:jc w:val="right"/>
              <w:rPr>
                <w:sz w:val="24"/>
                <w:szCs w:val="24"/>
              </w:rPr>
            </w:pPr>
            <w:r w:rsidRPr="00D03721">
              <w:rPr>
                <w:bCs/>
                <w:sz w:val="24"/>
                <w:szCs w:val="24"/>
              </w:rPr>
              <w:t>95,3</w:t>
            </w:r>
          </w:p>
        </w:tc>
        <w:tc>
          <w:tcPr>
            <w:tcW w:w="1843" w:type="dxa"/>
            <w:shd w:val="clear" w:color="auto" w:fill="auto"/>
            <w:vAlign w:val="center"/>
            <w:hideMark/>
          </w:tcPr>
          <w:p w14:paraId="6713CE2D" w14:textId="77777777" w:rsidR="00205823" w:rsidRPr="00D03721" w:rsidRDefault="00205823" w:rsidP="00CA1790">
            <w:pPr>
              <w:ind w:firstLine="0"/>
              <w:jc w:val="right"/>
              <w:rPr>
                <w:sz w:val="24"/>
                <w:szCs w:val="24"/>
              </w:rPr>
            </w:pPr>
            <w:r w:rsidRPr="00D03721">
              <w:rPr>
                <w:sz w:val="24"/>
                <w:szCs w:val="24"/>
              </w:rPr>
              <w:t>0,000</w:t>
            </w:r>
          </w:p>
        </w:tc>
        <w:tc>
          <w:tcPr>
            <w:tcW w:w="1694" w:type="dxa"/>
            <w:shd w:val="clear" w:color="auto" w:fill="auto"/>
            <w:vAlign w:val="center"/>
            <w:hideMark/>
          </w:tcPr>
          <w:p w14:paraId="7DD99333" w14:textId="77777777" w:rsidR="00205823" w:rsidRPr="00D03721" w:rsidRDefault="00205823" w:rsidP="00CA1790">
            <w:pPr>
              <w:ind w:firstLine="0"/>
              <w:jc w:val="right"/>
              <w:rPr>
                <w:sz w:val="24"/>
                <w:szCs w:val="24"/>
              </w:rPr>
            </w:pPr>
            <w:r w:rsidRPr="00D03721">
              <w:rPr>
                <w:sz w:val="24"/>
                <w:szCs w:val="24"/>
              </w:rPr>
              <w:t>0,000</w:t>
            </w:r>
          </w:p>
        </w:tc>
        <w:tc>
          <w:tcPr>
            <w:tcW w:w="2067" w:type="dxa"/>
            <w:shd w:val="clear" w:color="auto" w:fill="auto"/>
            <w:vAlign w:val="center"/>
            <w:hideMark/>
          </w:tcPr>
          <w:p w14:paraId="1EF0F93A" w14:textId="77777777" w:rsidR="00205823" w:rsidRPr="00D03721" w:rsidRDefault="00205823" w:rsidP="00CA1790">
            <w:pPr>
              <w:ind w:firstLine="0"/>
              <w:jc w:val="right"/>
              <w:rPr>
                <w:sz w:val="24"/>
                <w:szCs w:val="24"/>
              </w:rPr>
            </w:pPr>
            <w:r w:rsidRPr="00D03721">
              <w:rPr>
                <w:bCs/>
                <w:sz w:val="24"/>
                <w:szCs w:val="24"/>
              </w:rPr>
              <w:t>106,6</w:t>
            </w:r>
          </w:p>
        </w:tc>
      </w:tr>
      <w:tr w:rsidR="00C002D8" w:rsidRPr="00D03721" w14:paraId="3482FBCF" w14:textId="77777777" w:rsidTr="00181E43">
        <w:trPr>
          <w:trHeight w:val="380"/>
        </w:trPr>
        <w:tc>
          <w:tcPr>
            <w:tcW w:w="3730" w:type="dxa"/>
            <w:vMerge w:val="restart"/>
            <w:shd w:val="clear" w:color="auto" w:fill="auto"/>
            <w:noWrap/>
            <w:vAlign w:val="center"/>
            <w:hideMark/>
          </w:tcPr>
          <w:p w14:paraId="1854A6B5" w14:textId="77777777" w:rsidR="00205823" w:rsidRPr="00D03721" w:rsidRDefault="00205823" w:rsidP="00CE1CE9">
            <w:pPr>
              <w:ind w:firstLine="0"/>
              <w:jc w:val="left"/>
              <w:rPr>
                <w:sz w:val="24"/>
                <w:szCs w:val="24"/>
              </w:rPr>
            </w:pPr>
            <w:r w:rsidRPr="00D03721">
              <w:rPr>
                <w:sz w:val="24"/>
                <w:szCs w:val="24"/>
              </w:rPr>
              <w:t>Укрепление межнационального и</w:t>
            </w:r>
            <w:r w:rsidR="00B52ABC">
              <w:rPr>
                <w:sz w:val="24"/>
                <w:szCs w:val="24"/>
              </w:rPr>
              <w:t> </w:t>
            </w:r>
            <w:r w:rsidRPr="00D03721">
              <w:rPr>
                <w:sz w:val="24"/>
                <w:szCs w:val="24"/>
              </w:rPr>
              <w:t xml:space="preserve">межконфессионального согласия в городе Перми </w:t>
            </w:r>
          </w:p>
        </w:tc>
        <w:tc>
          <w:tcPr>
            <w:tcW w:w="1417" w:type="dxa"/>
            <w:shd w:val="clear" w:color="auto" w:fill="auto"/>
            <w:vAlign w:val="center"/>
            <w:hideMark/>
          </w:tcPr>
          <w:p w14:paraId="028C2C2C"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56875339" w14:textId="77777777" w:rsidR="00205823" w:rsidRPr="00D03721" w:rsidRDefault="00205823" w:rsidP="00CA1790">
            <w:pPr>
              <w:ind w:firstLine="0"/>
              <w:jc w:val="right"/>
              <w:rPr>
                <w:sz w:val="24"/>
                <w:szCs w:val="24"/>
              </w:rPr>
            </w:pPr>
            <w:r w:rsidRPr="00D03721">
              <w:rPr>
                <w:bCs/>
                <w:sz w:val="24"/>
                <w:szCs w:val="24"/>
              </w:rPr>
              <w:t>15 184,000</w:t>
            </w:r>
          </w:p>
        </w:tc>
        <w:tc>
          <w:tcPr>
            <w:tcW w:w="1843" w:type="dxa"/>
            <w:shd w:val="clear" w:color="auto" w:fill="auto"/>
            <w:vAlign w:val="center"/>
            <w:hideMark/>
          </w:tcPr>
          <w:p w14:paraId="2090973D" w14:textId="77777777" w:rsidR="00205823" w:rsidRPr="00D03721" w:rsidRDefault="00205823" w:rsidP="00CA1790">
            <w:pPr>
              <w:ind w:firstLine="0"/>
              <w:jc w:val="right"/>
              <w:rPr>
                <w:sz w:val="24"/>
                <w:szCs w:val="24"/>
              </w:rPr>
            </w:pPr>
            <w:r w:rsidRPr="00D03721">
              <w:rPr>
                <w:sz w:val="24"/>
                <w:szCs w:val="24"/>
              </w:rPr>
              <w:t>12 279,500</w:t>
            </w:r>
          </w:p>
        </w:tc>
        <w:tc>
          <w:tcPr>
            <w:tcW w:w="1843" w:type="dxa"/>
            <w:shd w:val="clear" w:color="auto" w:fill="auto"/>
            <w:vAlign w:val="center"/>
            <w:hideMark/>
          </w:tcPr>
          <w:p w14:paraId="6606CE5B" w14:textId="77777777" w:rsidR="00205823" w:rsidRPr="00D03721" w:rsidRDefault="00205823" w:rsidP="00CA1790">
            <w:pPr>
              <w:ind w:firstLine="0"/>
              <w:jc w:val="right"/>
              <w:rPr>
                <w:sz w:val="24"/>
                <w:szCs w:val="24"/>
              </w:rPr>
            </w:pPr>
            <w:r w:rsidRPr="00D03721">
              <w:rPr>
                <w:sz w:val="24"/>
                <w:szCs w:val="24"/>
              </w:rPr>
              <w:t>200,000</w:t>
            </w:r>
          </w:p>
        </w:tc>
        <w:tc>
          <w:tcPr>
            <w:tcW w:w="1694" w:type="dxa"/>
            <w:shd w:val="clear" w:color="auto" w:fill="auto"/>
            <w:vAlign w:val="center"/>
            <w:hideMark/>
          </w:tcPr>
          <w:p w14:paraId="2E27790A" w14:textId="77777777" w:rsidR="00205823" w:rsidRPr="00D03721" w:rsidRDefault="00205823" w:rsidP="00CA1790">
            <w:pPr>
              <w:ind w:firstLine="0"/>
              <w:jc w:val="right"/>
              <w:rPr>
                <w:sz w:val="24"/>
                <w:szCs w:val="24"/>
              </w:rPr>
            </w:pPr>
            <w:r w:rsidRPr="00D03721">
              <w:rPr>
                <w:sz w:val="24"/>
                <w:szCs w:val="24"/>
              </w:rPr>
              <w:t>1 000,000</w:t>
            </w:r>
          </w:p>
        </w:tc>
        <w:tc>
          <w:tcPr>
            <w:tcW w:w="2067" w:type="dxa"/>
            <w:shd w:val="clear" w:color="auto" w:fill="auto"/>
            <w:vAlign w:val="center"/>
            <w:hideMark/>
          </w:tcPr>
          <w:p w14:paraId="3B5B3166" w14:textId="77777777" w:rsidR="00205823" w:rsidRPr="00D03721" w:rsidRDefault="00205823" w:rsidP="00CA1790">
            <w:pPr>
              <w:ind w:firstLine="0"/>
              <w:jc w:val="right"/>
              <w:rPr>
                <w:sz w:val="24"/>
                <w:szCs w:val="24"/>
              </w:rPr>
            </w:pPr>
            <w:r w:rsidRPr="00D03721">
              <w:rPr>
                <w:sz w:val="24"/>
                <w:szCs w:val="24"/>
              </w:rPr>
              <w:t>1 704,500</w:t>
            </w:r>
          </w:p>
        </w:tc>
      </w:tr>
      <w:tr w:rsidR="00C002D8" w:rsidRPr="00D03721" w14:paraId="321C954D" w14:textId="77777777" w:rsidTr="00181E43">
        <w:trPr>
          <w:trHeight w:val="383"/>
        </w:trPr>
        <w:tc>
          <w:tcPr>
            <w:tcW w:w="3730" w:type="dxa"/>
            <w:vMerge/>
            <w:vAlign w:val="center"/>
            <w:hideMark/>
          </w:tcPr>
          <w:p w14:paraId="2003014D" w14:textId="77777777" w:rsidR="00205823" w:rsidRPr="00D03721" w:rsidRDefault="00205823" w:rsidP="003C3821">
            <w:pPr>
              <w:ind w:firstLine="0"/>
              <w:rPr>
                <w:sz w:val="24"/>
                <w:szCs w:val="24"/>
              </w:rPr>
            </w:pPr>
          </w:p>
        </w:tc>
        <w:tc>
          <w:tcPr>
            <w:tcW w:w="1417" w:type="dxa"/>
            <w:shd w:val="clear" w:color="auto" w:fill="auto"/>
            <w:vAlign w:val="center"/>
            <w:hideMark/>
          </w:tcPr>
          <w:p w14:paraId="2E55BD4B"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2A4BA350" w14:textId="77777777" w:rsidR="00205823" w:rsidRPr="00D03721" w:rsidRDefault="00205823" w:rsidP="00CA1790">
            <w:pPr>
              <w:ind w:firstLine="0"/>
              <w:jc w:val="right"/>
              <w:rPr>
                <w:sz w:val="24"/>
                <w:szCs w:val="24"/>
              </w:rPr>
            </w:pPr>
            <w:r w:rsidRPr="00D03721">
              <w:rPr>
                <w:bCs/>
                <w:sz w:val="24"/>
                <w:szCs w:val="24"/>
              </w:rPr>
              <w:t>13 133,997</w:t>
            </w:r>
          </w:p>
        </w:tc>
        <w:tc>
          <w:tcPr>
            <w:tcW w:w="1843" w:type="dxa"/>
            <w:shd w:val="clear" w:color="auto" w:fill="auto"/>
            <w:vAlign w:val="center"/>
            <w:hideMark/>
          </w:tcPr>
          <w:p w14:paraId="32C50F54" w14:textId="77777777" w:rsidR="00205823" w:rsidRPr="00D03721" w:rsidRDefault="00205823" w:rsidP="00CA1790">
            <w:pPr>
              <w:ind w:firstLine="0"/>
              <w:jc w:val="right"/>
              <w:rPr>
                <w:sz w:val="24"/>
                <w:szCs w:val="24"/>
              </w:rPr>
            </w:pPr>
            <w:r w:rsidRPr="00D03721">
              <w:rPr>
                <w:sz w:val="24"/>
                <w:szCs w:val="24"/>
              </w:rPr>
              <w:t>10 229,497</w:t>
            </w:r>
          </w:p>
        </w:tc>
        <w:tc>
          <w:tcPr>
            <w:tcW w:w="1843" w:type="dxa"/>
            <w:shd w:val="clear" w:color="auto" w:fill="auto"/>
            <w:vAlign w:val="center"/>
            <w:hideMark/>
          </w:tcPr>
          <w:p w14:paraId="4CE9C622" w14:textId="77777777" w:rsidR="00205823" w:rsidRPr="00D03721" w:rsidRDefault="00205823" w:rsidP="00CA1790">
            <w:pPr>
              <w:ind w:firstLine="0"/>
              <w:jc w:val="right"/>
              <w:rPr>
                <w:sz w:val="24"/>
                <w:szCs w:val="24"/>
              </w:rPr>
            </w:pPr>
            <w:r w:rsidRPr="00D03721">
              <w:rPr>
                <w:sz w:val="24"/>
                <w:szCs w:val="24"/>
              </w:rPr>
              <w:t>200,000</w:t>
            </w:r>
          </w:p>
        </w:tc>
        <w:tc>
          <w:tcPr>
            <w:tcW w:w="1694" w:type="dxa"/>
            <w:shd w:val="clear" w:color="auto" w:fill="auto"/>
            <w:vAlign w:val="center"/>
            <w:hideMark/>
          </w:tcPr>
          <w:p w14:paraId="3F62DE2B" w14:textId="77777777" w:rsidR="00205823" w:rsidRPr="00D03721" w:rsidRDefault="00205823" w:rsidP="00CA1790">
            <w:pPr>
              <w:ind w:firstLine="0"/>
              <w:jc w:val="right"/>
              <w:rPr>
                <w:sz w:val="24"/>
                <w:szCs w:val="24"/>
              </w:rPr>
            </w:pPr>
            <w:r w:rsidRPr="00D03721">
              <w:rPr>
                <w:sz w:val="24"/>
                <w:szCs w:val="24"/>
              </w:rPr>
              <w:t>1 000,000</w:t>
            </w:r>
          </w:p>
        </w:tc>
        <w:tc>
          <w:tcPr>
            <w:tcW w:w="2067" w:type="dxa"/>
            <w:shd w:val="clear" w:color="auto" w:fill="auto"/>
            <w:vAlign w:val="center"/>
            <w:hideMark/>
          </w:tcPr>
          <w:p w14:paraId="4EF1ECF7" w14:textId="77777777" w:rsidR="00205823" w:rsidRPr="00D03721" w:rsidRDefault="00205823" w:rsidP="00CA1790">
            <w:pPr>
              <w:ind w:firstLine="0"/>
              <w:jc w:val="right"/>
              <w:rPr>
                <w:sz w:val="24"/>
                <w:szCs w:val="24"/>
              </w:rPr>
            </w:pPr>
            <w:r w:rsidRPr="00D03721">
              <w:rPr>
                <w:sz w:val="24"/>
                <w:szCs w:val="24"/>
              </w:rPr>
              <w:t>1 704,500</w:t>
            </w:r>
          </w:p>
        </w:tc>
      </w:tr>
      <w:tr w:rsidR="00C002D8" w:rsidRPr="00D03721" w14:paraId="38AD5EC5" w14:textId="77777777" w:rsidTr="00181E43">
        <w:trPr>
          <w:trHeight w:val="90"/>
        </w:trPr>
        <w:tc>
          <w:tcPr>
            <w:tcW w:w="3730" w:type="dxa"/>
            <w:vMerge/>
            <w:vAlign w:val="center"/>
            <w:hideMark/>
          </w:tcPr>
          <w:p w14:paraId="0D986F16" w14:textId="77777777" w:rsidR="00205823" w:rsidRPr="00D03721" w:rsidRDefault="00205823" w:rsidP="003C3821">
            <w:pPr>
              <w:ind w:firstLine="0"/>
              <w:rPr>
                <w:sz w:val="24"/>
                <w:szCs w:val="24"/>
              </w:rPr>
            </w:pPr>
          </w:p>
        </w:tc>
        <w:tc>
          <w:tcPr>
            <w:tcW w:w="1417" w:type="dxa"/>
            <w:shd w:val="clear" w:color="auto" w:fill="auto"/>
            <w:vAlign w:val="center"/>
            <w:hideMark/>
          </w:tcPr>
          <w:p w14:paraId="2BEA56BE"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580E6FE5" w14:textId="77777777" w:rsidR="00205823" w:rsidRPr="00D03721" w:rsidRDefault="00205823" w:rsidP="00CA1790">
            <w:pPr>
              <w:ind w:firstLine="0"/>
              <w:jc w:val="right"/>
              <w:rPr>
                <w:sz w:val="24"/>
                <w:szCs w:val="24"/>
              </w:rPr>
            </w:pPr>
            <w:r w:rsidRPr="00D03721">
              <w:rPr>
                <w:bCs/>
                <w:sz w:val="24"/>
                <w:szCs w:val="24"/>
              </w:rPr>
              <w:t>86,5</w:t>
            </w:r>
          </w:p>
        </w:tc>
        <w:tc>
          <w:tcPr>
            <w:tcW w:w="1843" w:type="dxa"/>
            <w:shd w:val="clear" w:color="auto" w:fill="auto"/>
            <w:vAlign w:val="center"/>
            <w:hideMark/>
          </w:tcPr>
          <w:p w14:paraId="3CE778DC" w14:textId="77777777" w:rsidR="00205823" w:rsidRPr="00D03721" w:rsidRDefault="00205823" w:rsidP="00CA1790">
            <w:pPr>
              <w:ind w:firstLine="0"/>
              <w:jc w:val="right"/>
              <w:rPr>
                <w:sz w:val="24"/>
                <w:szCs w:val="24"/>
              </w:rPr>
            </w:pPr>
            <w:r w:rsidRPr="00D03721">
              <w:rPr>
                <w:sz w:val="24"/>
                <w:szCs w:val="24"/>
              </w:rPr>
              <w:t>83,3</w:t>
            </w:r>
          </w:p>
        </w:tc>
        <w:tc>
          <w:tcPr>
            <w:tcW w:w="1843" w:type="dxa"/>
            <w:shd w:val="clear" w:color="auto" w:fill="auto"/>
            <w:vAlign w:val="center"/>
          </w:tcPr>
          <w:p w14:paraId="17147381" w14:textId="77777777" w:rsidR="00205823" w:rsidRPr="00D03721" w:rsidRDefault="00205823" w:rsidP="00CA1790">
            <w:pPr>
              <w:ind w:firstLine="0"/>
              <w:jc w:val="right"/>
              <w:rPr>
                <w:sz w:val="24"/>
                <w:szCs w:val="24"/>
              </w:rPr>
            </w:pPr>
            <w:r w:rsidRPr="00D03721">
              <w:rPr>
                <w:sz w:val="24"/>
                <w:szCs w:val="24"/>
              </w:rPr>
              <w:t>100,0</w:t>
            </w:r>
          </w:p>
        </w:tc>
        <w:tc>
          <w:tcPr>
            <w:tcW w:w="1694" w:type="dxa"/>
            <w:shd w:val="clear" w:color="auto" w:fill="auto"/>
            <w:vAlign w:val="center"/>
          </w:tcPr>
          <w:p w14:paraId="069FDEB4" w14:textId="77777777" w:rsidR="00205823" w:rsidRPr="00D03721" w:rsidRDefault="00205823" w:rsidP="00CA1790">
            <w:pPr>
              <w:ind w:firstLine="0"/>
              <w:jc w:val="right"/>
              <w:rPr>
                <w:sz w:val="24"/>
                <w:szCs w:val="24"/>
              </w:rPr>
            </w:pPr>
            <w:r w:rsidRPr="00D03721">
              <w:rPr>
                <w:sz w:val="24"/>
                <w:szCs w:val="24"/>
              </w:rPr>
              <w:t>100,0</w:t>
            </w:r>
          </w:p>
        </w:tc>
        <w:tc>
          <w:tcPr>
            <w:tcW w:w="2067" w:type="dxa"/>
            <w:shd w:val="clear" w:color="auto" w:fill="auto"/>
            <w:vAlign w:val="center"/>
            <w:hideMark/>
          </w:tcPr>
          <w:p w14:paraId="3E2F53C4" w14:textId="77777777" w:rsidR="00205823" w:rsidRPr="00D03721" w:rsidRDefault="00205823" w:rsidP="00CA1790">
            <w:pPr>
              <w:ind w:firstLine="0"/>
              <w:jc w:val="right"/>
              <w:rPr>
                <w:sz w:val="24"/>
                <w:szCs w:val="24"/>
              </w:rPr>
            </w:pPr>
            <w:r w:rsidRPr="00D03721">
              <w:rPr>
                <w:sz w:val="24"/>
                <w:szCs w:val="24"/>
              </w:rPr>
              <w:t>100,0</w:t>
            </w:r>
          </w:p>
        </w:tc>
      </w:tr>
      <w:tr w:rsidR="00C002D8" w:rsidRPr="00D03721" w14:paraId="62650C5E" w14:textId="77777777" w:rsidTr="003C3821">
        <w:trPr>
          <w:trHeight w:val="20"/>
        </w:trPr>
        <w:tc>
          <w:tcPr>
            <w:tcW w:w="14862" w:type="dxa"/>
            <w:gridSpan w:val="7"/>
            <w:shd w:val="clear" w:color="auto" w:fill="auto"/>
            <w:vAlign w:val="center"/>
            <w:hideMark/>
          </w:tcPr>
          <w:p w14:paraId="6E1979DD" w14:textId="77777777" w:rsidR="00205823" w:rsidRPr="00D03721" w:rsidRDefault="00205823" w:rsidP="00CA1790">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Финансово-экономический</w:t>
            </w:r>
            <w:r w:rsidR="000A5F77">
              <w:rPr>
                <w:sz w:val="24"/>
                <w:szCs w:val="24"/>
              </w:rPr>
              <w:t>»</w:t>
            </w:r>
          </w:p>
        </w:tc>
      </w:tr>
      <w:tr w:rsidR="00C002D8" w:rsidRPr="00D03721" w14:paraId="77093751" w14:textId="77777777" w:rsidTr="00181E43">
        <w:trPr>
          <w:trHeight w:val="368"/>
        </w:trPr>
        <w:tc>
          <w:tcPr>
            <w:tcW w:w="3730" w:type="dxa"/>
            <w:vMerge w:val="restart"/>
            <w:shd w:val="clear" w:color="auto" w:fill="auto"/>
            <w:vAlign w:val="center"/>
            <w:hideMark/>
          </w:tcPr>
          <w:p w14:paraId="5998605E" w14:textId="77777777" w:rsidR="00205823" w:rsidRPr="00D03721" w:rsidRDefault="00205823" w:rsidP="00CE1CE9">
            <w:pPr>
              <w:ind w:firstLine="0"/>
              <w:jc w:val="left"/>
              <w:rPr>
                <w:sz w:val="24"/>
                <w:szCs w:val="24"/>
              </w:rPr>
            </w:pPr>
            <w:r w:rsidRPr="00D03721">
              <w:rPr>
                <w:sz w:val="24"/>
                <w:szCs w:val="24"/>
              </w:rPr>
              <w:t>Экономическое развитие города Перми</w:t>
            </w:r>
          </w:p>
        </w:tc>
        <w:tc>
          <w:tcPr>
            <w:tcW w:w="1417" w:type="dxa"/>
            <w:shd w:val="clear" w:color="auto" w:fill="auto"/>
            <w:vAlign w:val="center"/>
            <w:hideMark/>
          </w:tcPr>
          <w:p w14:paraId="45B5D768"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6C1581C7" w14:textId="77777777" w:rsidR="00205823" w:rsidRPr="00D03721" w:rsidRDefault="00205823" w:rsidP="00CA1790">
            <w:pPr>
              <w:ind w:firstLine="0"/>
              <w:jc w:val="right"/>
              <w:rPr>
                <w:sz w:val="24"/>
                <w:szCs w:val="24"/>
              </w:rPr>
            </w:pPr>
            <w:r w:rsidRPr="00D03721">
              <w:rPr>
                <w:sz w:val="24"/>
                <w:szCs w:val="24"/>
              </w:rPr>
              <w:t>42 010,238</w:t>
            </w:r>
          </w:p>
        </w:tc>
        <w:tc>
          <w:tcPr>
            <w:tcW w:w="1843" w:type="dxa"/>
            <w:shd w:val="clear" w:color="auto" w:fill="auto"/>
            <w:vAlign w:val="center"/>
            <w:hideMark/>
          </w:tcPr>
          <w:p w14:paraId="102096B2" w14:textId="77777777" w:rsidR="00205823" w:rsidRPr="00D03721" w:rsidRDefault="00205823" w:rsidP="00CA1790">
            <w:pPr>
              <w:ind w:firstLine="0"/>
              <w:jc w:val="right"/>
              <w:rPr>
                <w:sz w:val="24"/>
                <w:szCs w:val="24"/>
              </w:rPr>
            </w:pPr>
            <w:r w:rsidRPr="00D03721">
              <w:rPr>
                <w:sz w:val="24"/>
                <w:szCs w:val="24"/>
              </w:rPr>
              <w:t>12 745,547</w:t>
            </w:r>
          </w:p>
        </w:tc>
        <w:tc>
          <w:tcPr>
            <w:tcW w:w="1843" w:type="dxa"/>
            <w:shd w:val="clear" w:color="auto" w:fill="auto"/>
            <w:vAlign w:val="center"/>
            <w:hideMark/>
          </w:tcPr>
          <w:p w14:paraId="4D41F79D" w14:textId="77777777" w:rsidR="00205823" w:rsidRPr="00D03721" w:rsidRDefault="00205823" w:rsidP="00CA1790">
            <w:pPr>
              <w:ind w:firstLine="0"/>
              <w:jc w:val="right"/>
              <w:rPr>
                <w:sz w:val="24"/>
                <w:szCs w:val="24"/>
              </w:rPr>
            </w:pPr>
            <w:r w:rsidRPr="00D03721">
              <w:rPr>
                <w:sz w:val="24"/>
                <w:szCs w:val="24"/>
              </w:rPr>
              <w:t>5 540,681</w:t>
            </w:r>
          </w:p>
        </w:tc>
        <w:tc>
          <w:tcPr>
            <w:tcW w:w="1694" w:type="dxa"/>
            <w:shd w:val="clear" w:color="auto" w:fill="auto"/>
            <w:vAlign w:val="center"/>
            <w:hideMark/>
          </w:tcPr>
          <w:p w14:paraId="76C530C7" w14:textId="77777777" w:rsidR="00205823" w:rsidRPr="00D03721" w:rsidRDefault="00205823" w:rsidP="00CA1790">
            <w:pPr>
              <w:ind w:firstLine="0"/>
              <w:jc w:val="right"/>
              <w:rPr>
                <w:sz w:val="24"/>
                <w:szCs w:val="24"/>
              </w:rPr>
            </w:pPr>
            <w:r w:rsidRPr="00D03721">
              <w:rPr>
                <w:sz w:val="24"/>
                <w:szCs w:val="24"/>
              </w:rPr>
              <w:t>23 724,010</w:t>
            </w:r>
          </w:p>
        </w:tc>
        <w:tc>
          <w:tcPr>
            <w:tcW w:w="2067" w:type="dxa"/>
            <w:shd w:val="clear" w:color="auto" w:fill="auto"/>
            <w:vAlign w:val="center"/>
            <w:hideMark/>
          </w:tcPr>
          <w:p w14:paraId="05ED2DF8" w14:textId="77777777" w:rsidR="00205823" w:rsidRPr="00D03721" w:rsidRDefault="00205823" w:rsidP="00CA1790">
            <w:pPr>
              <w:ind w:firstLine="0"/>
              <w:jc w:val="right"/>
              <w:rPr>
                <w:sz w:val="24"/>
                <w:szCs w:val="24"/>
              </w:rPr>
            </w:pPr>
            <w:r w:rsidRPr="00D03721">
              <w:rPr>
                <w:sz w:val="24"/>
                <w:szCs w:val="24"/>
              </w:rPr>
              <w:t>0,000</w:t>
            </w:r>
          </w:p>
        </w:tc>
      </w:tr>
      <w:tr w:rsidR="00C002D8" w:rsidRPr="00D03721" w14:paraId="3885EEF6" w14:textId="77777777" w:rsidTr="00181E43">
        <w:trPr>
          <w:trHeight w:val="371"/>
        </w:trPr>
        <w:tc>
          <w:tcPr>
            <w:tcW w:w="3730" w:type="dxa"/>
            <w:vMerge/>
            <w:vAlign w:val="center"/>
            <w:hideMark/>
          </w:tcPr>
          <w:p w14:paraId="379C0F6B" w14:textId="77777777" w:rsidR="00205823" w:rsidRPr="00D03721" w:rsidRDefault="00205823" w:rsidP="003C3821">
            <w:pPr>
              <w:ind w:firstLine="0"/>
              <w:rPr>
                <w:sz w:val="24"/>
                <w:szCs w:val="24"/>
              </w:rPr>
            </w:pPr>
          </w:p>
        </w:tc>
        <w:tc>
          <w:tcPr>
            <w:tcW w:w="1417" w:type="dxa"/>
            <w:shd w:val="clear" w:color="auto" w:fill="auto"/>
            <w:vAlign w:val="center"/>
            <w:hideMark/>
          </w:tcPr>
          <w:p w14:paraId="79085269"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4F4E7E7B" w14:textId="77777777" w:rsidR="00205823" w:rsidRPr="00D03721" w:rsidRDefault="00205823" w:rsidP="00CA1790">
            <w:pPr>
              <w:ind w:firstLine="0"/>
              <w:jc w:val="right"/>
              <w:rPr>
                <w:sz w:val="24"/>
                <w:szCs w:val="24"/>
              </w:rPr>
            </w:pPr>
            <w:r w:rsidRPr="00D03721">
              <w:rPr>
                <w:sz w:val="24"/>
                <w:szCs w:val="24"/>
              </w:rPr>
              <w:t>41 987,478</w:t>
            </w:r>
          </w:p>
        </w:tc>
        <w:tc>
          <w:tcPr>
            <w:tcW w:w="1843" w:type="dxa"/>
            <w:shd w:val="clear" w:color="auto" w:fill="auto"/>
            <w:vAlign w:val="center"/>
            <w:hideMark/>
          </w:tcPr>
          <w:p w14:paraId="115703BC" w14:textId="77777777" w:rsidR="00205823" w:rsidRPr="00D03721" w:rsidRDefault="00205823" w:rsidP="00CA1790">
            <w:pPr>
              <w:ind w:firstLine="0"/>
              <w:jc w:val="right"/>
              <w:rPr>
                <w:sz w:val="24"/>
                <w:szCs w:val="24"/>
              </w:rPr>
            </w:pPr>
            <w:r w:rsidRPr="00D03721">
              <w:rPr>
                <w:sz w:val="24"/>
                <w:szCs w:val="24"/>
              </w:rPr>
              <w:t>12 722,787</w:t>
            </w:r>
          </w:p>
        </w:tc>
        <w:tc>
          <w:tcPr>
            <w:tcW w:w="1843" w:type="dxa"/>
            <w:shd w:val="clear" w:color="auto" w:fill="auto"/>
            <w:vAlign w:val="center"/>
            <w:hideMark/>
          </w:tcPr>
          <w:p w14:paraId="52370EF9" w14:textId="77777777" w:rsidR="00205823" w:rsidRPr="00D03721" w:rsidRDefault="00205823" w:rsidP="00CA1790">
            <w:pPr>
              <w:ind w:firstLine="0"/>
              <w:jc w:val="right"/>
              <w:rPr>
                <w:sz w:val="24"/>
                <w:szCs w:val="24"/>
              </w:rPr>
            </w:pPr>
            <w:r w:rsidRPr="00D03721">
              <w:rPr>
                <w:sz w:val="24"/>
                <w:szCs w:val="24"/>
              </w:rPr>
              <w:t>5 540,681</w:t>
            </w:r>
          </w:p>
        </w:tc>
        <w:tc>
          <w:tcPr>
            <w:tcW w:w="1694" w:type="dxa"/>
            <w:shd w:val="clear" w:color="auto" w:fill="auto"/>
            <w:vAlign w:val="center"/>
            <w:hideMark/>
          </w:tcPr>
          <w:p w14:paraId="254651D5" w14:textId="77777777" w:rsidR="00205823" w:rsidRPr="00D03721" w:rsidRDefault="00205823" w:rsidP="00CA1790">
            <w:pPr>
              <w:ind w:firstLine="0"/>
              <w:jc w:val="right"/>
              <w:rPr>
                <w:sz w:val="24"/>
                <w:szCs w:val="24"/>
              </w:rPr>
            </w:pPr>
            <w:r w:rsidRPr="00D03721">
              <w:rPr>
                <w:sz w:val="24"/>
                <w:szCs w:val="24"/>
              </w:rPr>
              <w:t>23 724,010</w:t>
            </w:r>
          </w:p>
        </w:tc>
        <w:tc>
          <w:tcPr>
            <w:tcW w:w="2067" w:type="dxa"/>
            <w:shd w:val="clear" w:color="auto" w:fill="auto"/>
            <w:vAlign w:val="center"/>
            <w:hideMark/>
          </w:tcPr>
          <w:p w14:paraId="15BE1706" w14:textId="77777777" w:rsidR="00205823" w:rsidRPr="00D03721" w:rsidRDefault="00205823" w:rsidP="00CA1790">
            <w:pPr>
              <w:ind w:firstLine="0"/>
              <w:jc w:val="right"/>
              <w:rPr>
                <w:sz w:val="24"/>
                <w:szCs w:val="24"/>
              </w:rPr>
            </w:pPr>
            <w:r w:rsidRPr="00D03721">
              <w:rPr>
                <w:sz w:val="24"/>
                <w:szCs w:val="24"/>
              </w:rPr>
              <w:t>0,000</w:t>
            </w:r>
          </w:p>
        </w:tc>
      </w:tr>
      <w:tr w:rsidR="00C002D8" w:rsidRPr="00D03721" w14:paraId="2B8B2972" w14:textId="77777777" w:rsidTr="00181E43">
        <w:trPr>
          <w:trHeight w:val="234"/>
        </w:trPr>
        <w:tc>
          <w:tcPr>
            <w:tcW w:w="3730" w:type="dxa"/>
            <w:vMerge/>
            <w:vAlign w:val="center"/>
            <w:hideMark/>
          </w:tcPr>
          <w:p w14:paraId="052D2C89" w14:textId="77777777" w:rsidR="00205823" w:rsidRPr="00D03721" w:rsidRDefault="00205823" w:rsidP="003C3821">
            <w:pPr>
              <w:ind w:firstLine="0"/>
              <w:rPr>
                <w:sz w:val="24"/>
                <w:szCs w:val="24"/>
              </w:rPr>
            </w:pPr>
          </w:p>
        </w:tc>
        <w:tc>
          <w:tcPr>
            <w:tcW w:w="1417" w:type="dxa"/>
            <w:shd w:val="clear" w:color="auto" w:fill="auto"/>
            <w:vAlign w:val="center"/>
            <w:hideMark/>
          </w:tcPr>
          <w:p w14:paraId="31123D17"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23BE7379" w14:textId="77777777" w:rsidR="00205823" w:rsidRPr="00D03721" w:rsidRDefault="0041460B" w:rsidP="00CA1790">
            <w:pPr>
              <w:ind w:firstLine="0"/>
              <w:jc w:val="right"/>
              <w:rPr>
                <w:sz w:val="24"/>
                <w:szCs w:val="24"/>
              </w:rPr>
            </w:pPr>
            <w:r>
              <w:rPr>
                <w:sz w:val="24"/>
                <w:szCs w:val="24"/>
              </w:rPr>
              <w:t>100,0</w:t>
            </w:r>
          </w:p>
        </w:tc>
        <w:tc>
          <w:tcPr>
            <w:tcW w:w="1843" w:type="dxa"/>
            <w:shd w:val="clear" w:color="auto" w:fill="auto"/>
            <w:vAlign w:val="center"/>
            <w:hideMark/>
          </w:tcPr>
          <w:p w14:paraId="5C60B3CF" w14:textId="77777777" w:rsidR="00205823" w:rsidRPr="00D03721" w:rsidRDefault="00205823" w:rsidP="00CA1790">
            <w:pPr>
              <w:ind w:firstLine="0"/>
              <w:jc w:val="right"/>
              <w:rPr>
                <w:sz w:val="24"/>
                <w:szCs w:val="24"/>
              </w:rPr>
            </w:pPr>
            <w:r w:rsidRPr="00D03721">
              <w:rPr>
                <w:sz w:val="24"/>
                <w:szCs w:val="24"/>
              </w:rPr>
              <w:t>99,8</w:t>
            </w:r>
          </w:p>
        </w:tc>
        <w:tc>
          <w:tcPr>
            <w:tcW w:w="1843" w:type="dxa"/>
            <w:shd w:val="clear" w:color="auto" w:fill="auto"/>
            <w:vAlign w:val="center"/>
            <w:hideMark/>
          </w:tcPr>
          <w:p w14:paraId="04DEF7A6" w14:textId="77777777" w:rsidR="00205823" w:rsidRPr="00D03721" w:rsidRDefault="00205823" w:rsidP="00CA1790">
            <w:pPr>
              <w:ind w:firstLine="0"/>
              <w:jc w:val="right"/>
              <w:rPr>
                <w:sz w:val="24"/>
                <w:szCs w:val="24"/>
              </w:rPr>
            </w:pPr>
            <w:r w:rsidRPr="00D03721">
              <w:rPr>
                <w:sz w:val="24"/>
                <w:szCs w:val="24"/>
              </w:rPr>
              <w:t>100,0</w:t>
            </w:r>
          </w:p>
        </w:tc>
        <w:tc>
          <w:tcPr>
            <w:tcW w:w="1694" w:type="dxa"/>
            <w:shd w:val="clear" w:color="auto" w:fill="auto"/>
            <w:vAlign w:val="center"/>
          </w:tcPr>
          <w:p w14:paraId="78CF60E9" w14:textId="77777777" w:rsidR="00205823" w:rsidRPr="00D03721" w:rsidRDefault="00205823" w:rsidP="00CA1790">
            <w:pPr>
              <w:ind w:firstLine="0"/>
              <w:jc w:val="right"/>
              <w:rPr>
                <w:sz w:val="24"/>
                <w:szCs w:val="24"/>
              </w:rPr>
            </w:pPr>
            <w:r w:rsidRPr="00D03721">
              <w:rPr>
                <w:sz w:val="24"/>
                <w:szCs w:val="24"/>
              </w:rPr>
              <w:t>100,0</w:t>
            </w:r>
          </w:p>
        </w:tc>
        <w:tc>
          <w:tcPr>
            <w:tcW w:w="2067" w:type="dxa"/>
            <w:shd w:val="clear" w:color="auto" w:fill="auto"/>
            <w:vAlign w:val="center"/>
          </w:tcPr>
          <w:p w14:paraId="46C5C108" w14:textId="77777777" w:rsidR="00205823" w:rsidRPr="00D03721" w:rsidRDefault="00205823" w:rsidP="00CA1790">
            <w:pPr>
              <w:ind w:firstLine="0"/>
              <w:jc w:val="right"/>
              <w:rPr>
                <w:sz w:val="24"/>
                <w:szCs w:val="24"/>
              </w:rPr>
            </w:pPr>
            <w:r w:rsidRPr="00D03721">
              <w:rPr>
                <w:sz w:val="24"/>
                <w:szCs w:val="24"/>
              </w:rPr>
              <w:t>0,0</w:t>
            </w:r>
          </w:p>
        </w:tc>
      </w:tr>
      <w:tr w:rsidR="00C002D8" w:rsidRPr="00D03721" w14:paraId="7EBC965A" w14:textId="77777777" w:rsidTr="00181E43">
        <w:trPr>
          <w:trHeight w:val="224"/>
        </w:trPr>
        <w:tc>
          <w:tcPr>
            <w:tcW w:w="3730" w:type="dxa"/>
            <w:vMerge w:val="restart"/>
            <w:shd w:val="clear" w:color="auto" w:fill="auto"/>
            <w:vAlign w:val="center"/>
            <w:hideMark/>
          </w:tcPr>
          <w:p w14:paraId="14C1D694" w14:textId="77777777" w:rsidR="00205823" w:rsidRPr="00D03721" w:rsidRDefault="00205823" w:rsidP="00CE1CE9">
            <w:pPr>
              <w:ind w:firstLine="0"/>
              <w:jc w:val="left"/>
              <w:rPr>
                <w:sz w:val="24"/>
                <w:szCs w:val="24"/>
              </w:rPr>
            </w:pPr>
            <w:r w:rsidRPr="00D03721">
              <w:rPr>
                <w:sz w:val="24"/>
                <w:szCs w:val="24"/>
              </w:rPr>
              <w:t>Потребительский рынок города Перми</w:t>
            </w:r>
          </w:p>
        </w:tc>
        <w:tc>
          <w:tcPr>
            <w:tcW w:w="1417" w:type="dxa"/>
            <w:shd w:val="clear" w:color="auto" w:fill="auto"/>
            <w:vAlign w:val="center"/>
            <w:hideMark/>
          </w:tcPr>
          <w:p w14:paraId="6B51AF46"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37BE0385" w14:textId="77777777" w:rsidR="00205823" w:rsidRPr="00D03721" w:rsidRDefault="00205823" w:rsidP="00D31616">
            <w:pPr>
              <w:ind w:firstLine="0"/>
              <w:jc w:val="right"/>
              <w:rPr>
                <w:sz w:val="24"/>
                <w:szCs w:val="24"/>
              </w:rPr>
            </w:pPr>
            <w:r w:rsidRPr="00D03721">
              <w:rPr>
                <w:sz w:val="24"/>
                <w:szCs w:val="24"/>
              </w:rPr>
              <w:t>12 936,474</w:t>
            </w:r>
          </w:p>
        </w:tc>
        <w:tc>
          <w:tcPr>
            <w:tcW w:w="1843" w:type="dxa"/>
            <w:shd w:val="clear" w:color="auto" w:fill="auto"/>
            <w:vAlign w:val="center"/>
            <w:hideMark/>
          </w:tcPr>
          <w:p w14:paraId="0F99DF29" w14:textId="77777777" w:rsidR="00205823" w:rsidRPr="00D03721" w:rsidRDefault="00205823" w:rsidP="00D31616">
            <w:pPr>
              <w:ind w:firstLine="0"/>
              <w:jc w:val="right"/>
              <w:rPr>
                <w:sz w:val="24"/>
                <w:szCs w:val="24"/>
              </w:rPr>
            </w:pPr>
            <w:r w:rsidRPr="00D03721">
              <w:rPr>
                <w:sz w:val="24"/>
                <w:szCs w:val="24"/>
              </w:rPr>
              <w:t>12 936,474</w:t>
            </w:r>
          </w:p>
        </w:tc>
        <w:tc>
          <w:tcPr>
            <w:tcW w:w="1843" w:type="dxa"/>
            <w:shd w:val="clear" w:color="auto" w:fill="auto"/>
            <w:vAlign w:val="center"/>
            <w:hideMark/>
          </w:tcPr>
          <w:p w14:paraId="1D12D335" w14:textId="77777777" w:rsidR="00205823" w:rsidRPr="00D03721" w:rsidRDefault="00205823" w:rsidP="00D31616">
            <w:pPr>
              <w:ind w:firstLine="0"/>
              <w:jc w:val="right"/>
              <w:rPr>
                <w:sz w:val="24"/>
                <w:szCs w:val="24"/>
              </w:rPr>
            </w:pPr>
            <w:r w:rsidRPr="00D03721">
              <w:rPr>
                <w:sz w:val="24"/>
                <w:szCs w:val="24"/>
              </w:rPr>
              <w:t>0,000</w:t>
            </w:r>
          </w:p>
        </w:tc>
        <w:tc>
          <w:tcPr>
            <w:tcW w:w="1694" w:type="dxa"/>
            <w:shd w:val="clear" w:color="auto" w:fill="auto"/>
            <w:vAlign w:val="center"/>
            <w:hideMark/>
          </w:tcPr>
          <w:p w14:paraId="763D4B47" w14:textId="77777777" w:rsidR="00205823" w:rsidRPr="00D03721" w:rsidRDefault="00205823" w:rsidP="00D31616">
            <w:pPr>
              <w:ind w:firstLine="0"/>
              <w:jc w:val="right"/>
              <w:rPr>
                <w:sz w:val="24"/>
                <w:szCs w:val="24"/>
              </w:rPr>
            </w:pPr>
            <w:r w:rsidRPr="00D03721">
              <w:rPr>
                <w:sz w:val="24"/>
                <w:szCs w:val="24"/>
              </w:rPr>
              <w:t>0,000</w:t>
            </w:r>
          </w:p>
        </w:tc>
        <w:tc>
          <w:tcPr>
            <w:tcW w:w="2067" w:type="dxa"/>
            <w:shd w:val="clear" w:color="auto" w:fill="auto"/>
            <w:vAlign w:val="center"/>
            <w:hideMark/>
          </w:tcPr>
          <w:p w14:paraId="287DD762"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39A745F5" w14:textId="77777777" w:rsidTr="00181E43">
        <w:trPr>
          <w:trHeight w:val="86"/>
        </w:trPr>
        <w:tc>
          <w:tcPr>
            <w:tcW w:w="3730" w:type="dxa"/>
            <w:vMerge/>
            <w:vAlign w:val="center"/>
            <w:hideMark/>
          </w:tcPr>
          <w:p w14:paraId="23E0ED0A" w14:textId="77777777" w:rsidR="00205823" w:rsidRPr="00D03721" w:rsidRDefault="00205823" w:rsidP="003C3821">
            <w:pPr>
              <w:ind w:firstLine="0"/>
              <w:rPr>
                <w:sz w:val="24"/>
                <w:szCs w:val="24"/>
              </w:rPr>
            </w:pPr>
          </w:p>
        </w:tc>
        <w:tc>
          <w:tcPr>
            <w:tcW w:w="1417" w:type="dxa"/>
            <w:shd w:val="clear" w:color="auto" w:fill="auto"/>
            <w:vAlign w:val="center"/>
            <w:hideMark/>
          </w:tcPr>
          <w:p w14:paraId="06F2534E"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hideMark/>
          </w:tcPr>
          <w:p w14:paraId="1972936E" w14:textId="77777777" w:rsidR="00205823" w:rsidRPr="00D03721" w:rsidRDefault="00205823" w:rsidP="00D31616">
            <w:pPr>
              <w:ind w:firstLine="0"/>
              <w:jc w:val="right"/>
              <w:rPr>
                <w:sz w:val="24"/>
                <w:szCs w:val="24"/>
              </w:rPr>
            </w:pPr>
            <w:r w:rsidRPr="00D03721">
              <w:rPr>
                <w:sz w:val="24"/>
                <w:szCs w:val="24"/>
              </w:rPr>
              <w:t>11 695,240</w:t>
            </w:r>
          </w:p>
        </w:tc>
        <w:tc>
          <w:tcPr>
            <w:tcW w:w="1843" w:type="dxa"/>
            <w:shd w:val="clear" w:color="auto" w:fill="auto"/>
            <w:hideMark/>
          </w:tcPr>
          <w:p w14:paraId="5B8EB05C" w14:textId="77777777" w:rsidR="00205823" w:rsidRPr="00D03721" w:rsidRDefault="00205823" w:rsidP="00D31616">
            <w:pPr>
              <w:ind w:firstLine="0"/>
              <w:jc w:val="right"/>
              <w:rPr>
                <w:sz w:val="24"/>
                <w:szCs w:val="24"/>
              </w:rPr>
            </w:pPr>
            <w:r w:rsidRPr="00D03721">
              <w:rPr>
                <w:sz w:val="24"/>
                <w:szCs w:val="24"/>
              </w:rPr>
              <w:t>11 695,240</w:t>
            </w:r>
          </w:p>
        </w:tc>
        <w:tc>
          <w:tcPr>
            <w:tcW w:w="1843" w:type="dxa"/>
            <w:shd w:val="clear" w:color="auto" w:fill="auto"/>
            <w:vAlign w:val="center"/>
            <w:hideMark/>
          </w:tcPr>
          <w:p w14:paraId="0C10AB9E" w14:textId="77777777" w:rsidR="00205823" w:rsidRPr="00D03721" w:rsidRDefault="00205823" w:rsidP="00D31616">
            <w:pPr>
              <w:ind w:firstLine="0"/>
              <w:jc w:val="right"/>
              <w:rPr>
                <w:sz w:val="24"/>
                <w:szCs w:val="24"/>
              </w:rPr>
            </w:pPr>
            <w:r w:rsidRPr="00D03721">
              <w:rPr>
                <w:sz w:val="24"/>
                <w:szCs w:val="24"/>
              </w:rPr>
              <w:t>0,000</w:t>
            </w:r>
          </w:p>
        </w:tc>
        <w:tc>
          <w:tcPr>
            <w:tcW w:w="1694" w:type="dxa"/>
            <w:shd w:val="clear" w:color="auto" w:fill="auto"/>
            <w:vAlign w:val="center"/>
            <w:hideMark/>
          </w:tcPr>
          <w:p w14:paraId="769478FA" w14:textId="77777777" w:rsidR="00205823" w:rsidRPr="00D03721" w:rsidRDefault="00205823" w:rsidP="00D31616">
            <w:pPr>
              <w:ind w:firstLine="0"/>
              <w:jc w:val="right"/>
              <w:rPr>
                <w:sz w:val="24"/>
                <w:szCs w:val="24"/>
              </w:rPr>
            </w:pPr>
            <w:r w:rsidRPr="00D03721">
              <w:rPr>
                <w:sz w:val="24"/>
                <w:szCs w:val="24"/>
              </w:rPr>
              <w:t>0,000</w:t>
            </w:r>
          </w:p>
        </w:tc>
        <w:tc>
          <w:tcPr>
            <w:tcW w:w="2067" w:type="dxa"/>
            <w:shd w:val="clear" w:color="auto" w:fill="auto"/>
            <w:vAlign w:val="center"/>
            <w:hideMark/>
          </w:tcPr>
          <w:p w14:paraId="38F211F2"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1F7F7CF2" w14:textId="77777777" w:rsidTr="00181E43">
        <w:trPr>
          <w:trHeight w:val="143"/>
        </w:trPr>
        <w:tc>
          <w:tcPr>
            <w:tcW w:w="3730" w:type="dxa"/>
            <w:vMerge/>
            <w:vAlign w:val="center"/>
            <w:hideMark/>
          </w:tcPr>
          <w:p w14:paraId="6133A80F" w14:textId="77777777" w:rsidR="00205823" w:rsidRPr="00D03721" w:rsidRDefault="00205823" w:rsidP="003C3821">
            <w:pPr>
              <w:ind w:firstLine="0"/>
              <w:rPr>
                <w:sz w:val="24"/>
                <w:szCs w:val="24"/>
              </w:rPr>
            </w:pPr>
          </w:p>
        </w:tc>
        <w:tc>
          <w:tcPr>
            <w:tcW w:w="1417" w:type="dxa"/>
            <w:shd w:val="clear" w:color="auto" w:fill="auto"/>
            <w:vAlign w:val="center"/>
            <w:hideMark/>
          </w:tcPr>
          <w:p w14:paraId="15C34269"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7ED76C64" w14:textId="77777777" w:rsidR="00205823" w:rsidRPr="00D03721" w:rsidRDefault="00205823" w:rsidP="00D31616">
            <w:pPr>
              <w:ind w:firstLine="0"/>
              <w:jc w:val="right"/>
              <w:rPr>
                <w:sz w:val="24"/>
                <w:szCs w:val="24"/>
              </w:rPr>
            </w:pPr>
            <w:r w:rsidRPr="00D03721">
              <w:rPr>
                <w:sz w:val="24"/>
                <w:szCs w:val="24"/>
              </w:rPr>
              <w:t>90,4</w:t>
            </w:r>
          </w:p>
        </w:tc>
        <w:tc>
          <w:tcPr>
            <w:tcW w:w="1843" w:type="dxa"/>
            <w:shd w:val="clear" w:color="auto" w:fill="auto"/>
            <w:vAlign w:val="center"/>
            <w:hideMark/>
          </w:tcPr>
          <w:p w14:paraId="296625A6" w14:textId="77777777" w:rsidR="00205823" w:rsidRPr="00D03721" w:rsidRDefault="00205823" w:rsidP="00D31616">
            <w:pPr>
              <w:ind w:firstLine="0"/>
              <w:jc w:val="right"/>
              <w:rPr>
                <w:sz w:val="24"/>
                <w:szCs w:val="24"/>
              </w:rPr>
            </w:pPr>
            <w:r w:rsidRPr="00D03721">
              <w:rPr>
                <w:sz w:val="24"/>
                <w:szCs w:val="24"/>
              </w:rPr>
              <w:t>90,4</w:t>
            </w:r>
          </w:p>
        </w:tc>
        <w:tc>
          <w:tcPr>
            <w:tcW w:w="1843" w:type="dxa"/>
            <w:shd w:val="clear" w:color="auto" w:fill="auto"/>
            <w:vAlign w:val="center"/>
          </w:tcPr>
          <w:p w14:paraId="4EBF2BBE" w14:textId="77777777" w:rsidR="00205823" w:rsidRPr="00D03721" w:rsidRDefault="00205823" w:rsidP="00D31616">
            <w:pPr>
              <w:ind w:firstLine="0"/>
              <w:jc w:val="right"/>
              <w:rPr>
                <w:sz w:val="24"/>
                <w:szCs w:val="24"/>
              </w:rPr>
            </w:pPr>
            <w:r w:rsidRPr="00D03721">
              <w:rPr>
                <w:sz w:val="24"/>
                <w:szCs w:val="24"/>
              </w:rPr>
              <w:t>0,0</w:t>
            </w:r>
          </w:p>
        </w:tc>
        <w:tc>
          <w:tcPr>
            <w:tcW w:w="1694" w:type="dxa"/>
            <w:shd w:val="clear" w:color="auto" w:fill="auto"/>
            <w:vAlign w:val="center"/>
          </w:tcPr>
          <w:p w14:paraId="16FDFB15" w14:textId="77777777" w:rsidR="00205823" w:rsidRPr="00D03721" w:rsidRDefault="00205823" w:rsidP="00D31616">
            <w:pPr>
              <w:ind w:firstLine="0"/>
              <w:jc w:val="right"/>
              <w:rPr>
                <w:sz w:val="24"/>
                <w:szCs w:val="24"/>
              </w:rPr>
            </w:pPr>
            <w:r w:rsidRPr="00D03721">
              <w:rPr>
                <w:sz w:val="24"/>
                <w:szCs w:val="24"/>
              </w:rPr>
              <w:t>0,0</w:t>
            </w:r>
          </w:p>
        </w:tc>
        <w:tc>
          <w:tcPr>
            <w:tcW w:w="2067" w:type="dxa"/>
            <w:shd w:val="clear" w:color="auto" w:fill="auto"/>
            <w:vAlign w:val="center"/>
          </w:tcPr>
          <w:p w14:paraId="28960D0D" w14:textId="77777777" w:rsidR="00205823" w:rsidRPr="00D03721" w:rsidRDefault="00205823" w:rsidP="00D31616">
            <w:pPr>
              <w:ind w:firstLine="0"/>
              <w:jc w:val="right"/>
              <w:rPr>
                <w:sz w:val="24"/>
                <w:szCs w:val="24"/>
              </w:rPr>
            </w:pPr>
            <w:r w:rsidRPr="00D03721">
              <w:rPr>
                <w:sz w:val="24"/>
                <w:szCs w:val="24"/>
              </w:rPr>
              <w:t>0,0</w:t>
            </w:r>
          </w:p>
        </w:tc>
      </w:tr>
      <w:tr w:rsidR="00C002D8" w:rsidRPr="00D03721" w14:paraId="235E2983" w14:textId="77777777" w:rsidTr="003C3821">
        <w:trPr>
          <w:trHeight w:val="20"/>
        </w:trPr>
        <w:tc>
          <w:tcPr>
            <w:tcW w:w="14862" w:type="dxa"/>
            <w:gridSpan w:val="7"/>
            <w:shd w:val="clear" w:color="auto" w:fill="auto"/>
            <w:vAlign w:val="center"/>
            <w:hideMark/>
          </w:tcPr>
          <w:p w14:paraId="78E925DB" w14:textId="77777777" w:rsidR="00205823" w:rsidRPr="00D03721" w:rsidRDefault="00205823" w:rsidP="00D31616">
            <w:pPr>
              <w:ind w:firstLine="0"/>
              <w:jc w:val="center"/>
              <w:rPr>
                <w:sz w:val="24"/>
                <w:szCs w:val="24"/>
              </w:rPr>
            </w:pPr>
            <w:r w:rsidRPr="00D03721">
              <w:rPr>
                <w:sz w:val="24"/>
                <w:szCs w:val="24"/>
              </w:rPr>
              <w:lastRenderedPageBreak/>
              <w:t xml:space="preserve">Функционально-целевой блок </w:t>
            </w:r>
            <w:r w:rsidR="000A5F77">
              <w:rPr>
                <w:sz w:val="24"/>
                <w:szCs w:val="24"/>
              </w:rPr>
              <w:t>«</w:t>
            </w:r>
            <w:r w:rsidRPr="00D03721">
              <w:rPr>
                <w:sz w:val="24"/>
                <w:szCs w:val="24"/>
              </w:rPr>
              <w:t>Городское хозяйство</w:t>
            </w:r>
            <w:r w:rsidR="000A5F77">
              <w:rPr>
                <w:sz w:val="24"/>
                <w:szCs w:val="24"/>
              </w:rPr>
              <w:t>»</w:t>
            </w:r>
          </w:p>
        </w:tc>
      </w:tr>
      <w:tr w:rsidR="00C002D8" w:rsidRPr="00D03721" w14:paraId="1C13A6DB" w14:textId="77777777" w:rsidTr="00181E43">
        <w:trPr>
          <w:trHeight w:val="416"/>
        </w:trPr>
        <w:tc>
          <w:tcPr>
            <w:tcW w:w="3730" w:type="dxa"/>
            <w:vMerge w:val="restart"/>
            <w:shd w:val="clear" w:color="auto" w:fill="auto"/>
            <w:vAlign w:val="center"/>
            <w:hideMark/>
          </w:tcPr>
          <w:p w14:paraId="6E6B503E" w14:textId="77777777" w:rsidR="00205823" w:rsidRPr="00D03721" w:rsidRDefault="00205823" w:rsidP="00CE1CE9">
            <w:pPr>
              <w:ind w:firstLine="0"/>
              <w:jc w:val="left"/>
              <w:rPr>
                <w:sz w:val="24"/>
                <w:szCs w:val="24"/>
              </w:rPr>
            </w:pPr>
            <w:r w:rsidRPr="00D03721">
              <w:rPr>
                <w:sz w:val="24"/>
                <w:szCs w:val="24"/>
              </w:rPr>
              <w:t>Организация дорожной деятельности в городе Перми</w:t>
            </w:r>
          </w:p>
        </w:tc>
        <w:tc>
          <w:tcPr>
            <w:tcW w:w="1417" w:type="dxa"/>
            <w:shd w:val="clear" w:color="auto" w:fill="auto"/>
            <w:vAlign w:val="center"/>
            <w:hideMark/>
          </w:tcPr>
          <w:p w14:paraId="25F24992"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5AFD2102" w14:textId="77777777" w:rsidR="00205823" w:rsidRPr="00D03721" w:rsidRDefault="00205823" w:rsidP="00D31616">
            <w:pPr>
              <w:ind w:firstLine="0"/>
              <w:jc w:val="right"/>
              <w:rPr>
                <w:sz w:val="24"/>
                <w:szCs w:val="24"/>
              </w:rPr>
            </w:pPr>
            <w:r w:rsidRPr="00D03721">
              <w:rPr>
                <w:sz w:val="24"/>
                <w:szCs w:val="24"/>
              </w:rPr>
              <w:t>2 662 744,245</w:t>
            </w:r>
          </w:p>
        </w:tc>
        <w:tc>
          <w:tcPr>
            <w:tcW w:w="1843" w:type="dxa"/>
            <w:shd w:val="clear" w:color="auto" w:fill="auto"/>
            <w:vAlign w:val="center"/>
            <w:hideMark/>
          </w:tcPr>
          <w:p w14:paraId="3BE821B1" w14:textId="77777777" w:rsidR="00205823" w:rsidRPr="00D03721" w:rsidRDefault="00205823" w:rsidP="00D31616">
            <w:pPr>
              <w:ind w:firstLine="0"/>
              <w:jc w:val="right"/>
              <w:rPr>
                <w:sz w:val="24"/>
                <w:szCs w:val="24"/>
              </w:rPr>
            </w:pPr>
            <w:r w:rsidRPr="00D03721">
              <w:rPr>
                <w:sz w:val="24"/>
                <w:szCs w:val="24"/>
              </w:rPr>
              <w:t>2 220 569,125</w:t>
            </w:r>
          </w:p>
        </w:tc>
        <w:tc>
          <w:tcPr>
            <w:tcW w:w="1843" w:type="dxa"/>
            <w:shd w:val="clear" w:color="auto" w:fill="auto"/>
            <w:vAlign w:val="center"/>
            <w:hideMark/>
          </w:tcPr>
          <w:p w14:paraId="53616694" w14:textId="77777777" w:rsidR="00205823" w:rsidRPr="00D03721" w:rsidRDefault="00205823" w:rsidP="00D31616">
            <w:pPr>
              <w:ind w:firstLine="0"/>
              <w:jc w:val="right"/>
              <w:rPr>
                <w:sz w:val="24"/>
                <w:szCs w:val="24"/>
              </w:rPr>
            </w:pPr>
            <w:r w:rsidRPr="00D03721">
              <w:rPr>
                <w:sz w:val="24"/>
                <w:szCs w:val="24"/>
              </w:rPr>
              <w:t>440 298,720</w:t>
            </w:r>
          </w:p>
        </w:tc>
        <w:tc>
          <w:tcPr>
            <w:tcW w:w="1694" w:type="dxa"/>
            <w:shd w:val="clear" w:color="auto" w:fill="auto"/>
            <w:vAlign w:val="center"/>
            <w:hideMark/>
          </w:tcPr>
          <w:p w14:paraId="5AA92F74" w14:textId="77777777" w:rsidR="00205823" w:rsidRPr="00D03721" w:rsidRDefault="00205823" w:rsidP="00D31616">
            <w:pPr>
              <w:ind w:firstLine="0"/>
              <w:jc w:val="right"/>
              <w:rPr>
                <w:sz w:val="24"/>
                <w:szCs w:val="24"/>
              </w:rPr>
            </w:pPr>
            <w:r w:rsidRPr="00D03721">
              <w:rPr>
                <w:sz w:val="24"/>
                <w:szCs w:val="24"/>
              </w:rPr>
              <w:t>1 876,400</w:t>
            </w:r>
          </w:p>
        </w:tc>
        <w:tc>
          <w:tcPr>
            <w:tcW w:w="2067" w:type="dxa"/>
            <w:shd w:val="clear" w:color="auto" w:fill="auto"/>
            <w:vAlign w:val="center"/>
            <w:hideMark/>
          </w:tcPr>
          <w:p w14:paraId="278E605D"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00BA3B89" w14:textId="77777777" w:rsidTr="00181E43">
        <w:trPr>
          <w:trHeight w:val="419"/>
        </w:trPr>
        <w:tc>
          <w:tcPr>
            <w:tcW w:w="3730" w:type="dxa"/>
            <w:vMerge/>
            <w:vAlign w:val="center"/>
            <w:hideMark/>
          </w:tcPr>
          <w:p w14:paraId="38F4D595"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23B28D8C"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13ECF43A" w14:textId="77777777" w:rsidR="00205823" w:rsidRPr="00D03721" w:rsidRDefault="00205823" w:rsidP="00D31616">
            <w:pPr>
              <w:ind w:firstLine="0"/>
              <w:jc w:val="right"/>
              <w:rPr>
                <w:sz w:val="24"/>
                <w:szCs w:val="24"/>
              </w:rPr>
            </w:pPr>
            <w:r w:rsidRPr="00D03721">
              <w:rPr>
                <w:sz w:val="24"/>
                <w:szCs w:val="24"/>
              </w:rPr>
              <w:t>2 621 440,536</w:t>
            </w:r>
          </w:p>
        </w:tc>
        <w:tc>
          <w:tcPr>
            <w:tcW w:w="1843" w:type="dxa"/>
            <w:shd w:val="clear" w:color="auto" w:fill="auto"/>
            <w:vAlign w:val="center"/>
            <w:hideMark/>
          </w:tcPr>
          <w:p w14:paraId="046209AD" w14:textId="77777777" w:rsidR="00205823" w:rsidRPr="00D03721" w:rsidRDefault="00205823" w:rsidP="00D31616">
            <w:pPr>
              <w:ind w:firstLine="0"/>
              <w:jc w:val="right"/>
              <w:rPr>
                <w:sz w:val="24"/>
                <w:szCs w:val="24"/>
              </w:rPr>
            </w:pPr>
            <w:r w:rsidRPr="00D03721">
              <w:rPr>
                <w:sz w:val="24"/>
                <w:szCs w:val="24"/>
              </w:rPr>
              <w:t>2 201 836,759</w:t>
            </w:r>
          </w:p>
        </w:tc>
        <w:tc>
          <w:tcPr>
            <w:tcW w:w="1843" w:type="dxa"/>
            <w:shd w:val="clear" w:color="auto" w:fill="auto"/>
            <w:vAlign w:val="center"/>
            <w:hideMark/>
          </w:tcPr>
          <w:p w14:paraId="4019D297" w14:textId="77777777" w:rsidR="00205823" w:rsidRPr="00D03721" w:rsidRDefault="00205823" w:rsidP="00D31616">
            <w:pPr>
              <w:ind w:firstLine="0"/>
              <w:jc w:val="right"/>
              <w:rPr>
                <w:sz w:val="24"/>
                <w:szCs w:val="24"/>
              </w:rPr>
            </w:pPr>
            <w:r w:rsidRPr="00D03721">
              <w:rPr>
                <w:sz w:val="24"/>
                <w:szCs w:val="24"/>
              </w:rPr>
              <w:t>417 727,377</w:t>
            </w:r>
          </w:p>
        </w:tc>
        <w:tc>
          <w:tcPr>
            <w:tcW w:w="1694" w:type="dxa"/>
            <w:shd w:val="clear" w:color="auto" w:fill="auto"/>
            <w:vAlign w:val="center"/>
            <w:hideMark/>
          </w:tcPr>
          <w:p w14:paraId="39B0D328" w14:textId="77777777" w:rsidR="00205823" w:rsidRPr="00D03721" w:rsidRDefault="00205823" w:rsidP="00D31616">
            <w:pPr>
              <w:ind w:firstLine="0"/>
              <w:jc w:val="right"/>
              <w:rPr>
                <w:sz w:val="24"/>
                <w:szCs w:val="24"/>
              </w:rPr>
            </w:pPr>
            <w:r w:rsidRPr="00D03721">
              <w:rPr>
                <w:sz w:val="24"/>
                <w:szCs w:val="24"/>
              </w:rPr>
              <w:t>1 876,400</w:t>
            </w:r>
          </w:p>
        </w:tc>
        <w:tc>
          <w:tcPr>
            <w:tcW w:w="2067" w:type="dxa"/>
            <w:shd w:val="clear" w:color="auto" w:fill="auto"/>
            <w:vAlign w:val="center"/>
            <w:hideMark/>
          </w:tcPr>
          <w:p w14:paraId="4FA17960"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73BCDCA8" w14:textId="77777777" w:rsidTr="00181E43">
        <w:trPr>
          <w:trHeight w:val="413"/>
        </w:trPr>
        <w:tc>
          <w:tcPr>
            <w:tcW w:w="3730" w:type="dxa"/>
            <w:vMerge/>
            <w:vAlign w:val="center"/>
            <w:hideMark/>
          </w:tcPr>
          <w:p w14:paraId="038A9A37"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774AE03B"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0E89423D" w14:textId="77777777" w:rsidR="00205823" w:rsidRPr="00D03721" w:rsidRDefault="00205823" w:rsidP="00D31616">
            <w:pPr>
              <w:ind w:firstLine="0"/>
              <w:jc w:val="right"/>
              <w:rPr>
                <w:sz w:val="24"/>
                <w:szCs w:val="24"/>
              </w:rPr>
            </w:pPr>
            <w:r w:rsidRPr="00D03721">
              <w:rPr>
                <w:sz w:val="24"/>
                <w:szCs w:val="24"/>
              </w:rPr>
              <w:t>98,4</w:t>
            </w:r>
          </w:p>
        </w:tc>
        <w:tc>
          <w:tcPr>
            <w:tcW w:w="1843" w:type="dxa"/>
            <w:shd w:val="clear" w:color="auto" w:fill="auto"/>
            <w:vAlign w:val="center"/>
            <w:hideMark/>
          </w:tcPr>
          <w:p w14:paraId="42BEC9B2" w14:textId="77777777" w:rsidR="00205823" w:rsidRPr="00D03721" w:rsidRDefault="00205823" w:rsidP="00D31616">
            <w:pPr>
              <w:ind w:firstLine="0"/>
              <w:jc w:val="right"/>
              <w:rPr>
                <w:sz w:val="24"/>
                <w:szCs w:val="24"/>
              </w:rPr>
            </w:pPr>
            <w:r w:rsidRPr="00D03721">
              <w:rPr>
                <w:sz w:val="24"/>
                <w:szCs w:val="24"/>
              </w:rPr>
              <w:t>99,2</w:t>
            </w:r>
          </w:p>
        </w:tc>
        <w:tc>
          <w:tcPr>
            <w:tcW w:w="1843" w:type="dxa"/>
            <w:shd w:val="clear" w:color="auto" w:fill="auto"/>
            <w:vAlign w:val="center"/>
            <w:hideMark/>
          </w:tcPr>
          <w:p w14:paraId="2C4C7999" w14:textId="77777777" w:rsidR="00205823" w:rsidRPr="00D03721" w:rsidRDefault="00205823" w:rsidP="00D31616">
            <w:pPr>
              <w:ind w:firstLine="0"/>
              <w:jc w:val="right"/>
              <w:rPr>
                <w:sz w:val="24"/>
                <w:szCs w:val="24"/>
              </w:rPr>
            </w:pPr>
            <w:r w:rsidRPr="00D03721">
              <w:rPr>
                <w:sz w:val="24"/>
                <w:szCs w:val="24"/>
              </w:rPr>
              <w:t>94,9</w:t>
            </w:r>
          </w:p>
        </w:tc>
        <w:tc>
          <w:tcPr>
            <w:tcW w:w="1694" w:type="dxa"/>
            <w:shd w:val="clear" w:color="auto" w:fill="auto"/>
            <w:vAlign w:val="center"/>
          </w:tcPr>
          <w:p w14:paraId="0CE1A473" w14:textId="77777777" w:rsidR="00205823" w:rsidRPr="00D03721" w:rsidRDefault="00205823" w:rsidP="00D31616">
            <w:pPr>
              <w:ind w:firstLine="0"/>
              <w:jc w:val="right"/>
              <w:rPr>
                <w:sz w:val="24"/>
                <w:szCs w:val="24"/>
              </w:rPr>
            </w:pPr>
            <w:r w:rsidRPr="00D03721">
              <w:rPr>
                <w:sz w:val="24"/>
                <w:szCs w:val="24"/>
              </w:rPr>
              <w:t>100,0</w:t>
            </w:r>
          </w:p>
        </w:tc>
        <w:tc>
          <w:tcPr>
            <w:tcW w:w="2067" w:type="dxa"/>
            <w:shd w:val="clear" w:color="auto" w:fill="auto"/>
            <w:vAlign w:val="center"/>
          </w:tcPr>
          <w:p w14:paraId="476E764A" w14:textId="77777777" w:rsidR="00205823" w:rsidRPr="00D03721" w:rsidRDefault="00205823" w:rsidP="00181E43">
            <w:pPr>
              <w:ind w:firstLine="0"/>
              <w:jc w:val="right"/>
              <w:rPr>
                <w:sz w:val="24"/>
                <w:szCs w:val="24"/>
              </w:rPr>
            </w:pPr>
            <w:r w:rsidRPr="00D03721">
              <w:rPr>
                <w:sz w:val="24"/>
                <w:szCs w:val="24"/>
              </w:rPr>
              <w:t>0,0</w:t>
            </w:r>
          </w:p>
        </w:tc>
      </w:tr>
      <w:tr w:rsidR="00C002D8" w:rsidRPr="00D03721" w14:paraId="7F04D52A" w14:textId="77777777" w:rsidTr="00181E43">
        <w:trPr>
          <w:trHeight w:val="413"/>
        </w:trPr>
        <w:tc>
          <w:tcPr>
            <w:tcW w:w="3730" w:type="dxa"/>
            <w:vMerge w:val="restart"/>
            <w:shd w:val="clear" w:color="auto" w:fill="auto"/>
            <w:vAlign w:val="center"/>
            <w:hideMark/>
          </w:tcPr>
          <w:p w14:paraId="2F6A08D3" w14:textId="77777777" w:rsidR="00205823" w:rsidRPr="00D03721" w:rsidRDefault="00205823" w:rsidP="00CE1CE9">
            <w:pPr>
              <w:ind w:firstLine="0"/>
              <w:jc w:val="left"/>
              <w:rPr>
                <w:sz w:val="24"/>
                <w:szCs w:val="24"/>
              </w:rPr>
            </w:pPr>
            <w:r w:rsidRPr="00D03721">
              <w:rPr>
                <w:sz w:val="24"/>
                <w:szCs w:val="24"/>
              </w:rPr>
              <w:t>Благоустройство и содержание объектов озеленения общего пользования и объектов ритуального назначения на</w:t>
            </w:r>
            <w:r w:rsidR="00B52ABC">
              <w:rPr>
                <w:sz w:val="24"/>
                <w:szCs w:val="24"/>
              </w:rPr>
              <w:t> </w:t>
            </w:r>
            <w:r w:rsidRPr="00D03721">
              <w:rPr>
                <w:sz w:val="24"/>
                <w:szCs w:val="24"/>
              </w:rPr>
              <w:t>территории города Перми</w:t>
            </w:r>
          </w:p>
        </w:tc>
        <w:tc>
          <w:tcPr>
            <w:tcW w:w="1417" w:type="dxa"/>
            <w:shd w:val="clear" w:color="auto" w:fill="auto"/>
            <w:vAlign w:val="center"/>
            <w:hideMark/>
          </w:tcPr>
          <w:p w14:paraId="11E160CB"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0E4B12EE" w14:textId="77777777" w:rsidR="00205823" w:rsidRPr="00D03721" w:rsidRDefault="00205823" w:rsidP="00D31616">
            <w:pPr>
              <w:ind w:firstLine="0"/>
              <w:jc w:val="right"/>
              <w:rPr>
                <w:sz w:val="24"/>
                <w:szCs w:val="24"/>
              </w:rPr>
            </w:pPr>
            <w:r w:rsidRPr="00D03721">
              <w:rPr>
                <w:sz w:val="24"/>
                <w:szCs w:val="24"/>
              </w:rPr>
              <w:t>494 521,000</w:t>
            </w:r>
          </w:p>
        </w:tc>
        <w:tc>
          <w:tcPr>
            <w:tcW w:w="1843" w:type="dxa"/>
            <w:shd w:val="clear" w:color="auto" w:fill="auto"/>
            <w:vAlign w:val="center"/>
            <w:hideMark/>
          </w:tcPr>
          <w:p w14:paraId="7121FD5D" w14:textId="77777777" w:rsidR="00205823" w:rsidRPr="00D03721" w:rsidRDefault="00205823" w:rsidP="00D31616">
            <w:pPr>
              <w:ind w:firstLine="0"/>
              <w:jc w:val="right"/>
              <w:rPr>
                <w:sz w:val="24"/>
                <w:szCs w:val="24"/>
              </w:rPr>
            </w:pPr>
            <w:r w:rsidRPr="00D03721">
              <w:rPr>
                <w:sz w:val="24"/>
                <w:szCs w:val="24"/>
              </w:rPr>
              <w:t>399 039,803</w:t>
            </w:r>
          </w:p>
        </w:tc>
        <w:tc>
          <w:tcPr>
            <w:tcW w:w="1843" w:type="dxa"/>
            <w:shd w:val="clear" w:color="auto" w:fill="auto"/>
            <w:vAlign w:val="center"/>
            <w:hideMark/>
          </w:tcPr>
          <w:p w14:paraId="4001CEDF" w14:textId="77777777" w:rsidR="00205823" w:rsidRPr="00D03721" w:rsidRDefault="00205823" w:rsidP="00D31616">
            <w:pPr>
              <w:ind w:firstLine="0"/>
              <w:jc w:val="right"/>
              <w:rPr>
                <w:sz w:val="24"/>
                <w:szCs w:val="24"/>
              </w:rPr>
            </w:pPr>
            <w:r w:rsidRPr="00D03721">
              <w:rPr>
                <w:sz w:val="24"/>
                <w:szCs w:val="24"/>
              </w:rPr>
              <w:t>63 703,500</w:t>
            </w:r>
          </w:p>
        </w:tc>
        <w:tc>
          <w:tcPr>
            <w:tcW w:w="1694" w:type="dxa"/>
            <w:shd w:val="clear" w:color="auto" w:fill="auto"/>
            <w:vAlign w:val="center"/>
            <w:hideMark/>
          </w:tcPr>
          <w:p w14:paraId="206A250B" w14:textId="77777777" w:rsidR="00205823" w:rsidRPr="00D03721" w:rsidRDefault="00205823" w:rsidP="00D31616">
            <w:pPr>
              <w:ind w:firstLine="0"/>
              <w:jc w:val="right"/>
              <w:rPr>
                <w:sz w:val="24"/>
                <w:szCs w:val="24"/>
              </w:rPr>
            </w:pPr>
            <w:r w:rsidRPr="00D03721">
              <w:rPr>
                <w:sz w:val="24"/>
                <w:szCs w:val="24"/>
              </w:rPr>
              <w:t>31 777,700</w:t>
            </w:r>
          </w:p>
        </w:tc>
        <w:tc>
          <w:tcPr>
            <w:tcW w:w="2067" w:type="dxa"/>
            <w:shd w:val="clear" w:color="auto" w:fill="auto"/>
            <w:vAlign w:val="center"/>
            <w:hideMark/>
          </w:tcPr>
          <w:p w14:paraId="231BDD48"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42C2C7FE" w14:textId="77777777" w:rsidTr="00181E43">
        <w:trPr>
          <w:trHeight w:val="418"/>
        </w:trPr>
        <w:tc>
          <w:tcPr>
            <w:tcW w:w="3730" w:type="dxa"/>
            <w:vMerge/>
            <w:vAlign w:val="center"/>
            <w:hideMark/>
          </w:tcPr>
          <w:p w14:paraId="7772AD6E"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05745ADD"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5BCE742D" w14:textId="77777777" w:rsidR="00205823" w:rsidRPr="00D03721" w:rsidRDefault="00205823" w:rsidP="00D31616">
            <w:pPr>
              <w:ind w:firstLine="0"/>
              <w:jc w:val="right"/>
              <w:rPr>
                <w:sz w:val="24"/>
                <w:szCs w:val="24"/>
              </w:rPr>
            </w:pPr>
            <w:r w:rsidRPr="00D03721">
              <w:rPr>
                <w:sz w:val="24"/>
                <w:szCs w:val="24"/>
              </w:rPr>
              <w:t>454 839,239</w:t>
            </w:r>
          </w:p>
        </w:tc>
        <w:tc>
          <w:tcPr>
            <w:tcW w:w="1843" w:type="dxa"/>
            <w:shd w:val="clear" w:color="auto" w:fill="auto"/>
            <w:vAlign w:val="center"/>
            <w:hideMark/>
          </w:tcPr>
          <w:p w14:paraId="1A4BBC6A" w14:textId="77777777" w:rsidR="00205823" w:rsidRPr="00D03721" w:rsidRDefault="00205823" w:rsidP="00D31616">
            <w:pPr>
              <w:ind w:firstLine="0"/>
              <w:jc w:val="right"/>
              <w:rPr>
                <w:sz w:val="24"/>
                <w:szCs w:val="24"/>
              </w:rPr>
            </w:pPr>
            <w:r w:rsidRPr="00D03721">
              <w:rPr>
                <w:sz w:val="24"/>
                <w:szCs w:val="24"/>
              </w:rPr>
              <w:t>391 135,739</w:t>
            </w:r>
          </w:p>
        </w:tc>
        <w:tc>
          <w:tcPr>
            <w:tcW w:w="1843" w:type="dxa"/>
            <w:shd w:val="clear" w:color="auto" w:fill="auto"/>
            <w:vAlign w:val="center"/>
            <w:hideMark/>
          </w:tcPr>
          <w:p w14:paraId="6687EEB8" w14:textId="77777777" w:rsidR="00205823" w:rsidRPr="00D03721" w:rsidRDefault="00205823" w:rsidP="00D31616">
            <w:pPr>
              <w:ind w:firstLine="0"/>
              <w:jc w:val="right"/>
              <w:rPr>
                <w:sz w:val="24"/>
                <w:szCs w:val="24"/>
              </w:rPr>
            </w:pPr>
            <w:r w:rsidRPr="00D03721">
              <w:rPr>
                <w:sz w:val="24"/>
                <w:szCs w:val="24"/>
              </w:rPr>
              <w:t>63 703,500</w:t>
            </w:r>
          </w:p>
        </w:tc>
        <w:tc>
          <w:tcPr>
            <w:tcW w:w="1694" w:type="dxa"/>
            <w:shd w:val="clear" w:color="auto" w:fill="auto"/>
            <w:vAlign w:val="center"/>
            <w:hideMark/>
          </w:tcPr>
          <w:p w14:paraId="07DDFC3D" w14:textId="77777777" w:rsidR="00205823" w:rsidRPr="00D03721" w:rsidRDefault="00205823" w:rsidP="00D31616">
            <w:pPr>
              <w:ind w:firstLine="0"/>
              <w:jc w:val="right"/>
              <w:rPr>
                <w:sz w:val="24"/>
                <w:szCs w:val="24"/>
              </w:rPr>
            </w:pPr>
            <w:r w:rsidRPr="00D03721">
              <w:rPr>
                <w:sz w:val="24"/>
                <w:szCs w:val="24"/>
              </w:rPr>
              <w:t>0,000</w:t>
            </w:r>
          </w:p>
        </w:tc>
        <w:tc>
          <w:tcPr>
            <w:tcW w:w="2067" w:type="dxa"/>
            <w:shd w:val="clear" w:color="auto" w:fill="auto"/>
            <w:vAlign w:val="center"/>
            <w:hideMark/>
          </w:tcPr>
          <w:p w14:paraId="6A225925"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1D1EF0B6" w14:textId="77777777" w:rsidTr="00181E43">
        <w:trPr>
          <w:trHeight w:val="124"/>
        </w:trPr>
        <w:tc>
          <w:tcPr>
            <w:tcW w:w="3730" w:type="dxa"/>
            <w:vMerge/>
            <w:vAlign w:val="center"/>
            <w:hideMark/>
          </w:tcPr>
          <w:p w14:paraId="457F3629"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3C4DA966"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0A68741E" w14:textId="77777777" w:rsidR="00205823" w:rsidRPr="00D03721" w:rsidRDefault="00205823" w:rsidP="00D31616">
            <w:pPr>
              <w:ind w:firstLine="0"/>
              <w:jc w:val="right"/>
              <w:rPr>
                <w:sz w:val="24"/>
                <w:szCs w:val="24"/>
              </w:rPr>
            </w:pPr>
            <w:r w:rsidRPr="00D03721">
              <w:rPr>
                <w:sz w:val="24"/>
                <w:szCs w:val="24"/>
              </w:rPr>
              <w:t>92,0</w:t>
            </w:r>
          </w:p>
        </w:tc>
        <w:tc>
          <w:tcPr>
            <w:tcW w:w="1843" w:type="dxa"/>
            <w:shd w:val="clear" w:color="auto" w:fill="auto"/>
            <w:vAlign w:val="center"/>
            <w:hideMark/>
          </w:tcPr>
          <w:p w14:paraId="643B5001" w14:textId="77777777" w:rsidR="00205823" w:rsidRPr="00D03721" w:rsidRDefault="00205823" w:rsidP="00D31616">
            <w:pPr>
              <w:ind w:firstLine="0"/>
              <w:jc w:val="right"/>
              <w:rPr>
                <w:sz w:val="24"/>
                <w:szCs w:val="24"/>
              </w:rPr>
            </w:pPr>
            <w:r w:rsidRPr="00D03721">
              <w:rPr>
                <w:sz w:val="24"/>
                <w:szCs w:val="24"/>
              </w:rPr>
              <w:t>98,0</w:t>
            </w:r>
          </w:p>
        </w:tc>
        <w:tc>
          <w:tcPr>
            <w:tcW w:w="1843" w:type="dxa"/>
            <w:shd w:val="clear" w:color="auto" w:fill="auto"/>
            <w:vAlign w:val="center"/>
          </w:tcPr>
          <w:p w14:paraId="52791D8A" w14:textId="77777777" w:rsidR="00205823" w:rsidRPr="00D03721" w:rsidRDefault="00205823" w:rsidP="00D31616">
            <w:pPr>
              <w:ind w:firstLine="0"/>
              <w:jc w:val="right"/>
              <w:rPr>
                <w:sz w:val="24"/>
                <w:szCs w:val="24"/>
              </w:rPr>
            </w:pPr>
            <w:r w:rsidRPr="00D03721">
              <w:rPr>
                <w:sz w:val="24"/>
                <w:szCs w:val="24"/>
              </w:rPr>
              <w:t>100,0</w:t>
            </w:r>
          </w:p>
        </w:tc>
        <w:tc>
          <w:tcPr>
            <w:tcW w:w="1694" w:type="dxa"/>
            <w:shd w:val="clear" w:color="auto" w:fill="auto"/>
            <w:vAlign w:val="center"/>
          </w:tcPr>
          <w:p w14:paraId="0B6F158C" w14:textId="77777777" w:rsidR="00205823" w:rsidRPr="00D03721" w:rsidRDefault="00205823" w:rsidP="00D31616">
            <w:pPr>
              <w:ind w:firstLine="0"/>
              <w:jc w:val="right"/>
              <w:rPr>
                <w:sz w:val="24"/>
                <w:szCs w:val="24"/>
              </w:rPr>
            </w:pPr>
            <w:r w:rsidRPr="00D03721">
              <w:rPr>
                <w:sz w:val="24"/>
                <w:szCs w:val="24"/>
              </w:rPr>
              <w:t>0,0</w:t>
            </w:r>
          </w:p>
        </w:tc>
        <w:tc>
          <w:tcPr>
            <w:tcW w:w="2067" w:type="dxa"/>
            <w:shd w:val="clear" w:color="auto" w:fill="auto"/>
            <w:vAlign w:val="center"/>
          </w:tcPr>
          <w:p w14:paraId="3F9A4A3E"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6461D157" w14:textId="77777777" w:rsidTr="00181E43">
        <w:trPr>
          <w:trHeight w:val="447"/>
        </w:trPr>
        <w:tc>
          <w:tcPr>
            <w:tcW w:w="3730" w:type="dxa"/>
            <w:vMerge w:val="restart"/>
            <w:shd w:val="clear" w:color="auto" w:fill="auto"/>
            <w:vAlign w:val="center"/>
            <w:hideMark/>
          </w:tcPr>
          <w:p w14:paraId="470534D5" w14:textId="77777777" w:rsidR="00205823" w:rsidRPr="00D03721" w:rsidRDefault="00205823" w:rsidP="00CE1CE9">
            <w:pPr>
              <w:ind w:firstLine="0"/>
              <w:jc w:val="left"/>
              <w:rPr>
                <w:sz w:val="24"/>
                <w:szCs w:val="24"/>
              </w:rPr>
            </w:pPr>
            <w:r w:rsidRPr="00D03721">
              <w:rPr>
                <w:sz w:val="24"/>
                <w:szCs w:val="24"/>
              </w:rPr>
              <w:t>Организация дорожного движения и развитие городского пассажирского транспорта общего пользования в городе Перми</w:t>
            </w:r>
          </w:p>
        </w:tc>
        <w:tc>
          <w:tcPr>
            <w:tcW w:w="1417" w:type="dxa"/>
            <w:shd w:val="clear" w:color="auto" w:fill="auto"/>
            <w:vAlign w:val="center"/>
            <w:hideMark/>
          </w:tcPr>
          <w:p w14:paraId="2DC8AA7E"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064178D2" w14:textId="77777777" w:rsidR="00205823" w:rsidRPr="00D03721" w:rsidRDefault="00205823" w:rsidP="00D31616">
            <w:pPr>
              <w:ind w:firstLine="0"/>
              <w:jc w:val="right"/>
              <w:rPr>
                <w:sz w:val="24"/>
                <w:szCs w:val="24"/>
              </w:rPr>
            </w:pPr>
            <w:r w:rsidRPr="00D03721">
              <w:rPr>
                <w:sz w:val="24"/>
                <w:szCs w:val="24"/>
              </w:rPr>
              <w:t>1 119 425,633</w:t>
            </w:r>
          </w:p>
        </w:tc>
        <w:tc>
          <w:tcPr>
            <w:tcW w:w="1843" w:type="dxa"/>
            <w:shd w:val="clear" w:color="auto" w:fill="auto"/>
            <w:vAlign w:val="center"/>
            <w:hideMark/>
          </w:tcPr>
          <w:p w14:paraId="18C4C9FD" w14:textId="77777777" w:rsidR="00205823" w:rsidRPr="00D03721" w:rsidRDefault="00205823" w:rsidP="00D31616">
            <w:pPr>
              <w:ind w:firstLine="0"/>
              <w:jc w:val="right"/>
              <w:rPr>
                <w:sz w:val="24"/>
                <w:szCs w:val="24"/>
              </w:rPr>
            </w:pPr>
            <w:r w:rsidRPr="00D03721">
              <w:rPr>
                <w:sz w:val="24"/>
                <w:szCs w:val="24"/>
              </w:rPr>
              <w:t>1 095 896,959</w:t>
            </w:r>
          </w:p>
        </w:tc>
        <w:tc>
          <w:tcPr>
            <w:tcW w:w="1843" w:type="dxa"/>
            <w:shd w:val="clear" w:color="auto" w:fill="auto"/>
            <w:vAlign w:val="center"/>
            <w:hideMark/>
          </w:tcPr>
          <w:p w14:paraId="50859D24" w14:textId="77777777" w:rsidR="00205823" w:rsidRPr="00D03721" w:rsidRDefault="00205823" w:rsidP="00D31616">
            <w:pPr>
              <w:ind w:firstLine="0"/>
              <w:jc w:val="right"/>
              <w:rPr>
                <w:sz w:val="24"/>
                <w:szCs w:val="24"/>
              </w:rPr>
            </w:pPr>
            <w:r w:rsidRPr="00D03721">
              <w:rPr>
                <w:sz w:val="24"/>
                <w:szCs w:val="24"/>
              </w:rPr>
              <w:t>0,000</w:t>
            </w:r>
          </w:p>
        </w:tc>
        <w:tc>
          <w:tcPr>
            <w:tcW w:w="1694" w:type="dxa"/>
            <w:shd w:val="clear" w:color="auto" w:fill="auto"/>
            <w:vAlign w:val="center"/>
            <w:hideMark/>
          </w:tcPr>
          <w:p w14:paraId="30EA4AB1" w14:textId="77777777" w:rsidR="00205823" w:rsidRPr="00D03721" w:rsidRDefault="00205823" w:rsidP="00D31616">
            <w:pPr>
              <w:ind w:firstLine="0"/>
              <w:jc w:val="right"/>
              <w:rPr>
                <w:sz w:val="24"/>
                <w:szCs w:val="24"/>
              </w:rPr>
            </w:pPr>
            <w:r w:rsidRPr="00D03721">
              <w:rPr>
                <w:sz w:val="24"/>
                <w:szCs w:val="24"/>
              </w:rPr>
              <w:t>23 528,674 </w:t>
            </w:r>
          </w:p>
        </w:tc>
        <w:tc>
          <w:tcPr>
            <w:tcW w:w="2067" w:type="dxa"/>
            <w:shd w:val="clear" w:color="auto" w:fill="auto"/>
            <w:vAlign w:val="center"/>
          </w:tcPr>
          <w:p w14:paraId="27402F42"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29F2B874" w14:textId="77777777" w:rsidTr="00181E43">
        <w:trPr>
          <w:trHeight w:val="409"/>
        </w:trPr>
        <w:tc>
          <w:tcPr>
            <w:tcW w:w="3730" w:type="dxa"/>
            <w:vMerge/>
            <w:vAlign w:val="center"/>
            <w:hideMark/>
          </w:tcPr>
          <w:p w14:paraId="17A8D2B2" w14:textId="77777777" w:rsidR="00205823" w:rsidRPr="00D03721" w:rsidRDefault="00205823" w:rsidP="003C3821">
            <w:pPr>
              <w:ind w:firstLine="0"/>
              <w:rPr>
                <w:sz w:val="24"/>
                <w:szCs w:val="24"/>
              </w:rPr>
            </w:pPr>
          </w:p>
        </w:tc>
        <w:tc>
          <w:tcPr>
            <w:tcW w:w="1417" w:type="dxa"/>
            <w:shd w:val="clear" w:color="auto" w:fill="auto"/>
            <w:vAlign w:val="center"/>
            <w:hideMark/>
          </w:tcPr>
          <w:p w14:paraId="42A7B335"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3692C91A" w14:textId="77777777" w:rsidR="00205823" w:rsidRPr="00D03721" w:rsidRDefault="00205823" w:rsidP="00D31616">
            <w:pPr>
              <w:ind w:firstLine="0"/>
              <w:jc w:val="right"/>
              <w:rPr>
                <w:sz w:val="24"/>
                <w:szCs w:val="24"/>
              </w:rPr>
            </w:pPr>
            <w:r w:rsidRPr="00D03721">
              <w:rPr>
                <w:sz w:val="24"/>
                <w:szCs w:val="24"/>
              </w:rPr>
              <w:t>1 109 697,337</w:t>
            </w:r>
          </w:p>
        </w:tc>
        <w:tc>
          <w:tcPr>
            <w:tcW w:w="1843" w:type="dxa"/>
            <w:shd w:val="clear" w:color="auto" w:fill="auto"/>
            <w:vAlign w:val="center"/>
            <w:hideMark/>
          </w:tcPr>
          <w:p w14:paraId="3839C3E9" w14:textId="77777777" w:rsidR="00205823" w:rsidRPr="00D03721" w:rsidRDefault="00205823" w:rsidP="00D31616">
            <w:pPr>
              <w:ind w:firstLine="0"/>
              <w:jc w:val="right"/>
              <w:rPr>
                <w:sz w:val="24"/>
                <w:szCs w:val="24"/>
              </w:rPr>
            </w:pPr>
            <w:r w:rsidRPr="00D03721">
              <w:rPr>
                <w:sz w:val="24"/>
                <w:szCs w:val="24"/>
              </w:rPr>
              <w:t>1 086 168,663</w:t>
            </w:r>
          </w:p>
        </w:tc>
        <w:tc>
          <w:tcPr>
            <w:tcW w:w="1843" w:type="dxa"/>
            <w:shd w:val="clear" w:color="auto" w:fill="auto"/>
            <w:vAlign w:val="center"/>
            <w:hideMark/>
          </w:tcPr>
          <w:p w14:paraId="1B1D96D7" w14:textId="77777777" w:rsidR="00205823" w:rsidRPr="00D03721" w:rsidRDefault="00205823" w:rsidP="00D31616">
            <w:pPr>
              <w:ind w:firstLine="0"/>
              <w:jc w:val="right"/>
              <w:rPr>
                <w:sz w:val="24"/>
                <w:szCs w:val="24"/>
              </w:rPr>
            </w:pPr>
            <w:r w:rsidRPr="00D03721">
              <w:rPr>
                <w:sz w:val="24"/>
                <w:szCs w:val="24"/>
              </w:rPr>
              <w:t>0,000</w:t>
            </w:r>
          </w:p>
        </w:tc>
        <w:tc>
          <w:tcPr>
            <w:tcW w:w="1694" w:type="dxa"/>
            <w:shd w:val="clear" w:color="auto" w:fill="auto"/>
            <w:vAlign w:val="center"/>
            <w:hideMark/>
          </w:tcPr>
          <w:p w14:paraId="59307DBC" w14:textId="77777777" w:rsidR="00205823" w:rsidRPr="00D03721" w:rsidRDefault="00205823" w:rsidP="00D31616">
            <w:pPr>
              <w:ind w:firstLine="0"/>
              <w:jc w:val="right"/>
              <w:rPr>
                <w:sz w:val="24"/>
                <w:szCs w:val="24"/>
              </w:rPr>
            </w:pPr>
            <w:r w:rsidRPr="00D03721">
              <w:rPr>
                <w:sz w:val="24"/>
                <w:szCs w:val="24"/>
              </w:rPr>
              <w:t>23 528,674 </w:t>
            </w:r>
          </w:p>
        </w:tc>
        <w:tc>
          <w:tcPr>
            <w:tcW w:w="2067" w:type="dxa"/>
            <w:shd w:val="clear" w:color="auto" w:fill="auto"/>
            <w:vAlign w:val="center"/>
            <w:hideMark/>
          </w:tcPr>
          <w:p w14:paraId="34548803"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4A238E9A" w14:textId="77777777" w:rsidTr="00181E43">
        <w:trPr>
          <w:trHeight w:val="272"/>
        </w:trPr>
        <w:tc>
          <w:tcPr>
            <w:tcW w:w="3730" w:type="dxa"/>
            <w:vMerge/>
            <w:vAlign w:val="center"/>
            <w:hideMark/>
          </w:tcPr>
          <w:p w14:paraId="5F9AFA0E" w14:textId="77777777" w:rsidR="00205823" w:rsidRPr="00D03721" w:rsidRDefault="00205823" w:rsidP="003C3821">
            <w:pPr>
              <w:ind w:firstLine="0"/>
              <w:rPr>
                <w:sz w:val="24"/>
                <w:szCs w:val="24"/>
              </w:rPr>
            </w:pPr>
          </w:p>
        </w:tc>
        <w:tc>
          <w:tcPr>
            <w:tcW w:w="1417" w:type="dxa"/>
            <w:shd w:val="clear" w:color="auto" w:fill="auto"/>
            <w:vAlign w:val="center"/>
            <w:hideMark/>
          </w:tcPr>
          <w:p w14:paraId="5777C29A"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28716DC8" w14:textId="77777777" w:rsidR="00205823" w:rsidRPr="00D03721" w:rsidRDefault="00205823" w:rsidP="00D31616">
            <w:pPr>
              <w:ind w:firstLine="0"/>
              <w:jc w:val="right"/>
              <w:rPr>
                <w:sz w:val="24"/>
                <w:szCs w:val="24"/>
              </w:rPr>
            </w:pPr>
            <w:r w:rsidRPr="00D03721">
              <w:rPr>
                <w:sz w:val="24"/>
                <w:szCs w:val="24"/>
              </w:rPr>
              <w:t>99,1</w:t>
            </w:r>
          </w:p>
        </w:tc>
        <w:tc>
          <w:tcPr>
            <w:tcW w:w="1843" w:type="dxa"/>
            <w:shd w:val="clear" w:color="auto" w:fill="auto"/>
            <w:vAlign w:val="center"/>
            <w:hideMark/>
          </w:tcPr>
          <w:p w14:paraId="228D5159" w14:textId="77777777" w:rsidR="00205823" w:rsidRPr="00D03721" w:rsidRDefault="00205823" w:rsidP="00D31616">
            <w:pPr>
              <w:ind w:firstLine="0"/>
              <w:jc w:val="right"/>
              <w:rPr>
                <w:sz w:val="24"/>
                <w:szCs w:val="24"/>
              </w:rPr>
            </w:pPr>
            <w:r w:rsidRPr="00D03721">
              <w:rPr>
                <w:sz w:val="24"/>
                <w:szCs w:val="24"/>
              </w:rPr>
              <w:t>99,1</w:t>
            </w:r>
          </w:p>
        </w:tc>
        <w:tc>
          <w:tcPr>
            <w:tcW w:w="1843" w:type="dxa"/>
            <w:shd w:val="clear" w:color="auto" w:fill="auto"/>
            <w:vAlign w:val="center"/>
          </w:tcPr>
          <w:p w14:paraId="227685F2" w14:textId="77777777" w:rsidR="00205823" w:rsidRPr="00D03721" w:rsidRDefault="00205823" w:rsidP="00D31616">
            <w:pPr>
              <w:ind w:firstLine="0"/>
              <w:jc w:val="right"/>
              <w:rPr>
                <w:sz w:val="24"/>
                <w:szCs w:val="24"/>
              </w:rPr>
            </w:pPr>
            <w:r w:rsidRPr="00D03721">
              <w:rPr>
                <w:sz w:val="24"/>
                <w:szCs w:val="24"/>
              </w:rPr>
              <w:t>0,0</w:t>
            </w:r>
          </w:p>
        </w:tc>
        <w:tc>
          <w:tcPr>
            <w:tcW w:w="1694" w:type="dxa"/>
            <w:shd w:val="clear" w:color="auto" w:fill="auto"/>
            <w:vAlign w:val="center"/>
            <w:hideMark/>
          </w:tcPr>
          <w:p w14:paraId="37FD5AC0" w14:textId="77777777" w:rsidR="00205823" w:rsidRPr="00D03721" w:rsidRDefault="00205823" w:rsidP="00D31616">
            <w:pPr>
              <w:ind w:firstLine="0"/>
              <w:jc w:val="right"/>
              <w:rPr>
                <w:sz w:val="24"/>
                <w:szCs w:val="24"/>
              </w:rPr>
            </w:pPr>
            <w:r w:rsidRPr="00D03721">
              <w:rPr>
                <w:sz w:val="24"/>
                <w:szCs w:val="24"/>
              </w:rPr>
              <w:t>100,0</w:t>
            </w:r>
          </w:p>
        </w:tc>
        <w:tc>
          <w:tcPr>
            <w:tcW w:w="2067" w:type="dxa"/>
            <w:shd w:val="clear" w:color="auto" w:fill="auto"/>
            <w:vAlign w:val="center"/>
            <w:hideMark/>
          </w:tcPr>
          <w:p w14:paraId="0D8F3652" w14:textId="77777777" w:rsidR="00205823" w:rsidRPr="00D03721" w:rsidRDefault="00205823" w:rsidP="00D31616">
            <w:pPr>
              <w:ind w:firstLine="0"/>
              <w:jc w:val="right"/>
              <w:rPr>
                <w:sz w:val="24"/>
                <w:szCs w:val="24"/>
              </w:rPr>
            </w:pPr>
            <w:r w:rsidRPr="00D03721">
              <w:rPr>
                <w:sz w:val="24"/>
                <w:szCs w:val="24"/>
              </w:rPr>
              <w:t>0,0</w:t>
            </w:r>
          </w:p>
        </w:tc>
      </w:tr>
      <w:tr w:rsidR="00C002D8" w:rsidRPr="00D03721" w14:paraId="34AAC1BE" w14:textId="77777777" w:rsidTr="00181E43">
        <w:trPr>
          <w:trHeight w:val="184"/>
        </w:trPr>
        <w:tc>
          <w:tcPr>
            <w:tcW w:w="14862" w:type="dxa"/>
            <w:gridSpan w:val="7"/>
            <w:shd w:val="clear" w:color="auto" w:fill="auto"/>
            <w:vAlign w:val="center"/>
            <w:hideMark/>
          </w:tcPr>
          <w:p w14:paraId="5122873B" w14:textId="77777777" w:rsidR="00205823" w:rsidRPr="00D03721" w:rsidRDefault="00205823" w:rsidP="00D31616">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Развитие инфраструктуры</w:t>
            </w:r>
            <w:r w:rsidR="000A5F77">
              <w:rPr>
                <w:sz w:val="24"/>
                <w:szCs w:val="24"/>
              </w:rPr>
              <w:t>»</w:t>
            </w:r>
          </w:p>
        </w:tc>
      </w:tr>
      <w:tr w:rsidR="00C002D8" w:rsidRPr="00D03721" w14:paraId="6B602D94" w14:textId="77777777" w:rsidTr="00181E43">
        <w:trPr>
          <w:trHeight w:val="471"/>
        </w:trPr>
        <w:tc>
          <w:tcPr>
            <w:tcW w:w="3730" w:type="dxa"/>
            <w:vMerge w:val="restart"/>
            <w:shd w:val="clear" w:color="auto" w:fill="auto"/>
            <w:vAlign w:val="center"/>
            <w:hideMark/>
          </w:tcPr>
          <w:p w14:paraId="15D771AA" w14:textId="77777777" w:rsidR="00205823" w:rsidRPr="00D03721" w:rsidRDefault="00B52ABC" w:rsidP="00CE1CE9">
            <w:pPr>
              <w:ind w:firstLine="0"/>
              <w:jc w:val="left"/>
              <w:rPr>
                <w:sz w:val="24"/>
                <w:szCs w:val="24"/>
              </w:rPr>
            </w:pPr>
            <w:r>
              <w:rPr>
                <w:sz w:val="24"/>
                <w:szCs w:val="24"/>
              </w:rPr>
              <w:t>Профилактика правонарушений в </w:t>
            </w:r>
            <w:r w:rsidR="00205823" w:rsidRPr="00D03721">
              <w:rPr>
                <w:sz w:val="24"/>
                <w:szCs w:val="24"/>
              </w:rPr>
              <w:t>городе Перми</w:t>
            </w:r>
          </w:p>
        </w:tc>
        <w:tc>
          <w:tcPr>
            <w:tcW w:w="1417" w:type="dxa"/>
            <w:shd w:val="clear" w:color="auto" w:fill="auto"/>
            <w:vAlign w:val="center"/>
            <w:hideMark/>
          </w:tcPr>
          <w:p w14:paraId="05303FDB"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270E77C5" w14:textId="77777777" w:rsidR="00205823" w:rsidRPr="00D03721" w:rsidRDefault="00205823" w:rsidP="00D31616">
            <w:pPr>
              <w:ind w:firstLine="0"/>
              <w:jc w:val="right"/>
              <w:rPr>
                <w:sz w:val="24"/>
                <w:szCs w:val="24"/>
              </w:rPr>
            </w:pPr>
            <w:r w:rsidRPr="00D03721">
              <w:rPr>
                <w:sz w:val="24"/>
                <w:szCs w:val="24"/>
              </w:rPr>
              <w:t>6 058,069</w:t>
            </w:r>
          </w:p>
        </w:tc>
        <w:tc>
          <w:tcPr>
            <w:tcW w:w="1843" w:type="dxa"/>
            <w:shd w:val="clear" w:color="auto" w:fill="auto"/>
            <w:vAlign w:val="center"/>
            <w:hideMark/>
          </w:tcPr>
          <w:p w14:paraId="711597C8" w14:textId="77777777" w:rsidR="00205823" w:rsidRPr="00D03721" w:rsidRDefault="00205823" w:rsidP="00D31616">
            <w:pPr>
              <w:ind w:firstLine="0"/>
              <w:jc w:val="right"/>
              <w:rPr>
                <w:sz w:val="24"/>
                <w:szCs w:val="24"/>
              </w:rPr>
            </w:pPr>
            <w:r w:rsidRPr="00D03721">
              <w:rPr>
                <w:sz w:val="24"/>
                <w:szCs w:val="24"/>
              </w:rPr>
              <w:t>5 996,699</w:t>
            </w:r>
          </w:p>
        </w:tc>
        <w:tc>
          <w:tcPr>
            <w:tcW w:w="1843" w:type="dxa"/>
            <w:shd w:val="clear" w:color="auto" w:fill="auto"/>
            <w:vAlign w:val="center"/>
            <w:hideMark/>
          </w:tcPr>
          <w:p w14:paraId="646CBDFA" w14:textId="77777777" w:rsidR="00205823" w:rsidRPr="00D03721" w:rsidRDefault="00205823" w:rsidP="00D31616">
            <w:pPr>
              <w:ind w:firstLine="0"/>
              <w:jc w:val="right"/>
              <w:rPr>
                <w:sz w:val="24"/>
                <w:szCs w:val="24"/>
              </w:rPr>
            </w:pPr>
            <w:r w:rsidRPr="00D03721">
              <w:rPr>
                <w:sz w:val="24"/>
                <w:szCs w:val="24"/>
              </w:rPr>
              <w:t>61,370</w:t>
            </w:r>
          </w:p>
        </w:tc>
        <w:tc>
          <w:tcPr>
            <w:tcW w:w="1694" w:type="dxa"/>
            <w:shd w:val="clear" w:color="auto" w:fill="auto"/>
            <w:vAlign w:val="center"/>
            <w:hideMark/>
          </w:tcPr>
          <w:p w14:paraId="3AC1166F" w14:textId="77777777" w:rsidR="00205823" w:rsidRPr="00D03721" w:rsidRDefault="00205823" w:rsidP="00D31616">
            <w:pPr>
              <w:ind w:firstLine="0"/>
              <w:jc w:val="right"/>
              <w:rPr>
                <w:sz w:val="24"/>
                <w:szCs w:val="24"/>
              </w:rPr>
            </w:pPr>
            <w:r w:rsidRPr="00D03721">
              <w:rPr>
                <w:sz w:val="24"/>
                <w:szCs w:val="24"/>
              </w:rPr>
              <w:t>0,000</w:t>
            </w:r>
          </w:p>
        </w:tc>
        <w:tc>
          <w:tcPr>
            <w:tcW w:w="2067" w:type="dxa"/>
            <w:shd w:val="clear" w:color="auto" w:fill="auto"/>
            <w:vAlign w:val="center"/>
            <w:hideMark/>
          </w:tcPr>
          <w:p w14:paraId="1C866868"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7B229E83" w14:textId="77777777" w:rsidTr="00181E43">
        <w:trPr>
          <w:trHeight w:val="405"/>
        </w:trPr>
        <w:tc>
          <w:tcPr>
            <w:tcW w:w="3730" w:type="dxa"/>
            <w:vMerge/>
            <w:vAlign w:val="center"/>
            <w:hideMark/>
          </w:tcPr>
          <w:p w14:paraId="63C171C3"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0F362E5E"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2C9D8E89" w14:textId="77777777" w:rsidR="00205823" w:rsidRPr="00D03721" w:rsidRDefault="00205823" w:rsidP="00D31616">
            <w:pPr>
              <w:ind w:firstLine="0"/>
              <w:jc w:val="right"/>
              <w:rPr>
                <w:sz w:val="24"/>
                <w:szCs w:val="24"/>
              </w:rPr>
            </w:pPr>
            <w:r w:rsidRPr="00D03721">
              <w:rPr>
                <w:sz w:val="24"/>
                <w:szCs w:val="24"/>
              </w:rPr>
              <w:t>5 644,949</w:t>
            </w:r>
          </w:p>
        </w:tc>
        <w:tc>
          <w:tcPr>
            <w:tcW w:w="1843" w:type="dxa"/>
            <w:shd w:val="clear" w:color="auto" w:fill="auto"/>
            <w:vAlign w:val="center"/>
            <w:hideMark/>
          </w:tcPr>
          <w:p w14:paraId="3371F510" w14:textId="77777777" w:rsidR="00205823" w:rsidRPr="00D03721" w:rsidRDefault="00205823" w:rsidP="00D31616">
            <w:pPr>
              <w:ind w:firstLine="0"/>
              <w:jc w:val="right"/>
              <w:rPr>
                <w:sz w:val="24"/>
                <w:szCs w:val="24"/>
              </w:rPr>
            </w:pPr>
            <w:r w:rsidRPr="00D03721">
              <w:rPr>
                <w:sz w:val="24"/>
                <w:szCs w:val="24"/>
              </w:rPr>
              <w:t>5 613,130</w:t>
            </w:r>
          </w:p>
        </w:tc>
        <w:tc>
          <w:tcPr>
            <w:tcW w:w="1843" w:type="dxa"/>
            <w:shd w:val="clear" w:color="auto" w:fill="auto"/>
            <w:vAlign w:val="center"/>
            <w:hideMark/>
          </w:tcPr>
          <w:p w14:paraId="35D331BE" w14:textId="77777777" w:rsidR="00205823" w:rsidRPr="00D03721" w:rsidRDefault="00205823" w:rsidP="00D31616">
            <w:pPr>
              <w:ind w:firstLine="0"/>
              <w:jc w:val="right"/>
              <w:rPr>
                <w:sz w:val="24"/>
                <w:szCs w:val="24"/>
              </w:rPr>
            </w:pPr>
            <w:r w:rsidRPr="00D03721">
              <w:rPr>
                <w:sz w:val="24"/>
                <w:szCs w:val="24"/>
              </w:rPr>
              <w:t>29,819</w:t>
            </w:r>
          </w:p>
        </w:tc>
        <w:tc>
          <w:tcPr>
            <w:tcW w:w="1694" w:type="dxa"/>
            <w:shd w:val="clear" w:color="auto" w:fill="auto"/>
            <w:vAlign w:val="center"/>
            <w:hideMark/>
          </w:tcPr>
          <w:p w14:paraId="02281214" w14:textId="77777777" w:rsidR="00205823" w:rsidRPr="00D03721" w:rsidRDefault="00205823" w:rsidP="00D31616">
            <w:pPr>
              <w:ind w:firstLine="0"/>
              <w:jc w:val="right"/>
              <w:rPr>
                <w:sz w:val="24"/>
                <w:szCs w:val="24"/>
              </w:rPr>
            </w:pPr>
            <w:r w:rsidRPr="00D03721">
              <w:rPr>
                <w:sz w:val="24"/>
                <w:szCs w:val="24"/>
              </w:rPr>
              <w:t>0,000</w:t>
            </w:r>
          </w:p>
        </w:tc>
        <w:tc>
          <w:tcPr>
            <w:tcW w:w="2067" w:type="dxa"/>
            <w:shd w:val="clear" w:color="auto" w:fill="auto"/>
            <w:vAlign w:val="center"/>
            <w:hideMark/>
          </w:tcPr>
          <w:p w14:paraId="564A4AC0"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55EE8CCE" w14:textId="77777777" w:rsidTr="00181E43">
        <w:trPr>
          <w:trHeight w:val="410"/>
        </w:trPr>
        <w:tc>
          <w:tcPr>
            <w:tcW w:w="3730" w:type="dxa"/>
            <w:vMerge/>
            <w:vAlign w:val="center"/>
            <w:hideMark/>
          </w:tcPr>
          <w:p w14:paraId="7A27F49B"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69DFE999"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4E118632" w14:textId="77777777" w:rsidR="00205823" w:rsidRPr="00D03721" w:rsidRDefault="00205823" w:rsidP="00D31616">
            <w:pPr>
              <w:ind w:firstLine="0"/>
              <w:jc w:val="right"/>
              <w:rPr>
                <w:sz w:val="24"/>
                <w:szCs w:val="24"/>
              </w:rPr>
            </w:pPr>
            <w:r w:rsidRPr="00D03721">
              <w:rPr>
                <w:sz w:val="24"/>
                <w:szCs w:val="24"/>
              </w:rPr>
              <w:t>93,2</w:t>
            </w:r>
          </w:p>
        </w:tc>
        <w:tc>
          <w:tcPr>
            <w:tcW w:w="1843" w:type="dxa"/>
            <w:shd w:val="clear" w:color="auto" w:fill="auto"/>
            <w:vAlign w:val="center"/>
            <w:hideMark/>
          </w:tcPr>
          <w:p w14:paraId="1156106C" w14:textId="77777777" w:rsidR="00205823" w:rsidRPr="00D03721" w:rsidRDefault="00205823" w:rsidP="00D31616">
            <w:pPr>
              <w:ind w:firstLine="0"/>
              <w:jc w:val="right"/>
              <w:rPr>
                <w:sz w:val="24"/>
                <w:szCs w:val="24"/>
              </w:rPr>
            </w:pPr>
            <w:r w:rsidRPr="00D03721">
              <w:rPr>
                <w:sz w:val="24"/>
                <w:szCs w:val="24"/>
              </w:rPr>
              <w:t>93,6</w:t>
            </w:r>
          </w:p>
        </w:tc>
        <w:tc>
          <w:tcPr>
            <w:tcW w:w="1843" w:type="dxa"/>
            <w:shd w:val="clear" w:color="auto" w:fill="auto"/>
            <w:vAlign w:val="center"/>
            <w:hideMark/>
          </w:tcPr>
          <w:p w14:paraId="2DC0B40F" w14:textId="77777777" w:rsidR="00205823" w:rsidRPr="00D03721" w:rsidRDefault="00205823" w:rsidP="00D31616">
            <w:pPr>
              <w:ind w:firstLine="0"/>
              <w:jc w:val="right"/>
              <w:rPr>
                <w:sz w:val="24"/>
                <w:szCs w:val="24"/>
              </w:rPr>
            </w:pPr>
            <w:r w:rsidRPr="00D03721">
              <w:rPr>
                <w:sz w:val="24"/>
                <w:szCs w:val="24"/>
              </w:rPr>
              <w:t>48,6</w:t>
            </w:r>
          </w:p>
        </w:tc>
        <w:tc>
          <w:tcPr>
            <w:tcW w:w="1694" w:type="dxa"/>
            <w:shd w:val="clear" w:color="auto" w:fill="auto"/>
            <w:vAlign w:val="center"/>
          </w:tcPr>
          <w:p w14:paraId="54C87F76" w14:textId="77777777" w:rsidR="00205823" w:rsidRPr="00D03721" w:rsidRDefault="00181E43" w:rsidP="00181E43">
            <w:pPr>
              <w:ind w:firstLine="0"/>
              <w:jc w:val="right"/>
              <w:rPr>
                <w:sz w:val="24"/>
                <w:szCs w:val="24"/>
              </w:rPr>
            </w:pPr>
            <w:r>
              <w:rPr>
                <w:sz w:val="24"/>
                <w:szCs w:val="24"/>
              </w:rPr>
              <w:t>0,0</w:t>
            </w:r>
          </w:p>
        </w:tc>
        <w:tc>
          <w:tcPr>
            <w:tcW w:w="2067" w:type="dxa"/>
            <w:shd w:val="clear" w:color="auto" w:fill="auto"/>
            <w:vAlign w:val="center"/>
          </w:tcPr>
          <w:p w14:paraId="2ACEADCE" w14:textId="77777777" w:rsidR="00205823" w:rsidRPr="00D03721" w:rsidRDefault="00205823" w:rsidP="00181E43">
            <w:pPr>
              <w:ind w:firstLine="0"/>
              <w:jc w:val="right"/>
              <w:rPr>
                <w:sz w:val="24"/>
                <w:szCs w:val="24"/>
              </w:rPr>
            </w:pPr>
            <w:r w:rsidRPr="00D03721">
              <w:rPr>
                <w:sz w:val="24"/>
                <w:szCs w:val="24"/>
              </w:rPr>
              <w:t>0</w:t>
            </w:r>
            <w:r w:rsidR="00181E43">
              <w:rPr>
                <w:sz w:val="24"/>
                <w:szCs w:val="24"/>
              </w:rPr>
              <w:t>,0</w:t>
            </w:r>
          </w:p>
        </w:tc>
      </w:tr>
      <w:tr w:rsidR="00C002D8" w:rsidRPr="00D03721" w14:paraId="2528F064" w14:textId="77777777" w:rsidTr="00181E43">
        <w:trPr>
          <w:trHeight w:val="419"/>
        </w:trPr>
        <w:tc>
          <w:tcPr>
            <w:tcW w:w="3730" w:type="dxa"/>
            <w:vMerge w:val="restart"/>
            <w:shd w:val="clear" w:color="auto" w:fill="auto"/>
            <w:vAlign w:val="center"/>
            <w:hideMark/>
          </w:tcPr>
          <w:p w14:paraId="3B9C93ED" w14:textId="77777777" w:rsidR="00205823" w:rsidRPr="00D03721" w:rsidRDefault="00205823" w:rsidP="00CE1CE9">
            <w:pPr>
              <w:ind w:firstLine="0"/>
              <w:jc w:val="left"/>
              <w:rPr>
                <w:sz w:val="24"/>
                <w:szCs w:val="24"/>
              </w:rPr>
            </w:pPr>
            <w:r w:rsidRPr="00D03721">
              <w:rPr>
                <w:sz w:val="24"/>
                <w:szCs w:val="24"/>
              </w:rPr>
              <w:t>Осуществление мер по</w:t>
            </w:r>
            <w:r w:rsidR="00B52ABC">
              <w:rPr>
                <w:sz w:val="24"/>
                <w:szCs w:val="24"/>
              </w:rPr>
              <w:t> </w:t>
            </w:r>
            <w:r w:rsidRPr="00D03721">
              <w:rPr>
                <w:sz w:val="24"/>
                <w:szCs w:val="24"/>
              </w:rPr>
              <w:t>гражданской обороне, пожарной безопасности и защите от чрезвычайных ситуаций в</w:t>
            </w:r>
            <w:r w:rsidR="00B52ABC">
              <w:rPr>
                <w:sz w:val="24"/>
                <w:szCs w:val="24"/>
              </w:rPr>
              <w:t> </w:t>
            </w:r>
            <w:r w:rsidRPr="00D03721">
              <w:rPr>
                <w:sz w:val="24"/>
                <w:szCs w:val="24"/>
              </w:rPr>
              <w:t>городе Перми</w:t>
            </w:r>
          </w:p>
        </w:tc>
        <w:tc>
          <w:tcPr>
            <w:tcW w:w="1417" w:type="dxa"/>
            <w:shd w:val="clear" w:color="auto" w:fill="auto"/>
            <w:vAlign w:val="center"/>
            <w:hideMark/>
          </w:tcPr>
          <w:p w14:paraId="00E3C3D1"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3CDBDECD" w14:textId="77777777" w:rsidR="00205823" w:rsidRPr="00D03721" w:rsidRDefault="00205823" w:rsidP="00D31616">
            <w:pPr>
              <w:ind w:firstLine="0"/>
              <w:jc w:val="right"/>
              <w:rPr>
                <w:sz w:val="24"/>
                <w:szCs w:val="24"/>
              </w:rPr>
            </w:pPr>
            <w:r w:rsidRPr="00D03721">
              <w:rPr>
                <w:sz w:val="24"/>
                <w:szCs w:val="24"/>
              </w:rPr>
              <w:t>127 225,009</w:t>
            </w:r>
          </w:p>
        </w:tc>
        <w:tc>
          <w:tcPr>
            <w:tcW w:w="1843" w:type="dxa"/>
            <w:shd w:val="clear" w:color="auto" w:fill="auto"/>
            <w:vAlign w:val="center"/>
            <w:hideMark/>
          </w:tcPr>
          <w:p w14:paraId="59FF28F4" w14:textId="77777777" w:rsidR="00205823" w:rsidRPr="00D03721" w:rsidRDefault="00205823" w:rsidP="00D31616">
            <w:pPr>
              <w:ind w:firstLine="0"/>
              <w:jc w:val="right"/>
              <w:rPr>
                <w:sz w:val="24"/>
                <w:szCs w:val="24"/>
              </w:rPr>
            </w:pPr>
            <w:r w:rsidRPr="00D03721">
              <w:rPr>
                <w:sz w:val="24"/>
                <w:szCs w:val="24"/>
              </w:rPr>
              <w:t>127 225,009</w:t>
            </w:r>
          </w:p>
        </w:tc>
        <w:tc>
          <w:tcPr>
            <w:tcW w:w="1843" w:type="dxa"/>
            <w:shd w:val="clear" w:color="auto" w:fill="auto"/>
            <w:vAlign w:val="center"/>
            <w:hideMark/>
          </w:tcPr>
          <w:p w14:paraId="2CD2ECB6" w14:textId="77777777" w:rsidR="00205823" w:rsidRPr="00D03721" w:rsidRDefault="00205823" w:rsidP="00D31616">
            <w:pPr>
              <w:ind w:firstLine="0"/>
              <w:jc w:val="right"/>
              <w:rPr>
                <w:sz w:val="24"/>
                <w:szCs w:val="24"/>
              </w:rPr>
            </w:pPr>
            <w:r w:rsidRPr="00D03721">
              <w:rPr>
                <w:sz w:val="24"/>
                <w:szCs w:val="24"/>
              </w:rPr>
              <w:t>0,000</w:t>
            </w:r>
          </w:p>
        </w:tc>
        <w:tc>
          <w:tcPr>
            <w:tcW w:w="1694" w:type="dxa"/>
            <w:shd w:val="clear" w:color="auto" w:fill="auto"/>
            <w:vAlign w:val="center"/>
            <w:hideMark/>
          </w:tcPr>
          <w:p w14:paraId="32CFD451" w14:textId="77777777" w:rsidR="00205823" w:rsidRPr="00D03721" w:rsidRDefault="00205823" w:rsidP="00D31616">
            <w:pPr>
              <w:ind w:firstLine="0"/>
              <w:jc w:val="right"/>
              <w:rPr>
                <w:sz w:val="24"/>
                <w:szCs w:val="24"/>
              </w:rPr>
            </w:pPr>
            <w:r w:rsidRPr="00D03721">
              <w:rPr>
                <w:sz w:val="24"/>
                <w:szCs w:val="24"/>
              </w:rPr>
              <w:t>0,000</w:t>
            </w:r>
          </w:p>
        </w:tc>
        <w:tc>
          <w:tcPr>
            <w:tcW w:w="2067" w:type="dxa"/>
            <w:shd w:val="clear" w:color="auto" w:fill="auto"/>
            <w:vAlign w:val="center"/>
            <w:hideMark/>
          </w:tcPr>
          <w:p w14:paraId="6A10E4DD"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7C404E59" w14:textId="77777777" w:rsidTr="00181E43">
        <w:trPr>
          <w:trHeight w:val="407"/>
        </w:trPr>
        <w:tc>
          <w:tcPr>
            <w:tcW w:w="3730" w:type="dxa"/>
            <w:vMerge/>
            <w:vAlign w:val="center"/>
            <w:hideMark/>
          </w:tcPr>
          <w:p w14:paraId="2E9AFAB4" w14:textId="77777777" w:rsidR="00205823" w:rsidRPr="00D03721" w:rsidRDefault="00205823" w:rsidP="003C3821">
            <w:pPr>
              <w:ind w:firstLine="0"/>
              <w:rPr>
                <w:sz w:val="24"/>
                <w:szCs w:val="24"/>
              </w:rPr>
            </w:pPr>
          </w:p>
        </w:tc>
        <w:tc>
          <w:tcPr>
            <w:tcW w:w="1417" w:type="dxa"/>
            <w:shd w:val="clear" w:color="auto" w:fill="auto"/>
            <w:vAlign w:val="center"/>
            <w:hideMark/>
          </w:tcPr>
          <w:p w14:paraId="0A90A515"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6A19DA5D" w14:textId="77777777" w:rsidR="00205823" w:rsidRPr="00D03721" w:rsidRDefault="00205823" w:rsidP="00D31616">
            <w:pPr>
              <w:ind w:firstLine="0"/>
              <w:jc w:val="right"/>
              <w:rPr>
                <w:sz w:val="24"/>
                <w:szCs w:val="24"/>
              </w:rPr>
            </w:pPr>
            <w:r w:rsidRPr="00D03721">
              <w:rPr>
                <w:sz w:val="24"/>
                <w:szCs w:val="24"/>
              </w:rPr>
              <w:t>124 589,673</w:t>
            </w:r>
          </w:p>
        </w:tc>
        <w:tc>
          <w:tcPr>
            <w:tcW w:w="1843" w:type="dxa"/>
            <w:shd w:val="clear" w:color="auto" w:fill="auto"/>
            <w:vAlign w:val="center"/>
            <w:hideMark/>
          </w:tcPr>
          <w:p w14:paraId="7CDB036A" w14:textId="77777777" w:rsidR="00205823" w:rsidRPr="00D03721" w:rsidRDefault="00205823" w:rsidP="00D31616">
            <w:pPr>
              <w:ind w:firstLine="0"/>
              <w:jc w:val="right"/>
              <w:rPr>
                <w:sz w:val="24"/>
                <w:szCs w:val="24"/>
              </w:rPr>
            </w:pPr>
            <w:r w:rsidRPr="00D03721">
              <w:rPr>
                <w:sz w:val="24"/>
                <w:szCs w:val="24"/>
              </w:rPr>
              <w:t>124 589,673</w:t>
            </w:r>
          </w:p>
        </w:tc>
        <w:tc>
          <w:tcPr>
            <w:tcW w:w="1843" w:type="dxa"/>
            <w:shd w:val="clear" w:color="auto" w:fill="auto"/>
            <w:vAlign w:val="center"/>
            <w:hideMark/>
          </w:tcPr>
          <w:p w14:paraId="791EED58" w14:textId="77777777" w:rsidR="00205823" w:rsidRPr="00D03721" w:rsidRDefault="00205823" w:rsidP="00D31616">
            <w:pPr>
              <w:ind w:firstLine="0"/>
              <w:jc w:val="right"/>
              <w:rPr>
                <w:sz w:val="24"/>
                <w:szCs w:val="24"/>
              </w:rPr>
            </w:pPr>
            <w:r w:rsidRPr="00D03721">
              <w:rPr>
                <w:sz w:val="24"/>
                <w:szCs w:val="24"/>
              </w:rPr>
              <w:t>0,000</w:t>
            </w:r>
          </w:p>
        </w:tc>
        <w:tc>
          <w:tcPr>
            <w:tcW w:w="1694" w:type="dxa"/>
            <w:shd w:val="clear" w:color="auto" w:fill="auto"/>
            <w:vAlign w:val="center"/>
            <w:hideMark/>
          </w:tcPr>
          <w:p w14:paraId="32844247" w14:textId="77777777" w:rsidR="00205823" w:rsidRPr="00D03721" w:rsidRDefault="00205823" w:rsidP="00D31616">
            <w:pPr>
              <w:ind w:firstLine="0"/>
              <w:jc w:val="right"/>
              <w:rPr>
                <w:sz w:val="24"/>
                <w:szCs w:val="24"/>
              </w:rPr>
            </w:pPr>
            <w:r w:rsidRPr="00D03721">
              <w:rPr>
                <w:sz w:val="24"/>
                <w:szCs w:val="24"/>
              </w:rPr>
              <w:t>0,000</w:t>
            </w:r>
          </w:p>
        </w:tc>
        <w:tc>
          <w:tcPr>
            <w:tcW w:w="2067" w:type="dxa"/>
            <w:shd w:val="clear" w:color="auto" w:fill="auto"/>
            <w:vAlign w:val="center"/>
            <w:hideMark/>
          </w:tcPr>
          <w:p w14:paraId="16EF7AA2" w14:textId="77777777" w:rsidR="00205823" w:rsidRPr="00D03721" w:rsidRDefault="00205823" w:rsidP="00D31616">
            <w:pPr>
              <w:ind w:firstLine="0"/>
              <w:jc w:val="right"/>
              <w:rPr>
                <w:sz w:val="24"/>
                <w:szCs w:val="24"/>
              </w:rPr>
            </w:pPr>
            <w:r w:rsidRPr="00D03721">
              <w:rPr>
                <w:sz w:val="24"/>
                <w:szCs w:val="24"/>
              </w:rPr>
              <w:t>0,000</w:t>
            </w:r>
          </w:p>
        </w:tc>
      </w:tr>
      <w:tr w:rsidR="00C002D8" w:rsidRPr="00D03721" w14:paraId="14F981D2" w14:textId="77777777" w:rsidTr="00181E43">
        <w:trPr>
          <w:trHeight w:val="153"/>
        </w:trPr>
        <w:tc>
          <w:tcPr>
            <w:tcW w:w="3730" w:type="dxa"/>
            <w:vMerge/>
            <w:vAlign w:val="center"/>
            <w:hideMark/>
          </w:tcPr>
          <w:p w14:paraId="4A0AA0B2" w14:textId="77777777" w:rsidR="00205823" w:rsidRPr="00D03721" w:rsidRDefault="00205823" w:rsidP="003C3821">
            <w:pPr>
              <w:ind w:firstLine="0"/>
              <w:rPr>
                <w:sz w:val="24"/>
                <w:szCs w:val="24"/>
              </w:rPr>
            </w:pPr>
          </w:p>
        </w:tc>
        <w:tc>
          <w:tcPr>
            <w:tcW w:w="1417" w:type="dxa"/>
            <w:shd w:val="clear" w:color="auto" w:fill="auto"/>
            <w:vAlign w:val="center"/>
            <w:hideMark/>
          </w:tcPr>
          <w:p w14:paraId="14C3A9F4"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315BAE96" w14:textId="77777777" w:rsidR="00205823" w:rsidRPr="00D03721" w:rsidRDefault="00205823" w:rsidP="00D31616">
            <w:pPr>
              <w:ind w:firstLine="0"/>
              <w:jc w:val="right"/>
              <w:rPr>
                <w:sz w:val="24"/>
                <w:szCs w:val="24"/>
              </w:rPr>
            </w:pPr>
            <w:r w:rsidRPr="00D03721">
              <w:rPr>
                <w:sz w:val="24"/>
                <w:szCs w:val="24"/>
              </w:rPr>
              <w:t>97,9</w:t>
            </w:r>
          </w:p>
        </w:tc>
        <w:tc>
          <w:tcPr>
            <w:tcW w:w="1843" w:type="dxa"/>
            <w:shd w:val="clear" w:color="auto" w:fill="auto"/>
            <w:vAlign w:val="center"/>
            <w:hideMark/>
          </w:tcPr>
          <w:p w14:paraId="25458C22" w14:textId="77777777" w:rsidR="00205823" w:rsidRPr="00D03721" w:rsidRDefault="00205823" w:rsidP="00D31616">
            <w:pPr>
              <w:ind w:firstLine="0"/>
              <w:jc w:val="right"/>
              <w:rPr>
                <w:sz w:val="24"/>
                <w:szCs w:val="24"/>
              </w:rPr>
            </w:pPr>
            <w:r w:rsidRPr="00D03721">
              <w:rPr>
                <w:sz w:val="24"/>
                <w:szCs w:val="24"/>
              </w:rPr>
              <w:t>97,9</w:t>
            </w:r>
          </w:p>
        </w:tc>
        <w:tc>
          <w:tcPr>
            <w:tcW w:w="1843" w:type="dxa"/>
            <w:shd w:val="clear" w:color="auto" w:fill="auto"/>
            <w:vAlign w:val="center"/>
          </w:tcPr>
          <w:p w14:paraId="781DAD72" w14:textId="77777777" w:rsidR="00205823" w:rsidRPr="00D03721" w:rsidRDefault="00205823" w:rsidP="00181E43">
            <w:pPr>
              <w:ind w:firstLine="0"/>
              <w:jc w:val="right"/>
              <w:rPr>
                <w:sz w:val="24"/>
                <w:szCs w:val="24"/>
              </w:rPr>
            </w:pPr>
            <w:r w:rsidRPr="00D03721">
              <w:rPr>
                <w:sz w:val="24"/>
                <w:szCs w:val="24"/>
              </w:rPr>
              <w:t>0,0</w:t>
            </w:r>
          </w:p>
        </w:tc>
        <w:tc>
          <w:tcPr>
            <w:tcW w:w="1694" w:type="dxa"/>
            <w:shd w:val="clear" w:color="auto" w:fill="auto"/>
            <w:vAlign w:val="center"/>
          </w:tcPr>
          <w:p w14:paraId="2593D7FD" w14:textId="77777777" w:rsidR="00205823" w:rsidRPr="00D03721" w:rsidRDefault="00205823" w:rsidP="00181E43">
            <w:pPr>
              <w:ind w:firstLine="0"/>
              <w:jc w:val="right"/>
              <w:rPr>
                <w:sz w:val="24"/>
                <w:szCs w:val="24"/>
              </w:rPr>
            </w:pPr>
            <w:r w:rsidRPr="00D03721">
              <w:rPr>
                <w:sz w:val="24"/>
                <w:szCs w:val="24"/>
              </w:rPr>
              <w:t>0,0</w:t>
            </w:r>
          </w:p>
        </w:tc>
        <w:tc>
          <w:tcPr>
            <w:tcW w:w="2067" w:type="dxa"/>
            <w:shd w:val="clear" w:color="auto" w:fill="auto"/>
            <w:vAlign w:val="center"/>
          </w:tcPr>
          <w:p w14:paraId="33D1DC34" w14:textId="77777777" w:rsidR="00205823" w:rsidRPr="00D03721" w:rsidRDefault="00205823" w:rsidP="00181E43">
            <w:pPr>
              <w:ind w:firstLine="0"/>
              <w:jc w:val="right"/>
              <w:rPr>
                <w:sz w:val="24"/>
                <w:szCs w:val="24"/>
              </w:rPr>
            </w:pPr>
            <w:r w:rsidRPr="00D03721">
              <w:rPr>
                <w:sz w:val="24"/>
                <w:szCs w:val="24"/>
              </w:rPr>
              <w:t>0,0</w:t>
            </w:r>
          </w:p>
        </w:tc>
      </w:tr>
      <w:tr w:rsidR="00C002D8" w:rsidRPr="00D03721" w14:paraId="3D89C7C8" w14:textId="77777777" w:rsidTr="0041460B">
        <w:trPr>
          <w:trHeight w:val="426"/>
        </w:trPr>
        <w:tc>
          <w:tcPr>
            <w:tcW w:w="3730" w:type="dxa"/>
            <w:vMerge w:val="restart"/>
            <w:shd w:val="clear" w:color="auto" w:fill="auto"/>
            <w:vAlign w:val="center"/>
            <w:hideMark/>
          </w:tcPr>
          <w:p w14:paraId="42F62157" w14:textId="77777777" w:rsidR="00205823" w:rsidRPr="00D03721" w:rsidRDefault="00205823" w:rsidP="00CE1CE9">
            <w:pPr>
              <w:ind w:firstLine="0"/>
              <w:jc w:val="left"/>
              <w:rPr>
                <w:sz w:val="24"/>
                <w:szCs w:val="24"/>
              </w:rPr>
            </w:pPr>
            <w:r w:rsidRPr="00D03721">
              <w:rPr>
                <w:sz w:val="24"/>
                <w:szCs w:val="24"/>
              </w:rPr>
              <w:lastRenderedPageBreak/>
              <w:t>Обеспечение жильем населения города Перми</w:t>
            </w:r>
          </w:p>
        </w:tc>
        <w:tc>
          <w:tcPr>
            <w:tcW w:w="1417" w:type="dxa"/>
            <w:shd w:val="clear" w:color="auto" w:fill="auto"/>
            <w:vAlign w:val="center"/>
            <w:hideMark/>
          </w:tcPr>
          <w:p w14:paraId="7769EE74"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35EDCEE7" w14:textId="77777777" w:rsidR="00205823" w:rsidRPr="00D03721" w:rsidRDefault="00205823" w:rsidP="001D3FCB">
            <w:pPr>
              <w:ind w:firstLine="0"/>
              <w:jc w:val="right"/>
              <w:rPr>
                <w:sz w:val="24"/>
                <w:szCs w:val="24"/>
              </w:rPr>
            </w:pPr>
            <w:r w:rsidRPr="00D03721">
              <w:rPr>
                <w:sz w:val="24"/>
                <w:szCs w:val="24"/>
              </w:rPr>
              <w:t>2 002 047,446</w:t>
            </w:r>
          </w:p>
        </w:tc>
        <w:tc>
          <w:tcPr>
            <w:tcW w:w="1843" w:type="dxa"/>
            <w:shd w:val="clear" w:color="auto" w:fill="auto"/>
            <w:vAlign w:val="center"/>
            <w:hideMark/>
          </w:tcPr>
          <w:p w14:paraId="7F274A02" w14:textId="77777777" w:rsidR="00205823" w:rsidRPr="00D03721" w:rsidRDefault="00205823" w:rsidP="001D3FCB">
            <w:pPr>
              <w:ind w:firstLine="0"/>
              <w:jc w:val="right"/>
              <w:rPr>
                <w:sz w:val="24"/>
                <w:szCs w:val="24"/>
              </w:rPr>
            </w:pPr>
            <w:r w:rsidRPr="00D03721">
              <w:rPr>
                <w:sz w:val="24"/>
                <w:szCs w:val="24"/>
              </w:rPr>
              <w:t>981 203,123</w:t>
            </w:r>
          </w:p>
        </w:tc>
        <w:tc>
          <w:tcPr>
            <w:tcW w:w="1843" w:type="dxa"/>
            <w:shd w:val="clear" w:color="auto" w:fill="auto"/>
            <w:vAlign w:val="center"/>
            <w:hideMark/>
          </w:tcPr>
          <w:p w14:paraId="214F239E" w14:textId="77777777" w:rsidR="00205823" w:rsidRPr="00D03721" w:rsidRDefault="00205823" w:rsidP="001D3FCB">
            <w:pPr>
              <w:ind w:firstLine="0"/>
              <w:jc w:val="right"/>
              <w:rPr>
                <w:sz w:val="24"/>
                <w:szCs w:val="24"/>
              </w:rPr>
            </w:pPr>
            <w:r w:rsidRPr="00D03721">
              <w:rPr>
                <w:sz w:val="24"/>
                <w:szCs w:val="24"/>
              </w:rPr>
              <w:t>290 791,492</w:t>
            </w:r>
          </w:p>
        </w:tc>
        <w:tc>
          <w:tcPr>
            <w:tcW w:w="1694" w:type="dxa"/>
            <w:shd w:val="clear" w:color="auto" w:fill="auto"/>
            <w:vAlign w:val="center"/>
            <w:hideMark/>
          </w:tcPr>
          <w:p w14:paraId="741625A8" w14:textId="77777777" w:rsidR="00205823" w:rsidRPr="00D03721" w:rsidRDefault="00205823" w:rsidP="001D3FCB">
            <w:pPr>
              <w:ind w:firstLine="0"/>
              <w:jc w:val="right"/>
              <w:rPr>
                <w:sz w:val="24"/>
                <w:szCs w:val="24"/>
              </w:rPr>
            </w:pPr>
            <w:r w:rsidRPr="00D03721">
              <w:rPr>
                <w:sz w:val="24"/>
                <w:szCs w:val="24"/>
              </w:rPr>
              <w:t>197 524,755</w:t>
            </w:r>
          </w:p>
        </w:tc>
        <w:tc>
          <w:tcPr>
            <w:tcW w:w="2067" w:type="dxa"/>
            <w:shd w:val="clear" w:color="auto" w:fill="auto"/>
            <w:vAlign w:val="center"/>
            <w:hideMark/>
          </w:tcPr>
          <w:p w14:paraId="10AFA641" w14:textId="77777777" w:rsidR="00205823" w:rsidRPr="00D03721" w:rsidRDefault="00205823" w:rsidP="001D3FCB">
            <w:pPr>
              <w:ind w:firstLine="0"/>
              <w:jc w:val="right"/>
              <w:rPr>
                <w:sz w:val="24"/>
                <w:szCs w:val="24"/>
              </w:rPr>
            </w:pPr>
            <w:r w:rsidRPr="00D03721">
              <w:rPr>
                <w:sz w:val="24"/>
                <w:szCs w:val="24"/>
              </w:rPr>
              <w:t>532 528,076</w:t>
            </w:r>
          </w:p>
        </w:tc>
      </w:tr>
      <w:tr w:rsidR="00C002D8" w:rsidRPr="00D03721" w14:paraId="1CFE7A71" w14:textId="77777777" w:rsidTr="0041460B">
        <w:trPr>
          <w:trHeight w:val="404"/>
        </w:trPr>
        <w:tc>
          <w:tcPr>
            <w:tcW w:w="3730" w:type="dxa"/>
            <w:vMerge/>
            <w:vAlign w:val="center"/>
            <w:hideMark/>
          </w:tcPr>
          <w:p w14:paraId="69C21806"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56208C40"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39B14692" w14:textId="77777777" w:rsidR="00205823" w:rsidRPr="00D03721" w:rsidRDefault="00205823" w:rsidP="001D3FCB">
            <w:pPr>
              <w:ind w:firstLine="0"/>
              <w:jc w:val="right"/>
              <w:rPr>
                <w:sz w:val="24"/>
                <w:szCs w:val="24"/>
              </w:rPr>
            </w:pPr>
            <w:r w:rsidRPr="00D03721">
              <w:rPr>
                <w:sz w:val="24"/>
                <w:szCs w:val="24"/>
              </w:rPr>
              <w:t>1 623 964,252</w:t>
            </w:r>
          </w:p>
        </w:tc>
        <w:tc>
          <w:tcPr>
            <w:tcW w:w="1843" w:type="dxa"/>
            <w:shd w:val="clear" w:color="auto" w:fill="auto"/>
            <w:vAlign w:val="center"/>
            <w:hideMark/>
          </w:tcPr>
          <w:p w14:paraId="60ED2847" w14:textId="77777777" w:rsidR="00205823" w:rsidRPr="00D03721" w:rsidRDefault="00205823" w:rsidP="001D3FCB">
            <w:pPr>
              <w:ind w:firstLine="0"/>
              <w:jc w:val="right"/>
              <w:rPr>
                <w:sz w:val="24"/>
                <w:szCs w:val="24"/>
              </w:rPr>
            </w:pPr>
            <w:r w:rsidRPr="00D03721">
              <w:rPr>
                <w:sz w:val="24"/>
                <w:szCs w:val="24"/>
              </w:rPr>
              <w:t>859 845,227</w:t>
            </w:r>
          </w:p>
        </w:tc>
        <w:tc>
          <w:tcPr>
            <w:tcW w:w="1843" w:type="dxa"/>
            <w:shd w:val="clear" w:color="auto" w:fill="auto"/>
            <w:vAlign w:val="center"/>
            <w:hideMark/>
          </w:tcPr>
          <w:p w14:paraId="052F1273" w14:textId="77777777" w:rsidR="00205823" w:rsidRPr="00D03721" w:rsidRDefault="00205823" w:rsidP="001D3FCB">
            <w:pPr>
              <w:ind w:firstLine="0"/>
              <w:jc w:val="right"/>
              <w:rPr>
                <w:sz w:val="24"/>
                <w:szCs w:val="24"/>
              </w:rPr>
            </w:pPr>
            <w:r w:rsidRPr="00D03721">
              <w:rPr>
                <w:sz w:val="24"/>
                <w:szCs w:val="24"/>
              </w:rPr>
              <w:t>175 080,948</w:t>
            </w:r>
          </w:p>
        </w:tc>
        <w:tc>
          <w:tcPr>
            <w:tcW w:w="1694" w:type="dxa"/>
            <w:shd w:val="clear" w:color="auto" w:fill="auto"/>
            <w:vAlign w:val="center"/>
            <w:hideMark/>
          </w:tcPr>
          <w:p w14:paraId="79E37368" w14:textId="77777777" w:rsidR="00205823" w:rsidRPr="00D03721" w:rsidRDefault="00205823" w:rsidP="001D3FCB">
            <w:pPr>
              <w:ind w:firstLine="0"/>
              <w:jc w:val="right"/>
              <w:rPr>
                <w:sz w:val="24"/>
                <w:szCs w:val="24"/>
              </w:rPr>
            </w:pPr>
            <w:r w:rsidRPr="00D03721">
              <w:rPr>
                <w:sz w:val="24"/>
                <w:szCs w:val="24"/>
              </w:rPr>
              <w:t>125 277,974</w:t>
            </w:r>
          </w:p>
        </w:tc>
        <w:tc>
          <w:tcPr>
            <w:tcW w:w="2067" w:type="dxa"/>
            <w:shd w:val="clear" w:color="auto" w:fill="auto"/>
            <w:vAlign w:val="center"/>
            <w:hideMark/>
          </w:tcPr>
          <w:p w14:paraId="25CF4E60" w14:textId="77777777" w:rsidR="00205823" w:rsidRPr="00D03721" w:rsidRDefault="00205823" w:rsidP="001D3FCB">
            <w:pPr>
              <w:ind w:firstLine="0"/>
              <w:jc w:val="right"/>
              <w:rPr>
                <w:sz w:val="24"/>
                <w:szCs w:val="24"/>
              </w:rPr>
            </w:pPr>
            <w:r w:rsidRPr="00D03721">
              <w:rPr>
                <w:sz w:val="24"/>
                <w:szCs w:val="24"/>
              </w:rPr>
              <w:t>463 760,103</w:t>
            </w:r>
          </w:p>
        </w:tc>
      </w:tr>
      <w:tr w:rsidR="00C002D8" w:rsidRPr="00D03721" w14:paraId="4AFB9B04" w14:textId="77777777" w:rsidTr="0041460B">
        <w:trPr>
          <w:trHeight w:val="423"/>
        </w:trPr>
        <w:tc>
          <w:tcPr>
            <w:tcW w:w="3730" w:type="dxa"/>
            <w:vMerge/>
            <w:vAlign w:val="center"/>
            <w:hideMark/>
          </w:tcPr>
          <w:p w14:paraId="69ABF20D"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0471D4FD"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1E048F7B" w14:textId="77777777" w:rsidR="00205823" w:rsidRPr="00D03721" w:rsidRDefault="00205823" w:rsidP="001D3FCB">
            <w:pPr>
              <w:ind w:firstLine="0"/>
              <w:jc w:val="right"/>
              <w:rPr>
                <w:sz w:val="24"/>
                <w:szCs w:val="24"/>
              </w:rPr>
            </w:pPr>
            <w:r w:rsidRPr="00D03721">
              <w:rPr>
                <w:sz w:val="24"/>
                <w:szCs w:val="24"/>
              </w:rPr>
              <w:t>81,1</w:t>
            </w:r>
          </w:p>
        </w:tc>
        <w:tc>
          <w:tcPr>
            <w:tcW w:w="1843" w:type="dxa"/>
            <w:shd w:val="clear" w:color="auto" w:fill="auto"/>
            <w:vAlign w:val="center"/>
            <w:hideMark/>
          </w:tcPr>
          <w:p w14:paraId="3001238C" w14:textId="77777777" w:rsidR="00205823" w:rsidRPr="00D03721" w:rsidRDefault="00205823" w:rsidP="001D3FCB">
            <w:pPr>
              <w:ind w:firstLine="0"/>
              <w:jc w:val="right"/>
              <w:rPr>
                <w:sz w:val="24"/>
                <w:szCs w:val="24"/>
              </w:rPr>
            </w:pPr>
            <w:r w:rsidRPr="00D03721">
              <w:rPr>
                <w:sz w:val="24"/>
                <w:szCs w:val="24"/>
              </w:rPr>
              <w:t>87,6</w:t>
            </w:r>
          </w:p>
        </w:tc>
        <w:tc>
          <w:tcPr>
            <w:tcW w:w="1843" w:type="dxa"/>
            <w:shd w:val="clear" w:color="auto" w:fill="auto"/>
            <w:vAlign w:val="center"/>
            <w:hideMark/>
          </w:tcPr>
          <w:p w14:paraId="36BD7EBD" w14:textId="77777777" w:rsidR="00205823" w:rsidRPr="00D03721" w:rsidRDefault="00205823" w:rsidP="001D3FCB">
            <w:pPr>
              <w:ind w:firstLine="0"/>
              <w:jc w:val="right"/>
              <w:rPr>
                <w:sz w:val="24"/>
                <w:szCs w:val="24"/>
              </w:rPr>
            </w:pPr>
            <w:r w:rsidRPr="00D03721">
              <w:rPr>
                <w:sz w:val="24"/>
                <w:szCs w:val="24"/>
              </w:rPr>
              <w:t>60,2</w:t>
            </w:r>
          </w:p>
        </w:tc>
        <w:tc>
          <w:tcPr>
            <w:tcW w:w="1694" w:type="dxa"/>
            <w:shd w:val="clear" w:color="auto" w:fill="auto"/>
            <w:vAlign w:val="center"/>
            <w:hideMark/>
          </w:tcPr>
          <w:p w14:paraId="1EB3DA13" w14:textId="77777777" w:rsidR="00205823" w:rsidRPr="00D03721" w:rsidRDefault="00205823" w:rsidP="001D3FCB">
            <w:pPr>
              <w:ind w:firstLine="0"/>
              <w:jc w:val="right"/>
              <w:rPr>
                <w:sz w:val="24"/>
                <w:szCs w:val="24"/>
              </w:rPr>
            </w:pPr>
            <w:r w:rsidRPr="00D03721">
              <w:rPr>
                <w:sz w:val="24"/>
                <w:szCs w:val="24"/>
              </w:rPr>
              <w:t>63,4</w:t>
            </w:r>
          </w:p>
        </w:tc>
        <w:tc>
          <w:tcPr>
            <w:tcW w:w="2067" w:type="dxa"/>
            <w:shd w:val="clear" w:color="auto" w:fill="auto"/>
            <w:vAlign w:val="center"/>
            <w:hideMark/>
          </w:tcPr>
          <w:p w14:paraId="74C1D454" w14:textId="77777777" w:rsidR="00205823" w:rsidRPr="00D03721" w:rsidRDefault="00205823" w:rsidP="001D3FCB">
            <w:pPr>
              <w:ind w:firstLine="0"/>
              <w:jc w:val="right"/>
              <w:rPr>
                <w:sz w:val="24"/>
                <w:szCs w:val="24"/>
              </w:rPr>
            </w:pPr>
            <w:r w:rsidRPr="00D03721">
              <w:rPr>
                <w:sz w:val="24"/>
                <w:szCs w:val="24"/>
              </w:rPr>
              <w:t>87,1</w:t>
            </w:r>
          </w:p>
        </w:tc>
      </w:tr>
      <w:tr w:rsidR="00C002D8" w:rsidRPr="00D03721" w14:paraId="1F4D9643" w14:textId="77777777" w:rsidTr="0041460B">
        <w:trPr>
          <w:trHeight w:val="835"/>
        </w:trPr>
        <w:tc>
          <w:tcPr>
            <w:tcW w:w="3730" w:type="dxa"/>
            <w:vMerge w:val="restart"/>
            <w:shd w:val="clear" w:color="auto" w:fill="auto"/>
            <w:vAlign w:val="center"/>
            <w:hideMark/>
          </w:tcPr>
          <w:p w14:paraId="3176D613" w14:textId="77777777" w:rsidR="00205823" w:rsidRPr="00D03721" w:rsidRDefault="00205823" w:rsidP="00CE1CE9">
            <w:pPr>
              <w:ind w:firstLine="0"/>
              <w:jc w:val="left"/>
              <w:rPr>
                <w:sz w:val="24"/>
                <w:szCs w:val="24"/>
              </w:rPr>
            </w:pPr>
            <w:r w:rsidRPr="00D03721">
              <w:rPr>
                <w:sz w:val="24"/>
                <w:szCs w:val="24"/>
              </w:rPr>
              <w:t>Капитальный ремонт общего имущества в многоквартирных домах города Перми и</w:t>
            </w:r>
            <w:r w:rsidR="00B52ABC">
              <w:rPr>
                <w:sz w:val="24"/>
                <w:szCs w:val="24"/>
              </w:rPr>
              <w:t> </w:t>
            </w:r>
            <w:r w:rsidRPr="00D03721">
              <w:rPr>
                <w:sz w:val="24"/>
                <w:szCs w:val="24"/>
              </w:rPr>
              <w:t>капитальный ремонт жилых помещений инвалидов и</w:t>
            </w:r>
            <w:r w:rsidR="00B52ABC">
              <w:rPr>
                <w:sz w:val="24"/>
                <w:szCs w:val="24"/>
              </w:rPr>
              <w:t> </w:t>
            </w:r>
            <w:r w:rsidRPr="00D03721">
              <w:rPr>
                <w:sz w:val="24"/>
                <w:szCs w:val="24"/>
              </w:rPr>
              <w:t>ветеранов Великой Отечественной войны, проживающих в муниципальном жилом фонде</w:t>
            </w:r>
          </w:p>
        </w:tc>
        <w:tc>
          <w:tcPr>
            <w:tcW w:w="1417" w:type="dxa"/>
            <w:shd w:val="clear" w:color="auto" w:fill="auto"/>
            <w:vAlign w:val="center"/>
            <w:hideMark/>
          </w:tcPr>
          <w:p w14:paraId="36FF66C7"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7F16ABE4" w14:textId="77777777" w:rsidR="00205823" w:rsidRPr="00D03721" w:rsidRDefault="00205823" w:rsidP="001D3FCB">
            <w:pPr>
              <w:ind w:firstLine="0"/>
              <w:jc w:val="right"/>
              <w:rPr>
                <w:sz w:val="24"/>
                <w:szCs w:val="24"/>
              </w:rPr>
            </w:pPr>
            <w:r w:rsidRPr="00D03721">
              <w:rPr>
                <w:sz w:val="24"/>
                <w:szCs w:val="24"/>
              </w:rPr>
              <w:t>343 473,492</w:t>
            </w:r>
          </w:p>
        </w:tc>
        <w:tc>
          <w:tcPr>
            <w:tcW w:w="1843" w:type="dxa"/>
            <w:shd w:val="clear" w:color="auto" w:fill="auto"/>
            <w:vAlign w:val="center"/>
            <w:hideMark/>
          </w:tcPr>
          <w:p w14:paraId="23CD5499" w14:textId="77777777" w:rsidR="00205823" w:rsidRPr="00D03721" w:rsidRDefault="00205823" w:rsidP="001D3FCB">
            <w:pPr>
              <w:ind w:firstLine="0"/>
              <w:jc w:val="right"/>
              <w:rPr>
                <w:sz w:val="24"/>
                <w:szCs w:val="24"/>
              </w:rPr>
            </w:pPr>
            <w:r w:rsidRPr="00D03721">
              <w:rPr>
                <w:sz w:val="24"/>
                <w:szCs w:val="24"/>
              </w:rPr>
              <w:t>169 615,986</w:t>
            </w:r>
          </w:p>
        </w:tc>
        <w:tc>
          <w:tcPr>
            <w:tcW w:w="1843" w:type="dxa"/>
            <w:shd w:val="clear" w:color="auto" w:fill="auto"/>
            <w:vAlign w:val="center"/>
            <w:hideMark/>
          </w:tcPr>
          <w:p w14:paraId="17333459" w14:textId="77777777" w:rsidR="00205823" w:rsidRPr="00D03721" w:rsidRDefault="00205823" w:rsidP="001D3FCB">
            <w:pPr>
              <w:ind w:firstLine="0"/>
              <w:jc w:val="right"/>
              <w:rPr>
                <w:sz w:val="24"/>
                <w:szCs w:val="24"/>
              </w:rPr>
            </w:pPr>
            <w:r w:rsidRPr="00D03721">
              <w:rPr>
                <w:sz w:val="24"/>
                <w:szCs w:val="24"/>
              </w:rPr>
              <w:t>0,000</w:t>
            </w:r>
          </w:p>
        </w:tc>
        <w:tc>
          <w:tcPr>
            <w:tcW w:w="1694" w:type="dxa"/>
            <w:shd w:val="clear" w:color="auto" w:fill="auto"/>
            <w:vAlign w:val="center"/>
            <w:hideMark/>
          </w:tcPr>
          <w:p w14:paraId="226BE7BE" w14:textId="77777777" w:rsidR="00205823" w:rsidRPr="00D03721" w:rsidRDefault="00205823" w:rsidP="001D3FCB">
            <w:pPr>
              <w:ind w:firstLine="0"/>
              <w:jc w:val="right"/>
              <w:rPr>
                <w:sz w:val="24"/>
                <w:szCs w:val="24"/>
              </w:rPr>
            </w:pPr>
            <w:r w:rsidRPr="00D03721">
              <w:rPr>
                <w:sz w:val="24"/>
                <w:szCs w:val="24"/>
              </w:rPr>
              <w:t>86 339,465</w:t>
            </w:r>
          </w:p>
        </w:tc>
        <w:tc>
          <w:tcPr>
            <w:tcW w:w="2067" w:type="dxa"/>
            <w:shd w:val="clear" w:color="auto" w:fill="auto"/>
            <w:vAlign w:val="center"/>
            <w:hideMark/>
          </w:tcPr>
          <w:p w14:paraId="20A61A59" w14:textId="77777777" w:rsidR="00205823" w:rsidRPr="00D03721" w:rsidRDefault="00205823" w:rsidP="001D3FCB">
            <w:pPr>
              <w:ind w:firstLine="0"/>
              <w:jc w:val="right"/>
              <w:rPr>
                <w:sz w:val="24"/>
                <w:szCs w:val="24"/>
              </w:rPr>
            </w:pPr>
            <w:r w:rsidRPr="00D03721">
              <w:rPr>
                <w:sz w:val="24"/>
                <w:szCs w:val="24"/>
              </w:rPr>
              <w:t>87 518,041</w:t>
            </w:r>
          </w:p>
        </w:tc>
      </w:tr>
      <w:tr w:rsidR="00C002D8" w:rsidRPr="00D03721" w14:paraId="4318AE0E" w14:textId="77777777" w:rsidTr="0041460B">
        <w:trPr>
          <w:trHeight w:val="843"/>
        </w:trPr>
        <w:tc>
          <w:tcPr>
            <w:tcW w:w="3730" w:type="dxa"/>
            <w:vMerge/>
            <w:vAlign w:val="center"/>
            <w:hideMark/>
          </w:tcPr>
          <w:p w14:paraId="7E8A3837"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179B98CF"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4741F65F" w14:textId="77777777" w:rsidR="00205823" w:rsidRPr="00D03721" w:rsidRDefault="00205823" w:rsidP="001D3FCB">
            <w:pPr>
              <w:ind w:firstLine="0"/>
              <w:jc w:val="right"/>
              <w:rPr>
                <w:sz w:val="24"/>
                <w:szCs w:val="24"/>
              </w:rPr>
            </w:pPr>
            <w:r w:rsidRPr="00D03721">
              <w:rPr>
                <w:sz w:val="24"/>
                <w:szCs w:val="24"/>
              </w:rPr>
              <w:t>257 303,517</w:t>
            </w:r>
          </w:p>
        </w:tc>
        <w:tc>
          <w:tcPr>
            <w:tcW w:w="1843" w:type="dxa"/>
            <w:shd w:val="clear" w:color="auto" w:fill="auto"/>
            <w:vAlign w:val="center"/>
            <w:hideMark/>
          </w:tcPr>
          <w:p w14:paraId="489564B1" w14:textId="77777777" w:rsidR="00205823" w:rsidRPr="00D03721" w:rsidRDefault="00205823" w:rsidP="001D3FCB">
            <w:pPr>
              <w:ind w:firstLine="0"/>
              <w:jc w:val="right"/>
              <w:rPr>
                <w:sz w:val="24"/>
                <w:szCs w:val="24"/>
              </w:rPr>
            </w:pPr>
            <w:r w:rsidRPr="00D03721">
              <w:rPr>
                <w:sz w:val="24"/>
                <w:szCs w:val="24"/>
              </w:rPr>
              <w:t>128 276,988</w:t>
            </w:r>
          </w:p>
        </w:tc>
        <w:tc>
          <w:tcPr>
            <w:tcW w:w="1843" w:type="dxa"/>
            <w:shd w:val="clear" w:color="auto" w:fill="auto"/>
            <w:vAlign w:val="center"/>
            <w:hideMark/>
          </w:tcPr>
          <w:p w14:paraId="2644AD66" w14:textId="77777777" w:rsidR="00205823" w:rsidRPr="00D03721" w:rsidRDefault="00205823" w:rsidP="001D3FCB">
            <w:pPr>
              <w:ind w:firstLine="0"/>
              <w:jc w:val="right"/>
              <w:rPr>
                <w:sz w:val="24"/>
                <w:szCs w:val="24"/>
              </w:rPr>
            </w:pPr>
            <w:r w:rsidRPr="00D03721">
              <w:rPr>
                <w:sz w:val="24"/>
                <w:szCs w:val="24"/>
              </w:rPr>
              <w:t>0,000</w:t>
            </w:r>
          </w:p>
        </w:tc>
        <w:tc>
          <w:tcPr>
            <w:tcW w:w="1694" w:type="dxa"/>
            <w:shd w:val="clear" w:color="auto" w:fill="auto"/>
            <w:vAlign w:val="center"/>
            <w:hideMark/>
          </w:tcPr>
          <w:p w14:paraId="33BCE664" w14:textId="77777777" w:rsidR="00205823" w:rsidRPr="00D03721" w:rsidRDefault="00205823" w:rsidP="001D3FCB">
            <w:pPr>
              <w:ind w:firstLine="0"/>
              <w:jc w:val="right"/>
              <w:rPr>
                <w:sz w:val="24"/>
                <w:szCs w:val="24"/>
              </w:rPr>
            </w:pPr>
            <w:r w:rsidRPr="00D03721">
              <w:rPr>
                <w:sz w:val="24"/>
                <w:szCs w:val="24"/>
              </w:rPr>
              <w:t>56 600,801</w:t>
            </w:r>
          </w:p>
        </w:tc>
        <w:tc>
          <w:tcPr>
            <w:tcW w:w="2067" w:type="dxa"/>
            <w:shd w:val="clear" w:color="auto" w:fill="auto"/>
            <w:vAlign w:val="center"/>
            <w:hideMark/>
          </w:tcPr>
          <w:p w14:paraId="70DF56FA" w14:textId="77777777" w:rsidR="00205823" w:rsidRPr="00D03721" w:rsidRDefault="00205823" w:rsidP="001D3FCB">
            <w:pPr>
              <w:ind w:firstLine="0"/>
              <w:jc w:val="right"/>
              <w:rPr>
                <w:sz w:val="24"/>
                <w:szCs w:val="24"/>
              </w:rPr>
            </w:pPr>
            <w:r w:rsidRPr="00D03721">
              <w:rPr>
                <w:sz w:val="24"/>
                <w:szCs w:val="24"/>
              </w:rPr>
              <w:t>72 425,728</w:t>
            </w:r>
          </w:p>
        </w:tc>
      </w:tr>
      <w:tr w:rsidR="00C002D8" w:rsidRPr="00D03721" w14:paraId="5ECD4BA9" w14:textId="77777777" w:rsidTr="003C3821">
        <w:trPr>
          <w:trHeight w:val="20"/>
        </w:trPr>
        <w:tc>
          <w:tcPr>
            <w:tcW w:w="3730" w:type="dxa"/>
            <w:vMerge/>
            <w:vAlign w:val="center"/>
            <w:hideMark/>
          </w:tcPr>
          <w:p w14:paraId="24DA2508" w14:textId="77777777" w:rsidR="00205823" w:rsidRPr="00D03721" w:rsidRDefault="00205823" w:rsidP="00CE1CE9">
            <w:pPr>
              <w:ind w:firstLine="0"/>
              <w:jc w:val="left"/>
              <w:rPr>
                <w:sz w:val="24"/>
                <w:szCs w:val="24"/>
              </w:rPr>
            </w:pPr>
          </w:p>
        </w:tc>
        <w:tc>
          <w:tcPr>
            <w:tcW w:w="1417" w:type="dxa"/>
            <w:shd w:val="clear" w:color="auto" w:fill="auto"/>
            <w:vAlign w:val="center"/>
            <w:hideMark/>
          </w:tcPr>
          <w:p w14:paraId="5FCB647E"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18DB25A5" w14:textId="77777777" w:rsidR="00205823" w:rsidRPr="00D03721" w:rsidRDefault="00205823" w:rsidP="001D3FCB">
            <w:pPr>
              <w:ind w:firstLine="0"/>
              <w:jc w:val="right"/>
              <w:rPr>
                <w:sz w:val="24"/>
                <w:szCs w:val="24"/>
                <w:lang w:val="en-US"/>
              </w:rPr>
            </w:pPr>
            <w:r w:rsidRPr="00D03721">
              <w:rPr>
                <w:sz w:val="24"/>
                <w:szCs w:val="24"/>
                <w:lang w:val="en-US"/>
              </w:rPr>
              <w:t>74</w:t>
            </w:r>
            <w:r w:rsidRPr="00D03721">
              <w:rPr>
                <w:sz w:val="24"/>
                <w:szCs w:val="24"/>
              </w:rPr>
              <w:t>,</w:t>
            </w:r>
            <w:r w:rsidRPr="00D03721">
              <w:rPr>
                <w:sz w:val="24"/>
                <w:szCs w:val="24"/>
                <w:lang w:val="en-US"/>
              </w:rPr>
              <w:t>9</w:t>
            </w:r>
          </w:p>
        </w:tc>
        <w:tc>
          <w:tcPr>
            <w:tcW w:w="1843" w:type="dxa"/>
            <w:shd w:val="clear" w:color="auto" w:fill="auto"/>
            <w:vAlign w:val="center"/>
            <w:hideMark/>
          </w:tcPr>
          <w:p w14:paraId="2A3FE5B0" w14:textId="77777777" w:rsidR="00205823" w:rsidRPr="00D03721" w:rsidRDefault="00205823" w:rsidP="001D3FCB">
            <w:pPr>
              <w:ind w:firstLine="0"/>
              <w:jc w:val="right"/>
              <w:rPr>
                <w:sz w:val="24"/>
                <w:szCs w:val="24"/>
                <w:lang w:val="en-US"/>
              </w:rPr>
            </w:pPr>
            <w:r w:rsidRPr="00D03721">
              <w:rPr>
                <w:sz w:val="24"/>
                <w:szCs w:val="24"/>
                <w:lang w:val="en-US"/>
              </w:rPr>
              <w:t>75</w:t>
            </w:r>
            <w:r w:rsidRPr="00D03721">
              <w:rPr>
                <w:sz w:val="24"/>
                <w:szCs w:val="24"/>
              </w:rPr>
              <w:t>,</w:t>
            </w:r>
            <w:r w:rsidRPr="00D03721">
              <w:rPr>
                <w:sz w:val="24"/>
                <w:szCs w:val="24"/>
                <w:lang w:val="en-US"/>
              </w:rPr>
              <w:t>6</w:t>
            </w:r>
          </w:p>
        </w:tc>
        <w:tc>
          <w:tcPr>
            <w:tcW w:w="1843" w:type="dxa"/>
            <w:shd w:val="clear" w:color="auto" w:fill="auto"/>
            <w:vAlign w:val="center"/>
            <w:hideMark/>
          </w:tcPr>
          <w:p w14:paraId="705B53FF" w14:textId="77777777" w:rsidR="00205823" w:rsidRPr="00D03721" w:rsidRDefault="00205823" w:rsidP="001D3FCB">
            <w:pPr>
              <w:ind w:firstLine="0"/>
              <w:jc w:val="right"/>
              <w:rPr>
                <w:sz w:val="24"/>
                <w:szCs w:val="24"/>
              </w:rPr>
            </w:pPr>
            <w:r w:rsidRPr="00D03721">
              <w:rPr>
                <w:sz w:val="24"/>
                <w:szCs w:val="24"/>
              </w:rPr>
              <w:t>0,0</w:t>
            </w:r>
          </w:p>
        </w:tc>
        <w:tc>
          <w:tcPr>
            <w:tcW w:w="1694" w:type="dxa"/>
            <w:shd w:val="clear" w:color="auto" w:fill="auto"/>
            <w:vAlign w:val="center"/>
            <w:hideMark/>
          </w:tcPr>
          <w:p w14:paraId="7AB24D47" w14:textId="77777777" w:rsidR="00205823" w:rsidRPr="00D03721" w:rsidRDefault="00205823" w:rsidP="001D3FCB">
            <w:pPr>
              <w:ind w:firstLine="0"/>
              <w:jc w:val="right"/>
              <w:rPr>
                <w:sz w:val="24"/>
                <w:szCs w:val="24"/>
                <w:lang w:val="en-US"/>
              </w:rPr>
            </w:pPr>
            <w:r w:rsidRPr="00D03721">
              <w:rPr>
                <w:sz w:val="24"/>
                <w:szCs w:val="24"/>
                <w:lang w:val="en-US"/>
              </w:rPr>
              <w:t>65</w:t>
            </w:r>
            <w:r w:rsidRPr="00D03721">
              <w:rPr>
                <w:sz w:val="24"/>
                <w:szCs w:val="24"/>
              </w:rPr>
              <w:t>,</w:t>
            </w:r>
            <w:r w:rsidRPr="00D03721">
              <w:rPr>
                <w:sz w:val="24"/>
                <w:szCs w:val="24"/>
                <w:lang w:val="en-US"/>
              </w:rPr>
              <w:t>6</w:t>
            </w:r>
          </w:p>
        </w:tc>
        <w:tc>
          <w:tcPr>
            <w:tcW w:w="2067" w:type="dxa"/>
            <w:shd w:val="clear" w:color="auto" w:fill="auto"/>
            <w:vAlign w:val="center"/>
            <w:hideMark/>
          </w:tcPr>
          <w:p w14:paraId="254B8F83" w14:textId="77777777" w:rsidR="00205823" w:rsidRPr="00D03721" w:rsidRDefault="00205823" w:rsidP="001D3FCB">
            <w:pPr>
              <w:ind w:firstLine="0"/>
              <w:jc w:val="right"/>
              <w:rPr>
                <w:sz w:val="24"/>
                <w:szCs w:val="24"/>
                <w:lang w:val="en-US"/>
              </w:rPr>
            </w:pPr>
            <w:r w:rsidRPr="00D03721">
              <w:rPr>
                <w:sz w:val="24"/>
                <w:szCs w:val="24"/>
                <w:lang w:val="en-US"/>
              </w:rPr>
              <w:t>82</w:t>
            </w:r>
            <w:r w:rsidRPr="00D03721">
              <w:rPr>
                <w:sz w:val="24"/>
                <w:szCs w:val="24"/>
              </w:rPr>
              <w:t>,</w:t>
            </w:r>
            <w:r w:rsidRPr="00D03721">
              <w:rPr>
                <w:sz w:val="24"/>
                <w:szCs w:val="24"/>
                <w:lang w:val="en-US"/>
              </w:rPr>
              <w:t>8</w:t>
            </w:r>
          </w:p>
        </w:tc>
      </w:tr>
      <w:tr w:rsidR="00C002D8" w:rsidRPr="00D03721" w14:paraId="4CD45931" w14:textId="77777777" w:rsidTr="0041460B">
        <w:trPr>
          <w:trHeight w:val="466"/>
        </w:trPr>
        <w:tc>
          <w:tcPr>
            <w:tcW w:w="3730" w:type="dxa"/>
            <w:vMerge w:val="restart"/>
            <w:shd w:val="clear" w:color="auto" w:fill="auto"/>
            <w:vAlign w:val="center"/>
            <w:hideMark/>
          </w:tcPr>
          <w:p w14:paraId="04DC7FA5" w14:textId="77777777" w:rsidR="00205823" w:rsidRPr="00D03721" w:rsidRDefault="00205823" w:rsidP="00CE1CE9">
            <w:pPr>
              <w:ind w:firstLine="0"/>
              <w:jc w:val="left"/>
              <w:rPr>
                <w:sz w:val="24"/>
                <w:szCs w:val="24"/>
              </w:rPr>
            </w:pPr>
            <w:r w:rsidRPr="00D03721">
              <w:rPr>
                <w:sz w:val="24"/>
                <w:szCs w:val="24"/>
              </w:rPr>
              <w:t>Развитие системы жилищно-коммунального хозяйства в</w:t>
            </w:r>
            <w:r w:rsidR="00B52ABC">
              <w:rPr>
                <w:sz w:val="24"/>
                <w:szCs w:val="24"/>
              </w:rPr>
              <w:t> </w:t>
            </w:r>
            <w:r w:rsidRPr="00D03721">
              <w:rPr>
                <w:sz w:val="24"/>
                <w:szCs w:val="24"/>
              </w:rPr>
              <w:t>городе Перми</w:t>
            </w:r>
          </w:p>
        </w:tc>
        <w:tc>
          <w:tcPr>
            <w:tcW w:w="1417" w:type="dxa"/>
            <w:shd w:val="clear" w:color="auto" w:fill="auto"/>
            <w:vAlign w:val="center"/>
            <w:hideMark/>
          </w:tcPr>
          <w:p w14:paraId="1A1989FA"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60CEF5AA" w14:textId="77777777" w:rsidR="00205823" w:rsidRPr="00D03721" w:rsidRDefault="00205823" w:rsidP="001D3FCB">
            <w:pPr>
              <w:ind w:firstLine="0"/>
              <w:jc w:val="right"/>
              <w:rPr>
                <w:sz w:val="24"/>
                <w:szCs w:val="24"/>
              </w:rPr>
            </w:pPr>
            <w:r w:rsidRPr="00D03721">
              <w:rPr>
                <w:sz w:val="24"/>
                <w:szCs w:val="24"/>
              </w:rPr>
              <w:t>636 494,180</w:t>
            </w:r>
          </w:p>
        </w:tc>
        <w:tc>
          <w:tcPr>
            <w:tcW w:w="1843" w:type="dxa"/>
            <w:shd w:val="clear" w:color="auto" w:fill="auto"/>
            <w:vAlign w:val="center"/>
            <w:hideMark/>
          </w:tcPr>
          <w:p w14:paraId="7EB35D49" w14:textId="77777777" w:rsidR="00205823" w:rsidRPr="00D03721" w:rsidRDefault="00205823" w:rsidP="001D3FCB">
            <w:pPr>
              <w:ind w:firstLine="0"/>
              <w:jc w:val="right"/>
              <w:rPr>
                <w:sz w:val="24"/>
                <w:szCs w:val="24"/>
              </w:rPr>
            </w:pPr>
            <w:r w:rsidRPr="00D03721">
              <w:rPr>
                <w:sz w:val="24"/>
                <w:szCs w:val="24"/>
              </w:rPr>
              <w:t>633 470,023</w:t>
            </w:r>
          </w:p>
        </w:tc>
        <w:tc>
          <w:tcPr>
            <w:tcW w:w="1843" w:type="dxa"/>
            <w:shd w:val="clear" w:color="auto" w:fill="auto"/>
            <w:vAlign w:val="center"/>
            <w:hideMark/>
          </w:tcPr>
          <w:p w14:paraId="420EB441" w14:textId="77777777" w:rsidR="00205823" w:rsidRPr="00D03721" w:rsidRDefault="00205823" w:rsidP="001D3FCB">
            <w:pPr>
              <w:ind w:firstLine="0"/>
              <w:jc w:val="right"/>
              <w:rPr>
                <w:sz w:val="24"/>
                <w:szCs w:val="24"/>
              </w:rPr>
            </w:pPr>
            <w:r w:rsidRPr="00D03721">
              <w:rPr>
                <w:sz w:val="24"/>
                <w:szCs w:val="24"/>
              </w:rPr>
              <w:t>106,600</w:t>
            </w:r>
          </w:p>
        </w:tc>
        <w:tc>
          <w:tcPr>
            <w:tcW w:w="1694" w:type="dxa"/>
            <w:shd w:val="clear" w:color="auto" w:fill="auto"/>
            <w:vAlign w:val="center"/>
            <w:hideMark/>
          </w:tcPr>
          <w:p w14:paraId="4925E978" w14:textId="77777777" w:rsidR="00205823" w:rsidRPr="00D03721" w:rsidRDefault="00205823" w:rsidP="001D3FCB">
            <w:pPr>
              <w:ind w:firstLine="0"/>
              <w:jc w:val="right"/>
              <w:rPr>
                <w:sz w:val="24"/>
                <w:szCs w:val="24"/>
              </w:rPr>
            </w:pPr>
            <w:r w:rsidRPr="00D03721">
              <w:rPr>
                <w:sz w:val="24"/>
                <w:szCs w:val="24"/>
              </w:rPr>
              <w:t>2 917,557</w:t>
            </w:r>
          </w:p>
        </w:tc>
        <w:tc>
          <w:tcPr>
            <w:tcW w:w="2067" w:type="dxa"/>
            <w:shd w:val="clear" w:color="auto" w:fill="auto"/>
            <w:vAlign w:val="center"/>
            <w:hideMark/>
          </w:tcPr>
          <w:p w14:paraId="4E7A81DA" w14:textId="77777777" w:rsidR="00205823" w:rsidRPr="00D03721" w:rsidRDefault="00205823" w:rsidP="001D3FCB">
            <w:pPr>
              <w:ind w:firstLine="0"/>
              <w:jc w:val="right"/>
              <w:rPr>
                <w:sz w:val="24"/>
                <w:szCs w:val="24"/>
              </w:rPr>
            </w:pPr>
            <w:r w:rsidRPr="00D03721">
              <w:rPr>
                <w:sz w:val="24"/>
                <w:szCs w:val="24"/>
              </w:rPr>
              <w:t>0,000</w:t>
            </w:r>
          </w:p>
        </w:tc>
      </w:tr>
      <w:tr w:rsidR="00C002D8" w:rsidRPr="00D03721" w14:paraId="74312DE2" w14:textId="77777777" w:rsidTr="0041460B">
        <w:trPr>
          <w:trHeight w:val="427"/>
        </w:trPr>
        <w:tc>
          <w:tcPr>
            <w:tcW w:w="3730" w:type="dxa"/>
            <w:vMerge/>
            <w:vAlign w:val="center"/>
            <w:hideMark/>
          </w:tcPr>
          <w:p w14:paraId="096E9435" w14:textId="77777777" w:rsidR="00205823" w:rsidRPr="00D03721" w:rsidRDefault="00205823" w:rsidP="003C3821">
            <w:pPr>
              <w:ind w:firstLine="0"/>
              <w:rPr>
                <w:sz w:val="24"/>
                <w:szCs w:val="24"/>
              </w:rPr>
            </w:pPr>
          </w:p>
        </w:tc>
        <w:tc>
          <w:tcPr>
            <w:tcW w:w="1417" w:type="dxa"/>
            <w:shd w:val="clear" w:color="auto" w:fill="auto"/>
            <w:vAlign w:val="center"/>
            <w:hideMark/>
          </w:tcPr>
          <w:p w14:paraId="72385BD7"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772835D9" w14:textId="77777777" w:rsidR="00205823" w:rsidRPr="00D03721" w:rsidRDefault="00205823" w:rsidP="001D3FCB">
            <w:pPr>
              <w:ind w:firstLine="0"/>
              <w:jc w:val="right"/>
              <w:rPr>
                <w:sz w:val="24"/>
                <w:szCs w:val="24"/>
              </w:rPr>
            </w:pPr>
            <w:r w:rsidRPr="00D03721">
              <w:rPr>
                <w:sz w:val="24"/>
                <w:szCs w:val="24"/>
              </w:rPr>
              <w:t>436 551,528</w:t>
            </w:r>
          </w:p>
        </w:tc>
        <w:tc>
          <w:tcPr>
            <w:tcW w:w="1843" w:type="dxa"/>
            <w:shd w:val="clear" w:color="auto" w:fill="auto"/>
            <w:vAlign w:val="center"/>
            <w:hideMark/>
          </w:tcPr>
          <w:p w14:paraId="5CA6B1A7" w14:textId="77777777" w:rsidR="00205823" w:rsidRPr="00D03721" w:rsidRDefault="00205823" w:rsidP="001D3FCB">
            <w:pPr>
              <w:ind w:firstLine="0"/>
              <w:jc w:val="right"/>
              <w:rPr>
                <w:sz w:val="24"/>
                <w:szCs w:val="24"/>
              </w:rPr>
            </w:pPr>
            <w:r w:rsidRPr="00D03721">
              <w:rPr>
                <w:sz w:val="24"/>
                <w:szCs w:val="24"/>
              </w:rPr>
              <w:t>434 876,191</w:t>
            </w:r>
          </w:p>
        </w:tc>
        <w:tc>
          <w:tcPr>
            <w:tcW w:w="1843" w:type="dxa"/>
            <w:shd w:val="clear" w:color="auto" w:fill="auto"/>
            <w:vAlign w:val="center"/>
            <w:hideMark/>
          </w:tcPr>
          <w:p w14:paraId="01FA3C32" w14:textId="77777777" w:rsidR="00205823" w:rsidRPr="00D03721" w:rsidRDefault="00205823" w:rsidP="001D3FCB">
            <w:pPr>
              <w:ind w:firstLine="0"/>
              <w:jc w:val="right"/>
              <w:rPr>
                <w:sz w:val="24"/>
                <w:szCs w:val="24"/>
              </w:rPr>
            </w:pPr>
            <w:r w:rsidRPr="00D03721">
              <w:rPr>
                <w:sz w:val="24"/>
                <w:szCs w:val="24"/>
              </w:rPr>
              <w:t>106,600</w:t>
            </w:r>
          </w:p>
        </w:tc>
        <w:tc>
          <w:tcPr>
            <w:tcW w:w="1694" w:type="dxa"/>
            <w:shd w:val="clear" w:color="auto" w:fill="auto"/>
            <w:vAlign w:val="center"/>
            <w:hideMark/>
          </w:tcPr>
          <w:p w14:paraId="77E40C8C" w14:textId="77777777" w:rsidR="00205823" w:rsidRPr="00D03721" w:rsidRDefault="00205823" w:rsidP="001D3FCB">
            <w:pPr>
              <w:ind w:firstLine="0"/>
              <w:jc w:val="right"/>
              <w:rPr>
                <w:sz w:val="24"/>
                <w:szCs w:val="24"/>
              </w:rPr>
            </w:pPr>
            <w:r w:rsidRPr="00D03721">
              <w:rPr>
                <w:sz w:val="24"/>
                <w:szCs w:val="24"/>
              </w:rPr>
              <w:t>1 568,737</w:t>
            </w:r>
          </w:p>
        </w:tc>
        <w:tc>
          <w:tcPr>
            <w:tcW w:w="2067" w:type="dxa"/>
            <w:shd w:val="clear" w:color="auto" w:fill="auto"/>
            <w:vAlign w:val="center"/>
            <w:hideMark/>
          </w:tcPr>
          <w:p w14:paraId="02C25485" w14:textId="77777777" w:rsidR="00205823" w:rsidRPr="00D03721" w:rsidRDefault="00205823" w:rsidP="001D3FCB">
            <w:pPr>
              <w:ind w:firstLine="0"/>
              <w:jc w:val="right"/>
              <w:rPr>
                <w:sz w:val="24"/>
                <w:szCs w:val="24"/>
              </w:rPr>
            </w:pPr>
            <w:r w:rsidRPr="00D03721">
              <w:rPr>
                <w:sz w:val="24"/>
                <w:szCs w:val="24"/>
              </w:rPr>
              <w:t>0,000</w:t>
            </w:r>
          </w:p>
        </w:tc>
      </w:tr>
      <w:tr w:rsidR="00C002D8" w:rsidRPr="00D03721" w14:paraId="0D91F2D5" w14:textId="77777777" w:rsidTr="003C3821">
        <w:trPr>
          <w:trHeight w:val="20"/>
        </w:trPr>
        <w:tc>
          <w:tcPr>
            <w:tcW w:w="3730" w:type="dxa"/>
            <w:vMerge/>
            <w:vAlign w:val="center"/>
            <w:hideMark/>
          </w:tcPr>
          <w:p w14:paraId="1DBA2075" w14:textId="77777777" w:rsidR="00205823" w:rsidRPr="00D03721" w:rsidRDefault="00205823" w:rsidP="003C3821">
            <w:pPr>
              <w:ind w:firstLine="0"/>
              <w:rPr>
                <w:sz w:val="24"/>
                <w:szCs w:val="24"/>
              </w:rPr>
            </w:pPr>
          </w:p>
        </w:tc>
        <w:tc>
          <w:tcPr>
            <w:tcW w:w="1417" w:type="dxa"/>
            <w:shd w:val="clear" w:color="auto" w:fill="auto"/>
            <w:vAlign w:val="center"/>
            <w:hideMark/>
          </w:tcPr>
          <w:p w14:paraId="087BDB89"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12A1BEA2" w14:textId="77777777" w:rsidR="00205823" w:rsidRPr="00D03721" w:rsidRDefault="00205823" w:rsidP="001D3FCB">
            <w:pPr>
              <w:ind w:firstLine="0"/>
              <w:jc w:val="right"/>
              <w:rPr>
                <w:sz w:val="24"/>
                <w:szCs w:val="24"/>
              </w:rPr>
            </w:pPr>
            <w:r w:rsidRPr="00D03721">
              <w:rPr>
                <w:sz w:val="24"/>
                <w:szCs w:val="24"/>
              </w:rPr>
              <w:t>68,6</w:t>
            </w:r>
          </w:p>
        </w:tc>
        <w:tc>
          <w:tcPr>
            <w:tcW w:w="1843" w:type="dxa"/>
            <w:shd w:val="clear" w:color="auto" w:fill="auto"/>
            <w:vAlign w:val="center"/>
            <w:hideMark/>
          </w:tcPr>
          <w:p w14:paraId="621B189A" w14:textId="77777777" w:rsidR="00205823" w:rsidRPr="00D03721" w:rsidRDefault="00205823" w:rsidP="001D3FCB">
            <w:pPr>
              <w:ind w:firstLine="0"/>
              <w:jc w:val="right"/>
              <w:rPr>
                <w:sz w:val="24"/>
                <w:szCs w:val="24"/>
              </w:rPr>
            </w:pPr>
            <w:r w:rsidRPr="00D03721">
              <w:rPr>
                <w:sz w:val="24"/>
                <w:szCs w:val="24"/>
              </w:rPr>
              <w:t>68,7</w:t>
            </w:r>
          </w:p>
        </w:tc>
        <w:tc>
          <w:tcPr>
            <w:tcW w:w="1843" w:type="dxa"/>
            <w:shd w:val="clear" w:color="auto" w:fill="auto"/>
            <w:vAlign w:val="center"/>
            <w:hideMark/>
          </w:tcPr>
          <w:p w14:paraId="448BBE49" w14:textId="77777777" w:rsidR="00205823" w:rsidRPr="00D03721" w:rsidRDefault="00205823" w:rsidP="001D3FCB">
            <w:pPr>
              <w:ind w:firstLine="0"/>
              <w:jc w:val="right"/>
              <w:rPr>
                <w:sz w:val="24"/>
                <w:szCs w:val="24"/>
              </w:rPr>
            </w:pPr>
            <w:r w:rsidRPr="00D03721">
              <w:rPr>
                <w:sz w:val="24"/>
                <w:szCs w:val="24"/>
              </w:rPr>
              <w:t>100,0</w:t>
            </w:r>
          </w:p>
        </w:tc>
        <w:tc>
          <w:tcPr>
            <w:tcW w:w="1694" w:type="dxa"/>
            <w:shd w:val="clear" w:color="auto" w:fill="auto"/>
            <w:vAlign w:val="center"/>
            <w:hideMark/>
          </w:tcPr>
          <w:p w14:paraId="400FD767" w14:textId="77777777" w:rsidR="00205823" w:rsidRPr="00D03721" w:rsidRDefault="00205823" w:rsidP="001D3FCB">
            <w:pPr>
              <w:ind w:firstLine="0"/>
              <w:jc w:val="right"/>
              <w:rPr>
                <w:sz w:val="24"/>
                <w:szCs w:val="24"/>
              </w:rPr>
            </w:pPr>
            <w:r w:rsidRPr="00D03721">
              <w:rPr>
                <w:sz w:val="24"/>
                <w:szCs w:val="24"/>
              </w:rPr>
              <w:t>53,8</w:t>
            </w:r>
          </w:p>
        </w:tc>
        <w:tc>
          <w:tcPr>
            <w:tcW w:w="2067" w:type="dxa"/>
            <w:shd w:val="clear" w:color="auto" w:fill="auto"/>
            <w:vAlign w:val="center"/>
            <w:hideMark/>
          </w:tcPr>
          <w:p w14:paraId="3AC75EF0" w14:textId="77777777" w:rsidR="00205823" w:rsidRPr="00D03721" w:rsidRDefault="00205823" w:rsidP="001D3FCB">
            <w:pPr>
              <w:ind w:firstLine="0"/>
              <w:jc w:val="right"/>
              <w:rPr>
                <w:sz w:val="24"/>
                <w:szCs w:val="24"/>
              </w:rPr>
            </w:pPr>
            <w:r w:rsidRPr="00D03721">
              <w:rPr>
                <w:sz w:val="24"/>
                <w:szCs w:val="24"/>
              </w:rPr>
              <w:t>0,0</w:t>
            </w:r>
          </w:p>
        </w:tc>
      </w:tr>
      <w:tr w:rsidR="00C002D8" w:rsidRPr="00D03721" w14:paraId="12A1827F" w14:textId="77777777" w:rsidTr="003C3821">
        <w:trPr>
          <w:trHeight w:val="20"/>
        </w:trPr>
        <w:tc>
          <w:tcPr>
            <w:tcW w:w="14862" w:type="dxa"/>
            <w:gridSpan w:val="7"/>
            <w:shd w:val="clear" w:color="auto" w:fill="auto"/>
            <w:vAlign w:val="center"/>
            <w:hideMark/>
          </w:tcPr>
          <w:p w14:paraId="331DA075" w14:textId="77777777" w:rsidR="00205823" w:rsidRPr="00D03721" w:rsidRDefault="00205823" w:rsidP="001D3FCB">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Развитие территории</w:t>
            </w:r>
            <w:r w:rsidR="000A5F77">
              <w:rPr>
                <w:sz w:val="24"/>
                <w:szCs w:val="24"/>
              </w:rPr>
              <w:t>»</w:t>
            </w:r>
          </w:p>
        </w:tc>
      </w:tr>
      <w:tr w:rsidR="00C002D8" w:rsidRPr="00D03721" w14:paraId="18361992" w14:textId="77777777" w:rsidTr="0041460B">
        <w:trPr>
          <w:trHeight w:val="415"/>
        </w:trPr>
        <w:tc>
          <w:tcPr>
            <w:tcW w:w="3730" w:type="dxa"/>
            <w:vMerge w:val="restart"/>
            <w:shd w:val="clear" w:color="auto" w:fill="auto"/>
            <w:vAlign w:val="center"/>
            <w:hideMark/>
          </w:tcPr>
          <w:p w14:paraId="5917FB61" w14:textId="77777777" w:rsidR="00205823" w:rsidRPr="00D03721" w:rsidRDefault="00205823" w:rsidP="00CE1CE9">
            <w:pPr>
              <w:ind w:firstLine="0"/>
              <w:jc w:val="left"/>
              <w:rPr>
                <w:sz w:val="24"/>
                <w:szCs w:val="24"/>
              </w:rPr>
            </w:pPr>
            <w:r w:rsidRPr="00D03721">
              <w:rPr>
                <w:sz w:val="24"/>
                <w:szCs w:val="24"/>
              </w:rPr>
              <w:t>Градостроительная деятельность на территории города Перми</w:t>
            </w:r>
          </w:p>
        </w:tc>
        <w:tc>
          <w:tcPr>
            <w:tcW w:w="1417" w:type="dxa"/>
            <w:shd w:val="clear" w:color="auto" w:fill="auto"/>
            <w:vAlign w:val="center"/>
            <w:hideMark/>
          </w:tcPr>
          <w:p w14:paraId="0813AFC1"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tcPr>
          <w:p w14:paraId="764A27B9" w14:textId="77777777" w:rsidR="00205823" w:rsidRPr="00D03721" w:rsidRDefault="00205823" w:rsidP="001D3FCB">
            <w:pPr>
              <w:ind w:firstLine="0"/>
              <w:jc w:val="right"/>
              <w:rPr>
                <w:sz w:val="24"/>
                <w:szCs w:val="24"/>
              </w:rPr>
            </w:pPr>
            <w:r w:rsidRPr="00D03721">
              <w:rPr>
                <w:sz w:val="24"/>
                <w:szCs w:val="24"/>
              </w:rPr>
              <w:t>73 045,828</w:t>
            </w:r>
          </w:p>
        </w:tc>
        <w:tc>
          <w:tcPr>
            <w:tcW w:w="1843" w:type="dxa"/>
            <w:shd w:val="clear" w:color="auto" w:fill="auto"/>
            <w:vAlign w:val="center"/>
          </w:tcPr>
          <w:p w14:paraId="15E2CF48" w14:textId="77777777" w:rsidR="00205823" w:rsidRPr="00D03721" w:rsidRDefault="00205823" w:rsidP="001D3FCB">
            <w:pPr>
              <w:ind w:firstLine="0"/>
              <w:jc w:val="right"/>
              <w:rPr>
                <w:sz w:val="24"/>
                <w:szCs w:val="24"/>
              </w:rPr>
            </w:pPr>
            <w:r w:rsidRPr="00D03721">
              <w:rPr>
                <w:sz w:val="24"/>
                <w:szCs w:val="24"/>
              </w:rPr>
              <w:t>73 045,828</w:t>
            </w:r>
          </w:p>
        </w:tc>
        <w:tc>
          <w:tcPr>
            <w:tcW w:w="1843" w:type="dxa"/>
            <w:shd w:val="clear" w:color="auto" w:fill="auto"/>
            <w:vAlign w:val="center"/>
          </w:tcPr>
          <w:p w14:paraId="3936C65D" w14:textId="77777777" w:rsidR="00205823" w:rsidRPr="00D03721" w:rsidRDefault="00205823" w:rsidP="001D3FCB">
            <w:pPr>
              <w:ind w:firstLine="0"/>
              <w:jc w:val="right"/>
              <w:rPr>
                <w:sz w:val="24"/>
                <w:szCs w:val="24"/>
              </w:rPr>
            </w:pPr>
            <w:r w:rsidRPr="00D03721">
              <w:rPr>
                <w:sz w:val="24"/>
                <w:szCs w:val="24"/>
              </w:rPr>
              <w:t>0,000</w:t>
            </w:r>
          </w:p>
        </w:tc>
        <w:tc>
          <w:tcPr>
            <w:tcW w:w="1694" w:type="dxa"/>
            <w:shd w:val="clear" w:color="auto" w:fill="auto"/>
            <w:vAlign w:val="center"/>
          </w:tcPr>
          <w:p w14:paraId="0564A306" w14:textId="77777777" w:rsidR="00205823" w:rsidRPr="00D03721" w:rsidRDefault="00205823" w:rsidP="001D3FCB">
            <w:pPr>
              <w:ind w:firstLine="0"/>
              <w:jc w:val="right"/>
              <w:rPr>
                <w:sz w:val="24"/>
                <w:szCs w:val="24"/>
              </w:rPr>
            </w:pPr>
            <w:r w:rsidRPr="00D03721">
              <w:rPr>
                <w:sz w:val="24"/>
                <w:szCs w:val="24"/>
              </w:rPr>
              <w:t>0,000</w:t>
            </w:r>
          </w:p>
        </w:tc>
        <w:tc>
          <w:tcPr>
            <w:tcW w:w="2067" w:type="dxa"/>
            <w:shd w:val="clear" w:color="auto" w:fill="auto"/>
            <w:vAlign w:val="center"/>
          </w:tcPr>
          <w:p w14:paraId="00CECA5E" w14:textId="77777777" w:rsidR="00205823" w:rsidRPr="00D03721" w:rsidRDefault="00205823" w:rsidP="001D3FCB">
            <w:pPr>
              <w:ind w:firstLine="0"/>
              <w:jc w:val="right"/>
              <w:rPr>
                <w:sz w:val="24"/>
                <w:szCs w:val="24"/>
              </w:rPr>
            </w:pPr>
            <w:r w:rsidRPr="00D03721">
              <w:rPr>
                <w:sz w:val="24"/>
                <w:szCs w:val="24"/>
              </w:rPr>
              <w:t>0,000</w:t>
            </w:r>
          </w:p>
        </w:tc>
      </w:tr>
      <w:tr w:rsidR="00C002D8" w:rsidRPr="00D03721" w14:paraId="6FD3D857" w14:textId="77777777" w:rsidTr="0041460B">
        <w:trPr>
          <w:trHeight w:val="407"/>
        </w:trPr>
        <w:tc>
          <w:tcPr>
            <w:tcW w:w="3730" w:type="dxa"/>
            <w:vMerge/>
            <w:vAlign w:val="center"/>
            <w:hideMark/>
          </w:tcPr>
          <w:p w14:paraId="6E7FA9F7" w14:textId="77777777" w:rsidR="00205823" w:rsidRPr="00D03721" w:rsidRDefault="00205823" w:rsidP="001D3FCB">
            <w:pPr>
              <w:ind w:firstLine="0"/>
              <w:jc w:val="left"/>
              <w:rPr>
                <w:sz w:val="24"/>
                <w:szCs w:val="24"/>
              </w:rPr>
            </w:pPr>
          </w:p>
        </w:tc>
        <w:tc>
          <w:tcPr>
            <w:tcW w:w="1417" w:type="dxa"/>
            <w:shd w:val="clear" w:color="auto" w:fill="auto"/>
            <w:vAlign w:val="center"/>
            <w:hideMark/>
          </w:tcPr>
          <w:p w14:paraId="32A8495A"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7D12D10A" w14:textId="77777777" w:rsidR="00205823" w:rsidRPr="00D03721" w:rsidRDefault="00205823" w:rsidP="001D3FCB">
            <w:pPr>
              <w:ind w:firstLine="0"/>
              <w:jc w:val="right"/>
              <w:rPr>
                <w:sz w:val="24"/>
                <w:szCs w:val="24"/>
              </w:rPr>
            </w:pPr>
            <w:r w:rsidRPr="00D03721">
              <w:rPr>
                <w:sz w:val="24"/>
                <w:szCs w:val="24"/>
              </w:rPr>
              <w:t>71 985,149</w:t>
            </w:r>
          </w:p>
        </w:tc>
        <w:tc>
          <w:tcPr>
            <w:tcW w:w="1843" w:type="dxa"/>
            <w:shd w:val="clear" w:color="auto" w:fill="auto"/>
            <w:vAlign w:val="center"/>
            <w:hideMark/>
          </w:tcPr>
          <w:p w14:paraId="55EA7A8C" w14:textId="77777777" w:rsidR="00205823" w:rsidRPr="00D03721" w:rsidRDefault="00205823" w:rsidP="001D3FCB">
            <w:pPr>
              <w:ind w:firstLine="0"/>
              <w:jc w:val="right"/>
              <w:rPr>
                <w:sz w:val="24"/>
                <w:szCs w:val="24"/>
              </w:rPr>
            </w:pPr>
            <w:r w:rsidRPr="00D03721">
              <w:rPr>
                <w:sz w:val="24"/>
                <w:szCs w:val="24"/>
              </w:rPr>
              <w:t>71 985,149</w:t>
            </w:r>
          </w:p>
        </w:tc>
        <w:tc>
          <w:tcPr>
            <w:tcW w:w="1843" w:type="dxa"/>
            <w:shd w:val="clear" w:color="auto" w:fill="auto"/>
            <w:vAlign w:val="center"/>
          </w:tcPr>
          <w:p w14:paraId="1F6C27E6" w14:textId="77777777" w:rsidR="00205823" w:rsidRPr="00D03721" w:rsidRDefault="00205823" w:rsidP="001D3FCB">
            <w:pPr>
              <w:ind w:firstLine="0"/>
              <w:jc w:val="right"/>
              <w:rPr>
                <w:sz w:val="24"/>
                <w:szCs w:val="24"/>
              </w:rPr>
            </w:pPr>
            <w:r w:rsidRPr="00D03721">
              <w:rPr>
                <w:sz w:val="24"/>
                <w:szCs w:val="24"/>
              </w:rPr>
              <w:t>0,000</w:t>
            </w:r>
          </w:p>
        </w:tc>
        <w:tc>
          <w:tcPr>
            <w:tcW w:w="1694" w:type="dxa"/>
            <w:shd w:val="clear" w:color="auto" w:fill="auto"/>
            <w:vAlign w:val="center"/>
          </w:tcPr>
          <w:p w14:paraId="134370A2" w14:textId="77777777" w:rsidR="00205823" w:rsidRPr="00D03721" w:rsidRDefault="00205823" w:rsidP="001D3FCB">
            <w:pPr>
              <w:ind w:firstLine="0"/>
              <w:jc w:val="right"/>
              <w:rPr>
                <w:sz w:val="24"/>
                <w:szCs w:val="24"/>
              </w:rPr>
            </w:pPr>
            <w:r w:rsidRPr="00D03721">
              <w:rPr>
                <w:sz w:val="24"/>
                <w:szCs w:val="24"/>
              </w:rPr>
              <w:t>0,000</w:t>
            </w:r>
          </w:p>
        </w:tc>
        <w:tc>
          <w:tcPr>
            <w:tcW w:w="2067" w:type="dxa"/>
            <w:shd w:val="clear" w:color="auto" w:fill="auto"/>
            <w:vAlign w:val="center"/>
          </w:tcPr>
          <w:p w14:paraId="1D44B4AB" w14:textId="77777777" w:rsidR="00205823" w:rsidRPr="00D03721" w:rsidRDefault="00205823" w:rsidP="001D3FCB">
            <w:pPr>
              <w:ind w:firstLine="0"/>
              <w:jc w:val="right"/>
              <w:rPr>
                <w:sz w:val="24"/>
                <w:szCs w:val="24"/>
              </w:rPr>
            </w:pPr>
            <w:r w:rsidRPr="00D03721">
              <w:rPr>
                <w:sz w:val="24"/>
                <w:szCs w:val="24"/>
              </w:rPr>
              <w:t>0,000</w:t>
            </w:r>
          </w:p>
        </w:tc>
      </w:tr>
      <w:tr w:rsidR="00C002D8" w:rsidRPr="00D03721" w14:paraId="51F45974" w14:textId="77777777" w:rsidTr="003C3821">
        <w:trPr>
          <w:trHeight w:val="20"/>
        </w:trPr>
        <w:tc>
          <w:tcPr>
            <w:tcW w:w="3730" w:type="dxa"/>
            <w:vMerge/>
            <w:vAlign w:val="center"/>
            <w:hideMark/>
          </w:tcPr>
          <w:p w14:paraId="2D1F61BD" w14:textId="77777777" w:rsidR="00205823" w:rsidRPr="00D03721" w:rsidRDefault="00205823" w:rsidP="001D3FCB">
            <w:pPr>
              <w:ind w:firstLine="0"/>
              <w:jc w:val="left"/>
              <w:rPr>
                <w:sz w:val="24"/>
                <w:szCs w:val="24"/>
              </w:rPr>
            </w:pPr>
          </w:p>
        </w:tc>
        <w:tc>
          <w:tcPr>
            <w:tcW w:w="1417" w:type="dxa"/>
            <w:shd w:val="clear" w:color="auto" w:fill="auto"/>
            <w:vAlign w:val="center"/>
            <w:hideMark/>
          </w:tcPr>
          <w:p w14:paraId="27F56B4D"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0D222212" w14:textId="77777777" w:rsidR="00205823" w:rsidRPr="00D03721" w:rsidRDefault="00205823" w:rsidP="001D3FCB">
            <w:pPr>
              <w:ind w:firstLine="0"/>
              <w:jc w:val="right"/>
              <w:rPr>
                <w:sz w:val="24"/>
                <w:szCs w:val="24"/>
              </w:rPr>
            </w:pPr>
            <w:r w:rsidRPr="00D03721">
              <w:rPr>
                <w:sz w:val="24"/>
                <w:szCs w:val="24"/>
              </w:rPr>
              <w:t>98,5</w:t>
            </w:r>
          </w:p>
        </w:tc>
        <w:tc>
          <w:tcPr>
            <w:tcW w:w="1843" w:type="dxa"/>
            <w:shd w:val="clear" w:color="auto" w:fill="auto"/>
            <w:vAlign w:val="center"/>
            <w:hideMark/>
          </w:tcPr>
          <w:p w14:paraId="7181CFBF" w14:textId="77777777" w:rsidR="00205823" w:rsidRPr="00D03721" w:rsidRDefault="00205823" w:rsidP="001D3FCB">
            <w:pPr>
              <w:ind w:firstLine="0"/>
              <w:jc w:val="right"/>
              <w:rPr>
                <w:sz w:val="24"/>
                <w:szCs w:val="24"/>
              </w:rPr>
            </w:pPr>
            <w:r w:rsidRPr="00D03721">
              <w:rPr>
                <w:sz w:val="24"/>
                <w:szCs w:val="24"/>
              </w:rPr>
              <w:t>98,5</w:t>
            </w:r>
          </w:p>
        </w:tc>
        <w:tc>
          <w:tcPr>
            <w:tcW w:w="1843" w:type="dxa"/>
            <w:shd w:val="clear" w:color="auto" w:fill="auto"/>
            <w:vAlign w:val="center"/>
          </w:tcPr>
          <w:p w14:paraId="1C0BCFF8" w14:textId="77777777" w:rsidR="00205823" w:rsidRPr="00D03721" w:rsidRDefault="00205823" w:rsidP="001D3FCB">
            <w:pPr>
              <w:ind w:firstLine="0"/>
              <w:jc w:val="right"/>
              <w:rPr>
                <w:sz w:val="24"/>
                <w:szCs w:val="24"/>
              </w:rPr>
            </w:pPr>
            <w:r w:rsidRPr="00D03721">
              <w:rPr>
                <w:sz w:val="24"/>
                <w:szCs w:val="24"/>
              </w:rPr>
              <w:t>0,0</w:t>
            </w:r>
          </w:p>
        </w:tc>
        <w:tc>
          <w:tcPr>
            <w:tcW w:w="1694" w:type="dxa"/>
            <w:shd w:val="clear" w:color="auto" w:fill="auto"/>
            <w:vAlign w:val="center"/>
          </w:tcPr>
          <w:p w14:paraId="0C36210F" w14:textId="77777777" w:rsidR="00205823" w:rsidRPr="00D03721" w:rsidRDefault="00205823" w:rsidP="001D3FCB">
            <w:pPr>
              <w:ind w:firstLine="0"/>
              <w:jc w:val="right"/>
              <w:rPr>
                <w:sz w:val="24"/>
                <w:szCs w:val="24"/>
              </w:rPr>
            </w:pPr>
            <w:r w:rsidRPr="00D03721">
              <w:rPr>
                <w:sz w:val="24"/>
                <w:szCs w:val="24"/>
              </w:rPr>
              <w:t>0,0</w:t>
            </w:r>
          </w:p>
        </w:tc>
        <w:tc>
          <w:tcPr>
            <w:tcW w:w="2067" w:type="dxa"/>
            <w:shd w:val="clear" w:color="auto" w:fill="auto"/>
            <w:vAlign w:val="center"/>
          </w:tcPr>
          <w:p w14:paraId="139EE643" w14:textId="77777777" w:rsidR="00205823" w:rsidRPr="00D03721" w:rsidRDefault="00205823" w:rsidP="001D3FCB">
            <w:pPr>
              <w:ind w:firstLine="0"/>
              <w:jc w:val="right"/>
              <w:rPr>
                <w:sz w:val="24"/>
                <w:szCs w:val="24"/>
              </w:rPr>
            </w:pPr>
            <w:r w:rsidRPr="00D03721">
              <w:rPr>
                <w:sz w:val="24"/>
                <w:szCs w:val="24"/>
              </w:rPr>
              <w:t>0,000</w:t>
            </w:r>
          </w:p>
        </w:tc>
      </w:tr>
      <w:tr w:rsidR="00C002D8" w:rsidRPr="00D03721" w14:paraId="18A77A47" w14:textId="77777777" w:rsidTr="0041460B">
        <w:trPr>
          <w:trHeight w:val="417"/>
        </w:trPr>
        <w:tc>
          <w:tcPr>
            <w:tcW w:w="3730" w:type="dxa"/>
            <w:vMerge w:val="restart"/>
            <w:shd w:val="clear" w:color="auto" w:fill="auto"/>
            <w:vAlign w:val="center"/>
            <w:hideMark/>
          </w:tcPr>
          <w:p w14:paraId="26188B10" w14:textId="77777777" w:rsidR="00205823" w:rsidRPr="00D03721" w:rsidRDefault="00205823" w:rsidP="00CE1CE9">
            <w:pPr>
              <w:ind w:firstLine="0"/>
              <w:jc w:val="left"/>
              <w:rPr>
                <w:sz w:val="24"/>
                <w:szCs w:val="24"/>
              </w:rPr>
            </w:pPr>
            <w:r w:rsidRPr="00D03721">
              <w:rPr>
                <w:sz w:val="24"/>
                <w:szCs w:val="24"/>
              </w:rPr>
              <w:t>Охрана природы и лесное хозяйство города Перми</w:t>
            </w:r>
          </w:p>
        </w:tc>
        <w:tc>
          <w:tcPr>
            <w:tcW w:w="1417" w:type="dxa"/>
            <w:shd w:val="clear" w:color="auto" w:fill="auto"/>
            <w:vAlign w:val="center"/>
            <w:hideMark/>
          </w:tcPr>
          <w:p w14:paraId="169BA913"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6CB20395" w14:textId="77777777" w:rsidR="00205823" w:rsidRPr="00D03721" w:rsidRDefault="00205823" w:rsidP="001D3FCB">
            <w:pPr>
              <w:ind w:firstLine="0"/>
              <w:jc w:val="right"/>
              <w:rPr>
                <w:sz w:val="24"/>
                <w:szCs w:val="24"/>
              </w:rPr>
            </w:pPr>
            <w:r w:rsidRPr="00D03721">
              <w:rPr>
                <w:sz w:val="24"/>
                <w:szCs w:val="24"/>
              </w:rPr>
              <w:t>64 181,521</w:t>
            </w:r>
          </w:p>
        </w:tc>
        <w:tc>
          <w:tcPr>
            <w:tcW w:w="1843" w:type="dxa"/>
            <w:shd w:val="clear" w:color="auto" w:fill="auto"/>
            <w:vAlign w:val="center"/>
            <w:hideMark/>
          </w:tcPr>
          <w:p w14:paraId="0440687D" w14:textId="77777777" w:rsidR="00205823" w:rsidRPr="00D03721" w:rsidRDefault="00205823" w:rsidP="001D3FCB">
            <w:pPr>
              <w:ind w:firstLine="0"/>
              <w:jc w:val="right"/>
              <w:rPr>
                <w:sz w:val="24"/>
                <w:szCs w:val="24"/>
              </w:rPr>
            </w:pPr>
            <w:r w:rsidRPr="00D03721">
              <w:rPr>
                <w:sz w:val="24"/>
                <w:szCs w:val="24"/>
              </w:rPr>
              <w:t>44 915,521</w:t>
            </w:r>
          </w:p>
        </w:tc>
        <w:tc>
          <w:tcPr>
            <w:tcW w:w="1843" w:type="dxa"/>
            <w:shd w:val="clear" w:color="auto" w:fill="auto"/>
            <w:vAlign w:val="center"/>
            <w:hideMark/>
          </w:tcPr>
          <w:p w14:paraId="35F5328A" w14:textId="77777777" w:rsidR="00205823" w:rsidRPr="00D03721" w:rsidRDefault="00205823" w:rsidP="001D3FCB">
            <w:pPr>
              <w:ind w:firstLine="0"/>
              <w:jc w:val="right"/>
              <w:rPr>
                <w:sz w:val="24"/>
                <w:szCs w:val="24"/>
              </w:rPr>
            </w:pPr>
            <w:r w:rsidRPr="00D03721">
              <w:rPr>
                <w:sz w:val="24"/>
                <w:szCs w:val="24"/>
              </w:rPr>
              <w:t>0,000</w:t>
            </w:r>
          </w:p>
        </w:tc>
        <w:tc>
          <w:tcPr>
            <w:tcW w:w="1694" w:type="dxa"/>
            <w:shd w:val="clear" w:color="auto" w:fill="auto"/>
            <w:vAlign w:val="center"/>
            <w:hideMark/>
          </w:tcPr>
          <w:p w14:paraId="1AA0BBA4" w14:textId="77777777" w:rsidR="00205823" w:rsidRPr="00D03721" w:rsidRDefault="00205823" w:rsidP="001D3FCB">
            <w:pPr>
              <w:ind w:firstLine="0"/>
              <w:jc w:val="right"/>
              <w:rPr>
                <w:sz w:val="24"/>
                <w:szCs w:val="24"/>
              </w:rPr>
            </w:pPr>
            <w:r w:rsidRPr="00D03721">
              <w:rPr>
                <w:sz w:val="24"/>
                <w:szCs w:val="24"/>
              </w:rPr>
              <w:t>0,000</w:t>
            </w:r>
          </w:p>
        </w:tc>
        <w:tc>
          <w:tcPr>
            <w:tcW w:w="2067" w:type="dxa"/>
            <w:shd w:val="clear" w:color="auto" w:fill="auto"/>
            <w:vAlign w:val="center"/>
            <w:hideMark/>
          </w:tcPr>
          <w:p w14:paraId="234B3E73" w14:textId="77777777" w:rsidR="00205823" w:rsidRPr="00D03721" w:rsidRDefault="00205823" w:rsidP="001D3FCB">
            <w:pPr>
              <w:ind w:firstLine="0"/>
              <w:jc w:val="right"/>
              <w:rPr>
                <w:sz w:val="24"/>
                <w:szCs w:val="24"/>
              </w:rPr>
            </w:pPr>
            <w:r w:rsidRPr="00D03721">
              <w:rPr>
                <w:sz w:val="24"/>
                <w:szCs w:val="24"/>
              </w:rPr>
              <w:t>19 266,000</w:t>
            </w:r>
          </w:p>
        </w:tc>
      </w:tr>
      <w:tr w:rsidR="00C002D8" w:rsidRPr="00D03721" w14:paraId="43D45620" w14:textId="77777777" w:rsidTr="0041460B">
        <w:trPr>
          <w:trHeight w:val="50"/>
        </w:trPr>
        <w:tc>
          <w:tcPr>
            <w:tcW w:w="3730" w:type="dxa"/>
            <w:vMerge/>
            <w:vAlign w:val="center"/>
            <w:hideMark/>
          </w:tcPr>
          <w:p w14:paraId="6C0AA79E" w14:textId="77777777" w:rsidR="00205823" w:rsidRPr="00D03721" w:rsidRDefault="00205823" w:rsidP="003C3821">
            <w:pPr>
              <w:ind w:firstLine="0"/>
              <w:rPr>
                <w:sz w:val="24"/>
                <w:szCs w:val="24"/>
              </w:rPr>
            </w:pPr>
          </w:p>
        </w:tc>
        <w:tc>
          <w:tcPr>
            <w:tcW w:w="1417" w:type="dxa"/>
            <w:shd w:val="clear" w:color="auto" w:fill="auto"/>
            <w:vAlign w:val="center"/>
            <w:hideMark/>
          </w:tcPr>
          <w:p w14:paraId="6FCD5095"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32994B75" w14:textId="77777777" w:rsidR="00205823" w:rsidRPr="00D03721" w:rsidRDefault="00205823" w:rsidP="001D3FCB">
            <w:pPr>
              <w:ind w:firstLine="0"/>
              <w:jc w:val="right"/>
              <w:rPr>
                <w:sz w:val="24"/>
                <w:szCs w:val="24"/>
              </w:rPr>
            </w:pPr>
            <w:r w:rsidRPr="00D03721">
              <w:rPr>
                <w:sz w:val="24"/>
                <w:szCs w:val="24"/>
              </w:rPr>
              <w:t>61 883,911</w:t>
            </w:r>
          </w:p>
        </w:tc>
        <w:tc>
          <w:tcPr>
            <w:tcW w:w="1843" w:type="dxa"/>
            <w:shd w:val="clear" w:color="auto" w:fill="auto"/>
            <w:vAlign w:val="center"/>
            <w:hideMark/>
          </w:tcPr>
          <w:p w14:paraId="3DF08D90" w14:textId="77777777" w:rsidR="00205823" w:rsidRPr="00D03721" w:rsidRDefault="00205823" w:rsidP="001D3FCB">
            <w:pPr>
              <w:ind w:firstLine="0"/>
              <w:jc w:val="right"/>
              <w:rPr>
                <w:sz w:val="24"/>
                <w:szCs w:val="24"/>
              </w:rPr>
            </w:pPr>
            <w:r w:rsidRPr="00D03721">
              <w:rPr>
                <w:sz w:val="24"/>
                <w:szCs w:val="24"/>
              </w:rPr>
              <w:t>44 401,205</w:t>
            </w:r>
          </w:p>
        </w:tc>
        <w:tc>
          <w:tcPr>
            <w:tcW w:w="1843" w:type="dxa"/>
            <w:shd w:val="clear" w:color="auto" w:fill="auto"/>
            <w:vAlign w:val="center"/>
            <w:hideMark/>
          </w:tcPr>
          <w:p w14:paraId="5073A0C8" w14:textId="77777777" w:rsidR="00205823" w:rsidRPr="00D03721" w:rsidRDefault="00205823" w:rsidP="001D3FCB">
            <w:pPr>
              <w:ind w:firstLine="0"/>
              <w:jc w:val="right"/>
              <w:rPr>
                <w:sz w:val="24"/>
                <w:szCs w:val="24"/>
              </w:rPr>
            </w:pPr>
            <w:r w:rsidRPr="00D03721">
              <w:rPr>
                <w:sz w:val="24"/>
                <w:szCs w:val="24"/>
              </w:rPr>
              <w:t>0,000</w:t>
            </w:r>
          </w:p>
        </w:tc>
        <w:tc>
          <w:tcPr>
            <w:tcW w:w="1694" w:type="dxa"/>
            <w:shd w:val="clear" w:color="auto" w:fill="auto"/>
            <w:vAlign w:val="center"/>
            <w:hideMark/>
          </w:tcPr>
          <w:p w14:paraId="7EEBFFD4" w14:textId="77777777" w:rsidR="00205823" w:rsidRPr="00D03721" w:rsidRDefault="00205823" w:rsidP="001D3FCB">
            <w:pPr>
              <w:ind w:firstLine="0"/>
              <w:jc w:val="right"/>
              <w:rPr>
                <w:sz w:val="24"/>
                <w:szCs w:val="24"/>
              </w:rPr>
            </w:pPr>
            <w:r w:rsidRPr="00D03721">
              <w:rPr>
                <w:sz w:val="24"/>
                <w:szCs w:val="24"/>
              </w:rPr>
              <w:t>0,000</w:t>
            </w:r>
          </w:p>
        </w:tc>
        <w:tc>
          <w:tcPr>
            <w:tcW w:w="2067" w:type="dxa"/>
            <w:shd w:val="clear" w:color="auto" w:fill="auto"/>
            <w:vAlign w:val="center"/>
            <w:hideMark/>
          </w:tcPr>
          <w:p w14:paraId="3EC26CCA" w14:textId="77777777" w:rsidR="00205823" w:rsidRPr="00D03721" w:rsidRDefault="00205823" w:rsidP="001D3FCB">
            <w:pPr>
              <w:ind w:firstLine="0"/>
              <w:jc w:val="right"/>
              <w:rPr>
                <w:sz w:val="24"/>
                <w:szCs w:val="24"/>
              </w:rPr>
            </w:pPr>
            <w:r w:rsidRPr="00D03721">
              <w:rPr>
                <w:sz w:val="24"/>
                <w:szCs w:val="24"/>
              </w:rPr>
              <w:t>17 482,706</w:t>
            </w:r>
          </w:p>
        </w:tc>
      </w:tr>
      <w:tr w:rsidR="00C002D8" w:rsidRPr="00D03721" w14:paraId="68B43104" w14:textId="77777777" w:rsidTr="0041460B">
        <w:trPr>
          <w:trHeight w:val="50"/>
        </w:trPr>
        <w:tc>
          <w:tcPr>
            <w:tcW w:w="3730" w:type="dxa"/>
            <w:vMerge/>
            <w:vAlign w:val="center"/>
            <w:hideMark/>
          </w:tcPr>
          <w:p w14:paraId="43F8F42C" w14:textId="77777777" w:rsidR="00205823" w:rsidRPr="00D03721" w:rsidRDefault="00205823" w:rsidP="003C3821">
            <w:pPr>
              <w:ind w:firstLine="0"/>
              <w:rPr>
                <w:sz w:val="24"/>
                <w:szCs w:val="24"/>
              </w:rPr>
            </w:pPr>
          </w:p>
        </w:tc>
        <w:tc>
          <w:tcPr>
            <w:tcW w:w="1417" w:type="dxa"/>
            <w:shd w:val="clear" w:color="auto" w:fill="auto"/>
            <w:vAlign w:val="center"/>
            <w:hideMark/>
          </w:tcPr>
          <w:p w14:paraId="40BC2110"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0C4D3DEE" w14:textId="77777777" w:rsidR="00205823" w:rsidRPr="00D03721" w:rsidRDefault="00205823" w:rsidP="001D3FCB">
            <w:pPr>
              <w:ind w:firstLine="0"/>
              <w:jc w:val="right"/>
              <w:rPr>
                <w:sz w:val="24"/>
                <w:szCs w:val="24"/>
              </w:rPr>
            </w:pPr>
            <w:r w:rsidRPr="00D03721">
              <w:rPr>
                <w:sz w:val="24"/>
                <w:szCs w:val="24"/>
              </w:rPr>
              <w:t>96,4</w:t>
            </w:r>
          </w:p>
        </w:tc>
        <w:tc>
          <w:tcPr>
            <w:tcW w:w="1843" w:type="dxa"/>
            <w:shd w:val="clear" w:color="auto" w:fill="auto"/>
            <w:vAlign w:val="center"/>
            <w:hideMark/>
          </w:tcPr>
          <w:p w14:paraId="0A4D8225" w14:textId="77777777" w:rsidR="00205823" w:rsidRPr="00D03721" w:rsidRDefault="00205823" w:rsidP="001D3FCB">
            <w:pPr>
              <w:ind w:firstLine="0"/>
              <w:jc w:val="right"/>
              <w:rPr>
                <w:sz w:val="24"/>
                <w:szCs w:val="24"/>
              </w:rPr>
            </w:pPr>
            <w:r w:rsidRPr="00D03721">
              <w:rPr>
                <w:sz w:val="24"/>
                <w:szCs w:val="24"/>
              </w:rPr>
              <w:t>98,9</w:t>
            </w:r>
          </w:p>
        </w:tc>
        <w:tc>
          <w:tcPr>
            <w:tcW w:w="1843" w:type="dxa"/>
            <w:shd w:val="clear" w:color="auto" w:fill="auto"/>
            <w:vAlign w:val="center"/>
          </w:tcPr>
          <w:p w14:paraId="5A867F23" w14:textId="77777777" w:rsidR="00205823" w:rsidRPr="00D03721" w:rsidRDefault="00205823" w:rsidP="001D3FCB">
            <w:pPr>
              <w:ind w:firstLine="0"/>
              <w:jc w:val="right"/>
              <w:rPr>
                <w:sz w:val="24"/>
                <w:szCs w:val="24"/>
              </w:rPr>
            </w:pPr>
            <w:r w:rsidRPr="00D03721">
              <w:rPr>
                <w:sz w:val="24"/>
                <w:szCs w:val="24"/>
              </w:rPr>
              <w:t>0,0</w:t>
            </w:r>
          </w:p>
        </w:tc>
        <w:tc>
          <w:tcPr>
            <w:tcW w:w="1694" w:type="dxa"/>
            <w:shd w:val="clear" w:color="auto" w:fill="auto"/>
            <w:vAlign w:val="center"/>
          </w:tcPr>
          <w:p w14:paraId="74C8364E" w14:textId="77777777" w:rsidR="00205823" w:rsidRPr="00D03721" w:rsidRDefault="00205823" w:rsidP="001D3FCB">
            <w:pPr>
              <w:ind w:firstLine="0"/>
              <w:jc w:val="right"/>
              <w:rPr>
                <w:sz w:val="24"/>
                <w:szCs w:val="24"/>
              </w:rPr>
            </w:pPr>
            <w:r w:rsidRPr="00D03721">
              <w:rPr>
                <w:sz w:val="24"/>
                <w:szCs w:val="24"/>
              </w:rPr>
              <w:t>0,0</w:t>
            </w:r>
          </w:p>
        </w:tc>
        <w:tc>
          <w:tcPr>
            <w:tcW w:w="2067" w:type="dxa"/>
            <w:shd w:val="clear" w:color="auto" w:fill="auto"/>
            <w:vAlign w:val="center"/>
            <w:hideMark/>
          </w:tcPr>
          <w:p w14:paraId="3FD85150" w14:textId="77777777" w:rsidR="00205823" w:rsidRPr="00D03721" w:rsidRDefault="00205823" w:rsidP="001D3FCB">
            <w:pPr>
              <w:ind w:firstLine="0"/>
              <w:jc w:val="right"/>
              <w:rPr>
                <w:sz w:val="24"/>
                <w:szCs w:val="24"/>
              </w:rPr>
            </w:pPr>
            <w:r w:rsidRPr="00D03721">
              <w:rPr>
                <w:sz w:val="24"/>
                <w:szCs w:val="24"/>
              </w:rPr>
              <w:t>90,7</w:t>
            </w:r>
          </w:p>
        </w:tc>
      </w:tr>
      <w:tr w:rsidR="00C002D8" w:rsidRPr="00D03721" w14:paraId="40882BCC" w14:textId="77777777" w:rsidTr="003C3821">
        <w:trPr>
          <w:trHeight w:val="20"/>
        </w:trPr>
        <w:tc>
          <w:tcPr>
            <w:tcW w:w="14862" w:type="dxa"/>
            <w:gridSpan w:val="7"/>
            <w:shd w:val="clear" w:color="000000" w:fill="FFFFFF"/>
            <w:vAlign w:val="center"/>
            <w:hideMark/>
          </w:tcPr>
          <w:p w14:paraId="63C9672E" w14:textId="77777777" w:rsidR="00205823" w:rsidRPr="00D03721" w:rsidRDefault="00205823" w:rsidP="001D3FCB">
            <w:pPr>
              <w:ind w:firstLine="0"/>
              <w:jc w:val="center"/>
              <w:rPr>
                <w:sz w:val="24"/>
                <w:szCs w:val="24"/>
              </w:rPr>
            </w:pPr>
            <w:r w:rsidRPr="00D03721">
              <w:rPr>
                <w:sz w:val="24"/>
                <w:szCs w:val="24"/>
              </w:rPr>
              <w:lastRenderedPageBreak/>
              <w:t xml:space="preserve">Функционально-целевой блок </w:t>
            </w:r>
            <w:r w:rsidR="000A5F77">
              <w:rPr>
                <w:sz w:val="24"/>
                <w:szCs w:val="24"/>
              </w:rPr>
              <w:t>«</w:t>
            </w:r>
            <w:r w:rsidRPr="00D03721">
              <w:rPr>
                <w:sz w:val="24"/>
                <w:szCs w:val="24"/>
              </w:rPr>
              <w:t>Управление ресурсами</w:t>
            </w:r>
            <w:r w:rsidR="000A5F77">
              <w:rPr>
                <w:sz w:val="24"/>
                <w:szCs w:val="24"/>
              </w:rPr>
              <w:t>»</w:t>
            </w:r>
          </w:p>
        </w:tc>
      </w:tr>
      <w:tr w:rsidR="00C002D8" w:rsidRPr="00D03721" w14:paraId="46A3CC2F" w14:textId="77777777" w:rsidTr="0041460B">
        <w:trPr>
          <w:trHeight w:val="50"/>
        </w:trPr>
        <w:tc>
          <w:tcPr>
            <w:tcW w:w="3730" w:type="dxa"/>
            <w:vMerge w:val="restart"/>
            <w:shd w:val="clear" w:color="auto" w:fill="auto"/>
            <w:vAlign w:val="center"/>
            <w:hideMark/>
          </w:tcPr>
          <w:p w14:paraId="43051404" w14:textId="77777777" w:rsidR="00205823" w:rsidRPr="00D03721" w:rsidRDefault="00205823" w:rsidP="00CE1CE9">
            <w:pPr>
              <w:ind w:firstLine="0"/>
              <w:jc w:val="left"/>
              <w:rPr>
                <w:sz w:val="24"/>
                <w:szCs w:val="24"/>
              </w:rPr>
            </w:pPr>
            <w:r w:rsidRPr="00D03721">
              <w:rPr>
                <w:sz w:val="24"/>
                <w:szCs w:val="24"/>
              </w:rPr>
              <w:t>Обеспечение платности и</w:t>
            </w:r>
            <w:r w:rsidR="00B52ABC">
              <w:rPr>
                <w:sz w:val="24"/>
                <w:szCs w:val="24"/>
              </w:rPr>
              <w:t> </w:t>
            </w:r>
            <w:r w:rsidRPr="00D03721">
              <w:rPr>
                <w:sz w:val="24"/>
                <w:szCs w:val="24"/>
              </w:rPr>
              <w:t>законности использования земли на территории города Перми</w:t>
            </w:r>
          </w:p>
        </w:tc>
        <w:tc>
          <w:tcPr>
            <w:tcW w:w="1417" w:type="dxa"/>
            <w:shd w:val="clear" w:color="auto" w:fill="auto"/>
            <w:vAlign w:val="center"/>
            <w:hideMark/>
          </w:tcPr>
          <w:p w14:paraId="34DDAE4D"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37749970" w14:textId="77777777" w:rsidR="00205823" w:rsidRPr="00D03721" w:rsidRDefault="00205823" w:rsidP="001D3FCB">
            <w:pPr>
              <w:ind w:firstLine="0"/>
              <w:jc w:val="right"/>
              <w:rPr>
                <w:sz w:val="24"/>
                <w:szCs w:val="24"/>
              </w:rPr>
            </w:pPr>
            <w:r w:rsidRPr="00D03721">
              <w:rPr>
                <w:sz w:val="24"/>
                <w:szCs w:val="24"/>
              </w:rPr>
              <w:t>14 868,394</w:t>
            </w:r>
          </w:p>
        </w:tc>
        <w:tc>
          <w:tcPr>
            <w:tcW w:w="1843" w:type="dxa"/>
            <w:shd w:val="clear" w:color="auto" w:fill="auto"/>
            <w:vAlign w:val="center"/>
            <w:hideMark/>
          </w:tcPr>
          <w:p w14:paraId="0F2F32E2" w14:textId="77777777" w:rsidR="00205823" w:rsidRPr="00D03721" w:rsidRDefault="00205823" w:rsidP="001D3FCB">
            <w:pPr>
              <w:ind w:firstLine="0"/>
              <w:jc w:val="right"/>
              <w:rPr>
                <w:sz w:val="24"/>
                <w:szCs w:val="24"/>
              </w:rPr>
            </w:pPr>
            <w:r w:rsidRPr="00D03721">
              <w:rPr>
                <w:sz w:val="24"/>
                <w:szCs w:val="24"/>
              </w:rPr>
              <w:t>14 868,394</w:t>
            </w:r>
          </w:p>
        </w:tc>
        <w:tc>
          <w:tcPr>
            <w:tcW w:w="1843" w:type="dxa"/>
            <w:shd w:val="clear" w:color="auto" w:fill="auto"/>
            <w:vAlign w:val="center"/>
            <w:hideMark/>
          </w:tcPr>
          <w:p w14:paraId="20BFCFBC" w14:textId="77777777" w:rsidR="00205823" w:rsidRPr="00D03721" w:rsidRDefault="00205823" w:rsidP="001D3FCB">
            <w:pPr>
              <w:ind w:firstLine="0"/>
              <w:jc w:val="right"/>
              <w:rPr>
                <w:sz w:val="24"/>
                <w:szCs w:val="24"/>
              </w:rPr>
            </w:pPr>
            <w:r w:rsidRPr="00D03721">
              <w:rPr>
                <w:sz w:val="24"/>
                <w:szCs w:val="24"/>
              </w:rPr>
              <w:t>0,000</w:t>
            </w:r>
          </w:p>
        </w:tc>
        <w:tc>
          <w:tcPr>
            <w:tcW w:w="1694" w:type="dxa"/>
            <w:shd w:val="clear" w:color="auto" w:fill="auto"/>
            <w:vAlign w:val="center"/>
            <w:hideMark/>
          </w:tcPr>
          <w:p w14:paraId="79912BA5" w14:textId="77777777" w:rsidR="00205823" w:rsidRPr="00D03721" w:rsidRDefault="00205823" w:rsidP="001D3FCB">
            <w:pPr>
              <w:ind w:firstLine="0"/>
              <w:jc w:val="right"/>
              <w:rPr>
                <w:sz w:val="24"/>
                <w:szCs w:val="24"/>
              </w:rPr>
            </w:pPr>
            <w:r w:rsidRPr="00D03721">
              <w:rPr>
                <w:sz w:val="24"/>
                <w:szCs w:val="24"/>
              </w:rPr>
              <w:t>0,000</w:t>
            </w:r>
          </w:p>
        </w:tc>
        <w:tc>
          <w:tcPr>
            <w:tcW w:w="2067" w:type="dxa"/>
            <w:shd w:val="clear" w:color="auto" w:fill="auto"/>
            <w:vAlign w:val="center"/>
            <w:hideMark/>
          </w:tcPr>
          <w:p w14:paraId="51445CAA" w14:textId="77777777" w:rsidR="00205823" w:rsidRPr="00D03721" w:rsidRDefault="00205823" w:rsidP="001D3FCB">
            <w:pPr>
              <w:ind w:firstLine="0"/>
              <w:jc w:val="right"/>
              <w:rPr>
                <w:sz w:val="24"/>
                <w:szCs w:val="24"/>
              </w:rPr>
            </w:pPr>
            <w:r w:rsidRPr="00D03721">
              <w:rPr>
                <w:sz w:val="24"/>
                <w:szCs w:val="24"/>
              </w:rPr>
              <w:t>0,000</w:t>
            </w:r>
          </w:p>
        </w:tc>
      </w:tr>
      <w:tr w:rsidR="00C002D8" w:rsidRPr="00D03721" w14:paraId="24D729AF" w14:textId="77777777" w:rsidTr="0041460B">
        <w:trPr>
          <w:trHeight w:val="50"/>
        </w:trPr>
        <w:tc>
          <w:tcPr>
            <w:tcW w:w="3730" w:type="dxa"/>
            <w:vMerge/>
            <w:vAlign w:val="center"/>
            <w:hideMark/>
          </w:tcPr>
          <w:p w14:paraId="14DD0C88" w14:textId="77777777" w:rsidR="00205823" w:rsidRPr="00D03721" w:rsidRDefault="00205823" w:rsidP="001D3FCB">
            <w:pPr>
              <w:ind w:firstLine="0"/>
              <w:jc w:val="left"/>
              <w:rPr>
                <w:sz w:val="24"/>
                <w:szCs w:val="24"/>
              </w:rPr>
            </w:pPr>
          </w:p>
        </w:tc>
        <w:tc>
          <w:tcPr>
            <w:tcW w:w="1417" w:type="dxa"/>
            <w:shd w:val="clear" w:color="auto" w:fill="auto"/>
            <w:vAlign w:val="center"/>
            <w:hideMark/>
          </w:tcPr>
          <w:p w14:paraId="7F366EA1"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663F23A7" w14:textId="77777777" w:rsidR="00205823" w:rsidRPr="00D03721" w:rsidRDefault="00205823" w:rsidP="001D3FCB">
            <w:pPr>
              <w:ind w:firstLine="0"/>
              <w:jc w:val="right"/>
              <w:rPr>
                <w:sz w:val="24"/>
                <w:szCs w:val="24"/>
              </w:rPr>
            </w:pPr>
            <w:r w:rsidRPr="00D03721">
              <w:rPr>
                <w:sz w:val="24"/>
                <w:szCs w:val="24"/>
              </w:rPr>
              <w:t>14 556,093</w:t>
            </w:r>
          </w:p>
        </w:tc>
        <w:tc>
          <w:tcPr>
            <w:tcW w:w="1843" w:type="dxa"/>
            <w:shd w:val="clear" w:color="auto" w:fill="auto"/>
            <w:vAlign w:val="center"/>
            <w:hideMark/>
          </w:tcPr>
          <w:p w14:paraId="1F479F9A" w14:textId="77777777" w:rsidR="00205823" w:rsidRPr="00D03721" w:rsidRDefault="00205823" w:rsidP="001D3FCB">
            <w:pPr>
              <w:ind w:firstLine="0"/>
              <w:jc w:val="right"/>
              <w:rPr>
                <w:sz w:val="24"/>
                <w:szCs w:val="24"/>
              </w:rPr>
            </w:pPr>
            <w:r w:rsidRPr="00D03721">
              <w:rPr>
                <w:sz w:val="24"/>
                <w:szCs w:val="24"/>
              </w:rPr>
              <w:t>14 556,093</w:t>
            </w:r>
          </w:p>
        </w:tc>
        <w:tc>
          <w:tcPr>
            <w:tcW w:w="1843" w:type="dxa"/>
            <w:shd w:val="clear" w:color="auto" w:fill="auto"/>
            <w:vAlign w:val="center"/>
            <w:hideMark/>
          </w:tcPr>
          <w:p w14:paraId="19C299EF" w14:textId="77777777" w:rsidR="00205823" w:rsidRPr="00D03721" w:rsidRDefault="00205823" w:rsidP="001D3FCB">
            <w:pPr>
              <w:ind w:firstLine="0"/>
              <w:jc w:val="right"/>
              <w:rPr>
                <w:sz w:val="24"/>
                <w:szCs w:val="24"/>
              </w:rPr>
            </w:pPr>
            <w:r w:rsidRPr="00D03721">
              <w:rPr>
                <w:sz w:val="24"/>
                <w:szCs w:val="24"/>
              </w:rPr>
              <w:t>0,000</w:t>
            </w:r>
          </w:p>
        </w:tc>
        <w:tc>
          <w:tcPr>
            <w:tcW w:w="1694" w:type="dxa"/>
            <w:shd w:val="clear" w:color="auto" w:fill="auto"/>
            <w:vAlign w:val="center"/>
            <w:hideMark/>
          </w:tcPr>
          <w:p w14:paraId="59982822" w14:textId="77777777" w:rsidR="00205823" w:rsidRPr="00D03721" w:rsidRDefault="00205823" w:rsidP="001D3FCB">
            <w:pPr>
              <w:ind w:firstLine="0"/>
              <w:jc w:val="right"/>
              <w:rPr>
                <w:sz w:val="24"/>
                <w:szCs w:val="24"/>
              </w:rPr>
            </w:pPr>
            <w:r w:rsidRPr="00D03721">
              <w:rPr>
                <w:sz w:val="24"/>
                <w:szCs w:val="24"/>
              </w:rPr>
              <w:t>0,000</w:t>
            </w:r>
          </w:p>
        </w:tc>
        <w:tc>
          <w:tcPr>
            <w:tcW w:w="2067" w:type="dxa"/>
            <w:shd w:val="clear" w:color="auto" w:fill="auto"/>
            <w:vAlign w:val="center"/>
            <w:hideMark/>
          </w:tcPr>
          <w:p w14:paraId="3D48970A" w14:textId="77777777" w:rsidR="00205823" w:rsidRPr="00D03721" w:rsidRDefault="00205823" w:rsidP="001D3FCB">
            <w:pPr>
              <w:ind w:firstLine="0"/>
              <w:jc w:val="right"/>
              <w:rPr>
                <w:sz w:val="24"/>
                <w:szCs w:val="24"/>
              </w:rPr>
            </w:pPr>
            <w:r w:rsidRPr="00D03721">
              <w:rPr>
                <w:sz w:val="24"/>
                <w:szCs w:val="24"/>
              </w:rPr>
              <w:t>0,000</w:t>
            </w:r>
          </w:p>
        </w:tc>
      </w:tr>
      <w:tr w:rsidR="00C002D8" w:rsidRPr="00D03721" w14:paraId="26DEDC8B" w14:textId="77777777" w:rsidTr="003C3821">
        <w:trPr>
          <w:trHeight w:val="20"/>
        </w:trPr>
        <w:tc>
          <w:tcPr>
            <w:tcW w:w="3730" w:type="dxa"/>
            <w:vMerge/>
            <w:vAlign w:val="center"/>
            <w:hideMark/>
          </w:tcPr>
          <w:p w14:paraId="6D66EA40" w14:textId="77777777" w:rsidR="00205823" w:rsidRPr="00D03721" w:rsidRDefault="00205823" w:rsidP="001D3FCB">
            <w:pPr>
              <w:ind w:firstLine="0"/>
              <w:jc w:val="left"/>
              <w:rPr>
                <w:sz w:val="24"/>
                <w:szCs w:val="24"/>
              </w:rPr>
            </w:pPr>
          </w:p>
        </w:tc>
        <w:tc>
          <w:tcPr>
            <w:tcW w:w="1417" w:type="dxa"/>
            <w:shd w:val="clear" w:color="auto" w:fill="auto"/>
            <w:vAlign w:val="center"/>
            <w:hideMark/>
          </w:tcPr>
          <w:p w14:paraId="203584A0"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402DACD7" w14:textId="77777777" w:rsidR="00205823" w:rsidRPr="00D03721" w:rsidRDefault="00205823" w:rsidP="001D3FCB">
            <w:pPr>
              <w:ind w:firstLine="0"/>
              <w:jc w:val="right"/>
              <w:rPr>
                <w:sz w:val="24"/>
                <w:szCs w:val="24"/>
              </w:rPr>
            </w:pPr>
            <w:r w:rsidRPr="00D03721">
              <w:rPr>
                <w:sz w:val="24"/>
                <w:szCs w:val="24"/>
              </w:rPr>
              <w:t>97,9</w:t>
            </w:r>
          </w:p>
        </w:tc>
        <w:tc>
          <w:tcPr>
            <w:tcW w:w="1843" w:type="dxa"/>
            <w:shd w:val="clear" w:color="auto" w:fill="auto"/>
            <w:vAlign w:val="center"/>
            <w:hideMark/>
          </w:tcPr>
          <w:p w14:paraId="334C8F38" w14:textId="77777777" w:rsidR="00205823" w:rsidRPr="00D03721" w:rsidRDefault="00205823" w:rsidP="001D3FCB">
            <w:pPr>
              <w:ind w:firstLine="0"/>
              <w:jc w:val="right"/>
              <w:rPr>
                <w:sz w:val="24"/>
                <w:szCs w:val="24"/>
              </w:rPr>
            </w:pPr>
            <w:r w:rsidRPr="00D03721">
              <w:rPr>
                <w:sz w:val="24"/>
                <w:szCs w:val="24"/>
              </w:rPr>
              <w:t>97,9</w:t>
            </w:r>
          </w:p>
        </w:tc>
        <w:tc>
          <w:tcPr>
            <w:tcW w:w="1843" w:type="dxa"/>
            <w:shd w:val="clear" w:color="auto" w:fill="auto"/>
            <w:vAlign w:val="center"/>
          </w:tcPr>
          <w:p w14:paraId="1B1F2C64" w14:textId="77777777" w:rsidR="00205823" w:rsidRPr="00D03721" w:rsidRDefault="00205823" w:rsidP="001D3FCB">
            <w:pPr>
              <w:ind w:firstLine="0"/>
              <w:jc w:val="right"/>
              <w:rPr>
                <w:sz w:val="24"/>
                <w:szCs w:val="24"/>
              </w:rPr>
            </w:pPr>
            <w:r w:rsidRPr="00D03721">
              <w:rPr>
                <w:sz w:val="24"/>
                <w:szCs w:val="24"/>
              </w:rPr>
              <w:t>0,0</w:t>
            </w:r>
          </w:p>
        </w:tc>
        <w:tc>
          <w:tcPr>
            <w:tcW w:w="1694" w:type="dxa"/>
            <w:shd w:val="clear" w:color="auto" w:fill="auto"/>
            <w:vAlign w:val="center"/>
          </w:tcPr>
          <w:p w14:paraId="15F6B207" w14:textId="77777777" w:rsidR="00205823" w:rsidRPr="00D03721" w:rsidRDefault="00205823" w:rsidP="001D3FCB">
            <w:pPr>
              <w:ind w:firstLine="0"/>
              <w:jc w:val="right"/>
              <w:rPr>
                <w:sz w:val="24"/>
                <w:szCs w:val="24"/>
              </w:rPr>
            </w:pPr>
            <w:r w:rsidRPr="00D03721">
              <w:rPr>
                <w:sz w:val="24"/>
                <w:szCs w:val="24"/>
              </w:rPr>
              <w:t>0,0</w:t>
            </w:r>
          </w:p>
        </w:tc>
        <w:tc>
          <w:tcPr>
            <w:tcW w:w="2067" w:type="dxa"/>
            <w:shd w:val="clear" w:color="auto" w:fill="auto"/>
            <w:vAlign w:val="center"/>
          </w:tcPr>
          <w:p w14:paraId="341864C6" w14:textId="77777777" w:rsidR="00205823" w:rsidRPr="00D03721" w:rsidRDefault="00205823" w:rsidP="001D3FCB">
            <w:pPr>
              <w:ind w:firstLine="0"/>
              <w:jc w:val="right"/>
              <w:rPr>
                <w:sz w:val="24"/>
                <w:szCs w:val="24"/>
              </w:rPr>
            </w:pPr>
            <w:r w:rsidRPr="00D03721">
              <w:rPr>
                <w:sz w:val="24"/>
                <w:szCs w:val="24"/>
              </w:rPr>
              <w:t>0,0</w:t>
            </w:r>
          </w:p>
        </w:tc>
      </w:tr>
      <w:tr w:rsidR="00C002D8" w:rsidRPr="00D03721" w14:paraId="7DDA3373" w14:textId="77777777" w:rsidTr="0041460B">
        <w:trPr>
          <w:trHeight w:val="50"/>
        </w:trPr>
        <w:tc>
          <w:tcPr>
            <w:tcW w:w="3730" w:type="dxa"/>
            <w:vMerge w:val="restart"/>
            <w:shd w:val="clear" w:color="auto" w:fill="auto"/>
            <w:vAlign w:val="center"/>
            <w:hideMark/>
          </w:tcPr>
          <w:p w14:paraId="4EBF8774" w14:textId="77777777" w:rsidR="00205823" w:rsidRPr="00D03721" w:rsidRDefault="00205823" w:rsidP="00CE1CE9">
            <w:pPr>
              <w:ind w:firstLine="0"/>
              <w:jc w:val="left"/>
              <w:rPr>
                <w:sz w:val="24"/>
                <w:szCs w:val="24"/>
              </w:rPr>
            </w:pPr>
            <w:r w:rsidRPr="00D03721">
              <w:rPr>
                <w:sz w:val="24"/>
                <w:szCs w:val="24"/>
              </w:rPr>
              <w:t>Управление муниципальным имуществом города Перми</w:t>
            </w:r>
          </w:p>
        </w:tc>
        <w:tc>
          <w:tcPr>
            <w:tcW w:w="1417" w:type="dxa"/>
            <w:shd w:val="clear" w:color="auto" w:fill="auto"/>
            <w:vAlign w:val="center"/>
            <w:hideMark/>
          </w:tcPr>
          <w:p w14:paraId="24BC4782" w14:textId="77777777" w:rsidR="00205823" w:rsidRPr="00D03721" w:rsidRDefault="00205823" w:rsidP="003C3821">
            <w:pPr>
              <w:ind w:firstLine="0"/>
              <w:rPr>
                <w:sz w:val="24"/>
                <w:szCs w:val="24"/>
              </w:rPr>
            </w:pPr>
            <w:r w:rsidRPr="00D03721">
              <w:rPr>
                <w:sz w:val="24"/>
                <w:szCs w:val="24"/>
              </w:rPr>
              <w:t>план</w:t>
            </w:r>
          </w:p>
        </w:tc>
        <w:tc>
          <w:tcPr>
            <w:tcW w:w="2268" w:type="dxa"/>
            <w:shd w:val="clear" w:color="auto" w:fill="auto"/>
            <w:vAlign w:val="center"/>
            <w:hideMark/>
          </w:tcPr>
          <w:p w14:paraId="660FFBF3" w14:textId="77777777" w:rsidR="00205823" w:rsidRPr="00D03721" w:rsidRDefault="00205823" w:rsidP="001D3FCB">
            <w:pPr>
              <w:ind w:firstLine="0"/>
              <w:jc w:val="right"/>
              <w:rPr>
                <w:sz w:val="24"/>
                <w:szCs w:val="24"/>
              </w:rPr>
            </w:pPr>
            <w:r w:rsidRPr="00D03721">
              <w:rPr>
                <w:sz w:val="24"/>
                <w:szCs w:val="24"/>
              </w:rPr>
              <w:t>68 320,384</w:t>
            </w:r>
          </w:p>
        </w:tc>
        <w:tc>
          <w:tcPr>
            <w:tcW w:w="1843" w:type="dxa"/>
            <w:shd w:val="clear" w:color="auto" w:fill="auto"/>
            <w:vAlign w:val="center"/>
            <w:hideMark/>
          </w:tcPr>
          <w:p w14:paraId="0E417C30" w14:textId="77777777" w:rsidR="00205823" w:rsidRPr="00D03721" w:rsidRDefault="00205823" w:rsidP="001D3FCB">
            <w:pPr>
              <w:ind w:firstLine="0"/>
              <w:jc w:val="right"/>
              <w:rPr>
                <w:sz w:val="24"/>
                <w:szCs w:val="24"/>
              </w:rPr>
            </w:pPr>
            <w:r w:rsidRPr="00D03721">
              <w:rPr>
                <w:sz w:val="24"/>
                <w:szCs w:val="24"/>
              </w:rPr>
              <w:t>68 320,384</w:t>
            </w:r>
          </w:p>
        </w:tc>
        <w:tc>
          <w:tcPr>
            <w:tcW w:w="1843" w:type="dxa"/>
            <w:shd w:val="clear" w:color="auto" w:fill="auto"/>
            <w:vAlign w:val="center"/>
            <w:hideMark/>
          </w:tcPr>
          <w:p w14:paraId="0145E7ED" w14:textId="77777777" w:rsidR="00205823" w:rsidRPr="00D03721" w:rsidRDefault="00205823" w:rsidP="001D3FCB">
            <w:pPr>
              <w:ind w:firstLine="0"/>
              <w:jc w:val="right"/>
              <w:rPr>
                <w:sz w:val="24"/>
                <w:szCs w:val="24"/>
              </w:rPr>
            </w:pPr>
            <w:r w:rsidRPr="00D03721">
              <w:rPr>
                <w:sz w:val="24"/>
                <w:szCs w:val="24"/>
              </w:rPr>
              <w:t>0,000</w:t>
            </w:r>
          </w:p>
        </w:tc>
        <w:tc>
          <w:tcPr>
            <w:tcW w:w="1694" w:type="dxa"/>
            <w:shd w:val="clear" w:color="auto" w:fill="auto"/>
            <w:vAlign w:val="center"/>
            <w:hideMark/>
          </w:tcPr>
          <w:p w14:paraId="71DF2232" w14:textId="77777777" w:rsidR="00205823" w:rsidRPr="00D03721" w:rsidRDefault="00205823" w:rsidP="001D3FCB">
            <w:pPr>
              <w:ind w:firstLine="0"/>
              <w:jc w:val="right"/>
              <w:rPr>
                <w:sz w:val="24"/>
                <w:szCs w:val="24"/>
              </w:rPr>
            </w:pPr>
            <w:r w:rsidRPr="00D03721">
              <w:rPr>
                <w:sz w:val="24"/>
                <w:szCs w:val="24"/>
              </w:rPr>
              <w:t>0,000</w:t>
            </w:r>
          </w:p>
        </w:tc>
        <w:tc>
          <w:tcPr>
            <w:tcW w:w="2067" w:type="dxa"/>
            <w:shd w:val="clear" w:color="auto" w:fill="auto"/>
            <w:vAlign w:val="center"/>
            <w:hideMark/>
          </w:tcPr>
          <w:p w14:paraId="182FD3BA" w14:textId="77777777" w:rsidR="00205823" w:rsidRPr="00D03721" w:rsidRDefault="00205823" w:rsidP="001D3FCB">
            <w:pPr>
              <w:ind w:firstLine="0"/>
              <w:jc w:val="right"/>
              <w:rPr>
                <w:sz w:val="24"/>
                <w:szCs w:val="24"/>
              </w:rPr>
            </w:pPr>
            <w:r w:rsidRPr="00D03721">
              <w:rPr>
                <w:sz w:val="24"/>
                <w:szCs w:val="24"/>
              </w:rPr>
              <w:t>0,000</w:t>
            </w:r>
          </w:p>
        </w:tc>
      </w:tr>
      <w:tr w:rsidR="00C002D8" w:rsidRPr="00D03721" w14:paraId="6DA9E812" w14:textId="77777777" w:rsidTr="0041460B">
        <w:trPr>
          <w:trHeight w:val="50"/>
        </w:trPr>
        <w:tc>
          <w:tcPr>
            <w:tcW w:w="3730" w:type="dxa"/>
            <w:vMerge/>
            <w:vAlign w:val="center"/>
            <w:hideMark/>
          </w:tcPr>
          <w:p w14:paraId="36F4BB6A" w14:textId="77777777" w:rsidR="00205823" w:rsidRPr="00D03721" w:rsidRDefault="00205823" w:rsidP="003C3821">
            <w:pPr>
              <w:ind w:firstLine="0"/>
              <w:rPr>
                <w:sz w:val="24"/>
                <w:szCs w:val="24"/>
              </w:rPr>
            </w:pPr>
          </w:p>
        </w:tc>
        <w:tc>
          <w:tcPr>
            <w:tcW w:w="1417" w:type="dxa"/>
            <w:shd w:val="clear" w:color="auto" w:fill="auto"/>
            <w:vAlign w:val="center"/>
            <w:hideMark/>
          </w:tcPr>
          <w:p w14:paraId="65C69611" w14:textId="77777777" w:rsidR="00205823" w:rsidRPr="00D03721" w:rsidRDefault="00205823" w:rsidP="003C3821">
            <w:pPr>
              <w:ind w:firstLine="0"/>
              <w:rPr>
                <w:sz w:val="24"/>
                <w:szCs w:val="24"/>
              </w:rPr>
            </w:pPr>
            <w:r w:rsidRPr="00D03721">
              <w:rPr>
                <w:sz w:val="24"/>
                <w:szCs w:val="24"/>
              </w:rPr>
              <w:t>факт</w:t>
            </w:r>
          </w:p>
        </w:tc>
        <w:tc>
          <w:tcPr>
            <w:tcW w:w="2268" w:type="dxa"/>
            <w:shd w:val="clear" w:color="auto" w:fill="auto"/>
            <w:vAlign w:val="center"/>
            <w:hideMark/>
          </w:tcPr>
          <w:p w14:paraId="0E77EBBC" w14:textId="77777777" w:rsidR="00205823" w:rsidRPr="00D03721" w:rsidRDefault="00205823" w:rsidP="001D3FCB">
            <w:pPr>
              <w:ind w:firstLine="0"/>
              <w:jc w:val="right"/>
              <w:rPr>
                <w:sz w:val="24"/>
                <w:szCs w:val="24"/>
              </w:rPr>
            </w:pPr>
            <w:r w:rsidRPr="00D03721">
              <w:rPr>
                <w:sz w:val="24"/>
                <w:szCs w:val="24"/>
              </w:rPr>
              <w:t>64 592,350</w:t>
            </w:r>
          </w:p>
        </w:tc>
        <w:tc>
          <w:tcPr>
            <w:tcW w:w="1843" w:type="dxa"/>
            <w:shd w:val="clear" w:color="auto" w:fill="auto"/>
            <w:vAlign w:val="center"/>
            <w:hideMark/>
          </w:tcPr>
          <w:p w14:paraId="299B51CE" w14:textId="77777777" w:rsidR="00205823" w:rsidRPr="00D03721" w:rsidRDefault="00205823" w:rsidP="001D3FCB">
            <w:pPr>
              <w:ind w:firstLine="0"/>
              <w:jc w:val="right"/>
              <w:rPr>
                <w:sz w:val="24"/>
                <w:szCs w:val="24"/>
              </w:rPr>
            </w:pPr>
            <w:r w:rsidRPr="00D03721">
              <w:rPr>
                <w:sz w:val="24"/>
                <w:szCs w:val="24"/>
              </w:rPr>
              <w:t>64 592,350</w:t>
            </w:r>
          </w:p>
        </w:tc>
        <w:tc>
          <w:tcPr>
            <w:tcW w:w="1843" w:type="dxa"/>
            <w:shd w:val="clear" w:color="auto" w:fill="auto"/>
            <w:vAlign w:val="center"/>
            <w:hideMark/>
          </w:tcPr>
          <w:p w14:paraId="469E22C1" w14:textId="77777777" w:rsidR="00205823" w:rsidRPr="00D03721" w:rsidRDefault="00205823" w:rsidP="001D3FCB">
            <w:pPr>
              <w:ind w:firstLine="0"/>
              <w:jc w:val="right"/>
              <w:rPr>
                <w:sz w:val="24"/>
                <w:szCs w:val="24"/>
              </w:rPr>
            </w:pPr>
            <w:r w:rsidRPr="00D03721">
              <w:rPr>
                <w:sz w:val="24"/>
                <w:szCs w:val="24"/>
              </w:rPr>
              <w:t>0,000</w:t>
            </w:r>
          </w:p>
        </w:tc>
        <w:tc>
          <w:tcPr>
            <w:tcW w:w="1694" w:type="dxa"/>
            <w:shd w:val="clear" w:color="auto" w:fill="auto"/>
            <w:vAlign w:val="center"/>
            <w:hideMark/>
          </w:tcPr>
          <w:p w14:paraId="3BA81490" w14:textId="77777777" w:rsidR="00205823" w:rsidRPr="00D03721" w:rsidRDefault="00205823" w:rsidP="001D3FCB">
            <w:pPr>
              <w:ind w:firstLine="0"/>
              <w:jc w:val="right"/>
              <w:rPr>
                <w:sz w:val="24"/>
                <w:szCs w:val="24"/>
              </w:rPr>
            </w:pPr>
            <w:r w:rsidRPr="00D03721">
              <w:rPr>
                <w:sz w:val="24"/>
                <w:szCs w:val="24"/>
              </w:rPr>
              <w:t>0,000</w:t>
            </w:r>
          </w:p>
        </w:tc>
        <w:tc>
          <w:tcPr>
            <w:tcW w:w="2067" w:type="dxa"/>
            <w:shd w:val="clear" w:color="auto" w:fill="auto"/>
            <w:vAlign w:val="center"/>
            <w:hideMark/>
          </w:tcPr>
          <w:p w14:paraId="3A29B8F8" w14:textId="77777777" w:rsidR="00205823" w:rsidRPr="00D03721" w:rsidRDefault="00205823" w:rsidP="001D3FCB">
            <w:pPr>
              <w:ind w:firstLine="0"/>
              <w:jc w:val="right"/>
              <w:rPr>
                <w:sz w:val="24"/>
                <w:szCs w:val="24"/>
              </w:rPr>
            </w:pPr>
            <w:r w:rsidRPr="00D03721">
              <w:rPr>
                <w:sz w:val="24"/>
                <w:szCs w:val="24"/>
              </w:rPr>
              <w:t>0,000</w:t>
            </w:r>
          </w:p>
        </w:tc>
      </w:tr>
      <w:tr w:rsidR="00C002D8" w:rsidRPr="00D03721" w14:paraId="09502922" w14:textId="77777777" w:rsidTr="003C3821">
        <w:trPr>
          <w:trHeight w:val="20"/>
        </w:trPr>
        <w:tc>
          <w:tcPr>
            <w:tcW w:w="3730" w:type="dxa"/>
            <w:vMerge/>
            <w:vAlign w:val="center"/>
            <w:hideMark/>
          </w:tcPr>
          <w:p w14:paraId="2A38DC8C" w14:textId="77777777" w:rsidR="00205823" w:rsidRPr="00D03721" w:rsidRDefault="00205823" w:rsidP="003C3821">
            <w:pPr>
              <w:ind w:firstLine="0"/>
              <w:rPr>
                <w:sz w:val="24"/>
                <w:szCs w:val="24"/>
              </w:rPr>
            </w:pPr>
          </w:p>
        </w:tc>
        <w:tc>
          <w:tcPr>
            <w:tcW w:w="1417" w:type="dxa"/>
            <w:shd w:val="clear" w:color="auto" w:fill="auto"/>
            <w:vAlign w:val="center"/>
            <w:hideMark/>
          </w:tcPr>
          <w:p w14:paraId="6271B0D0" w14:textId="77777777" w:rsidR="00205823" w:rsidRPr="00D03721" w:rsidRDefault="00205823" w:rsidP="003C3821">
            <w:pPr>
              <w:ind w:firstLine="0"/>
              <w:rPr>
                <w:sz w:val="24"/>
                <w:szCs w:val="24"/>
              </w:rPr>
            </w:pPr>
            <w:r w:rsidRPr="00D03721">
              <w:rPr>
                <w:sz w:val="24"/>
                <w:szCs w:val="24"/>
              </w:rPr>
              <w:t>% освоения</w:t>
            </w:r>
          </w:p>
        </w:tc>
        <w:tc>
          <w:tcPr>
            <w:tcW w:w="2268" w:type="dxa"/>
            <w:shd w:val="clear" w:color="auto" w:fill="auto"/>
            <w:vAlign w:val="center"/>
            <w:hideMark/>
          </w:tcPr>
          <w:p w14:paraId="3E99001E" w14:textId="77777777" w:rsidR="00205823" w:rsidRPr="00D03721" w:rsidRDefault="00205823" w:rsidP="001D3FCB">
            <w:pPr>
              <w:ind w:firstLine="0"/>
              <w:jc w:val="right"/>
              <w:rPr>
                <w:sz w:val="24"/>
                <w:szCs w:val="24"/>
              </w:rPr>
            </w:pPr>
            <w:r w:rsidRPr="00D03721">
              <w:rPr>
                <w:sz w:val="24"/>
                <w:szCs w:val="24"/>
              </w:rPr>
              <w:t>94,5</w:t>
            </w:r>
          </w:p>
        </w:tc>
        <w:tc>
          <w:tcPr>
            <w:tcW w:w="1843" w:type="dxa"/>
            <w:shd w:val="clear" w:color="auto" w:fill="auto"/>
            <w:vAlign w:val="center"/>
            <w:hideMark/>
          </w:tcPr>
          <w:p w14:paraId="0EA64F99" w14:textId="77777777" w:rsidR="00205823" w:rsidRPr="00D03721" w:rsidRDefault="00205823" w:rsidP="001D3FCB">
            <w:pPr>
              <w:ind w:firstLine="0"/>
              <w:jc w:val="right"/>
              <w:rPr>
                <w:sz w:val="24"/>
                <w:szCs w:val="24"/>
              </w:rPr>
            </w:pPr>
            <w:r w:rsidRPr="00D03721">
              <w:rPr>
                <w:sz w:val="24"/>
                <w:szCs w:val="24"/>
              </w:rPr>
              <w:t>94,5</w:t>
            </w:r>
          </w:p>
        </w:tc>
        <w:tc>
          <w:tcPr>
            <w:tcW w:w="1843" w:type="dxa"/>
            <w:shd w:val="clear" w:color="auto" w:fill="auto"/>
            <w:vAlign w:val="center"/>
          </w:tcPr>
          <w:p w14:paraId="1D486C1D" w14:textId="77777777" w:rsidR="00205823" w:rsidRPr="00D03721" w:rsidRDefault="00205823" w:rsidP="001D3FCB">
            <w:pPr>
              <w:ind w:firstLine="0"/>
              <w:jc w:val="right"/>
              <w:rPr>
                <w:sz w:val="24"/>
                <w:szCs w:val="24"/>
              </w:rPr>
            </w:pPr>
            <w:r w:rsidRPr="00D03721">
              <w:rPr>
                <w:sz w:val="24"/>
                <w:szCs w:val="24"/>
              </w:rPr>
              <w:t>0,0</w:t>
            </w:r>
          </w:p>
        </w:tc>
        <w:tc>
          <w:tcPr>
            <w:tcW w:w="1694" w:type="dxa"/>
            <w:shd w:val="clear" w:color="auto" w:fill="auto"/>
            <w:vAlign w:val="center"/>
          </w:tcPr>
          <w:p w14:paraId="7E684B9B" w14:textId="77777777" w:rsidR="00205823" w:rsidRPr="00D03721" w:rsidRDefault="00205823" w:rsidP="001D3FCB">
            <w:pPr>
              <w:ind w:firstLine="0"/>
              <w:jc w:val="right"/>
              <w:rPr>
                <w:sz w:val="24"/>
                <w:szCs w:val="24"/>
              </w:rPr>
            </w:pPr>
            <w:r w:rsidRPr="00D03721">
              <w:rPr>
                <w:sz w:val="24"/>
                <w:szCs w:val="24"/>
              </w:rPr>
              <w:t>0,0</w:t>
            </w:r>
          </w:p>
        </w:tc>
        <w:tc>
          <w:tcPr>
            <w:tcW w:w="2067" w:type="dxa"/>
            <w:shd w:val="clear" w:color="auto" w:fill="auto"/>
            <w:vAlign w:val="center"/>
          </w:tcPr>
          <w:p w14:paraId="0229668F" w14:textId="77777777" w:rsidR="00205823" w:rsidRPr="00D03721" w:rsidRDefault="00205823" w:rsidP="001D3FCB">
            <w:pPr>
              <w:ind w:firstLine="0"/>
              <w:jc w:val="right"/>
              <w:rPr>
                <w:sz w:val="24"/>
                <w:szCs w:val="24"/>
              </w:rPr>
            </w:pPr>
            <w:r w:rsidRPr="00D03721">
              <w:rPr>
                <w:sz w:val="24"/>
                <w:szCs w:val="24"/>
              </w:rPr>
              <w:t>0,0</w:t>
            </w:r>
          </w:p>
        </w:tc>
      </w:tr>
    </w:tbl>
    <w:p w14:paraId="6346C522" w14:textId="77777777" w:rsidR="002E5CD2" w:rsidRDefault="002E5CD2" w:rsidP="00C002D8">
      <w:pPr>
        <w:pStyle w:val="ab"/>
        <w:rPr>
          <w:szCs w:val="28"/>
        </w:rPr>
        <w:sectPr w:rsidR="002E5CD2" w:rsidSect="002E5CD2">
          <w:pgSz w:w="16838" w:h="11906" w:orient="landscape"/>
          <w:pgMar w:top="1701" w:right="1134" w:bottom="851" w:left="1134" w:header="709" w:footer="709" w:gutter="0"/>
          <w:cols w:space="708"/>
          <w:docGrid w:linePitch="381"/>
        </w:sectPr>
      </w:pPr>
    </w:p>
    <w:p w14:paraId="2D059AA3" w14:textId="77777777" w:rsidR="00205823" w:rsidRPr="00C002D8" w:rsidRDefault="00205823" w:rsidP="00AB10F0">
      <w:pPr>
        <w:pStyle w:val="1"/>
        <w:jc w:val="right"/>
        <w:rPr>
          <w:rFonts w:ascii="Times New Roman" w:hAnsi="Times New Roman" w:cs="Times New Roman"/>
          <w:color w:val="auto"/>
          <w:sz w:val="28"/>
          <w:szCs w:val="28"/>
        </w:rPr>
      </w:pPr>
      <w:r w:rsidRPr="00C002D8">
        <w:rPr>
          <w:rFonts w:ascii="Times New Roman" w:hAnsi="Times New Roman" w:cs="Times New Roman"/>
          <w:color w:val="auto"/>
          <w:sz w:val="28"/>
          <w:szCs w:val="28"/>
        </w:rPr>
        <w:lastRenderedPageBreak/>
        <w:t>Приложение 3</w:t>
      </w:r>
    </w:p>
    <w:p w14:paraId="4B0A1BFB" w14:textId="77777777" w:rsidR="00205823" w:rsidRPr="00C002D8" w:rsidRDefault="00205823" w:rsidP="00AB10F0">
      <w:pPr>
        <w:pStyle w:val="ab"/>
        <w:jc w:val="center"/>
        <w:rPr>
          <w:szCs w:val="28"/>
        </w:rPr>
      </w:pPr>
    </w:p>
    <w:p w14:paraId="5DE051EF" w14:textId="77777777" w:rsidR="00205823" w:rsidRPr="00AB10F0" w:rsidRDefault="00205823" w:rsidP="00AB10F0">
      <w:pPr>
        <w:pStyle w:val="ab"/>
        <w:jc w:val="center"/>
        <w:rPr>
          <w:i w:val="0"/>
          <w:szCs w:val="28"/>
        </w:rPr>
      </w:pPr>
      <w:r w:rsidRPr="00AB10F0">
        <w:rPr>
          <w:i w:val="0"/>
          <w:szCs w:val="28"/>
        </w:rPr>
        <w:t>Конечные результаты реализации муниципальных программ города Перми, отражающие достижение поставленных целей и задач, за 2015 год</w:t>
      </w:r>
    </w:p>
    <w:p w14:paraId="01B4314B" w14:textId="77777777" w:rsidR="00205823" w:rsidRPr="00C002D8" w:rsidRDefault="00205823" w:rsidP="00C002D8">
      <w:pPr>
        <w:pStyle w:val="ab"/>
        <w:rPr>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3"/>
        <w:gridCol w:w="1365"/>
        <w:gridCol w:w="1558"/>
        <w:gridCol w:w="1604"/>
        <w:gridCol w:w="1446"/>
      </w:tblGrid>
      <w:tr w:rsidR="00C002D8" w:rsidRPr="00D03721" w14:paraId="6913F3C4" w14:textId="77777777" w:rsidTr="00024B2C">
        <w:trPr>
          <w:trHeight w:val="830"/>
          <w:tblHeader/>
          <w:jc w:val="center"/>
        </w:trPr>
        <w:tc>
          <w:tcPr>
            <w:tcW w:w="8074" w:type="dxa"/>
            <w:vMerge w:val="restart"/>
            <w:shd w:val="clear" w:color="auto" w:fill="auto"/>
            <w:vAlign w:val="center"/>
            <w:hideMark/>
          </w:tcPr>
          <w:p w14:paraId="78D3BA32" w14:textId="77777777" w:rsidR="00205823" w:rsidRPr="00D03721" w:rsidRDefault="00205823" w:rsidP="00C71679">
            <w:pPr>
              <w:ind w:firstLine="0"/>
              <w:jc w:val="center"/>
              <w:rPr>
                <w:sz w:val="24"/>
                <w:szCs w:val="24"/>
              </w:rPr>
            </w:pPr>
            <w:r w:rsidRPr="00D03721">
              <w:rPr>
                <w:sz w:val="24"/>
                <w:szCs w:val="24"/>
              </w:rPr>
              <w:t>Наименование показателя конечного результата реализации программы</w:t>
            </w:r>
          </w:p>
        </w:tc>
        <w:tc>
          <w:tcPr>
            <w:tcW w:w="1246" w:type="dxa"/>
            <w:vMerge w:val="restart"/>
            <w:shd w:val="clear" w:color="auto" w:fill="auto"/>
            <w:vAlign w:val="center"/>
            <w:hideMark/>
          </w:tcPr>
          <w:p w14:paraId="6D9B19F5" w14:textId="77777777" w:rsidR="00205823" w:rsidRPr="00D03721" w:rsidRDefault="00CE1CE9" w:rsidP="00C71679">
            <w:pPr>
              <w:ind w:firstLine="0"/>
              <w:jc w:val="center"/>
              <w:rPr>
                <w:sz w:val="24"/>
                <w:szCs w:val="24"/>
              </w:rPr>
            </w:pPr>
            <w:r>
              <w:rPr>
                <w:sz w:val="24"/>
                <w:szCs w:val="24"/>
              </w:rPr>
              <w:t>Ед.</w:t>
            </w:r>
            <w:r w:rsidR="00205823" w:rsidRPr="00D03721">
              <w:rPr>
                <w:sz w:val="24"/>
                <w:szCs w:val="24"/>
              </w:rPr>
              <w:t>изм.</w:t>
            </w:r>
          </w:p>
        </w:tc>
        <w:tc>
          <w:tcPr>
            <w:tcW w:w="0" w:type="auto"/>
            <w:gridSpan w:val="2"/>
            <w:shd w:val="clear" w:color="auto" w:fill="auto"/>
            <w:vAlign w:val="center"/>
            <w:hideMark/>
          </w:tcPr>
          <w:p w14:paraId="723FBE44" w14:textId="77777777" w:rsidR="00205823" w:rsidRPr="00D03721" w:rsidRDefault="00205823" w:rsidP="00D03721">
            <w:pPr>
              <w:ind w:firstLine="0"/>
              <w:jc w:val="center"/>
              <w:rPr>
                <w:sz w:val="24"/>
                <w:szCs w:val="24"/>
              </w:rPr>
            </w:pPr>
            <w:r w:rsidRPr="00D03721">
              <w:rPr>
                <w:sz w:val="24"/>
                <w:szCs w:val="24"/>
              </w:rPr>
              <w:t>Значения показателей конечного результата реализации программы за</w:t>
            </w:r>
            <w:r w:rsidR="00D03721">
              <w:rPr>
                <w:sz w:val="24"/>
                <w:szCs w:val="24"/>
              </w:rPr>
              <w:t> </w:t>
            </w:r>
            <w:r w:rsidRPr="00D03721">
              <w:rPr>
                <w:sz w:val="24"/>
                <w:szCs w:val="24"/>
              </w:rPr>
              <w:t>2015 год</w:t>
            </w:r>
          </w:p>
        </w:tc>
        <w:tc>
          <w:tcPr>
            <w:tcW w:w="0" w:type="auto"/>
            <w:vMerge w:val="restart"/>
            <w:shd w:val="clear" w:color="auto" w:fill="auto"/>
            <w:vAlign w:val="center"/>
            <w:hideMark/>
          </w:tcPr>
          <w:p w14:paraId="1273370F" w14:textId="77777777" w:rsidR="00205823" w:rsidRPr="00D03721" w:rsidRDefault="00205823" w:rsidP="00C71679">
            <w:pPr>
              <w:ind w:firstLine="0"/>
              <w:jc w:val="center"/>
              <w:rPr>
                <w:sz w:val="24"/>
                <w:szCs w:val="24"/>
              </w:rPr>
            </w:pPr>
            <w:r w:rsidRPr="00D03721">
              <w:rPr>
                <w:sz w:val="24"/>
                <w:szCs w:val="24"/>
              </w:rPr>
              <w:t>% достижения планового значения*</w:t>
            </w:r>
          </w:p>
        </w:tc>
      </w:tr>
      <w:tr w:rsidR="00C002D8" w:rsidRPr="00D03721" w14:paraId="18896071" w14:textId="77777777" w:rsidTr="00024B2C">
        <w:trPr>
          <w:trHeight w:val="138"/>
          <w:tblHeader/>
          <w:jc w:val="center"/>
        </w:trPr>
        <w:tc>
          <w:tcPr>
            <w:tcW w:w="8074" w:type="dxa"/>
            <w:vMerge/>
            <w:vAlign w:val="center"/>
            <w:hideMark/>
          </w:tcPr>
          <w:p w14:paraId="3D7BA4AF" w14:textId="77777777" w:rsidR="00205823" w:rsidRPr="00D03721" w:rsidRDefault="00205823" w:rsidP="00C71679">
            <w:pPr>
              <w:ind w:firstLine="0"/>
              <w:jc w:val="center"/>
              <w:rPr>
                <w:sz w:val="24"/>
                <w:szCs w:val="24"/>
              </w:rPr>
            </w:pPr>
          </w:p>
        </w:tc>
        <w:tc>
          <w:tcPr>
            <w:tcW w:w="1246" w:type="dxa"/>
            <w:vMerge/>
            <w:vAlign w:val="center"/>
            <w:hideMark/>
          </w:tcPr>
          <w:p w14:paraId="4B69986D" w14:textId="77777777" w:rsidR="00205823" w:rsidRPr="00D03721" w:rsidRDefault="00205823" w:rsidP="00C71679">
            <w:pPr>
              <w:ind w:firstLine="0"/>
              <w:jc w:val="center"/>
              <w:rPr>
                <w:sz w:val="24"/>
                <w:szCs w:val="24"/>
              </w:rPr>
            </w:pPr>
          </w:p>
        </w:tc>
        <w:tc>
          <w:tcPr>
            <w:tcW w:w="0" w:type="auto"/>
            <w:shd w:val="clear" w:color="auto" w:fill="auto"/>
            <w:vAlign w:val="center"/>
            <w:hideMark/>
          </w:tcPr>
          <w:p w14:paraId="2D09790C" w14:textId="77777777" w:rsidR="00205823" w:rsidRPr="00D03721" w:rsidRDefault="00205823" w:rsidP="00C71679">
            <w:pPr>
              <w:ind w:firstLine="0"/>
              <w:jc w:val="center"/>
              <w:rPr>
                <w:sz w:val="24"/>
                <w:szCs w:val="24"/>
              </w:rPr>
            </w:pPr>
            <w:r w:rsidRPr="00D03721">
              <w:rPr>
                <w:sz w:val="24"/>
                <w:szCs w:val="24"/>
              </w:rPr>
              <w:t>план</w:t>
            </w:r>
          </w:p>
        </w:tc>
        <w:tc>
          <w:tcPr>
            <w:tcW w:w="0" w:type="auto"/>
            <w:shd w:val="clear" w:color="auto" w:fill="auto"/>
            <w:vAlign w:val="center"/>
            <w:hideMark/>
          </w:tcPr>
          <w:p w14:paraId="5F7586F7" w14:textId="77777777" w:rsidR="00205823" w:rsidRPr="00D03721" w:rsidRDefault="00205823" w:rsidP="00C71679">
            <w:pPr>
              <w:ind w:firstLine="0"/>
              <w:jc w:val="center"/>
              <w:rPr>
                <w:sz w:val="24"/>
                <w:szCs w:val="24"/>
              </w:rPr>
            </w:pPr>
            <w:r w:rsidRPr="00D03721">
              <w:rPr>
                <w:sz w:val="24"/>
                <w:szCs w:val="24"/>
              </w:rPr>
              <w:t>факт</w:t>
            </w:r>
          </w:p>
        </w:tc>
        <w:tc>
          <w:tcPr>
            <w:tcW w:w="0" w:type="auto"/>
            <w:vMerge/>
            <w:vAlign w:val="center"/>
            <w:hideMark/>
          </w:tcPr>
          <w:p w14:paraId="3AC7A81E" w14:textId="77777777" w:rsidR="00205823" w:rsidRPr="00D03721" w:rsidRDefault="00205823" w:rsidP="00C71679">
            <w:pPr>
              <w:ind w:firstLine="0"/>
              <w:jc w:val="center"/>
              <w:rPr>
                <w:sz w:val="24"/>
                <w:szCs w:val="24"/>
              </w:rPr>
            </w:pPr>
          </w:p>
        </w:tc>
      </w:tr>
      <w:tr w:rsidR="00205823" w:rsidRPr="00D03721" w14:paraId="2B0662B5" w14:textId="77777777" w:rsidTr="00024B2C">
        <w:trPr>
          <w:trHeight w:val="141"/>
          <w:jc w:val="center"/>
        </w:trPr>
        <w:tc>
          <w:tcPr>
            <w:tcW w:w="0" w:type="auto"/>
            <w:gridSpan w:val="5"/>
            <w:shd w:val="clear" w:color="auto" w:fill="auto"/>
            <w:vAlign w:val="center"/>
            <w:hideMark/>
          </w:tcPr>
          <w:p w14:paraId="694584D9" w14:textId="77777777" w:rsidR="00205823" w:rsidRPr="00D03721" w:rsidRDefault="00205823" w:rsidP="00C71679">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Социальная сфера</w:t>
            </w:r>
            <w:r w:rsidR="000A5F77">
              <w:rPr>
                <w:sz w:val="24"/>
                <w:szCs w:val="24"/>
              </w:rPr>
              <w:t>»</w:t>
            </w:r>
          </w:p>
        </w:tc>
      </w:tr>
      <w:tr w:rsidR="00205823" w:rsidRPr="00D03721" w14:paraId="0204F687" w14:textId="77777777" w:rsidTr="00024B2C">
        <w:trPr>
          <w:trHeight w:val="274"/>
          <w:jc w:val="center"/>
        </w:trPr>
        <w:tc>
          <w:tcPr>
            <w:tcW w:w="0" w:type="auto"/>
            <w:gridSpan w:val="5"/>
            <w:shd w:val="clear" w:color="auto" w:fill="auto"/>
            <w:vAlign w:val="center"/>
          </w:tcPr>
          <w:p w14:paraId="2F05867B" w14:textId="77777777" w:rsidR="00205823" w:rsidRPr="00D03721" w:rsidRDefault="00205823" w:rsidP="00C71679">
            <w:pPr>
              <w:ind w:firstLine="0"/>
              <w:jc w:val="center"/>
              <w:rPr>
                <w:sz w:val="24"/>
                <w:szCs w:val="24"/>
              </w:rPr>
            </w:pPr>
            <w:r w:rsidRPr="00D03721">
              <w:rPr>
                <w:sz w:val="24"/>
                <w:szCs w:val="24"/>
              </w:rPr>
              <w:t>Обеспечение доступности качественного предоставления услуг в сфере образования в городе Перми</w:t>
            </w:r>
          </w:p>
        </w:tc>
      </w:tr>
      <w:tr w:rsidR="00C002D8" w:rsidRPr="00D03721" w14:paraId="36BE29A8" w14:textId="77777777" w:rsidTr="00024B2C">
        <w:trPr>
          <w:trHeight w:val="278"/>
          <w:jc w:val="center"/>
        </w:trPr>
        <w:tc>
          <w:tcPr>
            <w:tcW w:w="8074" w:type="dxa"/>
            <w:shd w:val="clear" w:color="auto" w:fill="auto"/>
            <w:vAlign w:val="center"/>
          </w:tcPr>
          <w:p w14:paraId="1372445B" w14:textId="77777777" w:rsidR="00205823" w:rsidRPr="00D03721" w:rsidRDefault="00205823" w:rsidP="00CE1CE9">
            <w:pPr>
              <w:ind w:firstLine="0"/>
              <w:jc w:val="left"/>
              <w:rPr>
                <w:sz w:val="24"/>
                <w:szCs w:val="24"/>
              </w:rPr>
            </w:pPr>
            <w:r w:rsidRPr="00D03721">
              <w:rPr>
                <w:sz w:val="24"/>
                <w:szCs w:val="24"/>
              </w:rPr>
              <w:t>Степень удовлетворенности населения города Перми качеством предоставляемых образовательных услуг</w:t>
            </w:r>
          </w:p>
        </w:tc>
        <w:tc>
          <w:tcPr>
            <w:tcW w:w="1246" w:type="dxa"/>
            <w:shd w:val="clear" w:color="auto" w:fill="auto"/>
            <w:vAlign w:val="center"/>
          </w:tcPr>
          <w:p w14:paraId="21B50A1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3950D339" w14:textId="77777777" w:rsidR="00205823" w:rsidRPr="00D03721" w:rsidRDefault="00205823" w:rsidP="00C71679">
            <w:pPr>
              <w:ind w:firstLine="0"/>
              <w:jc w:val="center"/>
              <w:rPr>
                <w:sz w:val="24"/>
                <w:szCs w:val="24"/>
              </w:rPr>
            </w:pPr>
            <w:r w:rsidRPr="00D03721">
              <w:rPr>
                <w:sz w:val="24"/>
                <w:szCs w:val="24"/>
              </w:rPr>
              <w:t>61</w:t>
            </w:r>
            <w:r w:rsidR="00024B2C">
              <w:rPr>
                <w:sz w:val="24"/>
                <w:szCs w:val="24"/>
              </w:rPr>
              <w:t>,0</w:t>
            </w:r>
          </w:p>
        </w:tc>
        <w:tc>
          <w:tcPr>
            <w:tcW w:w="0" w:type="auto"/>
            <w:shd w:val="clear" w:color="auto" w:fill="auto"/>
            <w:vAlign w:val="center"/>
          </w:tcPr>
          <w:p w14:paraId="6CC3F464" w14:textId="77777777" w:rsidR="00205823" w:rsidRPr="00D03721" w:rsidRDefault="00205823" w:rsidP="00C71679">
            <w:pPr>
              <w:ind w:firstLine="0"/>
              <w:jc w:val="center"/>
              <w:rPr>
                <w:sz w:val="24"/>
                <w:szCs w:val="24"/>
              </w:rPr>
            </w:pPr>
            <w:r w:rsidRPr="00D03721">
              <w:rPr>
                <w:sz w:val="24"/>
                <w:szCs w:val="24"/>
              </w:rPr>
              <w:t>77,5</w:t>
            </w:r>
          </w:p>
        </w:tc>
        <w:tc>
          <w:tcPr>
            <w:tcW w:w="0" w:type="auto"/>
            <w:shd w:val="clear" w:color="auto" w:fill="auto"/>
            <w:vAlign w:val="center"/>
          </w:tcPr>
          <w:p w14:paraId="3483937E" w14:textId="77777777" w:rsidR="00205823" w:rsidRPr="00D03721" w:rsidRDefault="00205823" w:rsidP="00C71679">
            <w:pPr>
              <w:ind w:firstLine="0"/>
              <w:jc w:val="center"/>
              <w:rPr>
                <w:sz w:val="24"/>
                <w:szCs w:val="24"/>
              </w:rPr>
            </w:pPr>
            <w:r w:rsidRPr="00D03721">
              <w:rPr>
                <w:sz w:val="24"/>
                <w:szCs w:val="24"/>
              </w:rPr>
              <w:t>127,0</w:t>
            </w:r>
          </w:p>
        </w:tc>
      </w:tr>
      <w:tr w:rsidR="00C002D8" w:rsidRPr="00D03721" w14:paraId="49B38819" w14:textId="77777777" w:rsidTr="00C71679">
        <w:trPr>
          <w:trHeight w:val="257"/>
          <w:jc w:val="center"/>
        </w:trPr>
        <w:tc>
          <w:tcPr>
            <w:tcW w:w="8074" w:type="dxa"/>
            <w:shd w:val="clear" w:color="auto" w:fill="auto"/>
            <w:vAlign w:val="center"/>
            <w:hideMark/>
          </w:tcPr>
          <w:p w14:paraId="3850E68D" w14:textId="77777777" w:rsidR="00205823" w:rsidRPr="00D03721" w:rsidRDefault="00205823" w:rsidP="00CE1CE9">
            <w:pPr>
              <w:ind w:firstLine="0"/>
              <w:jc w:val="left"/>
              <w:rPr>
                <w:sz w:val="24"/>
                <w:szCs w:val="24"/>
              </w:rPr>
            </w:pPr>
            <w:r w:rsidRPr="00D03721">
              <w:rPr>
                <w:sz w:val="24"/>
                <w:szCs w:val="24"/>
              </w:rPr>
              <w:t>Охват дошкольным образованием детей в возрасте 1,5-7 лет</w:t>
            </w:r>
          </w:p>
        </w:tc>
        <w:tc>
          <w:tcPr>
            <w:tcW w:w="1246" w:type="dxa"/>
            <w:shd w:val="clear" w:color="auto" w:fill="auto"/>
            <w:vAlign w:val="center"/>
            <w:hideMark/>
          </w:tcPr>
          <w:p w14:paraId="12A984D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C5B03BB" w14:textId="77777777" w:rsidR="00205823" w:rsidRPr="00D03721" w:rsidRDefault="00205823" w:rsidP="00C71679">
            <w:pPr>
              <w:ind w:firstLine="0"/>
              <w:jc w:val="center"/>
              <w:rPr>
                <w:sz w:val="24"/>
                <w:szCs w:val="24"/>
              </w:rPr>
            </w:pPr>
            <w:r w:rsidRPr="00D03721">
              <w:rPr>
                <w:sz w:val="24"/>
                <w:szCs w:val="24"/>
              </w:rPr>
              <w:t>70</w:t>
            </w:r>
            <w:r w:rsidR="00024B2C">
              <w:rPr>
                <w:sz w:val="24"/>
                <w:szCs w:val="24"/>
              </w:rPr>
              <w:t>,0</w:t>
            </w:r>
          </w:p>
        </w:tc>
        <w:tc>
          <w:tcPr>
            <w:tcW w:w="0" w:type="auto"/>
            <w:shd w:val="clear" w:color="auto" w:fill="auto"/>
            <w:vAlign w:val="center"/>
            <w:hideMark/>
          </w:tcPr>
          <w:p w14:paraId="1AAAD090" w14:textId="77777777" w:rsidR="00205823" w:rsidRPr="00D03721" w:rsidRDefault="00205823" w:rsidP="00C71679">
            <w:pPr>
              <w:ind w:firstLine="0"/>
              <w:jc w:val="center"/>
              <w:rPr>
                <w:sz w:val="24"/>
                <w:szCs w:val="24"/>
              </w:rPr>
            </w:pPr>
            <w:r w:rsidRPr="00D03721">
              <w:rPr>
                <w:sz w:val="24"/>
                <w:szCs w:val="24"/>
              </w:rPr>
              <w:t>82</w:t>
            </w:r>
            <w:r w:rsidR="00024B2C">
              <w:rPr>
                <w:sz w:val="24"/>
                <w:szCs w:val="24"/>
              </w:rPr>
              <w:t>,0</w:t>
            </w:r>
          </w:p>
        </w:tc>
        <w:tc>
          <w:tcPr>
            <w:tcW w:w="0" w:type="auto"/>
            <w:shd w:val="clear" w:color="auto" w:fill="auto"/>
            <w:vAlign w:val="center"/>
            <w:hideMark/>
          </w:tcPr>
          <w:p w14:paraId="260FDD8F" w14:textId="77777777" w:rsidR="00205823" w:rsidRPr="00D03721" w:rsidRDefault="00205823" w:rsidP="00C71679">
            <w:pPr>
              <w:ind w:firstLine="0"/>
              <w:jc w:val="center"/>
              <w:rPr>
                <w:sz w:val="24"/>
                <w:szCs w:val="24"/>
              </w:rPr>
            </w:pPr>
            <w:r w:rsidRPr="00D03721">
              <w:rPr>
                <w:sz w:val="24"/>
                <w:szCs w:val="24"/>
              </w:rPr>
              <w:t>117,1</w:t>
            </w:r>
          </w:p>
        </w:tc>
      </w:tr>
      <w:tr w:rsidR="00C002D8" w:rsidRPr="00D03721" w14:paraId="2F8B3A35" w14:textId="77777777" w:rsidTr="00024B2C">
        <w:trPr>
          <w:trHeight w:val="417"/>
          <w:jc w:val="center"/>
        </w:trPr>
        <w:tc>
          <w:tcPr>
            <w:tcW w:w="8074" w:type="dxa"/>
            <w:shd w:val="clear" w:color="auto" w:fill="auto"/>
            <w:vAlign w:val="center"/>
          </w:tcPr>
          <w:p w14:paraId="0778F60F" w14:textId="77777777" w:rsidR="00205823" w:rsidRPr="00D03721" w:rsidRDefault="00205823" w:rsidP="00CE1CE9">
            <w:pPr>
              <w:ind w:firstLine="0"/>
              <w:jc w:val="left"/>
              <w:rPr>
                <w:sz w:val="24"/>
                <w:szCs w:val="24"/>
              </w:rPr>
            </w:pPr>
            <w:r w:rsidRPr="00D03721">
              <w:rPr>
                <w:sz w:val="24"/>
                <w:szCs w:val="24"/>
              </w:rPr>
              <w:t>Доля детей из семей, посещающих дошкольное учреждение, в общей численности детей в возрасте от 1,5 до 7 лет, находящихся в социально опасном положении</w:t>
            </w:r>
          </w:p>
        </w:tc>
        <w:tc>
          <w:tcPr>
            <w:tcW w:w="1246" w:type="dxa"/>
            <w:shd w:val="clear" w:color="auto" w:fill="auto"/>
            <w:vAlign w:val="center"/>
          </w:tcPr>
          <w:p w14:paraId="4684622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5FB68806" w14:textId="77777777" w:rsidR="00205823" w:rsidRPr="00D03721" w:rsidRDefault="00205823" w:rsidP="00C71679">
            <w:pPr>
              <w:ind w:firstLine="0"/>
              <w:jc w:val="center"/>
              <w:rPr>
                <w:sz w:val="24"/>
                <w:szCs w:val="24"/>
              </w:rPr>
            </w:pPr>
            <w:r w:rsidRPr="00D03721">
              <w:rPr>
                <w:sz w:val="24"/>
                <w:szCs w:val="24"/>
              </w:rPr>
              <w:t>77,3</w:t>
            </w:r>
          </w:p>
        </w:tc>
        <w:tc>
          <w:tcPr>
            <w:tcW w:w="0" w:type="auto"/>
            <w:shd w:val="clear" w:color="auto" w:fill="auto"/>
            <w:vAlign w:val="center"/>
          </w:tcPr>
          <w:p w14:paraId="788D32CE" w14:textId="77777777" w:rsidR="00205823" w:rsidRPr="00D03721" w:rsidRDefault="00205823" w:rsidP="00C71679">
            <w:pPr>
              <w:ind w:firstLine="0"/>
              <w:jc w:val="center"/>
              <w:rPr>
                <w:sz w:val="24"/>
                <w:szCs w:val="24"/>
              </w:rPr>
            </w:pPr>
            <w:r w:rsidRPr="00D03721">
              <w:rPr>
                <w:sz w:val="24"/>
                <w:szCs w:val="24"/>
              </w:rPr>
              <w:t>78,0</w:t>
            </w:r>
          </w:p>
        </w:tc>
        <w:tc>
          <w:tcPr>
            <w:tcW w:w="0" w:type="auto"/>
            <w:shd w:val="clear" w:color="auto" w:fill="auto"/>
            <w:vAlign w:val="center"/>
          </w:tcPr>
          <w:p w14:paraId="5BE306DD" w14:textId="77777777" w:rsidR="00205823" w:rsidRPr="00D03721" w:rsidRDefault="00205823" w:rsidP="00C71679">
            <w:pPr>
              <w:ind w:firstLine="0"/>
              <w:jc w:val="center"/>
              <w:rPr>
                <w:sz w:val="24"/>
                <w:szCs w:val="24"/>
              </w:rPr>
            </w:pPr>
            <w:r w:rsidRPr="00D03721">
              <w:rPr>
                <w:sz w:val="24"/>
                <w:szCs w:val="24"/>
              </w:rPr>
              <w:t>100,9</w:t>
            </w:r>
          </w:p>
        </w:tc>
      </w:tr>
      <w:tr w:rsidR="00C002D8" w:rsidRPr="00D03721" w14:paraId="07BCEAC5" w14:textId="77777777" w:rsidTr="00024B2C">
        <w:trPr>
          <w:trHeight w:val="709"/>
          <w:jc w:val="center"/>
        </w:trPr>
        <w:tc>
          <w:tcPr>
            <w:tcW w:w="8074" w:type="dxa"/>
            <w:shd w:val="clear" w:color="auto" w:fill="auto"/>
            <w:vAlign w:val="center"/>
            <w:hideMark/>
          </w:tcPr>
          <w:p w14:paraId="0B44C8A4" w14:textId="77777777" w:rsidR="00205823" w:rsidRPr="00D03721" w:rsidRDefault="00205823" w:rsidP="00CE1CE9">
            <w:pPr>
              <w:ind w:firstLine="0"/>
              <w:jc w:val="left"/>
              <w:rPr>
                <w:sz w:val="24"/>
                <w:szCs w:val="24"/>
              </w:rPr>
            </w:pPr>
            <w:r w:rsidRPr="00D03721">
              <w:rPr>
                <w:sz w:val="24"/>
                <w:szCs w:val="24"/>
              </w:rPr>
              <w:t>Доля детей в возрасте от 1,5 до 7 лет, получающих услугу дошкольного образования у немуниципальных поставщиков услуги, имеющих лицензию на</w:t>
            </w:r>
            <w:r w:rsidR="00B52ABC">
              <w:rPr>
                <w:sz w:val="24"/>
                <w:szCs w:val="24"/>
              </w:rPr>
              <w:t> </w:t>
            </w:r>
            <w:r w:rsidRPr="00D03721">
              <w:rPr>
                <w:sz w:val="24"/>
                <w:szCs w:val="24"/>
              </w:rPr>
              <w:t>право ведения образовательной деятельности по образовательным программам дошкольного образования, от общего количества детей возрасте от 1,5 до 7 лет</w:t>
            </w:r>
          </w:p>
        </w:tc>
        <w:tc>
          <w:tcPr>
            <w:tcW w:w="1246" w:type="dxa"/>
            <w:shd w:val="clear" w:color="auto" w:fill="auto"/>
            <w:vAlign w:val="center"/>
            <w:hideMark/>
          </w:tcPr>
          <w:p w14:paraId="68D1F6B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9F1F091" w14:textId="77777777" w:rsidR="00205823" w:rsidRPr="00D03721" w:rsidRDefault="00205823" w:rsidP="00C71679">
            <w:pPr>
              <w:ind w:firstLine="0"/>
              <w:jc w:val="center"/>
              <w:rPr>
                <w:sz w:val="24"/>
                <w:szCs w:val="24"/>
              </w:rPr>
            </w:pPr>
            <w:r w:rsidRPr="00D03721">
              <w:rPr>
                <w:sz w:val="24"/>
                <w:szCs w:val="24"/>
              </w:rPr>
              <w:t>3,0</w:t>
            </w:r>
          </w:p>
        </w:tc>
        <w:tc>
          <w:tcPr>
            <w:tcW w:w="0" w:type="auto"/>
            <w:shd w:val="clear" w:color="auto" w:fill="auto"/>
            <w:vAlign w:val="center"/>
            <w:hideMark/>
          </w:tcPr>
          <w:p w14:paraId="31A6C5B7" w14:textId="77777777" w:rsidR="00205823" w:rsidRPr="00D03721" w:rsidRDefault="00205823" w:rsidP="00C71679">
            <w:pPr>
              <w:ind w:firstLine="0"/>
              <w:jc w:val="center"/>
              <w:rPr>
                <w:sz w:val="24"/>
                <w:szCs w:val="24"/>
              </w:rPr>
            </w:pPr>
            <w:r w:rsidRPr="00D03721">
              <w:rPr>
                <w:sz w:val="24"/>
                <w:szCs w:val="24"/>
              </w:rPr>
              <w:t>3,7</w:t>
            </w:r>
          </w:p>
        </w:tc>
        <w:tc>
          <w:tcPr>
            <w:tcW w:w="0" w:type="auto"/>
            <w:shd w:val="clear" w:color="auto" w:fill="auto"/>
            <w:vAlign w:val="center"/>
            <w:hideMark/>
          </w:tcPr>
          <w:p w14:paraId="65FBCB8E" w14:textId="77777777" w:rsidR="00205823" w:rsidRPr="00D03721" w:rsidRDefault="00205823" w:rsidP="00C71679">
            <w:pPr>
              <w:ind w:firstLine="0"/>
              <w:jc w:val="center"/>
              <w:rPr>
                <w:sz w:val="24"/>
                <w:szCs w:val="24"/>
              </w:rPr>
            </w:pPr>
            <w:r w:rsidRPr="00D03721">
              <w:rPr>
                <w:sz w:val="24"/>
                <w:szCs w:val="24"/>
              </w:rPr>
              <w:t>123,3</w:t>
            </w:r>
          </w:p>
        </w:tc>
      </w:tr>
      <w:tr w:rsidR="00C002D8" w:rsidRPr="00D03721" w14:paraId="34BA687C" w14:textId="77777777" w:rsidTr="00024B2C">
        <w:trPr>
          <w:trHeight w:val="299"/>
          <w:jc w:val="center"/>
        </w:trPr>
        <w:tc>
          <w:tcPr>
            <w:tcW w:w="8074" w:type="dxa"/>
            <w:shd w:val="clear" w:color="auto" w:fill="auto"/>
            <w:vAlign w:val="center"/>
          </w:tcPr>
          <w:p w14:paraId="7587356B" w14:textId="77777777" w:rsidR="00205823" w:rsidRPr="00D03721" w:rsidRDefault="00205823" w:rsidP="00CE1CE9">
            <w:pPr>
              <w:ind w:firstLine="0"/>
              <w:jc w:val="left"/>
              <w:rPr>
                <w:sz w:val="24"/>
                <w:szCs w:val="24"/>
              </w:rPr>
            </w:pPr>
            <w:r w:rsidRPr="00D03721">
              <w:rPr>
                <w:sz w:val="24"/>
                <w:szCs w:val="24"/>
              </w:rPr>
              <w:t>Количество немуниципальных поставщиков услуг дошкольного образования, имеющих лицензию</w:t>
            </w:r>
          </w:p>
        </w:tc>
        <w:tc>
          <w:tcPr>
            <w:tcW w:w="1246" w:type="dxa"/>
            <w:shd w:val="clear" w:color="auto" w:fill="auto"/>
            <w:vAlign w:val="center"/>
          </w:tcPr>
          <w:p w14:paraId="5F19505E"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tcPr>
          <w:p w14:paraId="692D01C9" w14:textId="77777777" w:rsidR="00205823" w:rsidRPr="00D03721" w:rsidRDefault="00205823" w:rsidP="00C71679">
            <w:pPr>
              <w:ind w:firstLine="0"/>
              <w:jc w:val="center"/>
              <w:rPr>
                <w:sz w:val="24"/>
                <w:szCs w:val="24"/>
              </w:rPr>
            </w:pPr>
            <w:r w:rsidRPr="00D03721">
              <w:rPr>
                <w:sz w:val="24"/>
                <w:szCs w:val="24"/>
              </w:rPr>
              <w:t>22</w:t>
            </w:r>
          </w:p>
        </w:tc>
        <w:tc>
          <w:tcPr>
            <w:tcW w:w="0" w:type="auto"/>
            <w:shd w:val="clear" w:color="auto" w:fill="auto"/>
            <w:vAlign w:val="center"/>
          </w:tcPr>
          <w:p w14:paraId="7EAA5B7A" w14:textId="77777777" w:rsidR="00205823" w:rsidRPr="00D03721" w:rsidRDefault="00205823" w:rsidP="00C71679">
            <w:pPr>
              <w:ind w:firstLine="0"/>
              <w:jc w:val="center"/>
              <w:rPr>
                <w:sz w:val="24"/>
                <w:szCs w:val="24"/>
              </w:rPr>
            </w:pPr>
            <w:r w:rsidRPr="00D03721">
              <w:rPr>
                <w:sz w:val="24"/>
                <w:szCs w:val="24"/>
              </w:rPr>
              <w:t>27</w:t>
            </w:r>
          </w:p>
        </w:tc>
        <w:tc>
          <w:tcPr>
            <w:tcW w:w="0" w:type="auto"/>
            <w:shd w:val="clear" w:color="auto" w:fill="auto"/>
            <w:vAlign w:val="center"/>
          </w:tcPr>
          <w:p w14:paraId="688440E4" w14:textId="77777777" w:rsidR="00205823" w:rsidRPr="00D03721" w:rsidRDefault="00205823" w:rsidP="00C71679">
            <w:pPr>
              <w:ind w:firstLine="0"/>
              <w:jc w:val="center"/>
              <w:rPr>
                <w:sz w:val="24"/>
                <w:szCs w:val="24"/>
              </w:rPr>
            </w:pPr>
            <w:r w:rsidRPr="00D03721">
              <w:rPr>
                <w:sz w:val="24"/>
                <w:szCs w:val="24"/>
              </w:rPr>
              <w:t>122,7</w:t>
            </w:r>
          </w:p>
        </w:tc>
      </w:tr>
      <w:tr w:rsidR="00C002D8" w:rsidRPr="00D03721" w14:paraId="6EB0C70D" w14:textId="77777777" w:rsidTr="00024B2C">
        <w:trPr>
          <w:trHeight w:val="733"/>
          <w:jc w:val="center"/>
        </w:trPr>
        <w:tc>
          <w:tcPr>
            <w:tcW w:w="8074" w:type="dxa"/>
            <w:shd w:val="clear" w:color="auto" w:fill="auto"/>
            <w:vAlign w:val="center"/>
            <w:hideMark/>
          </w:tcPr>
          <w:p w14:paraId="6E4727F9" w14:textId="77777777" w:rsidR="00205823" w:rsidRPr="00D03721" w:rsidRDefault="00205823" w:rsidP="00CE1CE9">
            <w:pPr>
              <w:ind w:firstLine="0"/>
              <w:jc w:val="left"/>
              <w:rPr>
                <w:sz w:val="24"/>
                <w:szCs w:val="24"/>
              </w:rPr>
            </w:pPr>
            <w:r w:rsidRPr="00D03721">
              <w:rPr>
                <w:sz w:val="24"/>
                <w:szCs w:val="24"/>
              </w:rPr>
              <w:t>Доля учащихся, получивших аттестаты об основном общем и среднем общем образовании, от общего количества выпускников 9, 11 (12) классов общеобразовательных учреждений города Перми</w:t>
            </w:r>
          </w:p>
        </w:tc>
        <w:tc>
          <w:tcPr>
            <w:tcW w:w="1246" w:type="dxa"/>
            <w:shd w:val="clear" w:color="auto" w:fill="auto"/>
            <w:vAlign w:val="center"/>
            <w:hideMark/>
          </w:tcPr>
          <w:p w14:paraId="3AD56DE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8E4EBF0" w14:textId="77777777" w:rsidR="00205823" w:rsidRPr="00D03721" w:rsidRDefault="00205823" w:rsidP="00C71679">
            <w:pPr>
              <w:ind w:firstLine="0"/>
              <w:jc w:val="center"/>
              <w:rPr>
                <w:sz w:val="24"/>
                <w:szCs w:val="24"/>
              </w:rPr>
            </w:pPr>
            <w:r w:rsidRPr="00D03721">
              <w:rPr>
                <w:sz w:val="24"/>
                <w:szCs w:val="24"/>
              </w:rPr>
              <w:t>98,3</w:t>
            </w:r>
          </w:p>
        </w:tc>
        <w:tc>
          <w:tcPr>
            <w:tcW w:w="0" w:type="auto"/>
            <w:shd w:val="clear" w:color="auto" w:fill="auto"/>
            <w:vAlign w:val="center"/>
            <w:hideMark/>
          </w:tcPr>
          <w:p w14:paraId="713C2D8D" w14:textId="77777777" w:rsidR="00205823" w:rsidRPr="00D03721" w:rsidRDefault="00205823" w:rsidP="00C71679">
            <w:pPr>
              <w:ind w:firstLine="0"/>
              <w:jc w:val="center"/>
              <w:rPr>
                <w:sz w:val="24"/>
                <w:szCs w:val="24"/>
              </w:rPr>
            </w:pPr>
            <w:r w:rsidRPr="00D03721">
              <w:rPr>
                <w:sz w:val="24"/>
                <w:szCs w:val="24"/>
              </w:rPr>
              <w:t>98,3</w:t>
            </w:r>
          </w:p>
        </w:tc>
        <w:tc>
          <w:tcPr>
            <w:tcW w:w="0" w:type="auto"/>
            <w:shd w:val="clear" w:color="auto" w:fill="auto"/>
            <w:vAlign w:val="center"/>
            <w:hideMark/>
          </w:tcPr>
          <w:p w14:paraId="2CAC727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FF7E186" w14:textId="77777777" w:rsidTr="00D03721">
        <w:trPr>
          <w:trHeight w:val="60"/>
          <w:jc w:val="center"/>
        </w:trPr>
        <w:tc>
          <w:tcPr>
            <w:tcW w:w="8074" w:type="dxa"/>
            <w:shd w:val="clear" w:color="auto" w:fill="auto"/>
            <w:vAlign w:val="center"/>
            <w:hideMark/>
          </w:tcPr>
          <w:p w14:paraId="0ED12CEB" w14:textId="77777777" w:rsidR="00205823" w:rsidRPr="00D03721" w:rsidRDefault="00205823" w:rsidP="00CE1CE9">
            <w:pPr>
              <w:ind w:firstLine="0"/>
              <w:jc w:val="left"/>
              <w:rPr>
                <w:sz w:val="24"/>
                <w:szCs w:val="24"/>
              </w:rPr>
            </w:pPr>
            <w:r w:rsidRPr="00D03721">
              <w:rPr>
                <w:sz w:val="24"/>
                <w:szCs w:val="24"/>
              </w:rPr>
              <w:t>Превышение среднего балла по всем предметам единого государственного экзамена в городе Перми по аналогичному показателю в Российской Федерации</w:t>
            </w:r>
          </w:p>
        </w:tc>
        <w:tc>
          <w:tcPr>
            <w:tcW w:w="1246" w:type="dxa"/>
            <w:shd w:val="clear" w:color="auto" w:fill="auto"/>
            <w:vAlign w:val="center"/>
            <w:hideMark/>
          </w:tcPr>
          <w:p w14:paraId="09B4FC21" w14:textId="77777777" w:rsidR="00205823" w:rsidRPr="00D03721" w:rsidRDefault="00205823" w:rsidP="00C71679">
            <w:pPr>
              <w:ind w:firstLine="0"/>
              <w:jc w:val="center"/>
              <w:rPr>
                <w:sz w:val="24"/>
                <w:szCs w:val="24"/>
              </w:rPr>
            </w:pPr>
            <w:r w:rsidRPr="00D03721">
              <w:rPr>
                <w:sz w:val="24"/>
                <w:szCs w:val="24"/>
              </w:rPr>
              <w:t>балл</w:t>
            </w:r>
          </w:p>
        </w:tc>
        <w:tc>
          <w:tcPr>
            <w:tcW w:w="0" w:type="auto"/>
            <w:shd w:val="clear" w:color="auto" w:fill="auto"/>
            <w:vAlign w:val="center"/>
            <w:hideMark/>
          </w:tcPr>
          <w:p w14:paraId="7F393FC6" w14:textId="77777777" w:rsidR="00205823" w:rsidRPr="00D03721" w:rsidRDefault="00205823" w:rsidP="00C71679">
            <w:pPr>
              <w:ind w:firstLine="0"/>
              <w:jc w:val="center"/>
              <w:rPr>
                <w:sz w:val="24"/>
                <w:szCs w:val="24"/>
              </w:rPr>
            </w:pPr>
            <w:r w:rsidRPr="00D03721">
              <w:rPr>
                <w:sz w:val="24"/>
                <w:szCs w:val="24"/>
              </w:rPr>
              <w:t>3,3</w:t>
            </w:r>
          </w:p>
        </w:tc>
        <w:tc>
          <w:tcPr>
            <w:tcW w:w="0" w:type="auto"/>
            <w:shd w:val="clear" w:color="auto" w:fill="auto"/>
            <w:vAlign w:val="center"/>
            <w:hideMark/>
          </w:tcPr>
          <w:p w14:paraId="52507B33" w14:textId="77777777" w:rsidR="00205823" w:rsidRPr="00D03721" w:rsidRDefault="00205823" w:rsidP="00C71679">
            <w:pPr>
              <w:ind w:firstLine="0"/>
              <w:jc w:val="center"/>
              <w:rPr>
                <w:sz w:val="24"/>
                <w:szCs w:val="24"/>
              </w:rPr>
            </w:pPr>
            <w:r w:rsidRPr="00D03721">
              <w:rPr>
                <w:sz w:val="24"/>
                <w:szCs w:val="24"/>
              </w:rPr>
              <w:t>7,03</w:t>
            </w:r>
          </w:p>
        </w:tc>
        <w:tc>
          <w:tcPr>
            <w:tcW w:w="0" w:type="auto"/>
            <w:shd w:val="clear" w:color="auto" w:fill="auto"/>
            <w:vAlign w:val="center"/>
            <w:hideMark/>
          </w:tcPr>
          <w:p w14:paraId="74933F7F" w14:textId="77777777" w:rsidR="00205823" w:rsidRPr="00D03721" w:rsidRDefault="00205823" w:rsidP="00C71679">
            <w:pPr>
              <w:ind w:firstLine="0"/>
              <w:jc w:val="center"/>
              <w:rPr>
                <w:sz w:val="24"/>
                <w:szCs w:val="24"/>
              </w:rPr>
            </w:pPr>
            <w:r w:rsidRPr="00D03721">
              <w:rPr>
                <w:sz w:val="24"/>
                <w:szCs w:val="24"/>
              </w:rPr>
              <w:t>213,0</w:t>
            </w:r>
          </w:p>
        </w:tc>
      </w:tr>
      <w:tr w:rsidR="00C002D8" w:rsidRPr="00D03721" w14:paraId="10E25816" w14:textId="77777777" w:rsidTr="00024B2C">
        <w:trPr>
          <w:trHeight w:val="582"/>
          <w:jc w:val="center"/>
        </w:trPr>
        <w:tc>
          <w:tcPr>
            <w:tcW w:w="8074" w:type="dxa"/>
            <w:shd w:val="clear" w:color="auto" w:fill="auto"/>
            <w:vAlign w:val="center"/>
            <w:hideMark/>
          </w:tcPr>
          <w:p w14:paraId="7393AB37" w14:textId="77777777" w:rsidR="00205823" w:rsidRPr="00D03721" w:rsidRDefault="00205823" w:rsidP="00CE1CE9">
            <w:pPr>
              <w:ind w:firstLine="0"/>
              <w:jc w:val="left"/>
              <w:rPr>
                <w:sz w:val="24"/>
                <w:szCs w:val="24"/>
              </w:rPr>
            </w:pPr>
            <w:r w:rsidRPr="00D03721">
              <w:rPr>
                <w:sz w:val="24"/>
                <w:szCs w:val="24"/>
              </w:rPr>
              <w:t xml:space="preserve">Количество выпускников, получивших по результатам трех выпускных экзаменов в </w:t>
            </w:r>
            <w:r w:rsidR="00C71679" w:rsidRPr="00D03721">
              <w:rPr>
                <w:sz w:val="24"/>
                <w:szCs w:val="24"/>
              </w:rPr>
              <w:t>форме единого</w:t>
            </w:r>
            <w:r w:rsidRPr="00D03721">
              <w:rPr>
                <w:sz w:val="24"/>
                <w:szCs w:val="24"/>
              </w:rPr>
              <w:t xml:space="preserve"> государственного экзамена 225 и более баллов</w:t>
            </w:r>
          </w:p>
        </w:tc>
        <w:tc>
          <w:tcPr>
            <w:tcW w:w="1246" w:type="dxa"/>
            <w:shd w:val="clear" w:color="auto" w:fill="auto"/>
            <w:vAlign w:val="center"/>
            <w:hideMark/>
          </w:tcPr>
          <w:p w14:paraId="031C5F82"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vAlign w:val="center"/>
            <w:hideMark/>
          </w:tcPr>
          <w:p w14:paraId="7288C1E2" w14:textId="77777777" w:rsidR="00205823" w:rsidRPr="00D03721" w:rsidRDefault="00205823" w:rsidP="00C71679">
            <w:pPr>
              <w:ind w:firstLine="0"/>
              <w:jc w:val="center"/>
              <w:rPr>
                <w:sz w:val="24"/>
                <w:szCs w:val="24"/>
              </w:rPr>
            </w:pPr>
            <w:r w:rsidRPr="00D03721">
              <w:rPr>
                <w:sz w:val="24"/>
                <w:szCs w:val="24"/>
              </w:rPr>
              <w:t>694</w:t>
            </w:r>
          </w:p>
        </w:tc>
        <w:tc>
          <w:tcPr>
            <w:tcW w:w="0" w:type="auto"/>
            <w:shd w:val="clear" w:color="auto" w:fill="auto"/>
            <w:vAlign w:val="center"/>
            <w:hideMark/>
          </w:tcPr>
          <w:p w14:paraId="0382FC22" w14:textId="77777777" w:rsidR="00205823" w:rsidRPr="00D03721" w:rsidRDefault="00205823" w:rsidP="00C71679">
            <w:pPr>
              <w:ind w:firstLine="0"/>
              <w:jc w:val="center"/>
              <w:rPr>
                <w:sz w:val="24"/>
                <w:szCs w:val="24"/>
              </w:rPr>
            </w:pPr>
            <w:r w:rsidRPr="00D03721">
              <w:rPr>
                <w:sz w:val="24"/>
                <w:szCs w:val="24"/>
              </w:rPr>
              <w:t>749</w:t>
            </w:r>
          </w:p>
        </w:tc>
        <w:tc>
          <w:tcPr>
            <w:tcW w:w="0" w:type="auto"/>
            <w:shd w:val="clear" w:color="auto" w:fill="auto"/>
            <w:vAlign w:val="center"/>
            <w:hideMark/>
          </w:tcPr>
          <w:p w14:paraId="530F66AA" w14:textId="77777777" w:rsidR="00205823" w:rsidRPr="00D03721" w:rsidRDefault="00205823" w:rsidP="00C71679">
            <w:pPr>
              <w:ind w:firstLine="0"/>
              <w:jc w:val="center"/>
              <w:rPr>
                <w:sz w:val="24"/>
                <w:szCs w:val="24"/>
              </w:rPr>
            </w:pPr>
            <w:r w:rsidRPr="00D03721">
              <w:rPr>
                <w:sz w:val="24"/>
                <w:szCs w:val="24"/>
              </w:rPr>
              <w:t>107,9</w:t>
            </w:r>
          </w:p>
        </w:tc>
      </w:tr>
      <w:tr w:rsidR="00C002D8" w:rsidRPr="00D03721" w14:paraId="526C9812" w14:textId="77777777" w:rsidTr="00024B2C">
        <w:trPr>
          <w:trHeight w:val="405"/>
          <w:jc w:val="center"/>
        </w:trPr>
        <w:tc>
          <w:tcPr>
            <w:tcW w:w="8074" w:type="dxa"/>
            <w:shd w:val="clear" w:color="auto" w:fill="auto"/>
            <w:vAlign w:val="center"/>
          </w:tcPr>
          <w:p w14:paraId="5659ECAD" w14:textId="77777777" w:rsidR="00205823" w:rsidRPr="00D03721" w:rsidRDefault="00205823" w:rsidP="00CE1CE9">
            <w:pPr>
              <w:ind w:firstLine="0"/>
              <w:jc w:val="left"/>
              <w:rPr>
                <w:sz w:val="24"/>
                <w:szCs w:val="24"/>
              </w:rPr>
            </w:pPr>
            <w:r w:rsidRPr="00D03721">
              <w:rPr>
                <w:sz w:val="24"/>
                <w:szCs w:val="24"/>
              </w:rPr>
              <w:t>Количество выпускников, получивших диплом IB</w:t>
            </w:r>
          </w:p>
        </w:tc>
        <w:tc>
          <w:tcPr>
            <w:tcW w:w="1246" w:type="dxa"/>
            <w:shd w:val="clear" w:color="auto" w:fill="auto"/>
            <w:vAlign w:val="center"/>
          </w:tcPr>
          <w:p w14:paraId="52D99AE3"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vAlign w:val="center"/>
          </w:tcPr>
          <w:p w14:paraId="0117E1D7" w14:textId="77777777" w:rsidR="00205823" w:rsidRPr="00D03721" w:rsidRDefault="00205823" w:rsidP="00C71679">
            <w:pPr>
              <w:ind w:firstLine="0"/>
              <w:jc w:val="center"/>
              <w:rPr>
                <w:sz w:val="24"/>
                <w:szCs w:val="24"/>
              </w:rPr>
            </w:pPr>
            <w:r w:rsidRPr="00D03721">
              <w:rPr>
                <w:sz w:val="24"/>
                <w:szCs w:val="24"/>
              </w:rPr>
              <w:t>10</w:t>
            </w:r>
          </w:p>
        </w:tc>
        <w:tc>
          <w:tcPr>
            <w:tcW w:w="0" w:type="auto"/>
            <w:shd w:val="clear" w:color="auto" w:fill="auto"/>
            <w:vAlign w:val="center"/>
          </w:tcPr>
          <w:p w14:paraId="0C3FB3C0" w14:textId="77777777" w:rsidR="00205823" w:rsidRPr="00D03721" w:rsidRDefault="00205823" w:rsidP="00C71679">
            <w:pPr>
              <w:ind w:firstLine="0"/>
              <w:jc w:val="center"/>
              <w:rPr>
                <w:sz w:val="24"/>
                <w:szCs w:val="24"/>
              </w:rPr>
            </w:pPr>
            <w:r w:rsidRPr="00D03721">
              <w:rPr>
                <w:sz w:val="24"/>
                <w:szCs w:val="24"/>
              </w:rPr>
              <w:t>11</w:t>
            </w:r>
          </w:p>
        </w:tc>
        <w:tc>
          <w:tcPr>
            <w:tcW w:w="0" w:type="auto"/>
            <w:shd w:val="clear" w:color="auto" w:fill="auto"/>
            <w:vAlign w:val="center"/>
          </w:tcPr>
          <w:p w14:paraId="02DF7A89" w14:textId="77777777" w:rsidR="00205823" w:rsidRPr="00D03721" w:rsidRDefault="00205823" w:rsidP="00C71679">
            <w:pPr>
              <w:ind w:firstLine="0"/>
              <w:jc w:val="center"/>
              <w:rPr>
                <w:sz w:val="24"/>
                <w:szCs w:val="24"/>
              </w:rPr>
            </w:pPr>
            <w:r w:rsidRPr="00D03721">
              <w:rPr>
                <w:sz w:val="24"/>
                <w:szCs w:val="24"/>
              </w:rPr>
              <w:t>110,0</w:t>
            </w:r>
          </w:p>
        </w:tc>
      </w:tr>
      <w:tr w:rsidR="00C002D8" w:rsidRPr="00D03721" w14:paraId="69B35450" w14:textId="77777777" w:rsidTr="00024B2C">
        <w:trPr>
          <w:trHeight w:val="695"/>
          <w:jc w:val="center"/>
        </w:trPr>
        <w:tc>
          <w:tcPr>
            <w:tcW w:w="8074" w:type="dxa"/>
            <w:shd w:val="clear" w:color="auto" w:fill="auto"/>
            <w:vAlign w:val="center"/>
            <w:hideMark/>
          </w:tcPr>
          <w:p w14:paraId="2B12D8E0" w14:textId="77777777" w:rsidR="00205823" w:rsidRPr="00D03721" w:rsidRDefault="00205823" w:rsidP="00CE1CE9">
            <w:pPr>
              <w:ind w:firstLine="0"/>
              <w:jc w:val="left"/>
              <w:rPr>
                <w:sz w:val="24"/>
                <w:szCs w:val="24"/>
              </w:rPr>
            </w:pPr>
            <w:r w:rsidRPr="00D03721">
              <w:rPr>
                <w:sz w:val="24"/>
                <w:szCs w:val="24"/>
              </w:rPr>
              <w:t>Доля детей-инвалидов, обучающихся в общеобразовательных учреждениях, от</w:t>
            </w:r>
            <w:r w:rsidR="00B52ABC">
              <w:rPr>
                <w:sz w:val="24"/>
                <w:szCs w:val="24"/>
              </w:rPr>
              <w:t> </w:t>
            </w:r>
            <w:r w:rsidRPr="00D03721">
              <w:rPr>
                <w:sz w:val="24"/>
                <w:szCs w:val="24"/>
              </w:rPr>
              <w:t>общего числа детей-инвалидов</w:t>
            </w:r>
          </w:p>
        </w:tc>
        <w:tc>
          <w:tcPr>
            <w:tcW w:w="1246" w:type="dxa"/>
            <w:shd w:val="clear" w:color="auto" w:fill="auto"/>
            <w:vAlign w:val="center"/>
            <w:hideMark/>
          </w:tcPr>
          <w:p w14:paraId="0D16D28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F96837E" w14:textId="77777777" w:rsidR="00205823" w:rsidRPr="00D03721" w:rsidRDefault="00205823" w:rsidP="00C71679">
            <w:pPr>
              <w:ind w:firstLine="0"/>
              <w:jc w:val="center"/>
              <w:rPr>
                <w:sz w:val="24"/>
                <w:szCs w:val="24"/>
              </w:rPr>
            </w:pPr>
            <w:r w:rsidRPr="00D03721">
              <w:rPr>
                <w:sz w:val="24"/>
                <w:szCs w:val="24"/>
              </w:rPr>
              <w:t>47</w:t>
            </w:r>
            <w:r w:rsidR="00024B2C">
              <w:rPr>
                <w:sz w:val="24"/>
                <w:szCs w:val="24"/>
              </w:rPr>
              <w:t>,0</w:t>
            </w:r>
          </w:p>
        </w:tc>
        <w:tc>
          <w:tcPr>
            <w:tcW w:w="0" w:type="auto"/>
            <w:shd w:val="clear" w:color="auto" w:fill="auto"/>
            <w:vAlign w:val="center"/>
            <w:hideMark/>
          </w:tcPr>
          <w:p w14:paraId="0C3F5071" w14:textId="77777777" w:rsidR="00205823" w:rsidRPr="00D03721" w:rsidRDefault="00205823" w:rsidP="00C71679">
            <w:pPr>
              <w:ind w:firstLine="0"/>
              <w:jc w:val="center"/>
              <w:rPr>
                <w:sz w:val="24"/>
                <w:szCs w:val="24"/>
              </w:rPr>
            </w:pPr>
            <w:r w:rsidRPr="00D03721">
              <w:rPr>
                <w:sz w:val="24"/>
                <w:szCs w:val="24"/>
              </w:rPr>
              <w:t>80,6</w:t>
            </w:r>
          </w:p>
        </w:tc>
        <w:tc>
          <w:tcPr>
            <w:tcW w:w="0" w:type="auto"/>
            <w:shd w:val="clear" w:color="auto" w:fill="auto"/>
            <w:vAlign w:val="center"/>
            <w:hideMark/>
          </w:tcPr>
          <w:p w14:paraId="73FDC674" w14:textId="77777777" w:rsidR="00205823" w:rsidRPr="00D03721" w:rsidRDefault="00205823" w:rsidP="00C71679">
            <w:pPr>
              <w:ind w:firstLine="0"/>
              <w:jc w:val="center"/>
              <w:rPr>
                <w:sz w:val="24"/>
                <w:szCs w:val="24"/>
              </w:rPr>
            </w:pPr>
            <w:r w:rsidRPr="00D03721">
              <w:rPr>
                <w:sz w:val="24"/>
                <w:szCs w:val="24"/>
              </w:rPr>
              <w:t>171,5</w:t>
            </w:r>
          </w:p>
        </w:tc>
      </w:tr>
      <w:tr w:rsidR="00C002D8" w:rsidRPr="00D03721" w14:paraId="08A12907" w14:textId="77777777" w:rsidTr="00024B2C">
        <w:trPr>
          <w:trHeight w:val="705"/>
          <w:jc w:val="center"/>
        </w:trPr>
        <w:tc>
          <w:tcPr>
            <w:tcW w:w="8074" w:type="dxa"/>
            <w:shd w:val="clear" w:color="auto" w:fill="auto"/>
            <w:vAlign w:val="center"/>
            <w:hideMark/>
          </w:tcPr>
          <w:p w14:paraId="1FB66ACA" w14:textId="77777777" w:rsidR="00205823" w:rsidRPr="00D03721" w:rsidRDefault="00205823" w:rsidP="00CE1CE9">
            <w:pPr>
              <w:ind w:firstLine="0"/>
              <w:jc w:val="left"/>
              <w:rPr>
                <w:sz w:val="24"/>
                <w:szCs w:val="24"/>
              </w:rPr>
            </w:pPr>
            <w:r w:rsidRPr="00D03721">
              <w:rPr>
                <w:sz w:val="24"/>
                <w:szCs w:val="24"/>
              </w:rPr>
              <w:t>Число обучающихся в муниципальных общеобразовательных учреждениях, совершивших общественно опасные деяния</w:t>
            </w:r>
          </w:p>
        </w:tc>
        <w:tc>
          <w:tcPr>
            <w:tcW w:w="1246" w:type="dxa"/>
            <w:shd w:val="clear" w:color="auto" w:fill="auto"/>
            <w:vAlign w:val="center"/>
            <w:hideMark/>
          </w:tcPr>
          <w:p w14:paraId="342B862C"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vAlign w:val="center"/>
            <w:hideMark/>
          </w:tcPr>
          <w:p w14:paraId="04C72812" w14:textId="77777777" w:rsidR="00205823" w:rsidRPr="00D03721" w:rsidRDefault="00205823" w:rsidP="00C71679">
            <w:pPr>
              <w:ind w:firstLine="0"/>
              <w:jc w:val="center"/>
              <w:rPr>
                <w:sz w:val="24"/>
                <w:szCs w:val="24"/>
              </w:rPr>
            </w:pPr>
            <w:r w:rsidRPr="00D03721">
              <w:rPr>
                <w:sz w:val="24"/>
                <w:szCs w:val="24"/>
              </w:rPr>
              <w:t>450</w:t>
            </w:r>
          </w:p>
        </w:tc>
        <w:tc>
          <w:tcPr>
            <w:tcW w:w="0" w:type="auto"/>
            <w:shd w:val="clear" w:color="auto" w:fill="auto"/>
            <w:vAlign w:val="center"/>
            <w:hideMark/>
          </w:tcPr>
          <w:p w14:paraId="6758E519" w14:textId="77777777" w:rsidR="00205823" w:rsidRPr="00D03721" w:rsidRDefault="00205823" w:rsidP="00C71679">
            <w:pPr>
              <w:ind w:firstLine="0"/>
              <w:jc w:val="center"/>
              <w:rPr>
                <w:sz w:val="24"/>
                <w:szCs w:val="24"/>
              </w:rPr>
            </w:pPr>
            <w:r w:rsidRPr="00D03721">
              <w:rPr>
                <w:sz w:val="24"/>
                <w:szCs w:val="24"/>
              </w:rPr>
              <w:t>414</w:t>
            </w:r>
          </w:p>
        </w:tc>
        <w:tc>
          <w:tcPr>
            <w:tcW w:w="0" w:type="auto"/>
            <w:shd w:val="clear" w:color="auto" w:fill="auto"/>
            <w:vAlign w:val="center"/>
            <w:hideMark/>
          </w:tcPr>
          <w:p w14:paraId="5859D083" w14:textId="77777777" w:rsidR="00205823" w:rsidRPr="00D03721" w:rsidRDefault="00205823" w:rsidP="00C71679">
            <w:pPr>
              <w:ind w:firstLine="0"/>
              <w:jc w:val="center"/>
              <w:rPr>
                <w:sz w:val="24"/>
                <w:szCs w:val="24"/>
              </w:rPr>
            </w:pPr>
            <w:r w:rsidRPr="00D03721">
              <w:rPr>
                <w:sz w:val="24"/>
                <w:szCs w:val="24"/>
              </w:rPr>
              <w:t>136,0</w:t>
            </w:r>
          </w:p>
        </w:tc>
      </w:tr>
      <w:tr w:rsidR="00C002D8" w:rsidRPr="00D03721" w14:paraId="5E06C2BD" w14:textId="77777777" w:rsidTr="00024B2C">
        <w:trPr>
          <w:trHeight w:val="701"/>
          <w:jc w:val="center"/>
        </w:trPr>
        <w:tc>
          <w:tcPr>
            <w:tcW w:w="8074" w:type="dxa"/>
            <w:shd w:val="clear" w:color="auto" w:fill="auto"/>
            <w:vAlign w:val="center"/>
            <w:hideMark/>
          </w:tcPr>
          <w:p w14:paraId="29AFB98D" w14:textId="77777777" w:rsidR="00205823" w:rsidRPr="00D03721" w:rsidRDefault="00205823" w:rsidP="00CE1CE9">
            <w:pPr>
              <w:ind w:firstLine="0"/>
              <w:jc w:val="left"/>
              <w:rPr>
                <w:sz w:val="24"/>
                <w:szCs w:val="24"/>
              </w:rPr>
            </w:pPr>
            <w:r w:rsidRPr="00D03721">
              <w:rPr>
                <w:sz w:val="24"/>
                <w:szCs w:val="24"/>
              </w:rPr>
              <w:t>Число обучающихся в муниципальных общеобразовательных учреждениях, совершивших преступления</w:t>
            </w:r>
          </w:p>
        </w:tc>
        <w:tc>
          <w:tcPr>
            <w:tcW w:w="1246" w:type="dxa"/>
            <w:shd w:val="clear" w:color="auto" w:fill="auto"/>
            <w:vAlign w:val="center"/>
            <w:hideMark/>
          </w:tcPr>
          <w:p w14:paraId="556E1F0D"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vAlign w:val="center"/>
            <w:hideMark/>
          </w:tcPr>
          <w:p w14:paraId="7CAA24D7" w14:textId="77777777" w:rsidR="00205823" w:rsidRPr="00D03721" w:rsidRDefault="00205823" w:rsidP="00C71679">
            <w:pPr>
              <w:ind w:firstLine="0"/>
              <w:jc w:val="center"/>
              <w:rPr>
                <w:sz w:val="24"/>
                <w:szCs w:val="24"/>
              </w:rPr>
            </w:pPr>
            <w:r w:rsidRPr="00D03721">
              <w:rPr>
                <w:sz w:val="24"/>
                <w:szCs w:val="24"/>
              </w:rPr>
              <w:t>195</w:t>
            </w:r>
          </w:p>
        </w:tc>
        <w:tc>
          <w:tcPr>
            <w:tcW w:w="0" w:type="auto"/>
            <w:shd w:val="clear" w:color="auto" w:fill="auto"/>
            <w:vAlign w:val="center"/>
            <w:hideMark/>
          </w:tcPr>
          <w:p w14:paraId="26543442" w14:textId="77777777" w:rsidR="00205823" w:rsidRPr="00D03721" w:rsidRDefault="00205823" w:rsidP="00C71679">
            <w:pPr>
              <w:ind w:firstLine="0"/>
              <w:jc w:val="center"/>
              <w:rPr>
                <w:sz w:val="24"/>
                <w:szCs w:val="24"/>
              </w:rPr>
            </w:pPr>
            <w:r w:rsidRPr="00D03721">
              <w:rPr>
                <w:sz w:val="24"/>
                <w:szCs w:val="24"/>
              </w:rPr>
              <w:t>161</w:t>
            </w:r>
          </w:p>
        </w:tc>
        <w:tc>
          <w:tcPr>
            <w:tcW w:w="0" w:type="auto"/>
            <w:shd w:val="clear" w:color="auto" w:fill="auto"/>
            <w:vAlign w:val="center"/>
            <w:hideMark/>
          </w:tcPr>
          <w:p w14:paraId="07658E0A" w14:textId="77777777" w:rsidR="00205823" w:rsidRPr="00D03721" w:rsidRDefault="00205823" w:rsidP="00C71679">
            <w:pPr>
              <w:ind w:firstLine="0"/>
              <w:jc w:val="center"/>
              <w:rPr>
                <w:sz w:val="24"/>
                <w:szCs w:val="24"/>
              </w:rPr>
            </w:pPr>
            <w:r w:rsidRPr="00D03721">
              <w:rPr>
                <w:sz w:val="24"/>
                <w:szCs w:val="24"/>
              </w:rPr>
              <w:t>134,0</w:t>
            </w:r>
          </w:p>
        </w:tc>
      </w:tr>
      <w:tr w:rsidR="00C002D8" w:rsidRPr="00D03721" w14:paraId="4B915E98" w14:textId="77777777" w:rsidTr="00024B2C">
        <w:trPr>
          <w:trHeight w:val="702"/>
          <w:jc w:val="center"/>
        </w:trPr>
        <w:tc>
          <w:tcPr>
            <w:tcW w:w="8074" w:type="dxa"/>
            <w:shd w:val="clear" w:color="auto" w:fill="auto"/>
            <w:vAlign w:val="center"/>
          </w:tcPr>
          <w:p w14:paraId="4469B3D6" w14:textId="77777777" w:rsidR="00205823" w:rsidRPr="00D03721" w:rsidRDefault="00205823" w:rsidP="00CE1CE9">
            <w:pPr>
              <w:ind w:firstLine="0"/>
              <w:jc w:val="left"/>
              <w:rPr>
                <w:sz w:val="24"/>
                <w:szCs w:val="24"/>
              </w:rPr>
            </w:pPr>
            <w:r w:rsidRPr="00D03721">
              <w:rPr>
                <w:sz w:val="24"/>
                <w:szCs w:val="24"/>
              </w:rPr>
              <w:t>Доля детей в возрасте от 7 до 18 лет, получающих услугу дополнительного образования в муниципальных образовательных учреждениях дополнительного образования, подведомственных ДО, от общего количества детей от 7 до 18 лет</w:t>
            </w:r>
          </w:p>
        </w:tc>
        <w:tc>
          <w:tcPr>
            <w:tcW w:w="1246" w:type="dxa"/>
            <w:shd w:val="clear" w:color="auto" w:fill="auto"/>
            <w:vAlign w:val="center"/>
          </w:tcPr>
          <w:p w14:paraId="2624F72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732A67E9" w14:textId="77777777" w:rsidR="00205823" w:rsidRPr="00D03721" w:rsidRDefault="00205823" w:rsidP="00C71679">
            <w:pPr>
              <w:ind w:firstLine="0"/>
              <w:jc w:val="center"/>
              <w:rPr>
                <w:sz w:val="24"/>
                <w:szCs w:val="24"/>
              </w:rPr>
            </w:pPr>
            <w:r w:rsidRPr="00D03721">
              <w:rPr>
                <w:sz w:val="24"/>
                <w:szCs w:val="24"/>
              </w:rPr>
              <w:t>36,5</w:t>
            </w:r>
          </w:p>
        </w:tc>
        <w:tc>
          <w:tcPr>
            <w:tcW w:w="0" w:type="auto"/>
            <w:shd w:val="clear" w:color="auto" w:fill="auto"/>
            <w:vAlign w:val="center"/>
          </w:tcPr>
          <w:p w14:paraId="3CE14031" w14:textId="77777777" w:rsidR="00205823" w:rsidRPr="00D03721" w:rsidRDefault="00205823" w:rsidP="00C71679">
            <w:pPr>
              <w:ind w:firstLine="0"/>
              <w:jc w:val="center"/>
              <w:rPr>
                <w:sz w:val="24"/>
                <w:szCs w:val="24"/>
              </w:rPr>
            </w:pPr>
            <w:r w:rsidRPr="00D03721">
              <w:rPr>
                <w:sz w:val="24"/>
                <w:szCs w:val="24"/>
              </w:rPr>
              <w:t>36,5</w:t>
            </w:r>
          </w:p>
        </w:tc>
        <w:tc>
          <w:tcPr>
            <w:tcW w:w="0" w:type="auto"/>
            <w:shd w:val="clear" w:color="auto" w:fill="auto"/>
            <w:vAlign w:val="center"/>
          </w:tcPr>
          <w:p w14:paraId="28687D08"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CE787EA" w14:textId="77777777" w:rsidTr="00024B2C">
        <w:trPr>
          <w:trHeight w:val="1140"/>
          <w:jc w:val="center"/>
        </w:trPr>
        <w:tc>
          <w:tcPr>
            <w:tcW w:w="8074" w:type="dxa"/>
            <w:shd w:val="clear" w:color="auto" w:fill="auto"/>
            <w:vAlign w:val="center"/>
            <w:hideMark/>
          </w:tcPr>
          <w:p w14:paraId="22E6BA06" w14:textId="77777777" w:rsidR="00205823" w:rsidRPr="00D03721" w:rsidRDefault="00205823" w:rsidP="00CE1CE9">
            <w:pPr>
              <w:ind w:firstLine="0"/>
              <w:jc w:val="left"/>
              <w:rPr>
                <w:sz w:val="24"/>
                <w:szCs w:val="24"/>
              </w:rPr>
            </w:pPr>
            <w:r w:rsidRPr="00D03721">
              <w:rPr>
                <w:sz w:val="24"/>
                <w:szCs w:val="24"/>
              </w:rPr>
              <w:t>Доля детей в возрасте от 14 до 18 лет, получающих услугу дополнительного образования в муниципальных образовательных учреждениях дополнительного образования, от общего количества обучающихся в муниципальных образовательных учреждениях дополнительного образования детей, подведомственных ДО</w:t>
            </w:r>
          </w:p>
        </w:tc>
        <w:tc>
          <w:tcPr>
            <w:tcW w:w="1246" w:type="dxa"/>
            <w:shd w:val="clear" w:color="auto" w:fill="auto"/>
            <w:vAlign w:val="center"/>
            <w:hideMark/>
          </w:tcPr>
          <w:p w14:paraId="087B32A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951F1AC" w14:textId="77777777" w:rsidR="00205823" w:rsidRPr="00D03721" w:rsidRDefault="00205823" w:rsidP="00C71679">
            <w:pPr>
              <w:ind w:firstLine="0"/>
              <w:jc w:val="center"/>
              <w:rPr>
                <w:sz w:val="24"/>
                <w:szCs w:val="24"/>
              </w:rPr>
            </w:pPr>
            <w:r w:rsidRPr="00D03721">
              <w:rPr>
                <w:sz w:val="24"/>
                <w:szCs w:val="24"/>
              </w:rPr>
              <w:t>32,4</w:t>
            </w:r>
          </w:p>
        </w:tc>
        <w:tc>
          <w:tcPr>
            <w:tcW w:w="0" w:type="auto"/>
            <w:shd w:val="clear" w:color="auto" w:fill="auto"/>
            <w:vAlign w:val="center"/>
            <w:hideMark/>
          </w:tcPr>
          <w:p w14:paraId="57B1539C" w14:textId="77777777" w:rsidR="00205823" w:rsidRPr="00D03721" w:rsidRDefault="00205823" w:rsidP="00C71679">
            <w:pPr>
              <w:ind w:firstLine="0"/>
              <w:jc w:val="center"/>
              <w:rPr>
                <w:sz w:val="24"/>
                <w:szCs w:val="24"/>
              </w:rPr>
            </w:pPr>
            <w:r w:rsidRPr="00D03721">
              <w:rPr>
                <w:sz w:val="24"/>
                <w:szCs w:val="24"/>
              </w:rPr>
              <w:t>32,4</w:t>
            </w:r>
          </w:p>
        </w:tc>
        <w:tc>
          <w:tcPr>
            <w:tcW w:w="0" w:type="auto"/>
            <w:shd w:val="clear" w:color="auto" w:fill="auto"/>
            <w:vAlign w:val="center"/>
            <w:hideMark/>
          </w:tcPr>
          <w:p w14:paraId="48E178E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191F5A2A" w14:textId="77777777" w:rsidTr="00D03721">
        <w:trPr>
          <w:trHeight w:val="60"/>
          <w:jc w:val="center"/>
        </w:trPr>
        <w:tc>
          <w:tcPr>
            <w:tcW w:w="8074" w:type="dxa"/>
            <w:shd w:val="clear" w:color="auto" w:fill="auto"/>
            <w:vAlign w:val="center"/>
            <w:hideMark/>
          </w:tcPr>
          <w:p w14:paraId="2955E19E" w14:textId="77777777" w:rsidR="00205823" w:rsidRPr="00D03721" w:rsidRDefault="00205823" w:rsidP="00CE1CE9">
            <w:pPr>
              <w:ind w:firstLine="0"/>
              <w:jc w:val="left"/>
              <w:rPr>
                <w:sz w:val="24"/>
                <w:szCs w:val="24"/>
              </w:rPr>
            </w:pPr>
            <w:r w:rsidRPr="00D03721">
              <w:rPr>
                <w:sz w:val="24"/>
                <w:szCs w:val="24"/>
              </w:rPr>
              <w:t xml:space="preserve">Регулярность получения услуги дополнительного образования в муниципальных образовательных учреждениях </w:t>
            </w:r>
          </w:p>
        </w:tc>
        <w:tc>
          <w:tcPr>
            <w:tcW w:w="1246" w:type="dxa"/>
            <w:shd w:val="clear" w:color="auto" w:fill="auto"/>
            <w:vAlign w:val="center"/>
            <w:hideMark/>
          </w:tcPr>
          <w:p w14:paraId="5EBD3A6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C771AC7"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204AFA18"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77692E3A"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FFBBA0D" w14:textId="77777777" w:rsidTr="00D03721">
        <w:trPr>
          <w:trHeight w:val="187"/>
          <w:jc w:val="center"/>
        </w:trPr>
        <w:tc>
          <w:tcPr>
            <w:tcW w:w="8074" w:type="dxa"/>
            <w:shd w:val="clear" w:color="auto" w:fill="auto"/>
            <w:vAlign w:val="center"/>
          </w:tcPr>
          <w:p w14:paraId="62D2B0BB" w14:textId="77777777" w:rsidR="00205823" w:rsidRPr="00D03721" w:rsidRDefault="00205823" w:rsidP="00CE1CE9">
            <w:pPr>
              <w:ind w:firstLine="0"/>
              <w:jc w:val="left"/>
              <w:rPr>
                <w:sz w:val="24"/>
                <w:szCs w:val="24"/>
              </w:rPr>
            </w:pPr>
            <w:r w:rsidRPr="00D03721">
              <w:rPr>
                <w:sz w:val="24"/>
                <w:szCs w:val="24"/>
              </w:rPr>
              <w:t>Доля обучающихся по программам основного общего образования, получающих услугу дополнительного образования культурно-эстетической направленности детей-спортсменов, занимающихся киокусинкай, от общего количества учащихся, получающих данную услугу</w:t>
            </w:r>
          </w:p>
        </w:tc>
        <w:tc>
          <w:tcPr>
            <w:tcW w:w="1246" w:type="dxa"/>
            <w:shd w:val="clear" w:color="auto" w:fill="auto"/>
            <w:vAlign w:val="center"/>
          </w:tcPr>
          <w:p w14:paraId="47D2EDF8"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02001C7D" w14:textId="77777777" w:rsidR="00205823" w:rsidRPr="00D03721" w:rsidRDefault="00205823" w:rsidP="00C71679">
            <w:pPr>
              <w:ind w:firstLine="0"/>
              <w:jc w:val="center"/>
              <w:rPr>
                <w:sz w:val="24"/>
                <w:szCs w:val="24"/>
              </w:rPr>
            </w:pPr>
            <w:r w:rsidRPr="00D03721">
              <w:rPr>
                <w:sz w:val="24"/>
                <w:szCs w:val="24"/>
              </w:rPr>
              <w:t>44,0</w:t>
            </w:r>
          </w:p>
        </w:tc>
        <w:tc>
          <w:tcPr>
            <w:tcW w:w="0" w:type="auto"/>
            <w:shd w:val="clear" w:color="auto" w:fill="auto"/>
            <w:vAlign w:val="center"/>
          </w:tcPr>
          <w:p w14:paraId="59518F45" w14:textId="77777777" w:rsidR="00205823" w:rsidRPr="00D03721" w:rsidRDefault="00205823" w:rsidP="00C71679">
            <w:pPr>
              <w:ind w:firstLine="0"/>
              <w:jc w:val="center"/>
              <w:rPr>
                <w:sz w:val="24"/>
                <w:szCs w:val="24"/>
              </w:rPr>
            </w:pPr>
            <w:r w:rsidRPr="00D03721">
              <w:rPr>
                <w:sz w:val="24"/>
                <w:szCs w:val="24"/>
              </w:rPr>
              <w:t>44,0</w:t>
            </w:r>
          </w:p>
        </w:tc>
        <w:tc>
          <w:tcPr>
            <w:tcW w:w="0" w:type="auto"/>
            <w:shd w:val="clear" w:color="auto" w:fill="auto"/>
            <w:vAlign w:val="center"/>
          </w:tcPr>
          <w:p w14:paraId="28F23C30"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49B01F1" w14:textId="77777777" w:rsidTr="00024B2C">
        <w:trPr>
          <w:trHeight w:val="724"/>
          <w:jc w:val="center"/>
        </w:trPr>
        <w:tc>
          <w:tcPr>
            <w:tcW w:w="8074" w:type="dxa"/>
            <w:shd w:val="clear" w:color="auto" w:fill="auto"/>
            <w:vAlign w:val="center"/>
            <w:hideMark/>
          </w:tcPr>
          <w:p w14:paraId="271D82E7" w14:textId="77777777" w:rsidR="00205823" w:rsidRPr="00D03721" w:rsidRDefault="00205823" w:rsidP="00CE1CE9">
            <w:pPr>
              <w:ind w:firstLine="0"/>
              <w:jc w:val="left"/>
              <w:rPr>
                <w:sz w:val="24"/>
                <w:szCs w:val="24"/>
              </w:rPr>
            </w:pPr>
            <w:r w:rsidRPr="00D03721">
              <w:rPr>
                <w:sz w:val="24"/>
                <w:szCs w:val="24"/>
              </w:rPr>
              <w:t xml:space="preserve">Доля выпускников 9 классов, имеющих средний и высокий уровень профессионального самоопределения в политехнической сфере, от общего количества учащихся 9 классов, получающих услугу дополнительного образования детей инженерно-технической направленности в муниципальном автономном общеобразовательном учреждении </w:t>
            </w:r>
            <w:r w:rsidR="000A5F77">
              <w:rPr>
                <w:sz w:val="24"/>
                <w:szCs w:val="24"/>
              </w:rPr>
              <w:t>«</w:t>
            </w:r>
            <w:r w:rsidRPr="00D03721">
              <w:rPr>
                <w:sz w:val="24"/>
                <w:szCs w:val="24"/>
              </w:rPr>
              <w:t>Средняя общеобразовательная школа № 16</w:t>
            </w:r>
            <w:r w:rsidR="000A5F77">
              <w:rPr>
                <w:sz w:val="24"/>
                <w:szCs w:val="24"/>
              </w:rPr>
              <w:t>»</w:t>
            </w:r>
            <w:r w:rsidRPr="00D03721">
              <w:rPr>
                <w:sz w:val="24"/>
                <w:szCs w:val="24"/>
              </w:rPr>
              <w:t xml:space="preserve"> г.Перми</w:t>
            </w:r>
          </w:p>
        </w:tc>
        <w:tc>
          <w:tcPr>
            <w:tcW w:w="1246" w:type="dxa"/>
            <w:shd w:val="clear" w:color="auto" w:fill="auto"/>
            <w:vAlign w:val="center"/>
            <w:hideMark/>
          </w:tcPr>
          <w:p w14:paraId="3233AD4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38AB8E9" w14:textId="77777777" w:rsidR="00205823" w:rsidRPr="00D03721" w:rsidRDefault="00205823" w:rsidP="00C71679">
            <w:pPr>
              <w:ind w:firstLine="0"/>
              <w:jc w:val="center"/>
              <w:rPr>
                <w:sz w:val="24"/>
                <w:szCs w:val="24"/>
              </w:rPr>
            </w:pPr>
            <w:r w:rsidRPr="00D03721">
              <w:rPr>
                <w:sz w:val="24"/>
                <w:szCs w:val="24"/>
              </w:rPr>
              <w:t>55,0</w:t>
            </w:r>
          </w:p>
        </w:tc>
        <w:tc>
          <w:tcPr>
            <w:tcW w:w="0" w:type="auto"/>
            <w:shd w:val="clear" w:color="auto" w:fill="auto"/>
            <w:vAlign w:val="center"/>
            <w:hideMark/>
          </w:tcPr>
          <w:p w14:paraId="7BE486C0" w14:textId="77777777" w:rsidR="00205823" w:rsidRPr="00D03721" w:rsidRDefault="00205823" w:rsidP="00C71679">
            <w:pPr>
              <w:ind w:firstLine="0"/>
              <w:jc w:val="center"/>
              <w:rPr>
                <w:sz w:val="24"/>
                <w:szCs w:val="24"/>
              </w:rPr>
            </w:pPr>
            <w:r w:rsidRPr="00D03721">
              <w:rPr>
                <w:sz w:val="24"/>
                <w:szCs w:val="24"/>
              </w:rPr>
              <w:t>55,0</w:t>
            </w:r>
          </w:p>
        </w:tc>
        <w:tc>
          <w:tcPr>
            <w:tcW w:w="0" w:type="auto"/>
            <w:shd w:val="clear" w:color="auto" w:fill="auto"/>
            <w:vAlign w:val="center"/>
            <w:hideMark/>
          </w:tcPr>
          <w:p w14:paraId="0912783A"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EB97D0B" w14:textId="77777777" w:rsidTr="00C71679">
        <w:trPr>
          <w:trHeight w:val="840"/>
          <w:jc w:val="center"/>
        </w:trPr>
        <w:tc>
          <w:tcPr>
            <w:tcW w:w="8074" w:type="dxa"/>
            <w:shd w:val="clear" w:color="auto" w:fill="auto"/>
            <w:vAlign w:val="center"/>
            <w:hideMark/>
          </w:tcPr>
          <w:p w14:paraId="69A64F38" w14:textId="77777777" w:rsidR="00205823" w:rsidRPr="00D03721" w:rsidRDefault="00205823" w:rsidP="00CE1CE9">
            <w:pPr>
              <w:ind w:firstLine="0"/>
              <w:jc w:val="left"/>
              <w:rPr>
                <w:sz w:val="24"/>
                <w:szCs w:val="24"/>
              </w:rPr>
            </w:pPr>
            <w:r w:rsidRPr="00D03721">
              <w:rPr>
                <w:sz w:val="24"/>
                <w:szCs w:val="24"/>
              </w:rPr>
              <w:t xml:space="preserve">Доля выпускников 11 классов, имеющих средний и высокий уровень профессионального самоопределения в сфере дизайна, от общего количества учащихся 11 классов, получающих услугу дополнительного образования детей дизайнерской направленности в муниципальном автономном общеобразовательном учреждении </w:t>
            </w:r>
            <w:r w:rsidR="000A5F77">
              <w:rPr>
                <w:sz w:val="24"/>
                <w:szCs w:val="24"/>
              </w:rPr>
              <w:t>«</w:t>
            </w:r>
            <w:r w:rsidRPr="00D03721">
              <w:rPr>
                <w:sz w:val="24"/>
                <w:szCs w:val="24"/>
              </w:rPr>
              <w:t>Средняя общеобразовательная школа № 43 с</w:t>
            </w:r>
            <w:r w:rsidR="00B52ABC">
              <w:rPr>
                <w:sz w:val="24"/>
                <w:szCs w:val="24"/>
              </w:rPr>
              <w:t> </w:t>
            </w:r>
            <w:r w:rsidRPr="00D03721">
              <w:rPr>
                <w:sz w:val="24"/>
                <w:szCs w:val="24"/>
              </w:rPr>
              <w:t>углубленным изучением предметов художественно-эстетического цикла</w:t>
            </w:r>
            <w:r w:rsidR="000A5F77">
              <w:rPr>
                <w:sz w:val="24"/>
                <w:szCs w:val="24"/>
              </w:rPr>
              <w:t>»</w:t>
            </w:r>
            <w:r w:rsidRPr="00D03721">
              <w:rPr>
                <w:sz w:val="24"/>
                <w:szCs w:val="24"/>
              </w:rPr>
              <w:t xml:space="preserve"> г.Перми</w:t>
            </w:r>
          </w:p>
        </w:tc>
        <w:tc>
          <w:tcPr>
            <w:tcW w:w="1246" w:type="dxa"/>
            <w:shd w:val="clear" w:color="auto" w:fill="auto"/>
            <w:vAlign w:val="center"/>
            <w:hideMark/>
          </w:tcPr>
          <w:p w14:paraId="2C39FAE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75C18EF" w14:textId="77777777" w:rsidR="00205823" w:rsidRPr="00D03721" w:rsidRDefault="00205823" w:rsidP="00C71679">
            <w:pPr>
              <w:ind w:firstLine="0"/>
              <w:jc w:val="center"/>
              <w:rPr>
                <w:sz w:val="24"/>
                <w:szCs w:val="24"/>
              </w:rPr>
            </w:pPr>
            <w:r w:rsidRPr="00D03721">
              <w:rPr>
                <w:sz w:val="24"/>
                <w:szCs w:val="24"/>
              </w:rPr>
              <w:t>50,0</w:t>
            </w:r>
          </w:p>
        </w:tc>
        <w:tc>
          <w:tcPr>
            <w:tcW w:w="0" w:type="auto"/>
            <w:shd w:val="clear" w:color="auto" w:fill="auto"/>
            <w:vAlign w:val="center"/>
            <w:hideMark/>
          </w:tcPr>
          <w:p w14:paraId="33356390" w14:textId="77777777" w:rsidR="00205823" w:rsidRPr="00D03721" w:rsidRDefault="00205823" w:rsidP="00C71679">
            <w:pPr>
              <w:ind w:firstLine="0"/>
              <w:jc w:val="center"/>
              <w:rPr>
                <w:sz w:val="24"/>
                <w:szCs w:val="24"/>
              </w:rPr>
            </w:pPr>
            <w:r w:rsidRPr="00D03721">
              <w:rPr>
                <w:sz w:val="24"/>
                <w:szCs w:val="24"/>
              </w:rPr>
              <w:t>63,6</w:t>
            </w:r>
          </w:p>
        </w:tc>
        <w:tc>
          <w:tcPr>
            <w:tcW w:w="0" w:type="auto"/>
            <w:shd w:val="clear" w:color="auto" w:fill="auto"/>
            <w:vAlign w:val="center"/>
            <w:hideMark/>
          </w:tcPr>
          <w:p w14:paraId="223963E1" w14:textId="77777777" w:rsidR="00205823" w:rsidRPr="00D03721" w:rsidRDefault="00205823" w:rsidP="00C71679">
            <w:pPr>
              <w:ind w:firstLine="0"/>
              <w:jc w:val="center"/>
              <w:rPr>
                <w:sz w:val="24"/>
                <w:szCs w:val="24"/>
              </w:rPr>
            </w:pPr>
            <w:r w:rsidRPr="00D03721">
              <w:rPr>
                <w:sz w:val="24"/>
                <w:szCs w:val="24"/>
              </w:rPr>
              <w:t>127,2</w:t>
            </w:r>
          </w:p>
        </w:tc>
      </w:tr>
      <w:tr w:rsidR="00C002D8" w:rsidRPr="00D03721" w14:paraId="389E571E" w14:textId="77777777" w:rsidTr="00C71679">
        <w:trPr>
          <w:trHeight w:val="840"/>
          <w:jc w:val="center"/>
        </w:trPr>
        <w:tc>
          <w:tcPr>
            <w:tcW w:w="8074" w:type="dxa"/>
            <w:shd w:val="clear" w:color="auto" w:fill="auto"/>
            <w:vAlign w:val="center"/>
          </w:tcPr>
          <w:p w14:paraId="7CFEBB5A" w14:textId="77777777" w:rsidR="00205823" w:rsidRPr="00D03721" w:rsidRDefault="00205823" w:rsidP="00CE1CE9">
            <w:pPr>
              <w:ind w:firstLine="0"/>
              <w:jc w:val="left"/>
              <w:rPr>
                <w:sz w:val="24"/>
                <w:szCs w:val="24"/>
              </w:rPr>
            </w:pPr>
            <w:r w:rsidRPr="00D03721">
              <w:rPr>
                <w:sz w:val="24"/>
                <w:szCs w:val="24"/>
              </w:rPr>
              <w:t xml:space="preserve">Доля выпускников 11 классов, имеющих средний и высокий уровень профессионального самоопределения в сфере информационно-коммуникационных технологий, от общего количества учащихся 11 классов, получающих услугу дополнительного образования детей по направлению </w:t>
            </w:r>
            <w:r w:rsidR="000A5F77">
              <w:rPr>
                <w:sz w:val="24"/>
                <w:szCs w:val="24"/>
              </w:rPr>
              <w:t>«</w:t>
            </w:r>
            <w:r w:rsidRPr="00D03721">
              <w:rPr>
                <w:sz w:val="24"/>
                <w:szCs w:val="24"/>
              </w:rPr>
              <w:t>Информационно-коммуникационные технологии</w:t>
            </w:r>
            <w:r w:rsidR="000A5F77">
              <w:rPr>
                <w:sz w:val="24"/>
                <w:szCs w:val="24"/>
              </w:rPr>
              <w:t>»</w:t>
            </w:r>
            <w:r w:rsidRPr="00D03721">
              <w:rPr>
                <w:sz w:val="24"/>
                <w:szCs w:val="24"/>
              </w:rPr>
              <w:t xml:space="preserve"> в муниципальном автономном общеобразовательном учреждении </w:t>
            </w:r>
            <w:r w:rsidR="000A5F77">
              <w:rPr>
                <w:sz w:val="24"/>
                <w:szCs w:val="24"/>
              </w:rPr>
              <w:t>«</w:t>
            </w:r>
            <w:r w:rsidRPr="00D03721">
              <w:rPr>
                <w:sz w:val="24"/>
                <w:szCs w:val="24"/>
              </w:rPr>
              <w:t>Средняя общеобразовательная школа № 10</w:t>
            </w:r>
            <w:r w:rsidR="000A5F77">
              <w:rPr>
                <w:sz w:val="24"/>
                <w:szCs w:val="24"/>
              </w:rPr>
              <w:t>»</w:t>
            </w:r>
            <w:r w:rsidRPr="00D03721">
              <w:rPr>
                <w:sz w:val="24"/>
                <w:szCs w:val="24"/>
              </w:rPr>
              <w:t xml:space="preserve"> г.Перми</w:t>
            </w:r>
          </w:p>
        </w:tc>
        <w:tc>
          <w:tcPr>
            <w:tcW w:w="1246" w:type="dxa"/>
            <w:shd w:val="clear" w:color="auto" w:fill="auto"/>
            <w:vAlign w:val="center"/>
          </w:tcPr>
          <w:p w14:paraId="536659E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18944758" w14:textId="77777777" w:rsidR="00205823" w:rsidRPr="00D03721" w:rsidRDefault="00205823" w:rsidP="00C71679">
            <w:pPr>
              <w:ind w:firstLine="0"/>
              <w:jc w:val="center"/>
              <w:rPr>
                <w:sz w:val="24"/>
                <w:szCs w:val="24"/>
              </w:rPr>
            </w:pPr>
            <w:r w:rsidRPr="00D03721">
              <w:rPr>
                <w:sz w:val="24"/>
                <w:szCs w:val="24"/>
              </w:rPr>
              <w:t>55,0</w:t>
            </w:r>
          </w:p>
        </w:tc>
        <w:tc>
          <w:tcPr>
            <w:tcW w:w="0" w:type="auto"/>
            <w:shd w:val="clear" w:color="auto" w:fill="auto"/>
            <w:vAlign w:val="center"/>
          </w:tcPr>
          <w:p w14:paraId="0B81AC93" w14:textId="77777777" w:rsidR="00205823" w:rsidRPr="00D03721" w:rsidRDefault="00205823" w:rsidP="00C71679">
            <w:pPr>
              <w:ind w:firstLine="0"/>
              <w:jc w:val="center"/>
              <w:rPr>
                <w:sz w:val="24"/>
                <w:szCs w:val="24"/>
              </w:rPr>
            </w:pPr>
            <w:r w:rsidRPr="00D03721">
              <w:rPr>
                <w:sz w:val="24"/>
                <w:szCs w:val="24"/>
              </w:rPr>
              <w:t>55,0</w:t>
            </w:r>
          </w:p>
        </w:tc>
        <w:tc>
          <w:tcPr>
            <w:tcW w:w="0" w:type="auto"/>
            <w:shd w:val="clear" w:color="auto" w:fill="auto"/>
            <w:vAlign w:val="center"/>
          </w:tcPr>
          <w:p w14:paraId="08C6405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859392D" w14:textId="77777777" w:rsidTr="00C71679">
        <w:trPr>
          <w:trHeight w:val="372"/>
          <w:jc w:val="center"/>
        </w:trPr>
        <w:tc>
          <w:tcPr>
            <w:tcW w:w="8074" w:type="dxa"/>
            <w:shd w:val="clear" w:color="auto" w:fill="auto"/>
            <w:vAlign w:val="center"/>
          </w:tcPr>
          <w:p w14:paraId="2D80DEC2" w14:textId="77777777" w:rsidR="00205823" w:rsidRPr="00D03721" w:rsidRDefault="00205823" w:rsidP="00CE1CE9">
            <w:pPr>
              <w:ind w:firstLine="0"/>
              <w:jc w:val="left"/>
              <w:rPr>
                <w:sz w:val="24"/>
                <w:szCs w:val="24"/>
              </w:rPr>
            </w:pPr>
            <w:r w:rsidRPr="00D03721">
              <w:rPr>
                <w:sz w:val="24"/>
                <w:szCs w:val="24"/>
              </w:rPr>
              <w:t xml:space="preserve">Доля выпускников 9 классов МАОУ </w:t>
            </w:r>
            <w:r w:rsidR="000A5F77">
              <w:rPr>
                <w:sz w:val="24"/>
                <w:szCs w:val="24"/>
              </w:rPr>
              <w:t>«</w:t>
            </w:r>
            <w:r w:rsidRPr="00D03721">
              <w:rPr>
                <w:sz w:val="24"/>
                <w:szCs w:val="24"/>
              </w:rPr>
              <w:t>СОШ № 129</w:t>
            </w:r>
            <w:r w:rsidR="000A5F77">
              <w:rPr>
                <w:sz w:val="24"/>
                <w:szCs w:val="24"/>
              </w:rPr>
              <w:t>»</w:t>
            </w:r>
            <w:r w:rsidR="000841C2">
              <w:rPr>
                <w:sz w:val="24"/>
                <w:szCs w:val="24"/>
              </w:rPr>
              <w:t xml:space="preserve"> г.</w:t>
            </w:r>
            <w:r w:rsidRPr="00D03721">
              <w:rPr>
                <w:sz w:val="24"/>
                <w:szCs w:val="24"/>
              </w:rPr>
              <w:t>Перми, имеющих средний и</w:t>
            </w:r>
            <w:r w:rsidR="00B52ABC">
              <w:rPr>
                <w:sz w:val="24"/>
                <w:szCs w:val="24"/>
              </w:rPr>
              <w:t> </w:t>
            </w:r>
            <w:r w:rsidRPr="00D03721">
              <w:rPr>
                <w:sz w:val="24"/>
                <w:szCs w:val="24"/>
              </w:rPr>
              <w:t xml:space="preserve">высокий уровень профессионального самоопределения, от общего количества выпускников 9 классов МАОУ </w:t>
            </w:r>
            <w:r w:rsidR="000A5F77">
              <w:rPr>
                <w:sz w:val="24"/>
                <w:szCs w:val="24"/>
              </w:rPr>
              <w:t>«</w:t>
            </w:r>
            <w:r w:rsidRPr="00D03721">
              <w:rPr>
                <w:sz w:val="24"/>
                <w:szCs w:val="24"/>
              </w:rPr>
              <w:t>СОШ № 129</w:t>
            </w:r>
            <w:r w:rsidR="000A5F77">
              <w:rPr>
                <w:sz w:val="24"/>
                <w:szCs w:val="24"/>
              </w:rPr>
              <w:t>»</w:t>
            </w:r>
            <w:r w:rsidR="000841C2">
              <w:rPr>
                <w:sz w:val="24"/>
                <w:szCs w:val="24"/>
              </w:rPr>
              <w:t xml:space="preserve"> г.</w:t>
            </w:r>
            <w:r w:rsidRPr="00D03721">
              <w:rPr>
                <w:sz w:val="24"/>
                <w:szCs w:val="24"/>
              </w:rPr>
              <w:t>Перми, получающих услугу дополнительного образования детей инженерно-технологической направленности</w:t>
            </w:r>
          </w:p>
        </w:tc>
        <w:tc>
          <w:tcPr>
            <w:tcW w:w="1246" w:type="dxa"/>
            <w:shd w:val="clear" w:color="auto" w:fill="auto"/>
            <w:vAlign w:val="center"/>
          </w:tcPr>
          <w:p w14:paraId="43EE8F8B"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3205A3E2" w14:textId="77777777" w:rsidR="00205823" w:rsidRPr="00D03721" w:rsidRDefault="00205823" w:rsidP="00C71679">
            <w:pPr>
              <w:ind w:firstLine="0"/>
              <w:jc w:val="center"/>
              <w:rPr>
                <w:sz w:val="24"/>
                <w:szCs w:val="24"/>
              </w:rPr>
            </w:pPr>
            <w:r w:rsidRPr="00D03721">
              <w:rPr>
                <w:sz w:val="24"/>
                <w:szCs w:val="24"/>
              </w:rPr>
              <w:t>20,0</w:t>
            </w:r>
          </w:p>
        </w:tc>
        <w:tc>
          <w:tcPr>
            <w:tcW w:w="0" w:type="auto"/>
            <w:shd w:val="clear" w:color="auto" w:fill="auto"/>
            <w:vAlign w:val="center"/>
          </w:tcPr>
          <w:p w14:paraId="1D6CED85" w14:textId="77777777" w:rsidR="00205823" w:rsidRPr="00D03721" w:rsidRDefault="00205823" w:rsidP="00C71679">
            <w:pPr>
              <w:ind w:firstLine="0"/>
              <w:jc w:val="center"/>
              <w:rPr>
                <w:sz w:val="24"/>
                <w:szCs w:val="24"/>
              </w:rPr>
            </w:pPr>
            <w:r w:rsidRPr="00D03721">
              <w:rPr>
                <w:sz w:val="24"/>
                <w:szCs w:val="24"/>
              </w:rPr>
              <w:t>20,0</w:t>
            </w:r>
          </w:p>
        </w:tc>
        <w:tc>
          <w:tcPr>
            <w:tcW w:w="0" w:type="auto"/>
            <w:shd w:val="clear" w:color="auto" w:fill="auto"/>
            <w:vAlign w:val="center"/>
          </w:tcPr>
          <w:p w14:paraId="76E0C7A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1A49D615" w14:textId="77777777" w:rsidTr="00024B2C">
        <w:trPr>
          <w:trHeight w:val="1007"/>
          <w:jc w:val="center"/>
        </w:trPr>
        <w:tc>
          <w:tcPr>
            <w:tcW w:w="8074" w:type="dxa"/>
            <w:shd w:val="clear" w:color="auto" w:fill="auto"/>
            <w:vAlign w:val="center"/>
          </w:tcPr>
          <w:p w14:paraId="01F33A9C" w14:textId="77777777" w:rsidR="00205823" w:rsidRPr="00D03721" w:rsidRDefault="00205823" w:rsidP="00CE1CE9">
            <w:pPr>
              <w:ind w:firstLine="0"/>
              <w:jc w:val="left"/>
              <w:rPr>
                <w:sz w:val="24"/>
                <w:szCs w:val="24"/>
              </w:rPr>
            </w:pPr>
            <w:r w:rsidRPr="00D03721">
              <w:rPr>
                <w:sz w:val="24"/>
                <w:szCs w:val="24"/>
              </w:rPr>
              <w:t xml:space="preserve">Доля выпускников 9 классов МАОУ </w:t>
            </w:r>
            <w:r w:rsidR="000A5F77">
              <w:rPr>
                <w:sz w:val="24"/>
                <w:szCs w:val="24"/>
              </w:rPr>
              <w:t>«</w:t>
            </w:r>
            <w:r w:rsidRPr="00D03721">
              <w:rPr>
                <w:sz w:val="24"/>
                <w:szCs w:val="24"/>
              </w:rPr>
              <w:t>СОШ № 93</w:t>
            </w:r>
            <w:r w:rsidR="000A5F77">
              <w:rPr>
                <w:sz w:val="24"/>
                <w:szCs w:val="24"/>
              </w:rPr>
              <w:t>»</w:t>
            </w:r>
            <w:r w:rsidR="000841C2">
              <w:rPr>
                <w:sz w:val="24"/>
                <w:szCs w:val="24"/>
              </w:rPr>
              <w:t xml:space="preserve"> г.</w:t>
            </w:r>
            <w:r w:rsidRPr="00D03721">
              <w:rPr>
                <w:sz w:val="24"/>
                <w:szCs w:val="24"/>
              </w:rPr>
              <w:t>Перми, имеющих средний и</w:t>
            </w:r>
            <w:r w:rsidR="00B52ABC">
              <w:rPr>
                <w:sz w:val="24"/>
                <w:szCs w:val="24"/>
              </w:rPr>
              <w:t> </w:t>
            </w:r>
            <w:r w:rsidRPr="00D03721">
              <w:rPr>
                <w:sz w:val="24"/>
                <w:szCs w:val="24"/>
              </w:rPr>
              <w:t xml:space="preserve">высокий уровень профессионального самоопределения, от общего количества выпускников 9 классов МАОУ </w:t>
            </w:r>
            <w:r w:rsidR="000A5F77">
              <w:rPr>
                <w:sz w:val="24"/>
                <w:szCs w:val="24"/>
              </w:rPr>
              <w:t>«</w:t>
            </w:r>
            <w:r w:rsidRPr="00D03721">
              <w:rPr>
                <w:sz w:val="24"/>
                <w:szCs w:val="24"/>
              </w:rPr>
              <w:t>СОШ № 93</w:t>
            </w:r>
            <w:r w:rsidR="000A5F77">
              <w:rPr>
                <w:sz w:val="24"/>
                <w:szCs w:val="24"/>
              </w:rPr>
              <w:t>»</w:t>
            </w:r>
            <w:r w:rsidR="000841C2">
              <w:rPr>
                <w:sz w:val="24"/>
                <w:szCs w:val="24"/>
              </w:rPr>
              <w:t xml:space="preserve"> г.</w:t>
            </w:r>
            <w:r w:rsidRPr="00D03721">
              <w:rPr>
                <w:sz w:val="24"/>
                <w:szCs w:val="24"/>
              </w:rPr>
              <w:t>Перми, получающих услугу дополнительного образования детей инженерно-технологической направленности</w:t>
            </w:r>
          </w:p>
        </w:tc>
        <w:tc>
          <w:tcPr>
            <w:tcW w:w="1246" w:type="dxa"/>
            <w:shd w:val="clear" w:color="auto" w:fill="auto"/>
            <w:vAlign w:val="center"/>
          </w:tcPr>
          <w:p w14:paraId="6B1C1C2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307202AE" w14:textId="77777777" w:rsidR="00205823" w:rsidRPr="00D03721" w:rsidRDefault="00205823" w:rsidP="00C71679">
            <w:pPr>
              <w:ind w:firstLine="0"/>
              <w:jc w:val="center"/>
              <w:rPr>
                <w:sz w:val="24"/>
                <w:szCs w:val="24"/>
              </w:rPr>
            </w:pPr>
            <w:r w:rsidRPr="00D03721">
              <w:rPr>
                <w:sz w:val="24"/>
                <w:szCs w:val="24"/>
              </w:rPr>
              <w:t>20,0</w:t>
            </w:r>
          </w:p>
        </w:tc>
        <w:tc>
          <w:tcPr>
            <w:tcW w:w="0" w:type="auto"/>
            <w:shd w:val="clear" w:color="auto" w:fill="auto"/>
            <w:vAlign w:val="center"/>
          </w:tcPr>
          <w:p w14:paraId="20DDA242" w14:textId="77777777" w:rsidR="00205823" w:rsidRPr="00D03721" w:rsidRDefault="00205823" w:rsidP="00C71679">
            <w:pPr>
              <w:ind w:firstLine="0"/>
              <w:jc w:val="center"/>
              <w:rPr>
                <w:sz w:val="24"/>
                <w:szCs w:val="24"/>
              </w:rPr>
            </w:pPr>
            <w:r w:rsidRPr="00D03721">
              <w:rPr>
                <w:sz w:val="24"/>
                <w:szCs w:val="24"/>
              </w:rPr>
              <w:t>20,0</w:t>
            </w:r>
          </w:p>
        </w:tc>
        <w:tc>
          <w:tcPr>
            <w:tcW w:w="0" w:type="auto"/>
            <w:shd w:val="clear" w:color="auto" w:fill="auto"/>
            <w:vAlign w:val="center"/>
          </w:tcPr>
          <w:p w14:paraId="71A677AB"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6159B71" w14:textId="77777777" w:rsidTr="00024B2C">
        <w:trPr>
          <w:trHeight w:val="172"/>
          <w:jc w:val="center"/>
        </w:trPr>
        <w:tc>
          <w:tcPr>
            <w:tcW w:w="8074" w:type="dxa"/>
            <w:shd w:val="clear" w:color="auto" w:fill="auto"/>
            <w:vAlign w:val="center"/>
            <w:hideMark/>
          </w:tcPr>
          <w:p w14:paraId="1DA699F4" w14:textId="77777777" w:rsidR="00205823" w:rsidRPr="00D03721" w:rsidRDefault="00205823" w:rsidP="00CE1CE9">
            <w:pPr>
              <w:ind w:firstLine="0"/>
              <w:jc w:val="left"/>
              <w:rPr>
                <w:sz w:val="24"/>
                <w:szCs w:val="24"/>
              </w:rPr>
            </w:pPr>
            <w:r w:rsidRPr="00D03721">
              <w:rPr>
                <w:sz w:val="24"/>
                <w:szCs w:val="24"/>
              </w:rPr>
              <w:t>Доля несовершеннолетних с позитивной динамикой от общего количества несовершеннолетних, получивших коррекционную услугу</w:t>
            </w:r>
          </w:p>
        </w:tc>
        <w:tc>
          <w:tcPr>
            <w:tcW w:w="1246" w:type="dxa"/>
            <w:shd w:val="clear" w:color="auto" w:fill="auto"/>
            <w:vAlign w:val="center"/>
            <w:hideMark/>
          </w:tcPr>
          <w:p w14:paraId="1B6CF39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DC8D7EB" w14:textId="77777777" w:rsidR="00205823" w:rsidRPr="00D03721" w:rsidRDefault="00205823" w:rsidP="00C71679">
            <w:pPr>
              <w:ind w:firstLine="0"/>
              <w:jc w:val="center"/>
              <w:rPr>
                <w:sz w:val="24"/>
                <w:szCs w:val="24"/>
              </w:rPr>
            </w:pPr>
            <w:r w:rsidRPr="00D03721">
              <w:rPr>
                <w:sz w:val="24"/>
                <w:szCs w:val="24"/>
              </w:rPr>
              <w:t>70,0</w:t>
            </w:r>
          </w:p>
        </w:tc>
        <w:tc>
          <w:tcPr>
            <w:tcW w:w="0" w:type="auto"/>
            <w:shd w:val="clear" w:color="auto" w:fill="auto"/>
            <w:vAlign w:val="center"/>
            <w:hideMark/>
          </w:tcPr>
          <w:p w14:paraId="5D102ED5" w14:textId="77777777" w:rsidR="00205823" w:rsidRPr="00D03721" w:rsidRDefault="00205823" w:rsidP="00C71679">
            <w:pPr>
              <w:ind w:firstLine="0"/>
              <w:jc w:val="center"/>
              <w:rPr>
                <w:sz w:val="24"/>
                <w:szCs w:val="24"/>
              </w:rPr>
            </w:pPr>
            <w:r w:rsidRPr="00D03721">
              <w:rPr>
                <w:sz w:val="24"/>
                <w:szCs w:val="24"/>
              </w:rPr>
              <w:t>70,0</w:t>
            </w:r>
          </w:p>
        </w:tc>
        <w:tc>
          <w:tcPr>
            <w:tcW w:w="0" w:type="auto"/>
            <w:shd w:val="clear" w:color="auto" w:fill="auto"/>
            <w:vAlign w:val="center"/>
            <w:hideMark/>
          </w:tcPr>
          <w:p w14:paraId="50E180C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E9E64AD" w14:textId="77777777" w:rsidTr="00024B2C">
        <w:trPr>
          <w:trHeight w:val="50"/>
          <w:jc w:val="center"/>
        </w:trPr>
        <w:tc>
          <w:tcPr>
            <w:tcW w:w="8074" w:type="dxa"/>
            <w:shd w:val="clear" w:color="auto" w:fill="auto"/>
            <w:vAlign w:val="center"/>
            <w:hideMark/>
          </w:tcPr>
          <w:p w14:paraId="35F93FC1" w14:textId="77777777" w:rsidR="00205823" w:rsidRPr="00D03721" w:rsidRDefault="00205823" w:rsidP="00CE1CE9">
            <w:pPr>
              <w:ind w:firstLine="0"/>
              <w:jc w:val="left"/>
              <w:rPr>
                <w:sz w:val="24"/>
                <w:szCs w:val="24"/>
              </w:rPr>
            </w:pPr>
            <w:r w:rsidRPr="00D03721">
              <w:rPr>
                <w:sz w:val="24"/>
                <w:szCs w:val="24"/>
              </w:rPr>
              <w:t xml:space="preserve">Количество кризисных обращений по телефону доверия и в МБОУ </w:t>
            </w:r>
            <w:r w:rsidR="000A5F77">
              <w:rPr>
                <w:sz w:val="24"/>
                <w:szCs w:val="24"/>
              </w:rPr>
              <w:t>«</w:t>
            </w:r>
            <w:r w:rsidRPr="00D03721">
              <w:rPr>
                <w:sz w:val="24"/>
                <w:szCs w:val="24"/>
              </w:rPr>
              <w:t>ЦПМСС</w:t>
            </w:r>
            <w:r w:rsidR="000A5F77">
              <w:rPr>
                <w:sz w:val="24"/>
                <w:szCs w:val="24"/>
              </w:rPr>
              <w:t>»</w:t>
            </w:r>
            <w:r w:rsidR="00B52ABC">
              <w:rPr>
                <w:sz w:val="24"/>
                <w:szCs w:val="24"/>
              </w:rPr>
              <w:t xml:space="preserve"> </w:t>
            </w:r>
            <w:r w:rsidRPr="00D03721">
              <w:rPr>
                <w:sz w:val="24"/>
                <w:szCs w:val="24"/>
              </w:rPr>
              <w:t>г.Перми</w:t>
            </w:r>
          </w:p>
        </w:tc>
        <w:tc>
          <w:tcPr>
            <w:tcW w:w="1246" w:type="dxa"/>
            <w:shd w:val="clear" w:color="auto" w:fill="auto"/>
            <w:vAlign w:val="center"/>
            <w:hideMark/>
          </w:tcPr>
          <w:p w14:paraId="360F92C6"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0E7E9099" w14:textId="77777777" w:rsidR="00205823" w:rsidRPr="00D03721" w:rsidRDefault="00205823" w:rsidP="00C71679">
            <w:pPr>
              <w:ind w:firstLine="0"/>
              <w:jc w:val="center"/>
              <w:rPr>
                <w:sz w:val="24"/>
                <w:szCs w:val="24"/>
              </w:rPr>
            </w:pPr>
            <w:r w:rsidRPr="00D03721">
              <w:rPr>
                <w:sz w:val="24"/>
                <w:szCs w:val="24"/>
              </w:rPr>
              <w:t>140</w:t>
            </w:r>
          </w:p>
        </w:tc>
        <w:tc>
          <w:tcPr>
            <w:tcW w:w="0" w:type="auto"/>
            <w:shd w:val="clear" w:color="auto" w:fill="auto"/>
            <w:vAlign w:val="center"/>
            <w:hideMark/>
          </w:tcPr>
          <w:p w14:paraId="287DE8D1" w14:textId="77777777" w:rsidR="00205823" w:rsidRPr="00D03721" w:rsidRDefault="00205823" w:rsidP="00C71679">
            <w:pPr>
              <w:ind w:firstLine="0"/>
              <w:jc w:val="center"/>
              <w:rPr>
                <w:sz w:val="24"/>
                <w:szCs w:val="24"/>
              </w:rPr>
            </w:pPr>
            <w:r w:rsidRPr="00D03721">
              <w:rPr>
                <w:sz w:val="24"/>
                <w:szCs w:val="24"/>
              </w:rPr>
              <w:t>140</w:t>
            </w:r>
          </w:p>
        </w:tc>
        <w:tc>
          <w:tcPr>
            <w:tcW w:w="0" w:type="auto"/>
            <w:shd w:val="clear" w:color="auto" w:fill="auto"/>
            <w:vAlign w:val="center"/>
            <w:hideMark/>
          </w:tcPr>
          <w:p w14:paraId="01596C5A"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CA9A0F5" w14:textId="77777777" w:rsidTr="00C71679">
        <w:trPr>
          <w:trHeight w:val="840"/>
          <w:jc w:val="center"/>
        </w:trPr>
        <w:tc>
          <w:tcPr>
            <w:tcW w:w="8074" w:type="dxa"/>
            <w:shd w:val="clear" w:color="auto" w:fill="auto"/>
            <w:vAlign w:val="center"/>
            <w:hideMark/>
          </w:tcPr>
          <w:p w14:paraId="7D893296" w14:textId="77777777" w:rsidR="00205823" w:rsidRPr="00D03721" w:rsidRDefault="00205823" w:rsidP="00CE1CE9">
            <w:pPr>
              <w:ind w:firstLine="0"/>
              <w:jc w:val="left"/>
              <w:rPr>
                <w:sz w:val="24"/>
                <w:szCs w:val="24"/>
              </w:rPr>
            </w:pPr>
            <w:r w:rsidRPr="00D03721">
              <w:rPr>
                <w:sz w:val="24"/>
                <w:szCs w:val="24"/>
              </w:rPr>
              <w:t xml:space="preserve">Доля участников образовательного процесса в муниципальных образовательных учреждениях города Перми, использующих электронные ресурсы (дети, родители, педагоги), от общего количества участников образовательного процесса города Перми </w:t>
            </w:r>
          </w:p>
        </w:tc>
        <w:tc>
          <w:tcPr>
            <w:tcW w:w="1246" w:type="dxa"/>
            <w:shd w:val="clear" w:color="auto" w:fill="auto"/>
            <w:vAlign w:val="center"/>
            <w:hideMark/>
          </w:tcPr>
          <w:p w14:paraId="1366A5D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3F4308B" w14:textId="77777777" w:rsidR="00205823" w:rsidRPr="00D03721" w:rsidRDefault="00205823" w:rsidP="00C71679">
            <w:pPr>
              <w:ind w:firstLine="0"/>
              <w:jc w:val="center"/>
              <w:rPr>
                <w:sz w:val="24"/>
                <w:szCs w:val="24"/>
              </w:rPr>
            </w:pPr>
            <w:r w:rsidRPr="00D03721">
              <w:rPr>
                <w:sz w:val="24"/>
                <w:szCs w:val="24"/>
              </w:rPr>
              <w:t>88,0</w:t>
            </w:r>
          </w:p>
        </w:tc>
        <w:tc>
          <w:tcPr>
            <w:tcW w:w="0" w:type="auto"/>
            <w:shd w:val="clear" w:color="auto" w:fill="auto"/>
            <w:vAlign w:val="center"/>
            <w:hideMark/>
          </w:tcPr>
          <w:p w14:paraId="29F73ABC" w14:textId="77777777" w:rsidR="00205823" w:rsidRPr="00D03721" w:rsidRDefault="00205823" w:rsidP="00C71679">
            <w:pPr>
              <w:ind w:firstLine="0"/>
              <w:jc w:val="center"/>
              <w:rPr>
                <w:sz w:val="24"/>
                <w:szCs w:val="24"/>
              </w:rPr>
            </w:pPr>
            <w:r w:rsidRPr="00D03721">
              <w:rPr>
                <w:sz w:val="24"/>
                <w:szCs w:val="24"/>
              </w:rPr>
              <w:t>88,0</w:t>
            </w:r>
          </w:p>
        </w:tc>
        <w:tc>
          <w:tcPr>
            <w:tcW w:w="0" w:type="auto"/>
            <w:shd w:val="clear" w:color="auto" w:fill="auto"/>
            <w:vAlign w:val="center"/>
            <w:hideMark/>
          </w:tcPr>
          <w:p w14:paraId="0C9509E7"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B7B9DE3" w14:textId="77777777" w:rsidTr="00024B2C">
        <w:trPr>
          <w:trHeight w:val="62"/>
          <w:jc w:val="center"/>
        </w:trPr>
        <w:tc>
          <w:tcPr>
            <w:tcW w:w="8074" w:type="dxa"/>
            <w:shd w:val="clear" w:color="auto" w:fill="auto"/>
            <w:vAlign w:val="center"/>
          </w:tcPr>
          <w:p w14:paraId="2290C021" w14:textId="77777777" w:rsidR="00205823" w:rsidRPr="00D03721" w:rsidRDefault="00205823" w:rsidP="00CE1CE9">
            <w:pPr>
              <w:ind w:firstLine="0"/>
              <w:jc w:val="left"/>
              <w:rPr>
                <w:sz w:val="24"/>
                <w:szCs w:val="24"/>
              </w:rPr>
            </w:pPr>
            <w:r w:rsidRPr="00D03721">
              <w:rPr>
                <w:sz w:val="24"/>
                <w:szCs w:val="24"/>
              </w:rPr>
              <w:t>Доля педагогов города, участвующих в мероприятиях по повышению профессионального уровня, от общего количества педагогов города Перми</w:t>
            </w:r>
          </w:p>
        </w:tc>
        <w:tc>
          <w:tcPr>
            <w:tcW w:w="1246" w:type="dxa"/>
            <w:shd w:val="clear" w:color="auto" w:fill="auto"/>
            <w:vAlign w:val="center"/>
          </w:tcPr>
          <w:p w14:paraId="262785C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55434029" w14:textId="77777777" w:rsidR="00205823" w:rsidRPr="00D03721" w:rsidRDefault="00205823" w:rsidP="00C71679">
            <w:pPr>
              <w:ind w:firstLine="0"/>
              <w:jc w:val="center"/>
              <w:rPr>
                <w:sz w:val="24"/>
                <w:szCs w:val="24"/>
              </w:rPr>
            </w:pPr>
            <w:r w:rsidRPr="00D03721">
              <w:rPr>
                <w:sz w:val="24"/>
                <w:szCs w:val="24"/>
              </w:rPr>
              <w:t>70,0</w:t>
            </w:r>
          </w:p>
        </w:tc>
        <w:tc>
          <w:tcPr>
            <w:tcW w:w="0" w:type="auto"/>
            <w:shd w:val="clear" w:color="auto" w:fill="auto"/>
            <w:vAlign w:val="center"/>
          </w:tcPr>
          <w:p w14:paraId="10015930" w14:textId="77777777" w:rsidR="00205823" w:rsidRPr="00D03721" w:rsidRDefault="00205823" w:rsidP="00C71679">
            <w:pPr>
              <w:ind w:firstLine="0"/>
              <w:jc w:val="center"/>
              <w:rPr>
                <w:sz w:val="24"/>
                <w:szCs w:val="24"/>
              </w:rPr>
            </w:pPr>
            <w:r w:rsidRPr="00D03721">
              <w:rPr>
                <w:sz w:val="24"/>
                <w:szCs w:val="24"/>
              </w:rPr>
              <w:t>70,0</w:t>
            </w:r>
          </w:p>
        </w:tc>
        <w:tc>
          <w:tcPr>
            <w:tcW w:w="0" w:type="auto"/>
            <w:shd w:val="clear" w:color="auto" w:fill="auto"/>
            <w:vAlign w:val="center"/>
          </w:tcPr>
          <w:p w14:paraId="1EC73652"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736B74B" w14:textId="77777777" w:rsidTr="00024B2C">
        <w:trPr>
          <w:trHeight w:val="353"/>
          <w:jc w:val="center"/>
        </w:trPr>
        <w:tc>
          <w:tcPr>
            <w:tcW w:w="8074" w:type="dxa"/>
            <w:shd w:val="clear" w:color="auto" w:fill="auto"/>
            <w:vAlign w:val="center"/>
            <w:hideMark/>
          </w:tcPr>
          <w:p w14:paraId="3064ECDA" w14:textId="77777777" w:rsidR="00205823" w:rsidRPr="00D03721" w:rsidRDefault="00205823" w:rsidP="00CE1CE9">
            <w:pPr>
              <w:ind w:firstLine="0"/>
              <w:jc w:val="left"/>
              <w:rPr>
                <w:sz w:val="24"/>
                <w:szCs w:val="24"/>
              </w:rPr>
            </w:pPr>
            <w:r w:rsidRPr="00D03721">
              <w:rPr>
                <w:sz w:val="24"/>
                <w:szCs w:val="24"/>
              </w:rPr>
              <w:t>Доля педагогов города - участников конкурсов профессионального мастерства от</w:t>
            </w:r>
            <w:r w:rsidR="00B52ABC">
              <w:rPr>
                <w:sz w:val="24"/>
                <w:szCs w:val="24"/>
              </w:rPr>
              <w:t> </w:t>
            </w:r>
            <w:r w:rsidRPr="00D03721">
              <w:rPr>
                <w:sz w:val="24"/>
                <w:szCs w:val="24"/>
              </w:rPr>
              <w:t>общего количества педагогов города Перми</w:t>
            </w:r>
          </w:p>
        </w:tc>
        <w:tc>
          <w:tcPr>
            <w:tcW w:w="1246" w:type="dxa"/>
            <w:shd w:val="clear" w:color="auto" w:fill="auto"/>
            <w:vAlign w:val="center"/>
            <w:hideMark/>
          </w:tcPr>
          <w:p w14:paraId="2ADF237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D5F5B06" w14:textId="77777777" w:rsidR="00205823" w:rsidRPr="00D03721" w:rsidRDefault="00205823" w:rsidP="00C71679">
            <w:pPr>
              <w:ind w:firstLine="0"/>
              <w:jc w:val="center"/>
              <w:rPr>
                <w:sz w:val="24"/>
                <w:szCs w:val="24"/>
              </w:rPr>
            </w:pPr>
            <w:r w:rsidRPr="00D03721">
              <w:rPr>
                <w:sz w:val="24"/>
                <w:szCs w:val="24"/>
              </w:rPr>
              <w:t>16,0</w:t>
            </w:r>
          </w:p>
        </w:tc>
        <w:tc>
          <w:tcPr>
            <w:tcW w:w="0" w:type="auto"/>
            <w:shd w:val="clear" w:color="auto" w:fill="auto"/>
            <w:vAlign w:val="center"/>
            <w:hideMark/>
          </w:tcPr>
          <w:p w14:paraId="5E33DF20" w14:textId="77777777" w:rsidR="00205823" w:rsidRPr="00D03721" w:rsidRDefault="00205823" w:rsidP="00C71679">
            <w:pPr>
              <w:ind w:firstLine="0"/>
              <w:jc w:val="center"/>
              <w:rPr>
                <w:sz w:val="24"/>
                <w:szCs w:val="24"/>
              </w:rPr>
            </w:pPr>
            <w:r w:rsidRPr="00D03721">
              <w:rPr>
                <w:sz w:val="24"/>
                <w:szCs w:val="24"/>
              </w:rPr>
              <w:t>16,0</w:t>
            </w:r>
          </w:p>
        </w:tc>
        <w:tc>
          <w:tcPr>
            <w:tcW w:w="0" w:type="auto"/>
            <w:shd w:val="clear" w:color="auto" w:fill="auto"/>
            <w:vAlign w:val="center"/>
            <w:hideMark/>
          </w:tcPr>
          <w:p w14:paraId="0703C8B0"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D0E2D19" w14:textId="77777777" w:rsidTr="00024B2C">
        <w:trPr>
          <w:trHeight w:val="206"/>
          <w:jc w:val="center"/>
        </w:trPr>
        <w:tc>
          <w:tcPr>
            <w:tcW w:w="8074" w:type="dxa"/>
            <w:shd w:val="clear" w:color="auto" w:fill="auto"/>
            <w:vAlign w:val="center"/>
            <w:hideMark/>
          </w:tcPr>
          <w:p w14:paraId="49228A4B" w14:textId="77777777" w:rsidR="00205823" w:rsidRPr="00D03721" w:rsidRDefault="00205823" w:rsidP="00CE1CE9">
            <w:pPr>
              <w:ind w:firstLine="0"/>
              <w:jc w:val="left"/>
              <w:rPr>
                <w:sz w:val="24"/>
                <w:szCs w:val="24"/>
              </w:rPr>
            </w:pPr>
            <w:r w:rsidRPr="00D03721">
              <w:rPr>
                <w:sz w:val="24"/>
                <w:szCs w:val="24"/>
              </w:rPr>
              <w:t>Доля педагогических работников, имеющих ученую степень кандидата или</w:t>
            </w:r>
            <w:r w:rsidR="00B52ABC">
              <w:rPr>
                <w:sz w:val="24"/>
                <w:szCs w:val="24"/>
              </w:rPr>
              <w:t> </w:t>
            </w:r>
            <w:r w:rsidRPr="00D03721">
              <w:rPr>
                <w:sz w:val="24"/>
                <w:szCs w:val="24"/>
              </w:rPr>
              <w:t>доктора наук, от общего количества педагогических работников</w:t>
            </w:r>
          </w:p>
        </w:tc>
        <w:tc>
          <w:tcPr>
            <w:tcW w:w="1246" w:type="dxa"/>
            <w:shd w:val="clear" w:color="auto" w:fill="auto"/>
            <w:vAlign w:val="center"/>
            <w:hideMark/>
          </w:tcPr>
          <w:p w14:paraId="4D20351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7A27984" w14:textId="77777777" w:rsidR="00205823" w:rsidRPr="00D03721" w:rsidRDefault="00205823" w:rsidP="00C71679">
            <w:pPr>
              <w:ind w:firstLine="0"/>
              <w:jc w:val="center"/>
              <w:rPr>
                <w:sz w:val="24"/>
                <w:szCs w:val="24"/>
              </w:rPr>
            </w:pPr>
            <w:r w:rsidRPr="00D03721">
              <w:rPr>
                <w:sz w:val="24"/>
                <w:szCs w:val="24"/>
              </w:rPr>
              <w:t>1,5</w:t>
            </w:r>
          </w:p>
        </w:tc>
        <w:tc>
          <w:tcPr>
            <w:tcW w:w="0" w:type="auto"/>
            <w:shd w:val="clear" w:color="auto" w:fill="auto"/>
            <w:vAlign w:val="center"/>
            <w:hideMark/>
          </w:tcPr>
          <w:p w14:paraId="5F1CB0F1" w14:textId="77777777" w:rsidR="00205823" w:rsidRPr="00D03721" w:rsidRDefault="00205823" w:rsidP="00C71679">
            <w:pPr>
              <w:ind w:firstLine="0"/>
              <w:jc w:val="center"/>
              <w:rPr>
                <w:sz w:val="24"/>
                <w:szCs w:val="24"/>
              </w:rPr>
            </w:pPr>
            <w:r w:rsidRPr="00D03721">
              <w:rPr>
                <w:sz w:val="24"/>
                <w:szCs w:val="24"/>
              </w:rPr>
              <w:t>1,47</w:t>
            </w:r>
          </w:p>
        </w:tc>
        <w:tc>
          <w:tcPr>
            <w:tcW w:w="0" w:type="auto"/>
            <w:shd w:val="clear" w:color="auto" w:fill="auto"/>
            <w:vAlign w:val="center"/>
            <w:hideMark/>
          </w:tcPr>
          <w:p w14:paraId="6ABCEE48" w14:textId="77777777" w:rsidR="00205823" w:rsidRPr="00D03721" w:rsidRDefault="00205823" w:rsidP="00C71679">
            <w:pPr>
              <w:ind w:firstLine="0"/>
              <w:jc w:val="center"/>
              <w:rPr>
                <w:sz w:val="24"/>
                <w:szCs w:val="24"/>
              </w:rPr>
            </w:pPr>
            <w:r w:rsidRPr="00D03721">
              <w:rPr>
                <w:sz w:val="24"/>
                <w:szCs w:val="24"/>
              </w:rPr>
              <w:t>98,0</w:t>
            </w:r>
          </w:p>
        </w:tc>
      </w:tr>
      <w:tr w:rsidR="00C002D8" w:rsidRPr="00D03721" w14:paraId="1D1A00E8" w14:textId="77777777" w:rsidTr="00024B2C">
        <w:trPr>
          <w:trHeight w:val="356"/>
          <w:jc w:val="center"/>
        </w:trPr>
        <w:tc>
          <w:tcPr>
            <w:tcW w:w="8074" w:type="dxa"/>
            <w:shd w:val="clear" w:color="auto" w:fill="auto"/>
            <w:vAlign w:val="center"/>
            <w:hideMark/>
          </w:tcPr>
          <w:p w14:paraId="53E51C54" w14:textId="77777777" w:rsidR="00205823" w:rsidRPr="00D03721" w:rsidRDefault="00205823" w:rsidP="00CE1CE9">
            <w:pPr>
              <w:ind w:firstLine="0"/>
              <w:jc w:val="left"/>
              <w:rPr>
                <w:sz w:val="24"/>
                <w:szCs w:val="24"/>
              </w:rPr>
            </w:pPr>
            <w:r w:rsidRPr="00D03721">
              <w:rPr>
                <w:sz w:val="24"/>
                <w:szCs w:val="24"/>
              </w:rPr>
              <w:t>Доля педагогов и обучающихся, участвующих в отраслевых мероприятиях, от</w:t>
            </w:r>
            <w:r w:rsidR="00B52ABC">
              <w:rPr>
                <w:sz w:val="24"/>
                <w:szCs w:val="24"/>
              </w:rPr>
              <w:t> </w:t>
            </w:r>
            <w:r w:rsidRPr="00D03721">
              <w:rPr>
                <w:sz w:val="24"/>
                <w:szCs w:val="24"/>
              </w:rPr>
              <w:t xml:space="preserve">общего количества педагогов и обучающихся </w:t>
            </w:r>
          </w:p>
        </w:tc>
        <w:tc>
          <w:tcPr>
            <w:tcW w:w="1246" w:type="dxa"/>
            <w:shd w:val="clear" w:color="auto" w:fill="auto"/>
            <w:vAlign w:val="center"/>
            <w:hideMark/>
          </w:tcPr>
          <w:p w14:paraId="177CB34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5F6B929" w14:textId="77777777" w:rsidR="00205823" w:rsidRPr="00D03721" w:rsidRDefault="00205823" w:rsidP="00C71679">
            <w:pPr>
              <w:ind w:firstLine="0"/>
              <w:jc w:val="center"/>
              <w:rPr>
                <w:sz w:val="24"/>
                <w:szCs w:val="24"/>
              </w:rPr>
            </w:pPr>
            <w:r w:rsidRPr="00D03721">
              <w:rPr>
                <w:sz w:val="24"/>
                <w:szCs w:val="24"/>
              </w:rPr>
              <w:t>8,1</w:t>
            </w:r>
          </w:p>
        </w:tc>
        <w:tc>
          <w:tcPr>
            <w:tcW w:w="0" w:type="auto"/>
            <w:shd w:val="clear" w:color="auto" w:fill="auto"/>
            <w:vAlign w:val="center"/>
            <w:hideMark/>
          </w:tcPr>
          <w:p w14:paraId="052A11DF" w14:textId="77777777" w:rsidR="00205823" w:rsidRPr="00D03721" w:rsidRDefault="00205823" w:rsidP="00C71679">
            <w:pPr>
              <w:ind w:firstLine="0"/>
              <w:jc w:val="center"/>
              <w:rPr>
                <w:sz w:val="24"/>
                <w:szCs w:val="24"/>
              </w:rPr>
            </w:pPr>
            <w:r w:rsidRPr="00D03721">
              <w:rPr>
                <w:sz w:val="24"/>
                <w:szCs w:val="24"/>
              </w:rPr>
              <w:t>8,1</w:t>
            </w:r>
          </w:p>
        </w:tc>
        <w:tc>
          <w:tcPr>
            <w:tcW w:w="0" w:type="auto"/>
            <w:shd w:val="clear" w:color="auto" w:fill="auto"/>
            <w:vAlign w:val="center"/>
            <w:hideMark/>
          </w:tcPr>
          <w:p w14:paraId="39FC3F6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592310B" w14:textId="77777777" w:rsidTr="00024B2C">
        <w:trPr>
          <w:trHeight w:val="789"/>
          <w:jc w:val="center"/>
        </w:trPr>
        <w:tc>
          <w:tcPr>
            <w:tcW w:w="8074" w:type="dxa"/>
            <w:shd w:val="clear" w:color="auto" w:fill="auto"/>
            <w:vAlign w:val="center"/>
            <w:hideMark/>
          </w:tcPr>
          <w:p w14:paraId="09A182A0" w14:textId="77777777" w:rsidR="00205823" w:rsidRPr="00D03721" w:rsidRDefault="00205823" w:rsidP="00CE1CE9">
            <w:pPr>
              <w:ind w:firstLine="0"/>
              <w:jc w:val="left"/>
              <w:rPr>
                <w:sz w:val="24"/>
                <w:szCs w:val="24"/>
              </w:rPr>
            </w:pPr>
            <w:r w:rsidRPr="00D03721">
              <w:rPr>
                <w:sz w:val="24"/>
                <w:szCs w:val="24"/>
              </w:rPr>
              <w:t>Доля муниципальных образовательных учреждений, участвующих в реализации мероприятий инновационного развития системы образования, от общего количества муниципальных образовательных учреждений</w:t>
            </w:r>
          </w:p>
        </w:tc>
        <w:tc>
          <w:tcPr>
            <w:tcW w:w="1246" w:type="dxa"/>
            <w:shd w:val="clear" w:color="auto" w:fill="auto"/>
            <w:vAlign w:val="center"/>
            <w:hideMark/>
          </w:tcPr>
          <w:p w14:paraId="141CEC6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4A5C857" w14:textId="77777777" w:rsidR="00205823" w:rsidRPr="00D03721" w:rsidRDefault="00205823" w:rsidP="00C71679">
            <w:pPr>
              <w:ind w:firstLine="0"/>
              <w:jc w:val="center"/>
              <w:rPr>
                <w:sz w:val="24"/>
                <w:szCs w:val="24"/>
              </w:rPr>
            </w:pPr>
            <w:r w:rsidRPr="00D03721">
              <w:rPr>
                <w:sz w:val="24"/>
                <w:szCs w:val="24"/>
              </w:rPr>
              <w:t>42,0</w:t>
            </w:r>
          </w:p>
        </w:tc>
        <w:tc>
          <w:tcPr>
            <w:tcW w:w="0" w:type="auto"/>
            <w:shd w:val="clear" w:color="auto" w:fill="auto"/>
            <w:vAlign w:val="center"/>
            <w:hideMark/>
          </w:tcPr>
          <w:p w14:paraId="57038FCA" w14:textId="77777777" w:rsidR="00205823" w:rsidRPr="00D03721" w:rsidRDefault="00205823" w:rsidP="00C71679">
            <w:pPr>
              <w:ind w:firstLine="0"/>
              <w:jc w:val="center"/>
              <w:rPr>
                <w:sz w:val="24"/>
                <w:szCs w:val="24"/>
              </w:rPr>
            </w:pPr>
            <w:r w:rsidRPr="00D03721">
              <w:rPr>
                <w:sz w:val="24"/>
                <w:szCs w:val="24"/>
              </w:rPr>
              <w:t>42,0</w:t>
            </w:r>
          </w:p>
        </w:tc>
        <w:tc>
          <w:tcPr>
            <w:tcW w:w="0" w:type="auto"/>
            <w:shd w:val="clear" w:color="auto" w:fill="auto"/>
            <w:vAlign w:val="center"/>
            <w:hideMark/>
          </w:tcPr>
          <w:p w14:paraId="3EB01E96"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29BB764" w14:textId="77777777" w:rsidTr="00B52ABC">
        <w:trPr>
          <w:trHeight w:val="60"/>
          <w:jc w:val="center"/>
        </w:trPr>
        <w:tc>
          <w:tcPr>
            <w:tcW w:w="8074" w:type="dxa"/>
            <w:shd w:val="clear" w:color="auto" w:fill="auto"/>
            <w:vAlign w:val="center"/>
          </w:tcPr>
          <w:p w14:paraId="54703096" w14:textId="77777777" w:rsidR="00205823" w:rsidRPr="00D03721" w:rsidRDefault="00205823" w:rsidP="00CE1CE9">
            <w:pPr>
              <w:ind w:firstLine="0"/>
              <w:jc w:val="left"/>
              <w:rPr>
                <w:sz w:val="24"/>
                <w:szCs w:val="24"/>
              </w:rPr>
            </w:pPr>
            <w:r w:rsidRPr="00D03721">
              <w:rPr>
                <w:sz w:val="24"/>
                <w:szCs w:val="24"/>
              </w:rPr>
              <w:t>Доля молодых педагогов общеобразовательных учреждений со стажем работы от</w:t>
            </w:r>
            <w:r w:rsidR="00B52ABC">
              <w:rPr>
                <w:sz w:val="24"/>
                <w:szCs w:val="24"/>
              </w:rPr>
              <w:t> </w:t>
            </w:r>
            <w:r w:rsidRPr="00D03721">
              <w:rPr>
                <w:sz w:val="24"/>
                <w:szCs w:val="24"/>
              </w:rPr>
              <w:t>0</w:t>
            </w:r>
            <w:r w:rsidR="00B52ABC">
              <w:rPr>
                <w:sz w:val="24"/>
                <w:szCs w:val="24"/>
              </w:rPr>
              <w:t> </w:t>
            </w:r>
            <w:r w:rsidRPr="00D03721">
              <w:rPr>
                <w:sz w:val="24"/>
                <w:szCs w:val="24"/>
              </w:rPr>
              <w:t>до 5 лет в кадровом составе школ от общего числа педагогов</w:t>
            </w:r>
          </w:p>
        </w:tc>
        <w:tc>
          <w:tcPr>
            <w:tcW w:w="1246" w:type="dxa"/>
            <w:shd w:val="clear" w:color="auto" w:fill="auto"/>
            <w:vAlign w:val="center"/>
          </w:tcPr>
          <w:p w14:paraId="6F04D02B"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26B2EE1E" w14:textId="77777777" w:rsidR="00205823" w:rsidRPr="00D03721" w:rsidRDefault="00205823" w:rsidP="00C71679">
            <w:pPr>
              <w:ind w:firstLine="0"/>
              <w:jc w:val="center"/>
              <w:rPr>
                <w:sz w:val="24"/>
                <w:szCs w:val="24"/>
              </w:rPr>
            </w:pPr>
            <w:r w:rsidRPr="00D03721">
              <w:rPr>
                <w:sz w:val="24"/>
                <w:szCs w:val="24"/>
              </w:rPr>
              <w:t>17,0</w:t>
            </w:r>
          </w:p>
        </w:tc>
        <w:tc>
          <w:tcPr>
            <w:tcW w:w="0" w:type="auto"/>
            <w:shd w:val="clear" w:color="auto" w:fill="auto"/>
            <w:vAlign w:val="center"/>
          </w:tcPr>
          <w:p w14:paraId="3965CF56" w14:textId="77777777" w:rsidR="00205823" w:rsidRPr="00D03721" w:rsidRDefault="00205823" w:rsidP="00C71679">
            <w:pPr>
              <w:ind w:firstLine="0"/>
              <w:jc w:val="center"/>
              <w:rPr>
                <w:sz w:val="24"/>
                <w:szCs w:val="24"/>
              </w:rPr>
            </w:pPr>
            <w:r w:rsidRPr="00D03721">
              <w:rPr>
                <w:sz w:val="24"/>
                <w:szCs w:val="24"/>
              </w:rPr>
              <w:t>19,0</w:t>
            </w:r>
          </w:p>
        </w:tc>
        <w:tc>
          <w:tcPr>
            <w:tcW w:w="0" w:type="auto"/>
            <w:shd w:val="clear" w:color="auto" w:fill="auto"/>
            <w:vAlign w:val="center"/>
          </w:tcPr>
          <w:p w14:paraId="11CFF94D" w14:textId="77777777" w:rsidR="00205823" w:rsidRPr="00D03721" w:rsidRDefault="00205823" w:rsidP="00C71679">
            <w:pPr>
              <w:ind w:firstLine="0"/>
              <w:jc w:val="center"/>
              <w:rPr>
                <w:sz w:val="24"/>
                <w:szCs w:val="24"/>
              </w:rPr>
            </w:pPr>
            <w:r w:rsidRPr="00D03721">
              <w:rPr>
                <w:sz w:val="24"/>
                <w:szCs w:val="24"/>
              </w:rPr>
              <w:t>111,8</w:t>
            </w:r>
          </w:p>
        </w:tc>
      </w:tr>
      <w:tr w:rsidR="00C002D8" w:rsidRPr="00D03721" w14:paraId="731D6FAB" w14:textId="77777777" w:rsidTr="00C71679">
        <w:trPr>
          <w:trHeight w:val="840"/>
          <w:jc w:val="center"/>
        </w:trPr>
        <w:tc>
          <w:tcPr>
            <w:tcW w:w="8074" w:type="dxa"/>
            <w:shd w:val="clear" w:color="auto" w:fill="auto"/>
            <w:vAlign w:val="center"/>
          </w:tcPr>
          <w:p w14:paraId="5AD76EEA" w14:textId="77777777" w:rsidR="00205823" w:rsidRPr="00D03721" w:rsidRDefault="00205823" w:rsidP="00CE1CE9">
            <w:pPr>
              <w:ind w:firstLine="0"/>
              <w:jc w:val="left"/>
              <w:rPr>
                <w:sz w:val="24"/>
                <w:szCs w:val="24"/>
              </w:rPr>
            </w:pPr>
            <w:r w:rsidRPr="00D03721">
              <w:rPr>
                <w:sz w:val="24"/>
                <w:szCs w:val="24"/>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муниципальном образовании</w:t>
            </w:r>
          </w:p>
        </w:tc>
        <w:tc>
          <w:tcPr>
            <w:tcW w:w="1246" w:type="dxa"/>
            <w:shd w:val="clear" w:color="auto" w:fill="auto"/>
            <w:vAlign w:val="center"/>
          </w:tcPr>
          <w:p w14:paraId="15C6DCF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09173D3C"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5B94C9F0"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7613DD4B" w14:textId="77777777" w:rsidR="00205823" w:rsidRPr="00D03721" w:rsidRDefault="00205823" w:rsidP="00C71679">
            <w:pPr>
              <w:ind w:firstLine="0"/>
              <w:jc w:val="center"/>
              <w:rPr>
                <w:sz w:val="24"/>
                <w:szCs w:val="24"/>
              </w:rPr>
            </w:pPr>
            <w:r w:rsidRPr="00D03721">
              <w:rPr>
                <w:sz w:val="24"/>
                <w:szCs w:val="24"/>
              </w:rPr>
              <w:t>100,0</w:t>
            </w:r>
          </w:p>
        </w:tc>
      </w:tr>
      <w:tr w:rsidR="00205823" w:rsidRPr="00D03721" w14:paraId="1F78255A" w14:textId="77777777" w:rsidTr="00024B2C">
        <w:trPr>
          <w:trHeight w:val="153"/>
          <w:jc w:val="center"/>
        </w:trPr>
        <w:tc>
          <w:tcPr>
            <w:tcW w:w="0" w:type="auto"/>
            <w:gridSpan w:val="5"/>
            <w:shd w:val="clear" w:color="auto" w:fill="auto"/>
            <w:vAlign w:val="center"/>
          </w:tcPr>
          <w:p w14:paraId="4B51E2D7" w14:textId="77777777" w:rsidR="00205823" w:rsidRPr="00D03721" w:rsidRDefault="00205823" w:rsidP="00C71679">
            <w:pPr>
              <w:ind w:firstLine="0"/>
              <w:jc w:val="center"/>
              <w:rPr>
                <w:sz w:val="24"/>
                <w:szCs w:val="24"/>
              </w:rPr>
            </w:pPr>
            <w:r w:rsidRPr="00D03721">
              <w:rPr>
                <w:sz w:val="24"/>
                <w:szCs w:val="24"/>
              </w:rPr>
              <w:t>Приведение в нормативное состояние образовательных учреждений города Перми</w:t>
            </w:r>
          </w:p>
        </w:tc>
      </w:tr>
      <w:tr w:rsidR="00C002D8" w:rsidRPr="00D03721" w14:paraId="3FDBE549" w14:textId="77777777" w:rsidTr="00B52ABC">
        <w:trPr>
          <w:trHeight w:val="60"/>
          <w:jc w:val="center"/>
        </w:trPr>
        <w:tc>
          <w:tcPr>
            <w:tcW w:w="8074" w:type="dxa"/>
            <w:shd w:val="clear" w:color="auto" w:fill="auto"/>
            <w:vAlign w:val="center"/>
            <w:hideMark/>
          </w:tcPr>
          <w:p w14:paraId="5F3DBFF7" w14:textId="77777777" w:rsidR="00205823" w:rsidRPr="00D03721" w:rsidRDefault="00205823" w:rsidP="00024B2C">
            <w:pPr>
              <w:ind w:firstLine="0"/>
              <w:rPr>
                <w:sz w:val="24"/>
                <w:szCs w:val="24"/>
              </w:rPr>
            </w:pPr>
            <w:r w:rsidRPr="00D03721">
              <w:rPr>
                <w:sz w:val="24"/>
                <w:szCs w:val="24"/>
              </w:rPr>
              <w:t>Доля ОУ, имеющих лицензию, от общего количества ОУ</w:t>
            </w:r>
          </w:p>
        </w:tc>
        <w:tc>
          <w:tcPr>
            <w:tcW w:w="1246" w:type="dxa"/>
            <w:shd w:val="clear" w:color="auto" w:fill="auto"/>
            <w:vAlign w:val="center"/>
            <w:hideMark/>
          </w:tcPr>
          <w:p w14:paraId="5EFA518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415957C" w14:textId="77777777" w:rsidR="00205823" w:rsidRPr="00D03721" w:rsidRDefault="00205823" w:rsidP="00C71679">
            <w:pPr>
              <w:ind w:firstLine="0"/>
              <w:jc w:val="center"/>
              <w:rPr>
                <w:sz w:val="24"/>
                <w:szCs w:val="24"/>
              </w:rPr>
            </w:pPr>
            <w:r w:rsidRPr="00D03721">
              <w:rPr>
                <w:sz w:val="24"/>
                <w:szCs w:val="24"/>
              </w:rPr>
              <w:t>99,0</w:t>
            </w:r>
          </w:p>
        </w:tc>
        <w:tc>
          <w:tcPr>
            <w:tcW w:w="0" w:type="auto"/>
            <w:shd w:val="clear" w:color="auto" w:fill="auto"/>
            <w:vAlign w:val="center"/>
            <w:hideMark/>
          </w:tcPr>
          <w:p w14:paraId="0B1484CD"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2D375C47" w14:textId="77777777" w:rsidR="00205823" w:rsidRPr="00D03721" w:rsidRDefault="00205823" w:rsidP="00C71679">
            <w:pPr>
              <w:ind w:firstLine="0"/>
              <w:jc w:val="center"/>
              <w:rPr>
                <w:sz w:val="24"/>
                <w:szCs w:val="24"/>
              </w:rPr>
            </w:pPr>
            <w:r w:rsidRPr="00D03721">
              <w:rPr>
                <w:sz w:val="24"/>
                <w:szCs w:val="24"/>
              </w:rPr>
              <w:t>101,0</w:t>
            </w:r>
          </w:p>
        </w:tc>
      </w:tr>
      <w:tr w:rsidR="00C002D8" w:rsidRPr="00D03721" w14:paraId="2FE34063" w14:textId="77777777" w:rsidTr="00024B2C">
        <w:trPr>
          <w:trHeight w:val="289"/>
          <w:jc w:val="center"/>
        </w:trPr>
        <w:tc>
          <w:tcPr>
            <w:tcW w:w="8074" w:type="dxa"/>
            <w:shd w:val="clear" w:color="auto" w:fill="auto"/>
            <w:vAlign w:val="center"/>
            <w:hideMark/>
          </w:tcPr>
          <w:p w14:paraId="71F80506" w14:textId="77777777" w:rsidR="00205823" w:rsidRPr="00D03721" w:rsidRDefault="00205823" w:rsidP="00CE1CE9">
            <w:pPr>
              <w:ind w:firstLine="0"/>
              <w:jc w:val="left"/>
              <w:rPr>
                <w:sz w:val="24"/>
                <w:szCs w:val="24"/>
              </w:rPr>
            </w:pPr>
            <w:r w:rsidRPr="00D03721">
              <w:rPr>
                <w:sz w:val="24"/>
                <w:szCs w:val="24"/>
              </w:rPr>
              <w:t>Доля ОУ, здания которых находятся в аварийном состоянии или требуют ремонта, от общего количества ОУ в сфере образования</w:t>
            </w:r>
          </w:p>
        </w:tc>
        <w:tc>
          <w:tcPr>
            <w:tcW w:w="1246" w:type="dxa"/>
            <w:shd w:val="clear" w:color="auto" w:fill="auto"/>
            <w:vAlign w:val="center"/>
            <w:hideMark/>
          </w:tcPr>
          <w:p w14:paraId="52E5996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D3B3014" w14:textId="77777777" w:rsidR="00205823" w:rsidRPr="00D03721" w:rsidRDefault="00205823" w:rsidP="00C71679">
            <w:pPr>
              <w:ind w:firstLine="0"/>
              <w:jc w:val="center"/>
              <w:rPr>
                <w:sz w:val="24"/>
                <w:szCs w:val="24"/>
              </w:rPr>
            </w:pPr>
            <w:r w:rsidRPr="00D03721">
              <w:rPr>
                <w:sz w:val="24"/>
                <w:szCs w:val="24"/>
              </w:rPr>
              <w:t>1,4</w:t>
            </w:r>
          </w:p>
        </w:tc>
        <w:tc>
          <w:tcPr>
            <w:tcW w:w="0" w:type="auto"/>
            <w:shd w:val="clear" w:color="auto" w:fill="auto"/>
            <w:vAlign w:val="center"/>
            <w:hideMark/>
          </w:tcPr>
          <w:p w14:paraId="72B04E6C" w14:textId="77777777" w:rsidR="00205823" w:rsidRPr="00D03721" w:rsidRDefault="00205823" w:rsidP="00C71679">
            <w:pPr>
              <w:ind w:firstLine="0"/>
              <w:jc w:val="center"/>
              <w:rPr>
                <w:sz w:val="24"/>
                <w:szCs w:val="24"/>
              </w:rPr>
            </w:pPr>
            <w:r w:rsidRPr="00D03721">
              <w:rPr>
                <w:sz w:val="24"/>
                <w:szCs w:val="24"/>
              </w:rPr>
              <w:t>1,4</w:t>
            </w:r>
          </w:p>
        </w:tc>
        <w:tc>
          <w:tcPr>
            <w:tcW w:w="0" w:type="auto"/>
            <w:shd w:val="clear" w:color="auto" w:fill="auto"/>
            <w:vAlign w:val="center"/>
            <w:hideMark/>
          </w:tcPr>
          <w:p w14:paraId="70BD794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139451E" w14:textId="77777777" w:rsidTr="00024B2C">
        <w:trPr>
          <w:trHeight w:val="50"/>
          <w:jc w:val="center"/>
        </w:trPr>
        <w:tc>
          <w:tcPr>
            <w:tcW w:w="8074" w:type="dxa"/>
            <w:shd w:val="clear" w:color="auto" w:fill="auto"/>
            <w:vAlign w:val="center"/>
            <w:hideMark/>
          </w:tcPr>
          <w:p w14:paraId="3C29DF78" w14:textId="77777777" w:rsidR="00205823" w:rsidRPr="00D03721" w:rsidRDefault="00205823" w:rsidP="00CE1CE9">
            <w:pPr>
              <w:ind w:firstLine="0"/>
              <w:jc w:val="left"/>
              <w:rPr>
                <w:sz w:val="24"/>
                <w:szCs w:val="24"/>
              </w:rPr>
            </w:pPr>
            <w:r w:rsidRPr="00D03721">
              <w:rPr>
                <w:sz w:val="24"/>
                <w:szCs w:val="24"/>
              </w:rPr>
              <w:t>Количество дополнительно созданных мест в ДОУ</w:t>
            </w:r>
          </w:p>
        </w:tc>
        <w:tc>
          <w:tcPr>
            <w:tcW w:w="1246" w:type="dxa"/>
            <w:shd w:val="clear" w:color="auto" w:fill="auto"/>
            <w:vAlign w:val="center"/>
            <w:hideMark/>
          </w:tcPr>
          <w:p w14:paraId="2D6EDFB4" w14:textId="77777777" w:rsidR="00205823" w:rsidRPr="00D03721" w:rsidRDefault="00205823" w:rsidP="00C71679">
            <w:pPr>
              <w:ind w:firstLine="0"/>
              <w:jc w:val="center"/>
              <w:rPr>
                <w:sz w:val="24"/>
                <w:szCs w:val="24"/>
              </w:rPr>
            </w:pPr>
            <w:r w:rsidRPr="00D03721">
              <w:rPr>
                <w:sz w:val="24"/>
                <w:szCs w:val="24"/>
              </w:rPr>
              <w:t>мест</w:t>
            </w:r>
          </w:p>
        </w:tc>
        <w:tc>
          <w:tcPr>
            <w:tcW w:w="0" w:type="auto"/>
            <w:shd w:val="clear" w:color="auto" w:fill="auto"/>
            <w:vAlign w:val="center"/>
            <w:hideMark/>
          </w:tcPr>
          <w:p w14:paraId="1188BF74" w14:textId="77777777" w:rsidR="00205823" w:rsidRPr="00D03721" w:rsidRDefault="00205823" w:rsidP="00C71679">
            <w:pPr>
              <w:ind w:firstLine="0"/>
              <w:jc w:val="center"/>
              <w:rPr>
                <w:sz w:val="24"/>
                <w:szCs w:val="24"/>
              </w:rPr>
            </w:pPr>
            <w:r w:rsidRPr="00D03721">
              <w:rPr>
                <w:sz w:val="24"/>
                <w:szCs w:val="24"/>
              </w:rPr>
              <w:t>3 054</w:t>
            </w:r>
          </w:p>
        </w:tc>
        <w:tc>
          <w:tcPr>
            <w:tcW w:w="0" w:type="auto"/>
            <w:shd w:val="clear" w:color="auto" w:fill="auto"/>
            <w:vAlign w:val="center"/>
            <w:hideMark/>
          </w:tcPr>
          <w:p w14:paraId="46258E6C" w14:textId="77777777" w:rsidR="00205823" w:rsidRPr="00D03721" w:rsidRDefault="00205823" w:rsidP="00C71679">
            <w:pPr>
              <w:ind w:firstLine="0"/>
              <w:jc w:val="center"/>
              <w:rPr>
                <w:sz w:val="24"/>
                <w:szCs w:val="24"/>
              </w:rPr>
            </w:pPr>
            <w:r w:rsidRPr="00D03721">
              <w:rPr>
                <w:sz w:val="24"/>
                <w:szCs w:val="24"/>
              </w:rPr>
              <w:t>3 054</w:t>
            </w:r>
          </w:p>
        </w:tc>
        <w:tc>
          <w:tcPr>
            <w:tcW w:w="0" w:type="auto"/>
            <w:shd w:val="clear" w:color="auto" w:fill="auto"/>
            <w:vAlign w:val="center"/>
            <w:hideMark/>
          </w:tcPr>
          <w:p w14:paraId="29D59170"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628CE27" w14:textId="77777777" w:rsidTr="00024B2C">
        <w:trPr>
          <w:trHeight w:val="146"/>
          <w:jc w:val="center"/>
        </w:trPr>
        <w:tc>
          <w:tcPr>
            <w:tcW w:w="8074" w:type="dxa"/>
            <w:shd w:val="clear" w:color="auto" w:fill="auto"/>
            <w:vAlign w:val="center"/>
            <w:hideMark/>
          </w:tcPr>
          <w:p w14:paraId="0D1D31B2" w14:textId="77777777" w:rsidR="00205823" w:rsidRPr="00D03721" w:rsidRDefault="00205823" w:rsidP="00CE1CE9">
            <w:pPr>
              <w:ind w:firstLine="0"/>
              <w:jc w:val="left"/>
              <w:rPr>
                <w:sz w:val="24"/>
                <w:szCs w:val="24"/>
              </w:rPr>
            </w:pPr>
            <w:r w:rsidRPr="00D03721">
              <w:rPr>
                <w:sz w:val="24"/>
                <w:szCs w:val="24"/>
              </w:rPr>
              <w:t>Доля ДОУ, в которых устраняются предписания надзорных органов, от общего количества ДОУ</w:t>
            </w:r>
          </w:p>
        </w:tc>
        <w:tc>
          <w:tcPr>
            <w:tcW w:w="1246" w:type="dxa"/>
            <w:shd w:val="clear" w:color="auto" w:fill="auto"/>
            <w:vAlign w:val="center"/>
            <w:hideMark/>
          </w:tcPr>
          <w:p w14:paraId="34082A1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842C08E" w14:textId="77777777" w:rsidR="00205823" w:rsidRPr="00D03721" w:rsidRDefault="00205823" w:rsidP="00C71679">
            <w:pPr>
              <w:ind w:firstLine="0"/>
              <w:jc w:val="center"/>
              <w:rPr>
                <w:sz w:val="24"/>
                <w:szCs w:val="24"/>
              </w:rPr>
            </w:pPr>
            <w:r w:rsidRPr="00D03721">
              <w:rPr>
                <w:sz w:val="24"/>
                <w:szCs w:val="24"/>
              </w:rPr>
              <w:t>39,0</w:t>
            </w:r>
          </w:p>
        </w:tc>
        <w:tc>
          <w:tcPr>
            <w:tcW w:w="0" w:type="auto"/>
            <w:shd w:val="clear" w:color="auto" w:fill="auto"/>
            <w:vAlign w:val="center"/>
            <w:hideMark/>
          </w:tcPr>
          <w:p w14:paraId="73E1D8C5" w14:textId="77777777" w:rsidR="00205823" w:rsidRPr="00D03721" w:rsidRDefault="00205823" w:rsidP="00C71679">
            <w:pPr>
              <w:ind w:firstLine="0"/>
              <w:jc w:val="center"/>
              <w:rPr>
                <w:sz w:val="24"/>
                <w:szCs w:val="24"/>
              </w:rPr>
            </w:pPr>
            <w:r w:rsidRPr="00D03721">
              <w:rPr>
                <w:sz w:val="24"/>
                <w:szCs w:val="24"/>
              </w:rPr>
              <w:t>39,7</w:t>
            </w:r>
          </w:p>
        </w:tc>
        <w:tc>
          <w:tcPr>
            <w:tcW w:w="0" w:type="auto"/>
            <w:shd w:val="clear" w:color="auto" w:fill="auto"/>
            <w:vAlign w:val="center"/>
            <w:hideMark/>
          </w:tcPr>
          <w:p w14:paraId="3A45E32B" w14:textId="77777777" w:rsidR="00205823" w:rsidRPr="00D03721" w:rsidRDefault="00205823" w:rsidP="00C71679">
            <w:pPr>
              <w:ind w:firstLine="0"/>
              <w:jc w:val="center"/>
              <w:rPr>
                <w:sz w:val="24"/>
                <w:szCs w:val="24"/>
              </w:rPr>
            </w:pPr>
            <w:r w:rsidRPr="00D03721">
              <w:rPr>
                <w:sz w:val="24"/>
                <w:szCs w:val="24"/>
              </w:rPr>
              <w:t>101,8</w:t>
            </w:r>
          </w:p>
        </w:tc>
      </w:tr>
      <w:tr w:rsidR="00C002D8" w:rsidRPr="00D03721" w14:paraId="13C0FDDE" w14:textId="77777777" w:rsidTr="00024B2C">
        <w:trPr>
          <w:trHeight w:val="50"/>
          <w:jc w:val="center"/>
        </w:trPr>
        <w:tc>
          <w:tcPr>
            <w:tcW w:w="8074" w:type="dxa"/>
            <w:shd w:val="clear" w:color="auto" w:fill="auto"/>
            <w:vAlign w:val="center"/>
            <w:hideMark/>
          </w:tcPr>
          <w:p w14:paraId="0679665E" w14:textId="77777777" w:rsidR="00205823" w:rsidRPr="00D03721" w:rsidRDefault="00205823" w:rsidP="00CE1CE9">
            <w:pPr>
              <w:ind w:firstLine="0"/>
              <w:jc w:val="left"/>
              <w:rPr>
                <w:sz w:val="24"/>
                <w:szCs w:val="24"/>
              </w:rPr>
            </w:pPr>
            <w:r w:rsidRPr="00D03721">
              <w:rPr>
                <w:sz w:val="24"/>
                <w:szCs w:val="24"/>
              </w:rPr>
              <w:t>Доля СОШ, в которых устраняются предписания надзорных органов, от общего количества СОШ</w:t>
            </w:r>
          </w:p>
        </w:tc>
        <w:tc>
          <w:tcPr>
            <w:tcW w:w="1246" w:type="dxa"/>
            <w:shd w:val="clear" w:color="auto" w:fill="auto"/>
            <w:vAlign w:val="center"/>
            <w:hideMark/>
          </w:tcPr>
          <w:p w14:paraId="7A58E07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EA81789" w14:textId="77777777" w:rsidR="00205823" w:rsidRPr="00D03721" w:rsidRDefault="00205823" w:rsidP="00C71679">
            <w:pPr>
              <w:ind w:firstLine="0"/>
              <w:jc w:val="center"/>
              <w:rPr>
                <w:sz w:val="24"/>
                <w:szCs w:val="24"/>
              </w:rPr>
            </w:pPr>
            <w:r w:rsidRPr="00D03721">
              <w:rPr>
                <w:sz w:val="24"/>
                <w:szCs w:val="24"/>
              </w:rPr>
              <w:t>17,0</w:t>
            </w:r>
          </w:p>
        </w:tc>
        <w:tc>
          <w:tcPr>
            <w:tcW w:w="0" w:type="auto"/>
            <w:shd w:val="clear" w:color="auto" w:fill="auto"/>
            <w:vAlign w:val="center"/>
            <w:hideMark/>
          </w:tcPr>
          <w:p w14:paraId="519BC899" w14:textId="77777777" w:rsidR="00205823" w:rsidRPr="00D03721" w:rsidRDefault="00205823" w:rsidP="00C71679">
            <w:pPr>
              <w:ind w:firstLine="0"/>
              <w:jc w:val="center"/>
              <w:rPr>
                <w:sz w:val="24"/>
                <w:szCs w:val="24"/>
              </w:rPr>
            </w:pPr>
            <w:r w:rsidRPr="00D03721">
              <w:rPr>
                <w:sz w:val="24"/>
                <w:szCs w:val="24"/>
              </w:rPr>
              <w:t>17,8</w:t>
            </w:r>
          </w:p>
        </w:tc>
        <w:tc>
          <w:tcPr>
            <w:tcW w:w="0" w:type="auto"/>
            <w:shd w:val="clear" w:color="auto" w:fill="auto"/>
            <w:vAlign w:val="center"/>
            <w:hideMark/>
          </w:tcPr>
          <w:p w14:paraId="606B69A6" w14:textId="77777777" w:rsidR="00205823" w:rsidRPr="00D03721" w:rsidRDefault="00205823" w:rsidP="00C71679">
            <w:pPr>
              <w:ind w:firstLine="0"/>
              <w:jc w:val="center"/>
              <w:rPr>
                <w:sz w:val="24"/>
                <w:szCs w:val="24"/>
              </w:rPr>
            </w:pPr>
            <w:r w:rsidRPr="00D03721">
              <w:rPr>
                <w:sz w:val="24"/>
                <w:szCs w:val="24"/>
              </w:rPr>
              <w:t>104,7</w:t>
            </w:r>
          </w:p>
        </w:tc>
      </w:tr>
      <w:tr w:rsidR="00C002D8" w:rsidRPr="00D03721" w14:paraId="5BB7F263" w14:textId="77777777" w:rsidTr="00024B2C">
        <w:trPr>
          <w:trHeight w:val="304"/>
          <w:jc w:val="center"/>
        </w:trPr>
        <w:tc>
          <w:tcPr>
            <w:tcW w:w="8074" w:type="dxa"/>
            <w:shd w:val="clear" w:color="auto" w:fill="auto"/>
            <w:vAlign w:val="center"/>
          </w:tcPr>
          <w:p w14:paraId="6DD7EB16" w14:textId="77777777" w:rsidR="00205823" w:rsidRPr="00D03721" w:rsidRDefault="00205823" w:rsidP="00CE1CE9">
            <w:pPr>
              <w:ind w:firstLine="0"/>
              <w:jc w:val="left"/>
              <w:rPr>
                <w:sz w:val="24"/>
                <w:szCs w:val="24"/>
              </w:rPr>
            </w:pPr>
            <w:r w:rsidRPr="00D03721">
              <w:rPr>
                <w:sz w:val="24"/>
                <w:szCs w:val="24"/>
              </w:rPr>
              <w:t>Доля УДО, в которых устраняются предписания надзорных органов, от общего количества УДО</w:t>
            </w:r>
          </w:p>
        </w:tc>
        <w:tc>
          <w:tcPr>
            <w:tcW w:w="1246" w:type="dxa"/>
            <w:shd w:val="clear" w:color="auto" w:fill="auto"/>
            <w:vAlign w:val="center"/>
          </w:tcPr>
          <w:p w14:paraId="0F62A91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56FDF288" w14:textId="77777777" w:rsidR="00205823" w:rsidRPr="00D03721" w:rsidRDefault="00205823" w:rsidP="00C71679">
            <w:pPr>
              <w:ind w:firstLine="0"/>
              <w:jc w:val="center"/>
              <w:rPr>
                <w:sz w:val="24"/>
                <w:szCs w:val="24"/>
              </w:rPr>
            </w:pPr>
            <w:r w:rsidRPr="00D03721">
              <w:rPr>
                <w:sz w:val="24"/>
                <w:szCs w:val="24"/>
              </w:rPr>
              <w:t>10,5</w:t>
            </w:r>
          </w:p>
        </w:tc>
        <w:tc>
          <w:tcPr>
            <w:tcW w:w="0" w:type="auto"/>
            <w:shd w:val="clear" w:color="auto" w:fill="auto"/>
            <w:vAlign w:val="center"/>
          </w:tcPr>
          <w:p w14:paraId="674E2C10" w14:textId="77777777" w:rsidR="00205823" w:rsidRPr="00D03721" w:rsidRDefault="00205823" w:rsidP="00C71679">
            <w:pPr>
              <w:ind w:firstLine="0"/>
              <w:jc w:val="center"/>
              <w:rPr>
                <w:sz w:val="24"/>
                <w:szCs w:val="24"/>
              </w:rPr>
            </w:pPr>
            <w:r w:rsidRPr="00D03721">
              <w:rPr>
                <w:sz w:val="24"/>
                <w:szCs w:val="24"/>
              </w:rPr>
              <w:t>10,5</w:t>
            </w:r>
          </w:p>
        </w:tc>
        <w:tc>
          <w:tcPr>
            <w:tcW w:w="0" w:type="auto"/>
            <w:shd w:val="clear" w:color="auto" w:fill="auto"/>
            <w:vAlign w:val="center"/>
          </w:tcPr>
          <w:p w14:paraId="3CFD47CA"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0D3526A" w14:textId="77777777" w:rsidTr="00024B2C">
        <w:trPr>
          <w:trHeight w:val="297"/>
          <w:jc w:val="center"/>
        </w:trPr>
        <w:tc>
          <w:tcPr>
            <w:tcW w:w="8074" w:type="dxa"/>
            <w:shd w:val="clear" w:color="auto" w:fill="auto"/>
            <w:vAlign w:val="center"/>
          </w:tcPr>
          <w:p w14:paraId="3ADAB048" w14:textId="77777777" w:rsidR="00205823" w:rsidRPr="00D03721" w:rsidRDefault="00205823" w:rsidP="00CE1CE9">
            <w:pPr>
              <w:ind w:firstLine="0"/>
              <w:jc w:val="left"/>
              <w:rPr>
                <w:sz w:val="24"/>
                <w:szCs w:val="24"/>
              </w:rPr>
            </w:pPr>
            <w:r w:rsidRPr="00D03721">
              <w:rPr>
                <w:sz w:val="24"/>
                <w:szCs w:val="24"/>
              </w:rPr>
              <w:t>Доля УСО, в которых устраняются предписания надзорных органов, от общего количества УСО</w:t>
            </w:r>
          </w:p>
        </w:tc>
        <w:tc>
          <w:tcPr>
            <w:tcW w:w="1246" w:type="dxa"/>
            <w:shd w:val="clear" w:color="auto" w:fill="auto"/>
            <w:vAlign w:val="center"/>
          </w:tcPr>
          <w:p w14:paraId="72A99EB5"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703A7CD0" w14:textId="77777777" w:rsidR="00205823" w:rsidRPr="00D03721" w:rsidRDefault="00205823" w:rsidP="00C71679">
            <w:pPr>
              <w:ind w:firstLine="0"/>
              <w:jc w:val="center"/>
              <w:rPr>
                <w:sz w:val="24"/>
                <w:szCs w:val="24"/>
              </w:rPr>
            </w:pPr>
            <w:r w:rsidRPr="00D03721">
              <w:rPr>
                <w:sz w:val="24"/>
                <w:szCs w:val="24"/>
              </w:rPr>
              <w:t>16,7</w:t>
            </w:r>
          </w:p>
        </w:tc>
        <w:tc>
          <w:tcPr>
            <w:tcW w:w="0" w:type="auto"/>
            <w:shd w:val="clear" w:color="auto" w:fill="auto"/>
            <w:vAlign w:val="center"/>
          </w:tcPr>
          <w:p w14:paraId="0ED32988" w14:textId="77777777" w:rsidR="00205823" w:rsidRPr="00D03721" w:rsidRDefault="00205823" w:rsidP="00C71679">
            <w:pPr>
              <w:ind w:firstLine="0"/>
              <w:jc w:val="center"/>
              <w:rPr>
                <w:sz w:val="24"/>
                <w:szCs w:val="24"/>
              </w:rPr>
            </w:pPr>
            <w:r w:rsidRPr="00D03721">
              <w:rPr>
                <w:sz w:val="24"/>
                <w:szCs w:val="24"/>
              </w:rPr>
              <w:t>16,7</w:t>
            </w:r>
          </w:p>
        </w:tc>
        <w:tc>
          <w:tcPr>
            <w:tcW w:w="0" w:type="auto"/>
            <w:shd w:val="clear" w:color="auto" w:fill="auto"/>
            <w:vAlign w:val="center"/>
          </w:tcPr>
          <w:p w14:paraId="55ED0485"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5CB450C" w14:textId="77777777" w:rsidTr="00024B2C">
        <w:trPr>
          <w:trHeight w:val="164"/>
          <w:jc w:val="center"/>
        </w:trPr>
        <w:tc>
          <w:tcPr>
            <w:tcW w:w="8074" w:type="dxa"/>
            <w:shd w:val="clear" w:color="auto" w:fill="auto"/>
            <w:vAlign w:val="center"/>
          </w:tcPr>
          <w:p w14:paraId="460D55CB" w14:textId="77777777" w:rsidR="00205823" w:rsidRPr="00D03721" w:rsidRDefault="00205823" w:rsidP="00024B2C">
            <w:pPr>
              <w:ind w:firstLine="0"/>
              <w:rPr>
                <w:sz w:val="24"/>
                <w:szCs w:val="24"/>
              </w:rPr>
            </w:pPr>
            <w:r w:rsidRPr="00D03721">
              <w:rPr>
                <w:sz w:val="24"/>
                <w:szCs w:val="24"/>
              </w:rPr>
              <w:t>Доля ОУ, проходивших приемку к началу учебного года, от общего количества ОУ</w:t>
            </w:r>
          </w:p>
        </w:tc>
        <w:tc>
          <w:tcPr>
            <w:tcW w:w="1246" w:type="dxa"/>
            <w:shd w:val="clear" w:color="auto" w:fill="auto"/>
            <w:vAlign w:val="center"/>
          </w:tcPr>
          <w:p w14:paraId="08A129D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29CDC012"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554E2C28"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3300EE85"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569A85E" w14:textId="77777777" w:rsidTr="00B52ABC">
        <w:trPr>
          <w:trHeight w:val="60"/>
          <w:jc w:val="center"/>
        </w:trPr>
        <w:tc>
          <w:tcPr>
            <w:tcW w:w="8074" w:type="dxa"/>
            <w:shd w:val="clear" w:color="auto" w:fill="auto"/>
            <w:vAlign w:val="center"/>
          </w:tcPr>
          <w:p w14:paraId="2224CA4F" w14:textId="77777777" w:rsidR="00205823" w:rsidRPr="00D03721" w:rsidRDefault="00205823" w:rsidP="000A5F77">
            <w:pPr>
              <w:ind w:firstLine="0"/>
              <w:rPr>
                <w:sz w:val="24"/>
                <w:szCs w:val="24"/>
              </w:rPr>
            </w:pPr>
            <w:r w:rsidRPr="00D03721">
              <w:rPr>
                <w:sz w:val="24"/>
                <w:szCs w:val="24"/>
              </w:rPr>
              <w:t>Доля ДОУ, имеющих лицензии, от общего количества ДОУ</w:t>
            </w:r>
          </w:p>
        </w:tc>
        <w:tc>
          <w:tcPr>
            <w:tcW w:w="1246" w:type="dxa"/>
            <w:shd w:val="clear" w:color="auto" w:fill="auto"/>
            <w:vAlign w:val="center"/>
          </w:tcPr>
          <w:p w14:paraId="7871F038"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46198509"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5C118B4D"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2819EB6E"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1118A6A1" w14:textId="77777777" w:rsidTr="00B52ABC">
        <w:trPr>
          <w:trHeight w:val="60"/>
          <w:jc w:val="center"/>
        </w:trPr>
        <w:tc>
          <w:tcPr>
            <w:tcW w:w="8074" w:type="dxa"/>
            <w:shd w:val="clear" w:color="auto" w:fill="auto"/>
            <w:vAlign w:val="center"/>
          </w:tcPr>
          <w:p w14:paraId="416CC39D" w14:textId="77777777" w:rsidR="00205823" w:rsidRPr="00D03721" w:rsidRDefault="00205823" w:rsidP="000A5F77">
            <w:pPr>
              <w:ind w:firstLine="0"/>
              <w:rPr>
                <w:sz w:val="24"/>
                <w:szCs w:val="24"/>
              </w:rPr>
            </w:pPr>
            <w:r w:rsidRPr="00D03721">
              <w:rPr>
                <w:sz w:val="24"/>
                <w:szCs w:val="24"/>
              </w:rPr>
              <w:t>Доля СОШ, имеющих лицензии, от общего количества СОШ</w:t>
            </w:r>
          </w:p>
        </w:tc>
        <w:tc>
          <w:tcPr>
            <w:tcW w:w="1246" w:type="dxa"/>
            <w:shd w:val="clear" w:color="auto" w:fill="auto"/>
            <w:vAlign w:val="center"/>
          </w:tcPr>
          <w:p w14:paraId="049930F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03F8E9F3"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7F33BDCE"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7F058051"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50FBC76" w14:textId="77777777" w:rsidTr="00024B2C">
        <w:trPr>
          <w:trHeight w:val="50"/>
          <w:jc w:val="center"/>
        </w:trPr>
        <w:tc>
          <w:tcPr>
            <w:tcW w:w="8074" w:type="dxa"/>
            <w:shd w:val="clear" w:color="auto" w:fill="auto"/>
            <w:vAlign w:val="center"/>
          </w:tcPr>
          <w:p w14:paraId="79BD240F" w14:textId="77777777" w:rsidR="00205823" w:rsidRPr="00D03721" w:rsidRDefault="00205823" w:rsidP="000A5F77">
            <w:pPr>
              <w:ind w:firstLine="0"/>
              <w:rPr>
                <w:sz w:val="24"/>
                <w:szCs w:val="24"/>
              </w:rPr>
            </w:pPr>
            <w:r w:rsidRPr="00D03721">
              <w:rPr>
                <w:sz w:val="24"/>
                <w:szCs w:val="24"/>
              </w:rPr>
              <w:t>Доля УДО, имеющих лицензии, от общего количества УДО</w:t>
            </w:r>
          </w:p>
        </w:tc>
        <w:tc>
          <w:tcPr>
            <w:tcW w:w="1246" w:type="dxa"/>
            <w:shd w:val="clear" w:color="auto" w:fill="auto"/>
            <w:vAlign w:val="center"/>
          </w:tcPr>
          <w:p w14:paraId="681D4EC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476427E5"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685B62D7"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14EBCC77"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6E81EE2" w14:textId="77777777" w:rsidTr="000A5F77">
        <w:trPr>
          <w:trHeight w:val="311"/>
          <w:jc w:val="center"/>
        </w:trPr>
        <w:tc>
          <w:tcPr>
            <w:tcW w:w="8074" w:type="dxa"/>
            <w:shd w:val="clear" w:color="auto" w:fill="auto"/>
            <w:vAlign w:val="center"/>
          </w:tcPr>
          <w:p w14:paraId="37BDBC6E" w14:textId="77777777" w:rsidR="00205823" w:rsidRPr="00D03721" w:rsidRDefault="00205823" w:rsidP="000A5F77">
            <w:pPr>
              <w:ind w:firstLine="0"/>
              <w:rPr>
                <w:sz w:val="24"/>
                <w:szCs w:val="24"/>
              </w:rPr>
            </w:pPr>
            <w:r w:rsidRPr="00D03721">
              <w:rPr>
                <w:sz w:val="24"/>
                <w:szCs w:val="24"/>
              </w:rPr>
              <w:t>Количество лицензий, полученных ДОУ в отчетном периоде</w:t>
            </w:r>
          </w:p>
        </w:tc>
        <w:tc>
          <w:tcPr>
            <w:tcW w:w="1246" w:type="dxa"/>
            <w:shd w:val="clear" w:color="auto" w:fill="auto"/>
            <w:vAlign w:val="center"/>
          </w:tcPr>
          <w:p w14:paraId="04F29F55" w14:textId="77777777" w:rsidR="00205823" w:rsidRPr="00D03721" w:rsidRDefault="00205823" w:rsidP="00C71679">
            <w:pPr>
              <w:ind w:firstLine="0"/>
              <w:jc w:val="center"/>
              <w:rPr>
                <w:sz w:val="24"/>
                <w:szCs w:val="24"/>
              </w:rPr>
            </w:pPr>
            <w:r w:rsidRPr="00D03721">
              <w:rPr>
                <w:sz w:val="24"/>
                <w:szCs w:val="24"/>
              </w:rPr>
              <w:t>шт.</w:t>
            </w:r>
          </w:p>
        </w:tc>
        <w:tc>
          <w:tcPr>
            <w:tcW w:w="0" w:type="auto"/>
            <w:shd w:val="clear" w:color="auto" w:fill="auto"/>
            <w:vAlign w:val="center"/>
          </w:tcPr>
          <w:p w14:paraId="6AD72B69" w14:textId="77777777" w:rsidR="00205823" w:rsidRPr="00D03721" w:rsidRDefault="00205823" w:rsidP="00C71679">
            <w:pPr>
              <w:ind w:firstLine="0"/>
              <w:jc w:val="center"/>
              <w:rPr>
                <w:sz w:val="24"/>
                <w:szCs w:val="24"/>
              </w:rPr>
            </w:pPr>
            <w:r w:rsidRPr="00D03721">
              <w:rPr>
                <w:sz w:val="24"/>
                <w:szCs w:val="24"/>
              </w:rPr>
              <w:t>37</w:t>
            </w:r>
          </w:p>
        </w:tc>
        <w:tc>
          <w:tcPr>
            <w:tcW w:w="0" w:type="auto"/>
            <w:shd w:val="clear" w:color="auto" w:fill="auto"/>
            <w:vAlign w:val="center"/>
          </w:tcPr>
          <w:p w14:paraId="5BA94970" w14:textId="77777777" w:rsidR="00205823" w:rsidRPr="00D03721" w:rsidRDefault="00205823" w:rsidP="00C71679">
            <w:pPr>
              <w:ind w:firstLine="0"/>
              <w:jc w:val="center"/>
              <w:rPr>
                <w:sz w:val="24"/>
                <w:szCs w:val="24"/>
              </w:rPr>
            </w:pPr>
            <w:r w:rsidRPr="00D03721">
              <w:rPr>
                <w:sz w:val="24"/>
                <w:szCs w:val="24"/>
              </w:rPr>
              <w:t>37</w:t>
            </w:r>
          </w:p>
        </w:tc>
        <w:tc>
          <w:tcPr>
            <w:tcW w:w="0" w:type="auto"/>
            <w:shd w:val="clear" w:color="auto" w:fill="auto"/>
            <w:vAlign w:val="center"/>
          </w:tcPr>
          <w:p w14:paraId="087335EB"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2D6C5B7" w14:textId="77777777" w:rsidTr="000A5F77">
        <w:trPr>
          <w:trHeight w:val="315"/>
          <w:jc w:val="center"/>
        </w:trPr>
        <w:tc>
          <w:tcPr>
            <w:tcW w:w="8074" w:type="dxa"/>
            <w:shd w:val="clear" w:color="auto" w:fill="auto"/>
            <w:vAlign w:val="center"/>
          </w:tcPr>
          <w:p w14:paraId="51F5ABE0" w14:textId="77777777" w:rsidR="00205823" w:rsidRPr="00D03721" w:rsidRDefault="00205823" w:rsidP="000A5F77">
            <w:pPr>
              <w:ind w:firstLine="0"/>
              <w:rPr>
                <w:sz w:val="24"/>
                <w:szCs w:val="24"/>
              </w:rPr>
            </w:pPr>
            <w:r w:rsidRPr="00D03721">
              <w:rPr>
                <w:sz w:val="24"/>
                <w:szCs w:val="24"/>
              </w:rPr>
              <w:t>Количество лицензий, полученных СОШ в отчетном периоде</w:t>
            </w:r>
          </w:p>
        </w:tc>
        <w:tc>
          <w:tcPr>
            <w:tcW w:w="1246" w:type="dxa"/>
            <w:shd w:val="clear" w:color="auto" w:fill="auto"/>
            <w:vAlign w:val="center"/>
          </w:tcPr>
          <w:p w14:paraId="58CFA02B" w14:textId="77777777" w:rsidR="00205823" w:rsidRPr="00D03721" w:rsidRDefault="00205823" w:rsidP="00C71679">
            <w:pPr>
              <w:ind w:firstLine="0"/>
              <w:jc w:val="center"/>
              <w:rPr>
                <w:sz w:val="24"/>
                <w:szCs w:val="24"/>
              </w:rPr>
            </w:pPr>
            <w:r w:rsidRPr="00D03721">
              <w:rPr>
                <w:sz w:val="24"/>
                <w:szCs w:val="24"/>
              </w:rPr>
              <w:t>шт.</w:t>
            </w:r>
          </w:p>
        </w:tc>
        <w:tc>
          <w:tcPr>
            <w:tcW w:w="0" w:type="auto"/>
            <w:shd w:val="clear" w:color="auto" w:fill="auto"/>
            <w:vAlign w:val="center"/>
          </w:tcPr>
          <w:p w14:paraId="30406BC3" w14:textId="77777777" w:rsidR="00205823" w:rsidRPr="00D03721" w:rsidRDefault="00205823" w:rsidP="00C71679">
            <w:pPr>
              <w:ind w:firstLine="0"/>
              <w:jc w:val="center"/>
              <w:rPr>
                <w:sz w:val="24"/>
                <w:szCs w:val="24"/>
              </w:rPr>
            </w:pPr>
            <w:r w:rsidRPr="00D03721">
              <w:rPr>
                <w:sz w:val="24"/>
                <w:szCs w:val="24"/>
              </w:rPr>
              <w:t>1</w:t>
            </w:r>
          </w:p>
        </w:tc>
        <w:tc>
          <w:tcPr>
            <w:tcW w:w="0" w:type="auto"/>
            <w:shd w:val="clear" w:color="auto" w:fill="auto"/>
            <w:vAlign w:val="center"/>
          </w:tcPr>
          <w:p w14:paraId="3272DF06" w14:textId="77777777" w:rsidR="00205823" w:rsidRPr="00D03721" w:rsidRDefault="00205823" w:rsidP="00C71679">
            <w:pPr>
              <w:ind w:firstLine="0"/>
              <w:jc w:val="center"/>
              <w:rPr>
                <w:sz w:val="24"/>
                <w:szCs w:val="24"/>
              </w:rPr>
            </w:pPr>
            <w:r w:rsidRPr="00D03721">
              <w:rPr>
                <w:sz w:val="24"/>
                <w:szCs w:val="24"/>
              </w:rPr>
              <w:t>1</w:t>
            </w:r>
          </w:p>
        </w:tc>
        <w:tc>
          <w:tcPr>
            <w:tcW w:w="0" w:type="auto"/>
            <w:shd w:val="clear" w:color="auto" w:fill="auto"/>
            <w:vAlign w:val="center"/>
          </w:tcPr>
          <w:p w14:paraId="7BE2B215"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7A89029" w14:textId="77777777" w:rsidTr="00024B2C">
        <w:trPr>
          <w:trHeight w:val="50"/>
          <w:jc w:val="center"/>
        </w:trPr>
        <w:tc>
          <w:tcPr>
            <w:tcW w:w="8074" w:type="dxa"/>
            <w:shd w:val="clear" w:color="auto" w:fill="auto"/>
            <w:vAlign w:val="center"/>
          </w:tcPr>
          <w:p w14:paraId="446BE183" w14:textId="77777777" w:rsidR="00205823" w:rsidRPr="00D03721" w:rsidRDefault="00205823" w:rsidP="000A5F77">
            <w:pPr>
              <w:ind w:firstLine="0"/>
              <w:rPr>
                <w:sz w:val="24"/>
                <w:szCs w:val="24"/>
              </w:rPr>
            </w:pPr>
            <w:r w:rsidRPr="00D03721">
              <w:rPr>
                <w:sz w:val="24"/>
                <w:szCs w:val="24"/>
              </w:rPr>
              <w:t>Количество лицензий, полученных УДО в отчетном периоде</w:t>
            </w:r>
          </w:p>
        </w:tc>
        <w:tc>
          <w:tcPr>
            <w:tcW w:w="1246" w:type="dxa"/>
            <w:shd w:val="clear" w:color="auto" w:fill="auto"/>
            <w:vAlign w:val="center"/>
          </w:tcPr>
          <w:p w14:paraId="79B724DF" w14:textId="77777777" w:rsidR="00205823" w:rsidRPr="00D03721" w:rsidRDefault="00205823" w:rsidP="00C71679">
            <w:pPr>
              <w:ind w:firstLine="0"/>
              <w:jc w:val="center"/>
              <w:rPr>
                <w:sz w:val="24"/>
                <w:szCs w:val="24"/>
              </w:rPr>
            </w:pPr>
            <w:r w:rsidRPr="00D03721">
              <w:rPr>
                <w:sz w:val="24"/>
                <w:szCs w:val="24"/>
              </w:rPr>
              <w:t>шт.</w:t>
            </w:r>
          </w:p>
        </w:tc>
        <w:tc>
          <w:tcPr>
            <w:tcW w:w="0" w:type="auto"/>
            <w:shd w:val="clear" w:color="auto" w:fill="auto"/>
            <w:vAlign w:val="center"/>
          </w:tcPr>
          <w:p w14:paraId="020E6764" w14:textId="77777777" w:rsidR="00205823" w:rsidRPr="00D03721" w:rsidRDefault="00205823" w:rsidP="00C71679">
            <w:pPr>
              <w:ind w:firstLine="0"/>
              <w:jc w:val="center"/>
              <w:rPr>
                <w:sz w:val="24"/>
                <w:szCs w:val="24"/>
              </w:rPr>
            </w:pPr>
            <w:r w:rsidRPr="00D03721">
              <w:rPr>
                <w:sz w:val="24"/>
                <w:szCs w:val="24"/>
              </w:rPr>
              <w:t>1</w:t>
            </w:r>
          </w:p>
        </w:tc>
        <w:tc>
          <w:tcPr>
            <w:tcW w:w="0" w:type="auto"/>
            <w:shd w:val="clear" w:color="auto" w:fill="auto"/>
            <w:vAlign w:val="center"/>
          </w:tcPr>
          <w:p w14:paraId="7DA11BD9" w14:textId="77777777" w:rsidR="00205823" w:rsidRPr="00D03721" w:rsidRDefault="00205823" w:rsidP="00C71679">
            <w:pPr>
              <w:ind w:firstLine="0"/>
              <w:jc w:val="center"/>
              <w:rPr>
                <w:sz w:val="24"/>
                <w:szCs w:val="24"/>
              </w:rPr>
            </w:pPr>
            <w:r w:rsidRPr="00D03721">
              <w:rPr>
                <w:sz w:val="24"/>
                <w:szCs w:val="24"/>
              </w:rPr>
              <w:t>1</w:t>
            </w:r>
          </w:p>
        </w:tc>
        <w:tc>
          <w:tcPr>
            <w:tcW w:w="0" w:type="auto"/>
            <w:shd w:val="clear" w:color="auto" w:fill="auto"/>
            <w:vAlign w:val="center"/>
          </w:tcPr>
          <w:p w14:paraId="28B660B4" w14:textId="77777777" w:rsidR="00205823" w:rsidRPr="00D03721" w:rsidRDefault="00205823" w:rsidP="00C71679">
            <w:pPr>
              <w:ind w:firstLine="0"/>
              <w:jc w:val="center"/>
              <w:rPr>
                <w:sz w:val="24"/>
                <w:szCs w:val="24"/>
              </w:rPr>
            </w:pPr>
            <w:r w:rsidRPr="00D03721">
              <w:rPr>
                <w:sz w:val="24"/>
                <w:szCs w:val="24"/>
              </w:rPr>
              <w:t>100,0</w:t>
            </w:r>
          </w:p>
        </w:tc>
      </w:tr>
      <w:tr w:rsidR="00205823" w:rsidRPr="00D03721" w14:paraId="1CE74085" w14:textId="77777777" w:rsidTr="000A5F77">
        <w:trPr>
          <w:trHeight w:val="50"/>
          <w:jc w:val="center"/>
        </w:trPr>
        <w:tc>
          <w:tcPr>
            <w:tcW w:w="0" w:type="auto"/>
            <w:gridSpan w:val="5"/>
            <w:shd w:val="clear" w:color="auto" w:fill="auto"/>
            <w:vAlign w:val="center"/>
            <w:hideMark/>
          </w:tcPr>
          <w:p w14:paraId="18AF6CA2" w14:textId="77777777" w:rsidR="00205823" w:rsidRPr="00D03721" w:rsidRDefault="00205823" w:rsidP="000A5F77">
            <w:pPr>
              <w:ind w:firstLine="0"/>
              <w:jc w:val="center"/>
              <w:rPr>
                <w:sz w:val="24"/>
                <w:szCs w:val="24"/>
              </w:rPr>
            </w:pPr>
            <w:r w:rsidRPr="00D03721">
              <w:rPr>
                <w:sz w:val="24"/>
                <w:szCs w:val="24"/>
              </w:rPr>
              <w:t>Развитие сети образовательных организаций города Перми</w:t>
            </w:r>
          </w:p>
        </w:tc>
      </w:tr>
      <w:tr w:rsidR="00C002D8" w:rsidRPr="00D03721" w14:paraId="58C8710C" w14:textId="77777777" w:rsidTr="000A5F77">
        <w:trPr>
          <w:trHeight w:val="430"/>
          <w:jc w:val="center"/>
        </w:trPr>
        <w:tc>
          <w:tcPr>
            <w:tcW w:w="8074" w:type="dxa"/>
            <w:shd w:val="clear" w:color="auto" w:fill="auto"/>
            <w:vAlign w:val="center"/>
            <w:hideMark/>
          </w:tcPr>
          <w:p w14:paraId="6EA2F499" w14:textId="77777777" w:rsidR="00205823" w:rsidRPr="00D03721" w:rsidRDefault="00205823" w:rsidP="00CE1CE9">
            <w:pPr>
              <w:ind w:firstLine="0"/>
              <w:jc w:val="left"/>
              <w:rPr>
                <w:sz w:val="24"/>
                <w:szCs w:val="24"/>
              </w:rPr>
            </w:pPr>
            <w:r w:rsidRPr="00D03721">
              <w:rPr>
                <w:sz w:val="24"/>
                <w:szCs w:val="24"/>
              </w:rPr>
              <w:t>Количество созданных мест в дошкольных образовательных учреждениях за счет строительства и приобретения в муниципальную собственность детских садов</w:t>
            </w:r>
          </w:p>
        </w:tc>
        <w:tc>
          <w:tcPr>
            <w:tcW w:w="1246" w:type="dxa"/>
            <w:shd w:val="clear" w:color="auto" w:fill="auto"/>
            <w:vAlign w:val="center"/>
            <w:hideMark/>
          </w:tcPr>
          <w:p w14:paraId="7C8E79F4"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00E986E5" w14:textId="77777777" w:rsidR="00205823" w:rsidRPr="00D03721" w:rsidRDefault="00205823" w:rsidP="00C71679">
            <w:pPr>
              <w:ind w:firstLine="0"/>
              <w:jc w:val="center"/>
              <w:rPr>
                <w:sz w:val="24"/>
                <w:szCs w:val="24"/>
              </w:rPr>
            </w:pPr>
            <w:r w:rsidRPr="00D03721">
              <w:rPr>
                <w:sz w:val="24"/>
                <w:szCs w:val="24"/>
              </w:rPr>
              <w:t>260</w:t>
            </w:r>
          </w:p>
        </w:tc>
        <w:tc>
          <w:tcPr>
            <w:tcW w:w="0" w:type="auto"/>
            <w:shd w:val="clear" w:color="auto" w:fill="auto"/>
            <w:vAlign w:val="center"/>
            <w:hideMark/>
          </w:tcPr>
          <w:p w14:paraId="19E8BF68" w14:textId="77777777" w:rsidR="00205823" w:rsidRPr="00D03721" w:rsidRDefault="00205823" w:rsidP="00C71679">
            <w:pPr>
              <w:ind w:firstLine="0"/>
              <w:jc w:val="center"/>
              <w:rPr>
                <w:sz w:val="24"/>
                <w:szCs w:val="24"/>
              </w:rPr>
            </w:pPr>
            <w:r w:rsidRPr="00D03721">
              <w:rPr>
                <w:sz w:val="24"/>
                <w:szCs w:val="24"/>
              </w:rPr>
              <w:t>260</w:t>
            </w:r>
          </w:p>
        </w:tc>
        <w:tc>
          <w:tcPr>
            <w:tcW w:w="0" w:type="auto"/>
            <w:shd w:val="clear" w:color="auto" w:fill="auto"/>
            <w:vAlign w:val="center"/>
            <w:hideMark/>
          </w:tcPr>
          <w:p w14:paraId="1103C5D0"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9E7CF9F" w14:textId="77777777" w:rsidTr="000A5F77">
        <w:trPr>
          <w:trHeight w:val="295"/>
          <w:jc w:val="center"/>
        </w:trPr>
        <w:tc>
          <w:tcPr>
            <w:tcW w:w="8074" w:type="dxa"/>
            <w:shd w:val="clear" w:color="auto" w:fill="auto"/>
            <w:vAlign w:val="center"/>
            <w:hideMark/>
          </w:tcPr>
          <w:p w14:paraId="1CA5CF90" w14:textId="77777777" w:rsidR="00205823" w:rsidRPr="00D03721" w:rsidRDefault="00205823" w:rsidP="00CE1CE9">
            <w:pPr>
              <w:ind w:firstLine="0"/>
              <w:jc w:val="left"/>
              <w:rPr>
                <w:sz w:val="24"/>
                <w:szCs w:val="24"/>
              </w:rPr>
            </w:pPr>
            <w:r w:rsidRPr="00D03721">
              <w:rPr>
                <w:sz w:val="24"/>
                <w:szCs w:val="24"/>
              </w:rPr>
              <w:t>Количество созданных мест в общеобразовательных учреждениях за счет строительства и приобретения в муниципальную собственность зданий для</w:t>
            </w:r>
            <w:r w:rsidR="00B52ABC">
              <w:rPr>
                <w:sz w:val="24"/>
                <w:szCs w:val="24"/>
              </w:rPr>
              <w:t> </w:t>
            </w:r>
            <w:r w:rsidRPr="00D03721">
              <w:rPr>
                <w:sz w:val="24"/>
                <w:szCs w:val="24"/>
              </w:rPr>
              <w:t>размещения общеобразовательных учреждений</w:t>
            </w:r>
          </w:p>
        </w:tc>
        <w:tc>
          <w:tcPr>
            <w:tcW w:w="1246" w:type="dxa"/>
            <w:shd w:val="clear" w:color="auto" w:fill="auto"/>
            <w:vAlign w:val="center"/>
            <w:hideMark/>
          </w:tcPr>
          <w:p w14:paraId="20187C37"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66620698" w14:textId="77777777" w:rsidR="00205823" w:rsidRPr="00D03721" w:rsidRDefault="00205823" w:rsidP="00C71679">
            <w:pPr>
              <w:ind w:firstLine="0"/>
              <w:jc w:val="center"/>
              <w:rPr>
                <w:sz w:val="24"/>
                <w:szCs w:val="24"/>
              </w:rPr>
            </w:pPr>
            <w:r w:rsidRPr="00D03721">
              <w:rPr>
                <w:sz w:val="24"/>
                <w:szCs w:val="24"/>
              </w:rPr>
              <w:t>600</w:t>
            </w:r>
          </w:p>
        </w:tc>
        <w:tc>
          <w:tcPr>
            <w:tcW w:w="0" w:type="auto"/>
            <w:shd w:val="clear" w:color="auto" w:fill="auto"/>
            <w:vAlign w:val="center"/>
            <w:hideMark/>
          </w:tcPr>
          <w:p w14:paraId="59A3F366" w14:textId="77777777" w:rsidR="00205823" w:rsidRPr="00D03721" w:rsidRDefault="00205823" w:rsidP="00C71679">
            <w:pPr>
              <w:ind w:firstLine="0"/>
              <w:jc w:val="center"/>
              <w:rPr>
                <w:sz w:val="24"/>
                <w:szCs w:val="24"/>
              </w:rPr>
            </w:pPr>
            <w:r w:rsidRPr="00D03721">
              <w:rPr>
                <w:sz w:val="24"/>
                <w:szCs w:val="24"/>
              </w:rPr>
              <w:t>600</w:t>
            </w:r>
          </w:p>
        </w:tc>
        <w:tc>
          <w:tcPr>
            <w:tcW w:w="0" w:type="auto"/>
            <w:shd w:val="clear" w:color="auto" w:fill="auto"/>
            <w:vAlign w:val="center"/>
            <w:hideMark/>
          </w:tcPr>
          <w:p w14:paraId="01BD6567"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CDD4716" w14:textId="77777777" w:rsidTr="000A5F77">
        <w:trPr>
          <w:trHeight w:val="50"/>
          <w:jc w:val="center"/>
        </w:trPr>
        <w:tc>
          <w:tcPr>
            <w:tcW w:w="8074" w:type="dxa"/>
            <w:shd w:val="clear" w:color="auto" w:fill="auto"/>
            <w:vAlign w:val="center"/>
            <w:hideMark/>
          </w:tcPr>
          <w:p w14:paraId="2D14F13D" w14:textId="77777777" w:rsidR="00205823" w:rsidRPr="00D03721" w:rsidRDefault="00205823" w:rsidP="00CE1CE9">
            <w:pPr>
              <w:ind w:firstLine="0"/>
              <w:jc w:val="left"/>
              <w:rPr>
                <w:sz w:val="24"/>
                <w:szCs w:val="24"/>
              </w:rPr>
            </w:pPr>
            <w:r w:rsidRPr="00D03721">
              <w:rPr>
                <w:sz w:val="24"/>
                <w:szCs w:val="24"/>
              </w:rPr>
              <w:t>Доля общеобразовательных учреждений, обеспеченных спортивными залами, от</w:t>
            </w:r>
            <w:r w:rsidR="00B52ABC">
              <w:rPr>
                <w:sz w:val="24"/>
                <w:szCs w:val="24"/>
              </w:rPr>
              <w:t> </w:t>
            </w:r>
            <w:r w:rsidRPr="00D03721">
              <w:rPr>
                <w:sz w:val="24"/>
                <w:szCs w:val="24"/>
              </w:rPr>
              <w:t>общего количества средних общеобразовательных учреждений</w:t>
            </w:r>
          </w:p>
        </w:tc>
        <w:tc>
          <w:tcPr>
            <w:tcW w:w="1246" w:type="dxa"/>
            <w:shd w:val="clear" w:color="auto" w:fill="auto"/>
            <w:vAlign w:val="center"/>
            <w:hideMark/>
          </w:tcPr>
          <w:p w14:paraId="17777FE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E72E3CF" w14:textId="77777777" w:rsidR="00205823" w:rsidRPr="00D03721" w:rsidRDefault="00205823" w:rsidP="00C71679">
            <w:pPr>
              <w:ind w:firstLine="0"/>
              <w:jc w:val="center"/>
              <w:rPr>
                <w:sz w:val="24"/>
                <w:szCs w:val="24"/>
              </w:rPr>
            </w:pPr>
            <w:r w:rsidRPr="00D03721">
              <w:rPr>
                <w:sz w:val="24"/>
                <w:szCs w:val="24"/>
              </w:rPr>
              <w:t>94,07</w:t>
            </w:r>
          </w:p>
        </w:tc>
        <w:tc>
          <w:tcPr>
            <w:tcW w:w="0" w:type="auto"/>
            <w:shd w:val="clear" w:color="auto" w:fill="auto"/>
            <w:vAlign w:val="center"/>
            <w:hideMark/>
          </w:tcPr>
          <w:p w14:paraId="789A780D" w14:textId="77777777" w:rsidR="00205823" w:rsidRPr="00D03721" w:rsidRDefault="00205823" w:rsidP="00C71679">
            <w:pPr>
              <w:ind w:firstLine="0"/>
              <w:jc w:val="center"/>
              <w:rPr>
                <w:sz w:val="24"/>
                <w:szCs w:val="24"/>
              </w:rPr>
            </w:pPr>
            <w:r w:rsidRPr="00D03721">
              <w:rPr>
                <w:sz w:val="24"/>
                <w:szCs w:val="24"/>
              </w:rPr>
              <w:t>93,33</w:t>
            </w:r>
          </w:p>
        </w:tc>
        <w:tc>
          <w:tcPr>
            <w:tcW w:w="0" w:type="auto"/>
            <w:shd w:val="clear" w:color="auto" w:fill="auto"/>
            <w:vAlign w:val="center"/>
            <w:hideMark/>
          </w:tcPr>
          <w:p w14:paraId="58FC9497" w14:textId="77777777" w:rsidR="00205823" w:rsidRPr="00D03721" w:rsidRDefault="00205823" w:rsidP="00C71679">
            <w:pPr>
              <w:ind w:firstLine="0"/>
              <w:jc w:val="center"/>
              <w:rPr>
                <w:sz w:val="24"/>
                <w:szCs w:val="24"/>
              </w:rPr>
            </w:pPr>
            <w:r w:rsidRPr="00D03721">
              <w:rPr>
                <w:sz w:val="24"/>
                <w:szCs w:val="24"/>
              </w:rPr>
              <w:t>99,2</w:t>
            </w:r>
          </w:p>
        </w:tc>
      </w:tr>
      <w:tr w:rsidR="00C002D8" w:rsidRPr="00D03721" w14:paraId="647AD7DE" w14:textId="77777777" w:rsidTr="00B52ABC">
        <w:trPr>
          <w:trHeight w:val="60"/>
          <w:jc w:val="center"/>
        </w:trPr>
        <w:tc>
          <w:tcPr>
            <w:tcW w:w="8074" w:type="dxa"/>
            <w:shd w:val="clear" w:color="auto" w:fill="auto"/>
            <w:vAlign w:val="center"/>
            <w:hideMark/>
          </w:tcPr>
          <w:p w14:paraId="7FFCF5D9" w14:textId="77777777" w:rsidR="00205823" w:rsidRPr="00D03721" w:rsidRDefault="00205823" w:rsidP="00CE1CE9">
            <w:pPr>
              <w:ind w:firstLine="0"/>
              <w:jc w:val="left"/>
              <w:rPr>
                <w:sz w:val="24"/>
                <w:szCs w:val="24"/>
              </w:rPr>
            </w:pPr>
            <w:r w:rsidRPr="00D03721">
              <w:rPr>
                <w:sz w:val="24"/>
                <w:szCs w:val="24"/>
              </w:rPr>
              <w:t>Доля общеобразовательных учреждений, обеспеченных межшкольными стадионами, от общего количества средних общеобразовательных учреждений</w:t>
            </w:r>
          </w:p>
        </w:tc>
        <w:tc>
          <w:tcPr>
            <w:tcW w:w="1246" w:type="dxa"/>
            <w:shd w:val="clear" w:color="auto" w:fill="auto"/>
            <w:vAlign w:val="center"/>
            <w:hideMark/>
          </w:tcPr>
          <w:p w14:paraId="2670848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5995B9A" w14:textId="77777777" w:rsidR="00205823" w:rsidRPr="00D03721" w:rsidRDefault="00205823" w:rsidP="00C71679">
            <w:pPr>
              <w:ind w:firstLine="0"/>
              <w:jc w:val="center"/>
              <w:rPr>
                <w:sz w:val="24"/>
                <w:szCs w:val="24"/>
              </w:rPr>
            </w:pPr>
            <w:r w:rsidRPr="00D03721">
              <w:rPr>
                <w:sz w:val="24"/>
                <w:szCs w:val="24"/>
              </w:rPr>
              <w:t>9,63</w:t>
            </w:r>
          </w:p>
        </w:tc>
        <w:tc>
          <w:tcPr>
            <w:tcW w:w="0" w:type="auto"/>
            <w:shd w:val="clear" w:color="auto" w:fill="auto"/>
            <w:vAlign w:val="center"/>
            <w:hideMark/>
          </w:tcPr>
          <w:p w14:paraId="275C0900" w14:textId="77777777" w:rsidR="00205823" w:rsidRPr="00D03721" w:rsidRDefault="00205823" w:rsidP="00C71679">
            <w:pPr>
              <w:ind w:firstLine="0"/>
              <w:jc w:val="center"/>
              <w:rPr>
                <w:sz w:val="24"/>
                <w:szCs w:val="24"/>
              </w:rPr>
            </w:pPr>
            <w:r w:rsidRPr="00D03721">
              <w:rPr>
                <w:sz w:val="24"/>
                <w:szCs w:val="24"/>
              </w:rPr>
              <w:t>9,63</w:t>
            </w:r>
          </w:p>
        </w:tc>
        <w:tc>
          <w:tcPr>
            <w:tcW w:w="0" w:type="auto"/>
            <w:shd w:val="clear" w:color="auto" w:fill="auto"/>
            <w:vAlign w:val="center"/>
            <w:hideMark/>
          </w:tcPr>
          <w:p w14:paraId="10D2079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835A7E2" w14:textId="77777777" w:rsidTr="000A5F77">
        <w:trPr>
          <w:trHeight w:val="50"/>
          <w:jc w:val="center"/>
        </w:trPr>
        <w:tc>
          <w:tcPr>
            <w:tcW w:w="8074" w:type="dxa"/>
            <w:shd w:val="clear" w:color="auto" w:fill="auto"/>
            <w:vAlign w:val="center"/>
            <w:hideMark/>
          </w:tcPr>
          <w:p w14:paraId="57B84493" w14:textId="77777777" w:rsidR="00205823" w:rsidRPr="00D03721" w:rsidRDefault="00205823" w:rsidP="00CE1CE9">
            <w:pPr>
              <w:ind w:firstLine="0"/>
              <w:jc w:val="left"/>
              <w:rPr>
                <w:sz w:val="24"/>
                <w:szCs w:val="24"/>
              </w:rPr>
            </w:pPr>
            <w:r w:rsidRPr="00D03721">
              <w:rPr>
                <w:sz w:val="24"/>
                <w:szCs w:val="24"/>
              </w:rPr>
              <w:t>Количество мест для детей дошкольного возраста, созданных за счет целевых субсидий в форме грантов частными образовательными организациями, в</w:t>
            </w:r>
            <w:r w:rsidR="00B52ABC">
              <w:rPr>
                <w:sz w:val="24"/>
                <w:szCs w:val="24"/>
              </w:rPr>
              <w:t> </w:t>
            </w:r>
            <w:r w:rsidRPr="00D03721">
              <w:rPr>
                <w:sz w:val="24"/>
                <w:szCs w:val="24"/>
              </w:rPr>
              <w:t>том</w:t>
            </w:r>
            <w:r w:rsidR="00B52ABC">
              <w:rPr>
                <w:sz w:val="24"/>
                <w:szCs w:val="24"/>
              </w:rPr>
              <w:t> </w:t>
            </w:r>
            <w:r w:rsidRPr="00D03721">
              <w:rPr>
                <w:sz w:val="24"/>
                <w:szCs w:val="24"/>
              </w:rPr>
              <w:t>числе индивидуальными предпринимателями, имеющими лицензию</w:t>
            </w:r>
          </w:p>
        </w:tc>
        <w:tc>
          <w:tcPr>
            <w:tcW w:w="1246" w:type="dxa"/>
            <w:shd w:val="clear" w:color="auto" w:fill="auto"/>
            <w:vAlign w:val="center"/>
            <w:hideMark/>
          </w:tcPr>
          <w:p w14:paraId="532BAEF1"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4DE330D6" w14:textId="77777777" w:rsidR="00205823" w:rsidRPr="00D03721" w:rsidRDefault="00205823" w:rsidP="00C71679">
            <w:pPr>
              <w:ind w:firstLine="0"/>
              <w:jc w:val="center"/>
              <w:rPr>
                <w:sz w:val="24"/>
                <w:szCs w:val="24"/>
              </w:rPr>
            </w:pPr>
            <w:r w:rsidRPr="00D03721">
              <w:rPr>
                <w:sz w:val="24"/>
                <w:szCs w:val="24"/>
              </w:rPr>
              <w:t>428</w:t>
            </w:r>
          </w:p>
        </w:tc>
        <w:tc>
          <w:tcPr>
            <w:tcW w:w="0" w:type="auto"/>
            <w:shd w:val="clear" w:color="auto" w:fill="auto"/>
            <w:vAlign w:val="center"/>
            <w:hideMark/>
          </w:tcPr>
          <w:p w14:paraId="1FD5610E" w14:textId="77777777" w:rsidR="00205823" w:rsidRPr="00D03721" w:rsidRDefault="00205823" w:rsidP="00C71679">
            <w:pPr>
              <w:ind w:firstLine="0"/>
              <w:jc w:val="center"/>
              <w:rPr>
                <w:sz w:val="24"/>
                <w:szCs w:val="24"/>
              </w:rPr>
            </w:pPr>
            <w:r w:rsidRPr="00D03721">
              <w:rPr>
                <w:sz w:val="24"/>
                <w:szCs w:val="24"/>
              </w:rPr>
              <w:t>440</w:t>
            </w:r>
          </w:p>
        </w:tc>
        <w:tc>
          <w:tcPr>
            <w:tcW w:w="0" w:type="auto"/>
            <w:shd w:val="clear" w:color="auto" w:fill="auto"/>
            <w:vAlign w:val="center"/>
            <w:hideMark/>
          </w:tcPr>
          <w:p w14:paraId="57F90B5C" w14:textId="77777777" w:rsidR="00205823" w:rsidRPr="00D03721" w:rsidRDefault="00205823" w:rsidP="00C71679">
            <w:pPr>
              <w:ind w:firstLine="0"/>
              <w:jc w:val="center"/>
              <w:rPr>
                <w:sz w:val="24"/>
                <w:szCs w:val="24"/>
              </w:rPr>
            </w:pPr>
            <w:r w:rsidRPr="00D03721">
              <w:rPr>
                <w:sz w:val="24"/>
                <w:szCs w:val="24"/>
              </w:rPr>
              <w:t>102,8</w:t>
            </w:r>
          </w:p>
        </w:tc>
      </w:tr>
      <w:tr w:rsidR="00C002D8" w:rsidRPr="00D03721" w14:paraId="4CC99C5F" w14:textId="77777777" w:rsidTr="00B52ABC">
        <w:trPr>
          <w:trHeight w:val="60"/>
          <w:jc w:val="center"/>
        </w:trPr>
        <w:tc>
          <w:tcPr>
            <w:tcW w:w="8074" w:type="dxa"/>
            <w:shd w:val="clear" w:color="auto" w:fill="auto"/>
            <w:vAlign w:val="center"/>
            <w:hideMark/>
          </w:tcPr>
          <w:p w14:paraId="0D764C51" w14:textId="77777777" w:rsidR="00205823" w:rsidRPr="00D03721" w:rsidRDefault="00205823" w:rsidP="00CE1CE9">
            <w:pPr>
              <w:ind w:firstLine="0"/>
              <w:jc w:val="left"/>
              <w:rPr>
                <w:sz w:val="24"/>
                <w:szCs w:val="24"/>
              </w:rPr>
            </w:pPr>
            <w:r w:rsidRPr="00D03721">
              <w:rPr>
                <w:sz w:val="24"/>
                <w:szCs w:val="24"/>
              </w:rPr>
              <w:t>Количество зданий, введенных в эксплуатацию для размещения дошкольных образовательных учреждений</w:t>
            </w:r>
          </w:p>
        </w:tc>
        <w:tc>
          <w:tcPr>
            <w:tcW w:w="1246" w:type="dxa"/>
            <w:shd w:val="clear" w:color="auto" w:fill="auto"/>
            <w:vAlign w:val="center"/>
            <w:hideMark/>
          </w:tcPr>
          <w:p w14:paraId="0E5A7048"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3E923E1E" w14:textId="77777777" w:rsidR="00205823" w:rsidRPr="00D03721" w:rsidRDefault="00205823" w:rsidP="00C71679">
            <w:pPr>
              <w:ind w:firstLine="0"/>
              <w:jc w:val="center"/>
              <w:rPr>
                <w:sz w:val="24"/>
                <w:szCs w:val="24"/>
              </w:rPr>
            </w:pPr>
            <w:r w:rsidRPr="00D03721">
              <w:rPr>
                <w:sz w:val="24"/>
                <w:szCs w:val="24"/>
              </w:rPr>
              <w:t>1</w:t>
            </w:r>
          </w:p>
        </w:tc>
        <w:tc>
          <w:tcPr>
            <w:tcW w:w="0" w:type="auto"/>
            <w:shd w:val="clear" w:color="auto" w:fill="auto"/>
            <w:vAlign w:val="center"/>
            <w:hideMark/>
          </w:tcPr>
          <w:p w14:paraId="0B65D513" w14:textId="77777777" w:rsidR="00205823" w:rsidRPr="00D03721" w:rsidRDefault="00205823" w:rsidP="00C71679">
            <w:pPr>
              <w:ind w:firstLine="0"/>
              <w:jc w:val="center"/>
              <w:rPr>
                <w:sz w:val="24"/>
                <w:szCs w:val="24"/>
              </w:rPr>
            </w:pPr>
            <w:r w:rsidRPr="00D03721">
              <w:rPr>
                <w:sz w:val="24"/>
                <w:szCs w:val="24"/>
              </w:rPr>
              <w:t>1</w:t>
            </w:r>
          </w:p>
        </w:tc>
        <w:tc>
          <w:tcPr>
            <w:tcW w:w="0" w:type="auto"/>
            <w:shd w:val="clear" w:color="auto" w:fill="auto"/>
            <w:vAlign w:val="center"/>
            <w:hideMark/>
          </w:tcPr>
          <w:p w14:paraId="5CABFB0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2FB9E12" w14:textId="77777777" w:rsidTr="00C71679">
        <w:trPr>
          <w:trHeight w:val="302"/>
          <w:jc w:val="center"/>
        </w:trPr>
        <w:tc>
          <w:tcPr>
            <w:tcW w:w="8074" w:type="dxa"/>
            <w:shd w:val="clear" w:color="auto" w:fill="auto"/>
            <w:vAlign w:val="center"/>
            <w:hideMark/>
          </w:tcPr>
          <w:p w14:paraId="6D80D322" w14:textId="77777777" w:rsidR="00205823" w:rsidRPr="00D03721" w:rsidRDefault="00205823" w:rsidP="00CE1CE9">
            <w:pPr>
              <w:ind w:firstLine="0"/>
              <w:jc w:val="left"/>
              <w:rPr>
                <w:sz w:val="24"/>
                <w:szCs w:val="24"/>
              </w:rPr>
            </w:pPr>
            <w:r w:rsidRPr="00D03721">
              <w:rPr>
                <w:sz w:val="24"/>
                <w:szCs w:val="24"/>
              </w:rPr>
              <w:t>Доля мест для детей дошкольного возраста, созданных за счет целевых субсидий в</w:t>
            </w:r>
            <w:r w:rsidR="00B52ABC">
              <w:rPr>
                <w:sz w:val="24"/>
                <w:szCs w:val="24"/>
              </w:rPr>
              <w:t> </w:t>
            </w:r>
            <w:r w:rsidRPr="00D03721">
              <w:rPr>
                <w:sz w:val="24"/>
                <w:szCs w:val="24"/>
              </w:rPr>
              <w:t>форме грантов частными образовательными организациями, имеющими лицензию, от общего количества мест для детей дошкольного возраста, созданных частными образовательными организациями, имеющими лицензию</w:t>
            </w:r>
          </w:p>
        </w:tc>
        <w:tc>
          <w:tcPr>
            <w:tcW w:w="1246" w:type="dxa"/>
            <w:shd w:val="clear" w:color="auto" w:fill="auto"/>
            <w:vAlign w:val="center"/>
            <w:hideMark/>
          </w:tcPr>
          <w:p w14:paraId="0230AB6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02C3F33" w14:textId="77777777" w:rsidR="00205823" w:rsidRPr="00D03721" w:rsidRDefault="00205823" w:rsidP="00C71679">
            <w:pPr>
              <w:ind w:firstLine="0"/>
              <w:jc w:val="center"/>
              <w:rPr>
                <w:sz w:val="24"/>
                <w:szCs w:val="24"/>
              </w:rPr>
            </w:pPr>
            <w:r w:rsidRPr="00D03721">
              <w:rPr>
                <w:sz w:val="24"/>
                <w:szCs w:val="24"/>
              </w:rPr>
              <w:t>22,0</w:t>
            </w:r>
          </w:p>
        </w:tc>
        <w:tc>
          <w:tcPr>
            <w:tcW w:w="0" w:type="auto"/>
            <w:shd w:val="clear" w:color="auto" w:fill="auto"/>
            <w:vAlign w:val="center"/>
            <w:hideMark/>
          </w:tcPr>
          <w:p w14:paraId="5C814485" w14:textId="77777777" w:rsidR="00205823" w:rsidRPr="00D03721" w:rsidRDefault="00205823" w:rsidP="00C71679">
            <w:pPr>
              <w:ind w:firstLine="0"/>
              <w:jc w:val="center"/>
              <w:rPr>
                <w:sz w:val="24"/>
                <w:szCs w:val="24"/>
              </w:rPr>
            </w:pPr>
            <w:r w:rsidRPr="00D03721">
              <w:rPr>
                <w:sz w:val="24"/>
                <w:szCs w:val="24"/>
              </w:rPr>
              <w:t>22,0</w:t>
            </w:r>
          </w:p>
        </w:tc>
        <w:tc>
          <w:tcPr>
            <w:tcW w:w="0" w:type="auto"/>
            <w:shd w:val="clear" w:color="auto" w:fill="auto"/>
            <w:vAlign w:val="center"/>
            <w:hideMark/>
          </w:tcPr>
          <w:p w14:paraId="662E8D9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15517C5" w14:textId="77777777" w:rsidTr="000A5F77">
        <w:trPr>
          <w:trHeight w:val="75"/>
          <w:jc w:val="center"/>
        </w:trPr>
        <w:tc>
          <w:tcPr>
            <w:tcW w:w="8074" w:type="dxa"/>
            <w:shd w:val="clear" w:color="auto" w:fill="auto"/>
            <w:vAlign w:val="center"/>
            <w:hideMark/>
          </w:tcPr>
          <w:p w14:paraId="29EBF0CE" w14:textId="77777777" w:rsidR="00205823" w:rsidRPr="00D03721" w:rsidRDefault="00205823" w:rsidP="00CE1CE9">
            <w:pPr>
              <w:ind w:firstLine="0"/>
              <w:jc w:val="left"/>
              <w:rPr>
                <w:sz w:val="24"/>
                <w:szCs w:val="24"/>
              </w:rPr>
            </w:pPr>
            <w:r w:rsidRPr="00D03721">
              <w:rPr>
                <w:sz w:val="24"/>
                <w:szCs w:val="24"/>
              </w:rPr>
              <w:t>Количество построенных спортивных залов в муниципальных средних общеобразовательных учреждениях</w:t>
            </w:r>
          </w:p>
        </w:tc>
        <w:tc>
          <w:tcPr>
            <w:tcW w:w="1246" w:type="dxa"/>
            <w:shd w:val="clear" w:color="auto" w:fill="auto"/>
            <w:vAlign w:val="center"/>
            <w:hideMark/>
          </w:tcPr>
          <w:p w14:paraId="5B81E7A0"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219FC855" w14:textId="77777777" w:rsidR="00205823" w:rsidRPr="00D03721" w:rsidRDefault="00205823" w:rsidP="00C71679">
            <w:pPr>
              <w:ind w:firstLine="0"/>
              <w:jc w:val="center"/>
              <w:rPr>
                <w:sz w:val="24"/>
                <w:szCs w:val="24"/>
              </w:rPr>
            </w:pPr>
            <w:r w:rsidRPr="00D03721">
              <w:rPr>
                <w:sz w:val="24"/>
                <w:szCs w:val="24"/>
              </w:rPr>
              <w:t>1</w:t>
            </w:r>
          </w:p>
        </w:tc>
        <w:tc>
          <w:tcPr>
            <w:tcW w:w="0" w:type="auto"/>
            <w:shd w:val="clear" w:color="auto" w:fill="auto"/>
            <w:vAlign w:val="center"/>
            <w:hideMark/>
          </w:tcPr>
          <w:p w14:paraId="09D52B3D" w14:textId="77777777" w:rsidR="00205823" w:rsidRPr="00D03721" w:rsidRDefault="00205823" w:rsidP="00C71679">
            <w:pPr>
              <w:ind w:firstLine="0"/>
              <w:jc w:val="center"/>
              <w:rPr>
                <w:sz w:val="24"/>
                <w:szCs w:val="24"/>
              </w:rPr>
            </w:pPr>
            <w:r w:rsidRPr="00D03721">
              <w:rPr>
                <w:sz w:val="24"/>
                <w:szCs w:val="24"/>
              </w:rPr>
              <w:t>0</w:t>
            </w:r>
          </w:p>
        </w:tc>
        <w:tc>
          <w:tcPr>
            <w:tcW w:w="0" w:type="auto"/>
            <w:shd w:val="clear" w:color="auto" w:fill="auto"/>
            <w:vAlign w:val="center"/>
            <w:hideMark/>
          </w:tcPr>
          <w:p w14:paraId="51E88C24" w14:textId="77777777" w:rsidR="00205823" w:rsidRPr="00D03721" w:rsidRDefault="00205823" w:rsidP="00C71679">
            <w:pPr>
              <w:ind w:firstLine="0"/>
              <w:jc w:val="center"/>
              <w:rPr>
                <w:sz w:val="24"/>
                <w:szCs w:val="24"/>
              </w:rPr>
            </w:pPr>
            <w:r w:rsidRPr="00D03721">
              <w:rPr>
                <w:sz w:val="24"/>
                <w:szCs w:val="24"/>
              </w:rPr>
              <w:t>0,0</w:t>
            </w:r>
          </w:p>
        </w:tc>
      </w:tr>
      <w:tr w:rsidR="00C002D8" w:rsidRPr="00D03721" w14:paraId="61B112B5" w14:textId="77777777" w:rsidTr="000A5F77">
        <w:trPr>
          <w:trHeight w:val="70"/>
          <w:jc w:val="center"/>
        </w:trPr>
        <w:tc>
          <w:tcPr>
            <w:tcW w:w="8074" w:type="dxa"/>
            <w:shd w:val="clear" w:color="auto" w:fill="auto"/>
            <w:vAlign w:val="center"/>
            <w:hideMark/>
          </w:tcPr>
          <w:p w14:paraId="187DC07A" w14:textId="77777777" w:rsidR="00205823" w:rsidRPr="00D03721" w:rsidRDefault="00205823" w:rsidP="00CE1CE9">
            <w:pPr>
              <w:ind w:firstLine="0"/>
              <w:jc w:val="left"/>
              <w:rPr>
                <w:sz w:val="24"/>
                <w:szCs w:val="24"/>
              </w:rPr>
            </w:pPr>
            <w:r w:rsidRPr="00D03721">
              <w:rPr>
                <w:sz w:val="24"/>
                <w:szCs w:val="24"/>
              </w:rPr>
              <w:t>Количество построенных межшкольных стадионов в общеобразовательных учреждениях города Перми</w:t>
            </w:r>
          </w:p>
        </w:tc>
        <w:tc>
          <w:tcPr>
            <w:tcW w:w="1246" w:type="dxa"/>
            <w:shd w:val="clear" w:color="auto" w:fill="auto"/>
            <w:vAlign w:val="center"/>
            <w:hideMark/>
          </w:tcPr>
          <w:p w14:paraId="2B4DCEFB"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630A31AC" w14:textId="77777777" w:rsidR="00205823" w:rsidRPr="00D03721" w:rsidRDefault="00205823" w:rsidP="00C71679">
            <w:pPr>
              <w:ind w:firstLine="0"/>
              <w:jc w:val="center"/>
              <w:rPr>
                <w:sz w:val="24"/>
                <w:szCs w:val="24"/>
              </w:rPr>
            </w:pPr>
            <w:r w:rsidRPr="00D03721">
              <w:rPr>
                <w:sz w:val="24"/>
                <w:szCs w:val="24"/>
              </w:rPr>
              <w:t>3</w:t>
            </w:r>
          </w:p>
        </w:tc>
        <w:tc>
          <w:tcPr>
            <w:tcW w:w="0" w:type="auto"/>
            <w:shd w:val="clear" w:color="auto" w:fill="auto"/>
            <w:vAlign w:val="center"/>
            <w:hideMark/>
          </w:tcPr>
          <w:p w14:paraId="1920800F" w14:textId="77777777" w:rsidR="00205823" w:rsidRPr="00D03721" w:rsidRDefault="00205823" w:rsidP="00C71679">
            <w:pPr>
              <w:ind w:firstLine="0"/>
              <w:jc w:val="center"/>
              <w:rPr>
                <w:sz w:val="24"/>
                <w:szCs w:val="24"/>
              </w:rPr>
            </w:pPr>
            <w:r w:rsidRPr="00D03721">
              <w:rPr>
                <w:sz w:val="24"/>
                <w:szCs w:val="24"/>
              </w:rPr>
              <w:t>3</w:t>
            </w:r>
          </w:p>
        </w:tc>
        <w:tc>
          <w:tcPr>
            <w:tcW w:w="0" w:type="auto"/>
            <w:shd w:val="clear" w:color="auto" w:fill="auto"/>
            <w:vAlign w:val="center"/>
            <w:hideMark/>
          </w:tcPr>
          <w:p w14:paraId="0EDD7A7F"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140F714" w14:textId="77777777" w:rsidTr="000A5F77">
        <w:trPr>
          <w:trHeight w:val="298"/>
          <w:jc w:val="center"/>
        </w:trPr>
        <w:tc>
          <w:tcPr>
            <w:tcW w:w="8074" w:type="dxa"/>
            <w:shd w:val="clear" w:color="auto" w:fill="auto"/>
            <w:vAlign w:val="center"/>
            <w:hideMark/>
          </w:tcPr>
          <w:p w14:paraId="612788E9" w14:textId="77777777" w:rsidR="00205823" w:rsidRPr="00D03721" w:rsidRDefault="00205823" w:rsidP="00CE1CE9">
            <w:pPr>
              <w:ind w:firstLine="0"/>
              <w:jc w:val="left"/>
              <w:rPr>
                <w:sz w:val="24"/>
                <w:szCs w:val="24"/>
              </w:rPr>
            </w:pPr>
            <w:r w:rsidRPr="00D03721">
              <w:rPr>
                <w:sz w:val="24"/>
                <w:szCs w:val="24"/>
              </w:rPr>
              <w:t>Количество введенных в эксплуатацию зданий для размещения общеобразовательных учреждений</w:t>
            </w:r>
          </w:p>
        </w:tc>
        <w:tc>
          <w:tcPr>
            <w:tcW w:w="1246" w:type="dxa"/>
            <w:shd w:val="clear" w:color="auto" w:fill="auto"/>
            <w:vAlign w:val="center"/>
            <w:hideMark/>
          </w:tcPr>
          <w:p w14:paraId="44BC46B5"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05F17575" w14:textId="77777777" w:rsidR="00205823" w:rsidRPr="00D03721" w:rsidRDefault="00205823" w:rsidP="00C71679">
            <w:pPr>
              <w:ind w:firstLine="0"/>
              <w:jc w:val="center"/>
              <w:rPr>
                <w:sz w:val="24"/>
                <w:szCs w:val="24"/>
              </w:rPr>
            </w:pPr>
            <w:r w:rsidRPr="00D03721">
              <w:rPr>
                <w:sz w:val="24"/>
                <w:szCs w:val="24"/>
              </w:rPr>
              <w:t>1</w:t>
            </w:r>
          </w:p>
        </w:tc>
        <w:tc>
          <w:tcPr>
            <w:tcW w:w="0" w:type="auto"/>
            <w:shd w:val="clear" w:color="auto" w:fill="auto"/>
            <w:vAlign w:val="center"/>
            <w:hideMark/>
          </w:tcPr>
          <w:p w14:paraId="1B33CBF8" w14:textId="77777777" w:rsidR="00205823" w:rsidRPr="00D03721" w:rsidRDefault="00205823" w:rsidP="00C71679">
            <w:pPr>
              <w:ind w:firstLine="0"/>
              <w:jc w:val="center"/>
              <w:rPr>
                <w:sz w:val="24"/>
                <w:szCs w:val="24"/>
              </w:rPr>
            </w:pPr>
            <w:r w:rsidRPr="00D03721">
              <w:rPr>
                <w:sz w:val="24"/>
                <w:szCs w:val="24"/>
              </w:rPr>
              <w:t>1</w:t>
            </w:r>
          </w:p>
        </w:tc>
        <w:tc>
          <w:tcPr>
            <w:tcW w:w="0" w:type="auto"/>
            <w:shd w:val="clear" w:color="auto" w:fill="auto"/>
            <w:vAlign w:val="center"/>
            <w:hideMark/>
          </w:tcPr>
          <w:p w14:paraId="2D24A0FE" w14:textId="77777777" w:rsidR="00205823" w:rsidRPr="00D03721" w:rsidRDefault="00205823" w:rsidP="00C71679">
            <w:pPr>
              <w:ind w:firstLine="0"/>
              <w:jc w:val="center"/>
              <w:rPr>
                <w:sz w:val="24"/>
                <w:szCs w:val="24"/>
              </w:rPr>
            </w:pPr>
            <w:r w:rsidRPr="00D03721">
              <w:rPr>
                <w:sz w:val="24"/>
                <w:szCs w:val="24"/>
              </w:rPr>
              <w:t>100,0</w:t>
            </w:r>
          </w:p>
        </w:tc>
      </w:tr>
      <w:tr w:rsidR="00205823" w:rsidRPr="00D03721" w14:paraId="7922D669" w14:textId="77777777" w:rsidTr="000A5F77">
        <w:trPr>
          <w:trHeight w:val="157"/>
          <w:jc w:val="center"/>
        </w:trPr>
        <w:tc>
          <w:tcPr>
            <w:tcW w:w="0" w:type="auto"/>
            <w:gridSpan w:val="5"/>
            <w:shd w:val="clear" w:color="auto" w:fill="auto"/>
            <w:vAlign w:val="center"/>
            <w:hideMark/>
          </w:tcPr>
          <w:p w14:paraId="6453AD0E" w14:textId="77777777" w:rsidR="00205823" w:rsidRPr="00D03721" w:rsidRDefault="00205823" w:rsidP="00C71679">
            <w:pPr>
              <w:ind w:firstLine="0"/>
              <w:jc w:val="center"/>
              <w:rPr>
                <w:sz w:val="24"/>
                <w:szCs w:val="24"/>
              </w:rPr>
            </w:pPr>
            <w:r w:rsidRPr="00D03721">
              <w:rPr>
                <w:sz w:val="24"/>
                <w:szCs w:val="24"/>
              </w:rPr>
              <w:t>Развитие физической культуры и спорта в городе Перми</w:t>
            </w:r>
          </w:p>
        </w:tc>
      </w:tr>
      <w:tr w:rsidR="00C002D8" w:rsidRPr="00D03721" w14:paraId="70A546C0" w14:textId="77777777" w:rsidTr="000A5F77">
        <w:trPr>
          <w:trHeight w:val="288"/>
          <w:jc w:val="center"/>
        </w:trPr>
        <w:tc>
          <w:tcPr>
            <w:tcW w:w="8074" w:type="dxa"/>
            <w:shd w:val="clear" w:color="auto" w:fill="auto"/>
            <w:vAlign w:val="center"/>
            <w:hideMark/>
          </w:tcPr>
          <w:p w14:paraId="488882AA" w14:textId="77777777" w:rsidR="00205823" w:rsidRPr="00D03721" w:rsidRDefault="00205823" w:rsidP="00CE1CE9">
            <w:pPr>
              <w:ind w:firstLine="0"/>
              <w:jc w:val="left"/>
              <w:rPr>
                <w:sz w:val="24"/>
                <w:szCs w:val="24"/>
              </w:rPr>
            </w:pPr>
            <w:r w:rsidRPr="00D03721">
              <w:rPr>
                <w:sz w:val="24"/>
                <w:szCs w:val="24"/>
              </w:rPr>
              <w:t>Доля населения, систематически занимающегося физической культурой и спортом, от общей численности населения города Перми</w:t>
            </w:r>
          </w:p>
        </w:tc>
        <w:tc>
          <w:tcPr>
            <w:tcW w:w="1246" w:type="dxa"/>
            <w:shd w:val="clear" w:color="auto" w:fill="auto"/>
            <w:noWrap/>
            <w:vAlign w:val="center"/>
            <w:hideMark/>
          </w:tcPr>
          <w:p w14:paraId="38098BC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6144FB5B" w14:textId="77777777" w:rsidR="00205823" w:rsidRPr="00D03721" w:rsidRDefault="00205823" w:rsidP="00C71679">
            <w:pPr>
              <w:ind w:firstLine="0"/>
              <w:jc w:val="center"/>
              <w:rPr>
                <w:sz w:val="24"/>
                <w:szCs w:val="24"/>
              </w:rPr>
            </w:pPr>
            <w:r w:rsidRPr="00D03721">
              <w:rPr>
                <w:sz w:val="24"/>
                <w:szCs w:val="24"/>
              </w:rPr>
              <w:t>21,9</w:t>
            </w:r>
          </w:p>
        </w:tc>
        <w:tc>
          <w:tcPr>
            <w:tcW w:w="0" w:type="auto"/>
            <w:shd w:val="clear" w:color="auto" w:fill="auto"/>
            <w:noWrap/>
            <w:vAlign w:val="center"/>
            <w:hideMark/>
          </w:tcPr>
          <w:p w14:paraId="2E6BC1A1" w14:textId="77777777" w:rsidR="00205823" w:rsidRPr="00D03721" w:rsidRDefault="00205823" w:rsidP="00C71679">
            <w:pPr>
              <w:ind w:firstLine="0"/>
              <w:jc w:val="center"/>
              <w:rPr>
                <w:sz w:val="24"/>
                <w:szCs w:val="24"/>
              </w:rPr>
            </w:pPr>
            <w:r w:rsidRPr="00D03721">
              <w:rPr>
                <w:sz w:val="24"/>
                <w:szCs w:val="24"/>
              </w:rPr>
              <w:t>31,9</w:t>
            </w:r>
          </w:p>
        </w:tc>
        <w:tc>
          <w:tcPr>
            <w:tcW w:w="0" w:type="auto"/>
            <w:shd w:val="clear" w:color="auto" w:fill="auto"/>
            <w:vAlign w:val="center"/>
            <w:hideMark/>
          </w:tcPr>
          <w:p w14:paraId="76F002B8" w14:textId="77777777" w:rsidR="00205823" w:rsidRPr="00D03721" w:rsidRDefault="00205823" w:rsidP="00C71679">
            <w:pPr>
              <w:ind w:firstLine="0"/>
              <w:jc w:val="center"/>
              <w:rPr>
                <w:sz w:val="24"/>
                <w:szCs w:val="24"/>
              </w:rPr>
            </w:pPr>
            <w:r w:rsidRPr="00D03721">
              <w:rPr>
                <w:sz w:val="24"/>
                <w:szCs w:val="24"/>
              </w:rPr>
              <w:t>145,7</w:t>
            </w:r>
          </w:p>
        </w:tc>
      </w:tr>
      <w:tr w:rsidR="00C002D8" w:rsidRPr="00D03721" w14:paraId="7E055BB7" w14:textId="77777777" w:rsidTr="00B52ABC">
        <w:trPr>
          <w:trHeight w:val="60"/>
          <w:jc w:val="center"/>
        </w:trPr>
        <w:tc>
          <w:tcPr>
            <w:tcW w:w="8074" w:type="dxa"/>
            <w:shd w:val="clear" w:color="auto" w:fill="auto"/>
            <w:vAlign w:val="center"/>
            <w:hideMark/>
          </w:tcPr>
          <w:p w14:paraId="0F9821F9" w14:textId="77777777" w:rsidR="00205823" w:rsidRPr="00D03721" w:rsidRDefault="00205823" w:rsidP="00CE1CE9">
            <w:pPr>
              <w:ind w:firstLine="0"/>
              <w:jc w:val="left"/>
              <w:rPr>
                <w:sz w:val="24"/>
                <w:szCs w:val="24"/>
              </w:rPr>
            </w:pPr>
            <w:r w:rsidRPr="00D03721">
              <w:rPr>
                <w:sz w:val="24"/>
                <w:szCs w:val="24"/>
              </w:rPr>
              <w:t>Доля детей школьного возраста, систематически занимающихся физической культурой и спортом, от общего количества детей соответствующего возраста</w:t>
            </w:r>
          </w:p>
        </w:tc>
        <w:tc>
          <w:tcPr>
            <w:tcW w:w="1246" w:type="dxa"/>
            <w:shd w:val="clear" w:color="auto" w:fill="auto"/>
            <w:noWrap/>
            <w:vAlign w:val="center"/>
            <w:hideMark/>
          </w:tcPr>
          <w:p w14:paraId="5A5C086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7BC1591" w14:textId="77777777" w:rsidR="00205823" w:rsidRPr="00D03721" w:rsidRDefault="00205823" w:rsidP="00C71679">
            <w:pPr>
              <w:ind w:firstLine="0"/>
              <w:jc w:val="center"/>
              <w:rPr>
                <w:sz w:val="24"/>
                <w:szCs w:val="24"/>
              </w:rPr>
            </w:pPr>
            <w:r w:rsidRPr="00D03721">
              <w:rPr>
                <w:sz w:val="24"/>
                <w:szCs w:val="24"/>
              </w:rPr>
              <w:t>68,5</w:t>
            </w:r>
          </w:p>
        </w:tc>
        <w:tc>
          <w:tcPr>
            <w:tcW w:w="0" w:type="auto"/>
            <w:shd w:val="clear" w:color="auto" w:fill="auto"/>
            <w:noWrap/>
            <w:vAlign w:val="center"/>
            <w:hideMark/>
          </w:tcPr>
          <w:p w14:paraId="25941898" w14:textId="77777777" w:rsidR="00205823" w:rsidRPr="00D03721" w:rsidRDefault="00205823" w:rsidP="00C71679">
            <w:pPr>
              <w:ind w:firstLine="0"/>
              <w:jc w:val="center"/>
              <w:rPr>
                <w:sz w:val="24"/>
                <w:szCs w:val="24"/>
              </w:rPr>
            </w:pPr>
            <w:r w:rsidRPr="00D03721">
              <w:rPr>
                <w:sz w:val="24"/>
                <w:szCs w:val="24"/>
              </w:rPr>
              <w:t>68,5</w:t>
            </w:r>
          </w:p>
        </w:tc>
        <w:tc>
          <w:tcPr>
            <w:tcW w:w="0" w:type="auto"/>
            <w:shd w:val="clear" w:color="auto" w:fill="auto"/>
            <w:vAlign w:val="center"/>
            <w:hideMark/>
          </w:tcPr>
          <w:p w14:paraId="3D804C8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57AFD38" w14:textId="77777777" w:rsidTr="00B52ABC">
        <w:trPr>
          <w:trHeight w:val="60"/>
          <w:jc w:val="center"/>
        </w:trPr>
        <w:tc>
          <w:tcPr>
            <w:tcW w:w="8074" w:type="dxa"/>
            <w:shd w:val="clear" w:color="auto" w:fill="auto"/>
            <w:vAlign w:val="center"/>
            <w:hideMark/>
          </w:tcPr>
          <w:p w14:paraId="2E9C78E9" w14:textId="77777777" w:rsidR="00205823" w:rsidRPr="00D03721" w:rsidRDefault="00205823" w:rsidP="000A5F77">
            <w:pPr>
              <w:ind w:firstLine="0"/>
              <w:rPr>
                <w:sz w:val="24"/>
                <w:szCs w:val="24"/>
              </w:rPr>
            </w:pPr>
            <w:r w:rsidRPr="00D03721">
              <w:rPr>
                <w:sz w:val="24"/>
                <w:szCs w:val="24"/>
              </w:rPr>
              <w:t>Уровень обеспеченности спортивными сооружениями города Перми</w:t>
            </w:r>
          </w:p>
        </w:tc>
        <w:tc>
          <w:tcPr>
            <w:tcW w:w="1246" w:type="dxa"/>
            <w:shd w:val="clear" w:color="auto" w:fill="auto"/>
            <w:noWrap/>
            <w:vAlign w:val="center"/>
            <w:hideMark/>
          </w:tcPr>
          <w:p w14:paraId="43D75F2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86B4E10" w14:textId="77777777" w:rsidR="00205823" w:rsidRPr="00D03721" w:rsidRDefault="00205823" w:rsidP="00C71679">
            <w:pPr>
              <w:ind w:firstLine="0"/>
              <w:jc w:val="center"/>
              <w:rPr>
                <w:sz w:val="24"/>
                <w:szCs w:val="24"/>
              </w:rPr>
            </w:pPr>
            <w:r w:rsidRPr="00D03721">
              <w:rPr>
                <w:sz w:val="24"/>
                <w:szCs w:val="24"/>
              </w:rPr>
              <w:t>15,4</w:t>
            </w:r>
          </w:p>
        </w:tc>
        <w:tc>
          <w:tcPr>
            <w:tcW w:w="0" w:type="auto"/>
            <w:shd w:val="clear" w:color="auto" w:fill="auto"/>
            <w:noWrap/>
            <w:vAlign w:val="center"/>
            <w:hideMark/>
          </w:tcPr>
          <w:p w14:paraId="079E9A4D" w14:textId="77777777" w:rsidR="00205823" w:rsidRPr="00D03721" w:rsidRDefault="00205823" w:rsidP="00C71679">
            <w:pPr>
              <w:ind w:firstLine="0"/>
              <w:jc w:val="center"/>
              <w:rPr>
                <w:sz w:val="24"/>
                <w:szCs w:val="24"/>
              </w:rPr>
            </w:pPr>
            <w:r w:rsidRPr="00D03721">
              <w:rPr>
                <w:sz w:val="24"/>
                <w:szCs w:val="24"/>
              </w:rPr>
              <w:t>19</w:t>
            </w:r>
          </w:p>
        </w:tc>
        <w:tc>
          <w:tcPr>
            <w:tcW w:w="0" w:type="auto"/>
            <w:shd w:val="clear" w:color="auto" w:fill="auto"/>
            <w:vAlign w:val="center"/>
            <w:hideMark/>
          </w:tcPr>
          <w:p w14:paraId="6A923152" w14:textId="77777777" w:rsidR="00205823" w:rsidRPr="00D03721" w:rsidRDefault="00205823" w:rsidP="00C71679">
            <w:pPr>
              <w:ind w:firstLine="0"/>
              <w:jc w:val="center"/>
              <w:rPr>
                <w:sz w:val="24"/>
                <w:szCs w:val="24"/>
              </w:rPr>
            </w:pPr>
            <w:r w:rsidRPr="00D03721">
              <w:rPr>
                <w:sz w:val="24"/>
                <w:szCs w:val="24"/>
              </w:rPr>
              <w:t>123,4</w:t>
            </w:r>
          </w:p>
        </w:tc>
      </w:tr>
      <w:tr w:rsidR="00C002D8" w:rsidRPr="00D03721" w14:paraId="2D9A71EB" w14:textId="77777777" w:rsidTr="000A5F77">
        <w:trPr>
          <w:trHeight w:val="294"/>
          <w:jc w:val="center"/>
        </w:trPr>
        <w:tc>
          <w:tcPr>
            <w:tcW w:w="8074" w:type="dxa"/>
            <w:shd w:val="clear" w:color="auto" w:fill="auto"/>
            <w:vAlign w:val="center"/>
            <w:hideMark/>
          </w:tcPr>
          <w:p w14:paraId="5A510C6F" w14:textId="77777777" w:rsidR="00205823" w:rsidRPr="00D03721" w:rsidRDefault="00205823" w:rsidP="00CE1CE9">
            <w:pPr>
              <w:ind w:firstLine="0"/>
              <w:jc w:val="left"/>
              <w:rPr>
                <w:sz w:val="24"/>
                <w:szCs w:val="24"/>
              </w:rPr>
            </w:pPr>
            <w:r w:rsidRPr="00D03721">
              <w:rPr>
                <w:sz w:val="24"/>
                <w:szCs w:val="24"/>
              </w:rPr>
              <w:t>Доля муниципальных учреждений, имеющих лицензии, от общего количества учреждений системы физической культуры и спорта, подлежащих лицензированию</w:t>
            </w:r>
          </w:p>
        </w:tc>
        <w:tc>
          <w:tcPr>
            <w:tcW w:w="1246" w:type="dxa"/>
            <w:shd w:val="clear" w:color="auto" w:fill="auto"/>
            <w:noWrap/>
            <w:vAlign w:val="center"/>
            <w:hideMark/>
          </w:tcPr>
          <w:p w14:paraId="7256D5E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85958D0"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66B0DF21"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2A6CDE57"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85D63E0" w14:textId="77777777" w:rsidTr="00D9108D">
        <w:trPr>
          <w:trHeight w:val="801"/>
          <w:jc w:val="center"/>
        </w:trPr>
        <w:tc>
          <w:tcPr>
            <w:tcW w:w="8074" w:type="dxa"/>
            <w:shd w:val="clear" w:color="auto" w:fill="auto"/>
            <w:vAlign w:val="center"/>
            <w:hideMark/>
          </w:tcPr>
          <w:p w14:paraId="191114B2" w14:textId="77777777" w:rsidR="00205823" w:rsidRPr="00D03721" w:rsidRDefault="00205823" w:rsidP="00CE1CE9">
            <w:pPr>
              <w:ind w:firstLine="0"/>
              <w:jc w:val="left"/>
              <w:rPr>
                <w:sz w:val="24"/>
                <w:szCs w:val="24"/>
              </w:rPr>
            </w:pPr>
            <w:r w:rsidRPr="00D03721">
              <w:rPr>
                <w:sz w:val="24"/>
                <w:szCs w:val="24"/>
              </w:rPr>
              <w:t>Доля муниципальных учреждений, здания которых находятся в аварийном состоянии или требуют капитального ремонта, от общего количества муниципальных учреждений систем</w:t>
            </w:r>
            <w:r w:rsidR="004B21BE">
              <w:rPr>
                <w:sz w:val="24"/>
                <w:szCs w:val="24"/>
              </w:rPr>
              <w:t xml:space="preserve">ы физической культуры и спорта </w:t>
            </w:r>
          </w:p>
        </w:tc>
        <w:tc>
          <w:tcPr>
            <w:tcW w:w="1246" w:type="dxa"/>
            <w:shd w:val="clear" w:color="auto" w:fill="auto"/>
            <w:noWrap/>
            <w:vAlign w:val="center"/>
            <w:hideMark/>
          </w:tcPr>
          <w:p w14:paraId="3F53BFB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AEE9B29" w14:textId="77777777" w:rsidR="00205823" w:rsidRPr="00D03721" w:rsidRDefault="00205823" w:rsidP="00C71679">
            <w:pPr>
              <w:ind w:firstLine="0"/>
              <w:jc w:val="center"/>
              <w:rPr>
                <w:sz w:val="24"/>
                <w:szCs w:val="24"/>
              </w:rPr>
            </w:pPr>
            <w:r w:rsidRPr="00D03721">
              <w:rPr>
                <w:sz w:val="24"/>
                <w:szCs w:val="24"/>
              </w:rPr>
              <w:t>3,2</w:t>
            </w:r>
          </w:p>
        </w:tc>
        <w:tc>
          <w:tcPr>
            <w:tcW w:w="0" w:type="auto"/>
            <w:shd w:val="clear" w:color="auto" w:fill="auto"/>
            <w:noWrap/>
            <w:vAlign w:val="center"/>
            <w:hideMark/>
          </w:tcPr>
          <w:p w14:paraId="7EC338E6" w14:textId="77777777" w:rsidR="00205823" w:rsidRPr="00D03721" w:rsidRDefault="00205823" w:rsidP="00C71679">
            <w:pPr>
              <w:ind w:firstLine="0"/>
              <w:jc w:val="center"/>
              <w:rPr>
                <w:sz w:val="24"/>
                <w:szCs w:val="24"/>
              </w:rPr>
            </w:pPr>
            <w:r w:rsidRPr="00D03721">
              <w:rPr>
                <w:sz w:val="24"/>
                <w:szCs w:val="24"/>
              </w:rPr>
              <w:t>3,2</w:t>
            </w:r>
          </w:p>
        </w:tc>
        <w:tc>
          <w:tcPr>
            <w:tcW w:w="0" w:type="auto"/>
            <w:shd w:val="clear" w:color="auto" w:fill="auto"/>
            <w:vAlign w:val="center"/>
            <w:hideMark/>
          </w:tcPr>
          <w:p w14:paraId="226ADAE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3316A99" w14:textId="77777777" w:rsidTr="000A5F77">
        <w:trPr>
          <w:trHeight w:val="601"/>
          <w:jc w:val="center"/>
        </w:trPr>
        <w:tc>
          <w:tcPr>
            <w:tcW w:w="8074" w:type="dxa"/>
            <w:shd w:val="clear" w:color="auto" w:fill="auto"/>
            <w:vAlign w:val="center"/>
            <w:hideMark/>
          </w:tcPr>
          <w:p w14:paraId="31CD87E7" w14:textId="77777777" w:rsidR="00205823" w:rsidRPr="00D03721" w:rsidRDefault="00205823" w:rsidP="00CE1CE9">
            <w:pPr>
              <w:ind w:firstLine="0"/>
              <w:jc w:val="left"/>
              <w:rPr>
                <w:sz w:val="24"/>
                <w:szCs w:val="24"/>
              </w:rPr>
            </w:pPr>
            <w:r w:rsidRPr="00D03721">
              <w:rPr>
                <w:sz w:val="24"/>
                <w:szCs w:val="24"/>
              </w:rPr>
              <w:t>Доля населения города Перми, получающего спортивно-оздоровительные и услуги дополнительного образования по подготовке спортивного резерва, от общей численности населения города Перми</w:t>
            </w:r>
          </w:p>
        </w:tc>
        <w:tc>
          <w:tcPr>
            <w:tcW w:w="1246" w:type="dxa"/>
            <w:shd w:val="clear" w:color="auto" w:fill="auto"/>
            <w:noWrap/>
            <w:vAlign w:val="center"/>
            <w:hideMark/>
          </w:tcPr>
          <w:p w14:paraId="34E388C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80213CE" w14:textId="77777777" w:rsidR="00205823" w:rsidRPr="00D03721" w:rsidRDefault="00205823" w:rsidP="00C71679">
            <w:pPr>
              <w:ind w:firstLine="0"/>
              <w:jc w:val="center"/>
              <w:rPr>
                <w:sz w:val="24"/>
                <w:szCs w:val="24"/>
              </w:rPr>
            </w:pPr>
            <w:r w:rsidRPr="00D03721">
              <w:rPr>
                <w:sz w:val="24"/>
                <w:szCs w:val="24"/>
              </w:rPr>
              <w:t>2,2</w:t>
            </w:r>
          </w:p>
        </w:tc>
        <w:tc>
          <w:tcPr>
            <w:tcW w:w="0" w:type="auto"/>
            <w:shd w:val="clear" w:color="auto" w:fill="auto"/>
            <w:noWrap/>
            <w:vAlign w:val="center"/>
            <w:hideMark/>
          </w:tcPr>
          <w:p w14:paraId="22BE8873" w14:textId="77777777" w:rsidR="00205823" w:rsidRPr="00D03721" w:rsidRDefault="00205823" w:rsidP="00C71679">
            <w:pPr>
              <w:ind w:firstLine="0"/>
              <w:jc w:val="center"/>
              <w:rPr>
                <w:sz w:val="24"/>
                <w:szCs w:val="24"/>
              </w:rPr>
            </w:pPr>
            <w:r w:rsidRPr="00D03721">
              <w:rPr>
                <w:sz w:val="24"/>
                <w:szCs w:val="24"/>
              </w:rPr>
              <w:t>2,2</w:t>
            </w:r>
          </w:p>
        </w:tc>
        <w:tc>
          <w:tcPr>
            <w:tcW w:w="0" w:type="auto"/>
            <w:shd w:val="clear" w:color="auto" w:fill="auto"/>
            <w:vAlign w:val="center"/>
            <w:hideMark/>
          </w:tcPr>
          <w:p w14:paraId="0285699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7302942" w14:textId="77777777" w:rsidTr="000A5F77">
        <w:trPr>
          <w:trHeight w:val="471"/>
          <w:jc w:val="center"/>
        </w:trPr>
        <w:tc>
          <w:tcPr>
            <w:tcW w:w="8074" w:type="dxa"/>
            <w:shd w:val="clear" w:color="auto" w:fill="auto"/>
            <w:vAlign w:val="center"/>
          </w:tcPr>
          <w:p w14:paraId="29D36320" w14:textId="77777777" w:rsidR="00205823" w:rsidRPr="00D03721" w:rsidRDefault="00205823" w:rsidP="00CE1CE9">
            <w:pPr>
              <w:ind w:firstLine="0"/>
              <w:jc w:val="left"/>
              <w:rPr>
                <w:sz w:val="24"/>
                <w:szCs w:val="24"/>
              </w:rPr>
            </w:pPr>
            <w:r w:rsidRPr="00D03721">
              <w:rPr>
                <w:sz w:val="24"/>
                <w:szCs w:val="24"/>
              </w:rPr>
              <w:t>Доля детей в возрасте от 5 до 18 лет, получающих услугу дополнительного образования в сфере физической культуры и спорта, от общей численности детей данного возраста</w:t>
            </w:r>
          </w:p>
        </w:tc>
        <w:tc>
          <w:tcPr>
            <w:tcW w:w="1246" w:type="dxa"/>
            <w:shd w:val="clear" w:color="auto" w:fill="auto"/>
            <w:noWrap/>
            <w:vAlign w:val="center"/>
          </w:tcPr>
          <w:p w14:paraId="2D8E908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tcPr>
          <w:p w14:paraId="514C4777" w14:textId="77777777" w:rsidR="00205823" w:rsidRPr="00D03721" w:rsidRDefault="00205823" w:rsidP="00C71679">
            <w:pPr>
              <w:ind w:firstLine="0"/>
              <w:jc w:val="center"/>
              <w:rPr>
                <w:sz w:val="24"/>
                <w:szCs w:val="24"/>
              </w:rPr>
            </w:pPr>
            <w:r w:rsidRPr="00D03721">
              <w:rPr>
                <w:sz w:val="24"/>
                <w:szCs w:val="24"/>
              </w:rPr>
              <w:t>16</w:t>
            </w:r>
          </w:p>
        </w:tc>
        <w:tc>
          <w:tcPr>
            <w:tcW w:w="0" w:type="auto"/>
            <w:shd w:val="clear" w:color="auto" w:fill="auto"/>
            <w:noWrap/>
            <w:vAlign w:val="center"/>
          </w:tcPr>
          <w:p w14:paraId="765E7CB0" w14:textId="77777777" w:rsidR="00205823" w:rsidRPr="00D03721" w:rsidRDefault="00205823" w:rsidP="00C71679">
            <w:pPr>
              <w:ind w:firstLine="0"/>
              <w:jc w:val="center"/>
              <w:rPr>
                <w:sz w:val="24"/>
                <w:szCs w:val="24"/>
              </w:rPr>
            </w:pPr>
            <w:r w:rsidRPr="00D03721">
              <w:rPr>
                <w:sz w:val="24"/>
                <w:szCs w:val="24"/>
              </w:rPr>
              <w:t>16</w:t>
            </w:r>
          </w:p>
        </w:tc>
        <w:tc>
          <w:tcPr>
            <w:tcW w:w="0" w:type="auto"/>
            <w:shd w:val="clear" w:color="auto" w:fill="auto"/>
            <w:vAlign w:val="center"/>
          </w:tcPr>
          <w:p w14:paraId="21E271B0"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47EE4D4" w14:textId="77777777" w:rsidTr="00D9108D">
        <w:trPr>
          <w:trHeight w:val="586"/>
          <w:jc w:val="center"/>
        </w:trPr>
        <w:tc>
          <w:tcPr>
            <w:tcW w:w="8074" w:type="dxa"/>
            <w:shd w:val="clear" w:color="auto" w:fill="auto"/>
            <w:vAlign w:val="center"/>
            <w:hideMark/>
          </w:tcPr>
          <w:p w14:paraId="5DAB84EB" w14:textId="77777777" w:rsidR="00205823" w:rsidRPr="00D03721" w:rsidRDefault="00205823" w:rsidP="00CE1CE9">
            <w:pPr>
              <w:ind w:firstLine="0"/>
              <w:jc w:val="left"/>
              <w:rPr>
                <w:sz w:val="24"/>
                <w:szCs w:val="24"/>
              </w:rPr>
            </w:pPr>
            <w:r w:rsidRPr="00D03721">
              <w:rPr>
                <w:sz w:val="24"/>
                <w:szCs w:val="24"/>
              </w:rPr>
              <w:t>Доля населения города Перми, занимающегося физической культурой и спортом по месту жительства, от общей численности населения города Перми</w:t>
            </w:r>
          </w:p>
        </w:tc>
        <w:tc>
          <w:tcPr>
            <w:tcW w:w="1246" w:type="dxa"/>
            <w:shd w:val="clear" w:color="auto" w:fill="auto"/>
            <w:noWrap/>
            <w:vAlign w:val="center"/>
            <w:hideMark/>
          </w:tcPr>
          <w:p w14:paraId="1817113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47FBA599" w14:textId="77777777" w:rsidR="00205823" w:rsidRPr="00D03721" w:rsidRDefault="00205823" w:rsidP="00C71679">
            <w:pPr>
              <w:ind w:firstLine="0"/>
              <w:jc w:val="center"/>
              <w:rPr>
                <w:sz w:val="24"/>
                <w:szCs w:val="24"/>
              </w:rPr>
            </w:pPr>
            <w:r w:rsidRPr="00D03721">
              <w:rPr>
                <w:sz w:val="24"/>
                <w:szCs w:val="24"/>
              </w:rPr>
              <w:t>1,5</w:t>
            </w:r>
          </w:p>
        </w:tc>
        <w:tc>
          <w:tcPr>
            <w:tcW w:w="0" w:type="auto"/>
            <w:shd w:val="clear" w:color="auto" w:fill="auto"/>
            <w:noWrap/>
            <w:vAlign w:val="center"/>
            <w:hideMark/>
          </w:tcPr>
          <w:p w14:paraId="1C0CB0C8" w14:textId="77777777" w:rsidR="00205823" w:rsidRPr="00D03721" w:rsidRDefault="00205823" w:rsidP="00C71679">
            <w:pPr>
              <w:ind w:firstLine="0"/>
              <w:jc w:val="center"/>
              <w:rPr>
                <w:sz w:val="24"/>
                <w:szCs w:val="24"/>
              </w:rPr>
            </w:pPr>
            <w:r w:rsidRPr="00D03721">
              <w:rPr>
                <w:sz w:val="24"/>
                <w:szCs w:val="24"/>
              </w:rPr>
              <w:t>1,5</w:t>
            </w:r>
          </w:p>
        </w:tc>
        <w:tc>
          <w:tcPr>
            <w:tcW w:w="0" w:type="auto"/>
            <w:shd w:val="clear" w:color="auto" w:fill="auto"/>
            <w:vAlign w:val="center"/>
            <w:hideMark/>
          </w:tcPr>
          <w:p w14:paraId="2DE6A619"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A2E50F8" w14:textId="77777777" w:rsidTr="00B52ABC">
        <w:trPr>
          <w:trHeight w:val="60"/>
          <w:jc w:val="center"/>
        </w:trPr>
        <w:tc>
          <w:tcPr>
            <w:tcW w:w="8074" w:type="dxa"/>
            <w:shd w:val="clear" w:color="auto" w:fill="auto"/>
            <w:vAlign w:val="center"/>
            <w:hideMark/>
          </w:tcPr>
          <w:p w14:paraId="131D4108" w14:textId="77777777" w:rsidR="00205823" w:rsidRPr="00D03721" w:rsidRDefault="00205823" w:rsidP="00CE1CE9">
            <w:pPr>
              <w:ind w:firstLine="0"/>
              <w:jc w:val="left"/>
              <w:rPr>
                <w:sz w:val="24"/>
                <w:szCs w:val="24"/>
              </w:rPr>
            </w:pPr>
            <w:r w:rsidRPr="00D03721">
              <w:rPr>
                <w:sz w:val="24"/>
                <w:szCs w:val="24"/>
              </w:rPr>
              <w:t>Доля населения города Перми, принявшего участи</w:t>
            </w:r>
            <w:r w:rsidR="000A5F77">
              <w:rPr>
                <w:sz w:val="24"/>
                <w:szCs w:val="24"/>
              </w:rPr>
              <w:t>е</w:t>
            </w:r>
            <w:r w:rsidRPr="00D03721">
              <w:rPr>
                <w:sz w:val="24"/>
                <w:szCs w:val="24"/>
              </w:rPr>
              <w:t xml:space="preserve"> в спортивно-м</w:t>
            </w:r>
            <w:r w:rsidR="000A5F77">
              <w:rPr>
                <w:sz w:val="24"/>
                <w:szCs w:val="24"/>
              </w:rPr>
              <w:t xml:space="preserve">ассовых мероприятиях, от общей </w:t>
            </w:r>
            <w:r w:rsidRPr="00D03721">
              <w:rPr>
                <w:sz w:val="24"/>
                <w:szCs w:val="24"/>
              </w:rPr>
              <w:t>численности населения города Перми</w:t>
            </w:r>
          </w:p>
        </w:tc>
        <w:tc>
          <w:tcPr>
            <w:tcW w:w="1246" w:type="dxa"/>
            <w:shd w:val="clear" w:color="auto" w:fill="auto"/>
            <w:noWrap/>
            <w:vAlign w:val="center"/>
            <w:hideMark/>
          </w:tcPr>
          <w:p w14:paraId="6454833B"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93B5889" w14:textId="77777777" w:rsidR="00205823" w:rsidRPr="00D03721" w:rsidRDefault="00205823" w:rsidP="00C71679">
            <w:pPr>
              <w:ind w:firstLine="0"/>
              <w:jc w:val="center"/>
              <w:rPr>
                <w:sz w:val="24"/>
                <w:szCs w:val="24"/>
              </w:rPr>
            </w:pPr>
            <w:r w:rsidRPr="00D03721">
              <w:rPr>
                <w:sz w:val="24"/>
                <w:szCs w:val="24"/>
              </w:rPr>
              <w:t>2,4</w:t>
            </w:r>
          </w:p>
        </w:tc>
        <w:tc>
          <w:tcPr>
            <w:tcW w:w="0" w:type="auto"/>
            <w:shd w:val="clear" w:color="auto" w:fill="auto"/>
            <w:noWrap/>
            <w:vAlign w:val="center"/>
            <w:hideMark/>
          </w:tcPr>
          <w:p w14:paraId="14C03B0A" w14:textId="77777777" w:rsidR="00205823" w:rsidRPr="00D03721" w:rsidRDefault="00205823" w:rsidP="00C71679">
            <w:pPr>
              <w:ind w:firstLine="0"/>
              <w:jc w:val="center"/>
              <w:rPr>
                <w:sz w:val="24"/>
                <w:szCs w:val="24"/>
              </w:rPr>
            </w:pPr>
            <w:r w:rsidRPr="00D03721">
              <w:rPr>
                <w:sz w:val="24"/>
                <w:szCs w:val="24"/>
              </w:rPr>
              <w:t>2,4</w:t>
            </w:r>
          </w:p>
        </w:tc>
        <w:tc>
          <w:tcPr>
            <w:tcW w:w="0" w:type="auto"/>
            <w:shd w:val="clear" w:color="auto" w:fill="auto"/>
            <w:vAlign w:val="center"/>
            <w:hideMark/>
          </w:tcPr>
          <w:p w14:paraId="2DA5BC1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11E91F8" w14:textId="77777777" w:rsidTr="00D9108D">
        <w:trPr>
          <w:trHeight w:val="160"/>
          <w:jc w:val="center"/>
        </w:trPr>
        <w:tc>
          <w:tcPr>
            <w:tcW w:w="8074" w:type="dxa"/>
            <w:shd w:val="clear" w:color="auto" w:fill="auto"/>
            <w:vAlign w:val="center"/>
            <w:hideMark/>
          </w:tcPr>
          <w:p w14:paraId="6DE508EA" w14:textId="77777777" w:rsidR="00205823" w:rsidRPr="00D03721" w:rsidRDefault="00205823" w:rsidP="00CE1CE9">
            <w:pPr>
              <w:ind w:firstLine="0"/>
              <w:jc w:val="left"/>
              <w:rPr>
                <w:sz w:val="24"/>
                <w:szCs w:val="24"/>
              </w:rPr>
            </w:pPr>
            <w:r w:rsidRPr="00D03721">
              <w:rPr>
                <w:sz w:val="24"/>
                <w:szCs w:val="24"/>
              </w:rPr>
              <w:t>Количество призовых мест (медалей), завоеванных спортсменами города Перми на</w:t>
            </w:r>
            <w:r w:rsidR="00B52ABC">
              <w:rPr>
                <w:sz w:val="24"/>
                <w:szCs w:val="24"/>
              </w:rPr>
              <w:t> </w:t>
            </w:r>
            <w:r w:rsidRPr="00D03721">
              <w:rPr>
                <w:sz w:val="24"/>
                <w:szCs w:val="24"/>
              </w:rPr>
              <w:t>официальных краевых соревнованиях</w:t>
            </w:r>
          </w:p>
        </w:tc>
        <w:tc>
          <w:tcPr>
            <w:tcW w:w="1246" w:type="dxa"/>
            <w:shd w:val="clear" w:color="auto" w:fill="auto"/>
            <w:noWrap/>
            <w:vAlign w:val="center"/>
            <w:hideMark/>
          </w:tcPr>
          <w:p w14:paraId="0693FC83"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noWrap/>
            <w:vAlign w:val="center"/>
            <w:hideMark/>
          </w:tcPr>
          <w:p w14:paraId="764AD8AC" w14:textId="77777777" w:rsidR="00205823" w:rsidRPr="00D03721" w:rsidRDefault="00205823" w:rsidP="00C71679">
            <w:pPr>
              <w:ind w:firstLine="0"/>
              <w:jc w:val="center"/>
              <w:rPr>
                <w:sz w:val="24"/>
                <w:szCs w:val="24"/>
              </w:rPr>
            </w:pPr>
            <w:r w:rsidRPr="00D03721">
              <w:rPr>
                <w:sz w:val="24"/>
                <w:szCs w:val="24"/>
              </w:rPr>
              <w:t>2020</w:t>
            </w:r>
          </w:p>
        </w:tc>
        <w:tc>
          <w:tcPr>
            <w:tcW w:w="0" w:type="auto"/>
            <w:shd w:val="clear" w:color="auto" w:fill="auto"/>
            <w:noWrap/>
            <w:vAlign w:val="center"/>
            <w:hideMark/>
          </w:tcPr>
          <w:p w14:paraId="30672955" w14:textId="77777777" w:rsidR="00205823" w:rsidRPr="00D03721" w:rsidRDefault="00205823" w:rsidP="00C71679">
            <w:pPr>
              <w:ind w:firstLine="0"/>
              <w:jc w:val="center"/>
              <w:rPr>
                <w:sz w:val="24"/>
                <w:szCs w:val="24"/>
              </w:rPr>
            </w:pPr>
            <w:r w:rsidRPr="00D03721">
              <w:rPr>
                <w:sz w:val="24"/>
                <w:szCs w:val="24"/>
              </w:rPr>
              <w:t>2020</w:t>
            </w:r>
          </w:p>
        </w:tc>
        <w:tc>
          <w:tcPr>
            <w:tcW w:w="0" w:type="auto"/>
            <w:shd w:val="clear" w:color="auto" w:fill="auto"/>
            <w:vAlign w:val="center"/>
            <w:hideMark/>
          </w:tcPr>
          <w:p w14:paraId="00A97C9F" w14:textId="77777777" w:rsidR="00205823" w:rsidRPr="00D03721" w:rsidRDefault="00205823" w:rsidP="00C71679">
            <w:pPr>
              <w:ind w:firstLine="0"/>
              <w:jc w:val="center"/>
              <w:rPr>
                <w:sz w:val="24"/>
                <w:szCs w:val="24"/>
              </w:rPr>
            </w:pPr>
            <w:r w:rsidRPr="00D03721">
              <w:rPr>
                <w:sz w:val="24"/>
                <w:szCs w:val="24"/>
              </w:rPr>
              <w:t>100,0</w:t>
            </w:r>
          </w:p>
        </w:tc>
      </w:tr>
      <w:tr w:rsidR="00205823" w:rsidRPr="00D03721" w14:paraId="02603421" w14:textId="77777777" w:rsidTr="000A5F77">
        <w:trPr>
          <w:trHeight w:val="157"/>
          <w:jc w:val="center"/>
        </w:trPr>
        <w:tc>
          <w:tcPr>
            <w:tcW w:w="0" w:type="auto"/>
            <w:gridSpan w:val="5"/>
            <w:shd w:val="clear" w:color="auto" w:fill="auto"/>
            <w:vAlign w:val="center"/>
            <w:hideMark/>
          </w:tcPr>
          <w:p w14:paraId="0CD27F09" w14:textId="77777777" w:rsidR="00205823" w:rsidRPr="00D03721" w:rsidRDefault="00205823" w:rsidP="00D9108D">
            <w:pPr>
              <w:ind w:firstLine="0"/>
              <w:jc w:val="center"/>
              <w:rPr>
                <w:sz w:val="24"/>
                <w:szCs w:val="24"/>
              </w:rPr>
            </w:pPr>
            <w:r w:rsidRPr="00D03721">
              <w:rPr>
                <w:sz w:val="24"/>
                <w:szCs w:val="24"/>
              </w:rPr>
              <w:t>Социальная поддержка населения города Перми</w:t>
            </w:r>
          </w:p>
        </w:tc>
      </w:tr>
      <w:tr w:rsidR="00C002D8" w:rsidRPr="00D03721" w14:paraId="6CA72358" w14:textId="77777777" w:rsidTr="00B52ABC">
        <w:trPr>
          <w:trHeight w:val="60"/>
          <w:jc w:val="center"/>
        </w:trPr>
        <w:tc>
          <w:tcPr>
            <w:tcW w:w="8074" w:type="dxa"/>
            <w:shd w:val="clear" w:color="auto" w:fill="auto"/>
            <w:vAlign w:val="center"/>
          </w:tcPr>
          <w:p w14:paraId="3FBC9580" w14:textId="77777777" w:rsidR="00205823" w:rsidRPr="00D03721" w:rsidRDefault="00205823" w:rsidP="00CE1CE9">
            <w:pPr>
              <w:ind w:firstLine="0"/>
              <w:jc w:val="left"/>
              <w:rPr>
                <w:sz w:val="24"/>
                <w:szCs w:val="24"/>
              </w:rPr>
            </w:pPr>
            <w:r w:rsidRPr="00D03721">
              <w:rPr>
                <w:sz w:val="24"/>
                <w:szCs w:val="24"/>
              </w:rPr>
              <w:t>Доля лиц, получивших адресную социальную муниципальную помощь и</w:t>
            </w:r>
            <w:r w:rsidR="00B52ABC">
              <w:rPr>
                <w:sz w:val="24"/>
                <w:szCs w:val="24"/>
              </w:rPr>
              <w:t> </w:t>
            </w:r>
            <w:r w:rsidRPr="00D03721">
              <w:rPr>
                <w:sz w:val="24"/>
                <w:szCs w:val="24"/>
              </w:rPr>
              <w:t>дополнительные меры социальной поддержки, от общего числа обратившихся граждан, имеющих право на их получение</w:t>
            </w:r>
          </w:p>
        </w:tc>
        <w:tc>
          <w:tcPr>
            <w:tcW w:w="1246" w:type="dxa"/>
            <w:shd w:val="clear" w:color="auto" w:fill="auto"/>
            <w:vAlign w:val="center"/>
            <w:hideMark/>
          </w:tcPr>
          <w:p w14:paraId="40C0232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6109E07"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668B41BD"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0765EFA4"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9E4B580" w14:textId="77777777" w:rsidTr="00B52ABC">
        <w:trPr>
          <w:trHeight w:val="60"/>
          <w:jc w:val="center"/>
        </w:trPr>
        <w:tc>
          <w:tcPr>
            <w:tcW w:w="8074" w:type="dxa"/>
            <w:shd w:val="clear" w:color="auto" w:fill="auto"/>
            <w:vAlign w:val="center"/>
          </w:tcPr>
          <w:p w14:paraId="6303CCB8" w14:textId="77777777" w:rsidR="00205823" w:rsidRPr="00D03721" w:rsidRDefault="00205823" w:rsidP="00CE1CE9">
            <w:pPr>
              <w:ind w:firstLine="0"/>
              <w:jc w:val="left"/>
              <w:rPr>
                <w:sz w:val="24"/>
                <w:szCs w:val="24"/>
              </w:rPr>
            </w:pPr>
            <w:r w:rsidRPr="00D03721">
              <w:rPr>
                <w:sz w:val="24"/>
                <w:szCs w:val="24"/>
              </w:rPr>
              <w:t>Уровень удовлетворенности инвалидов и иных маломобильных групп населения доступностью объектов социальной и транспортной инфраструктур на территории города Перми</w:t>
            </w:r>
          </w:p>
        </w:tc>
        <w:tc>
          <w:tcPr>
            <w:tcW w:w="1246" w:type="dxa"/>
            <w:shd w:val="clear" w:color="auto" w:fill="auto"/>
            <w:vAlign w:val="center"/>
            <w:hideMark/>
          </w:tcPr>
          <w:p w14:paraId="23D1A27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C5246C2" w14:textId="77777777" w:rsidR="00205823" w:rsidRPr="00D03721" w:rsidRDefault="00205823" w:rsidP="00C71679">
            <w:pPr>
              <w:ind w:firstLine="0"/>
              <w:jc w:val="center"/>
              <w:rPr>
                <w:sz w:val="24"/>
                <w:szCs w:val="24"/>
              </w:rPr>
            </w:pPr>
            <w:r w:rsidRPr="00D03721">
              <w:rPr>
                <w:sz w:val="24"/>
                <w:szCs w:val="24"/>
              </w:rPr>
              <w:t>57,5</w:t>
            </w:r>
          </w:p>
        </w:tc>
        <w:tc>
          <w:tcPr>
            <w:tcW w:w="0" w:type="auto"/>
            <w:shd w:val="clear" w:color="auto" w:fill="auto"/>
            <w:vAlign w:val="center"/>
            <w:hideMark/>
          </w:tcPr>
          <w:p w14:paraId="3B715BAA" w14:textId="77777777" w:rsidR="00205823" w:rsidRPr="00D03721" w:rsidRDefault="00205823" w:rsidP="00C71679">
            <w:pPr>
              <w:ind w:firstLine="0"/>
              <w:jc w:val="center"/>
              <w:rPr>
                <w:sz w:val="24"/>
                <w:szCs w:val="24"/>
              </w:rPr>
            </w:pPr>
            <w:r w:rsidRPr="00D03721">
              <w:rPr>
                <w:sz w:val="24"/>
                <w:szCs w:val="24"/>
              </w:rPr>
              <w:t>63,6</w:t>
            </w:r>
          </w:p>
        </w:tc>
        <w:tc>
          <w:tcPr>
            <w:tcW w:w="0" w:type="auto"/>
            <w:shd w:val="clear" w:color="auto" w:fill="auto"/>
            <w:vAlign w:val="center"/>
            <w:hideMark/>
          </w:tcPr>
          <w:p w14:paraId="06D664C6" w14:textId="77777777" w:rsidR="00205823" w:rsidRPr="00D03721" w:rsidRDefault="00205823" w:rsidP="00C71679">
            <w:pPr>
              <w:ind w:firstLine="0"/>
              <w:jc w:val="center"/>
              <w:rPr>
                <w:sz w:val="24"/>
                <w:szCs w:val="24"/>
              </w:rPr>
            </w:pPr>
            <w:r w:rsidRPr="00D03721">
              <w:rPr>
                <w:sz w:val="24"/>
                <w:szCs w:val="24"/>
              </w:rPr>
              <w:t>110,6</w:t>
            </w:r>
          </w:p>
        </w:tc>
      </w:tr>
      <w:tr w:rsidR="00C002D8" w:rsidRPr="00D03721" w14:paraId="603A11BA" w14:textId="77777777" w:rsidTr="00B52ABC">
        <w:trPr>
          <w:trHeight w:val="60"/>
          <w:jc w:val="center"/>
        </w:trPr>
        <w:tc>
          <w:tcPr>
            <w:tcW w:w="8074" w:type="dxa"/>
            <w:shd w:val="clear" w:color="auto" w:fill="auto"/>
            <w:vAlign w:val="center"/>
          </w:tcPr>
          <w:p w14:paraId="0613EAD6" w14:textId="77777777" w:rsidR="00205823" w:rsidRPr="00D03721" w:rsidRDefault="00205823" w:rsidP="00CE1CE9">
            <w:pPr>
              <w:ind w:firstLine="0"/>
              <w:jc w:val="left"/>
              <w:rPr>
                <w:sz w:val="24"/>
                <w:szCs w:val="24"/>
              </w:rPr>
            </w:pPr>
            <w:r w:rsidRPr="00D03721">
              <w:rPr>
                <w:sz w:val="24"/>
                <w:szCs w:val="24"/>
              </w:rPr>
              <w:t>Доля лиц, получивших адресную социальную муниципальную помощь, от общего числа имеющих право на ее получение и обратившихся граждан</w:t>
            </w:r>
          </w:p>
        </w:tc>
        <w:tc>
          <w:tcPr>
            <w:tcW w:w="1246" w:type="dxa"/>
            <w:shd w:val="clear" w:color="auto" w:fill="auto"/>
            <w:vAlign w:val="center"/>
            <w:hideMark/>
          </w:tcPr>
          <w:p w14:paraId="4524C678"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EDEC24F"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32D12CF0"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1DB5BDAB"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B11AEBE" w14:textId="77777777" w:rsidTr="000A5F77">
        <w:trPr>
          <w:trHeight w:val="461"/>
          <w:jc w:val="center"/>
        </w:trPr>
        <w:tc>
          <w:tcPr>
            <w:tcW w:w="8074" w:type="dxa"/>
            <w:shd w:val="clear" w:color="auto" w:fill="auto"/>
            <w:vAlign w:val="center"/>
          </w:tcPr>
          <w:p w14:paraId="2EC6E6C9" w14:textId="77777777" w:rsidR="00205823" w:rsidRPr="00D03721" w:rsidRDefault="00205823" w:rsidP="00CE1CE9">
            <w:pPr>
              <w:ind w:firstLine="0"/>
              <w:jc w:val="left"/>
              <w:rPr>
                <w:sz w:val="24"/>
                <w:szCs w:val="24"/>
              </w:rPr>
            </w:pPr>
            <w:r w:rsidRPr="00D03721">
              <w:rPr>
                <w:sz w:val="24"/>
                <w:szCs w:val="24"/>
              </w:rPr>
              <w:t>Доля лиц, получивших дополнительные меры социальной поддержки в виде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 от общего числа обратившихся граждан, имеющих право на их получение</w:t>
            </w:r>
          </w:p>
        </w:tc>
        <w:tc>
          <w:tcPr>
            <w:tcW w:w="1246" w:type="dxa"/>
            <w:shd w:val="clear" w:color="auto" w:fill="auto"/>
            <w:vAlign w:val="center"/>
            <w:hideMark/>
          </w:tcPr>
          <w:p w14:paraId="1F907B2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4D20BC6"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091A54AB"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522EDE44"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F87C0B8" w14:textId="77777777" w:rsidTr="000A5F77">
        <w:trPr>
          <w:trHeight w:val="980"/>
          <w:jc w:val="center"/>
        </w:trPr>
        <w:tc>
          <w:tcPr>
            <w:tcW w:w="8074" w:type="dxa"/>
            <w:shd w:val="clear" w:color="auto" w:fill="auto"/>
            <w:vAlign w:val="center"/>
          </w:tcPr>
          <w:p w14:paraId="20699946" w14:textId="77777777" w:rsidR="00205823" w:rsidRPr="00D03721" w:rsidRDefault="00205823" w:rsidP="00CE1CE9">
            <w:pPr>
              <w:ind w:firstLine="0"/>
              <w:jc w:val="left"/>
              <w:rPr>
                <w:sz w:val="24"/>
                <w:szCs w:val="24"/>
              </w:rPr>
            </w:pPr>
            <w:r w:rsidRPr="00D03721">
              <w:rPr>
                <w:sz w:val="24"/>
                <w:szCs w:val="24"/>
              </w:rPr>
              <w:t>Доля лиц, получивших дополнительные меры социальной поддержки в виде ежемесячных денежных муниципальных выплат студентам и учащимся города Перми, от общего числа обратившихся граждан, имеющих право на их получение</w:t>
            </w:r>
          </w:p>
        </w:tc>
        <w:tc>
          <w:tcPr>
            <w:tcW w:w="1246" w:type="dxa"/>
            <w:shd w:val="clear" w:color="auto" w:fill="auto"/>
            <w:vAlign w:val="center"/>
            <w:hideMark/>
          </w:tcPr>
          <w:p w14:paraId="0E29DBC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6E18130" w14:textId="77777777" w:rsidR="00205823" w:rsidRPr="00D03721" w:rsidRDefault="00205823" w:rsidP="00C71679">
            <w:pPr>
              <w:ind w:firstLine="0"/>
              <w:jc w:val="center"/>
              <w:rPr>
                <w:sz w:val="24"/>
                <w:szCs w:val="24"/>
              </w:rPr>
            </w:pPr>
            <w:r w:rsidRPr="00D03721">
              <w:rPr>
                <w:sz w:val="24"/>
                <w:szCs w:val="24"/>
              </w:rPr>
              <w:t>100</w:t>
            </w:r>
          </w:p>
        </w:tc>
        <w:tc>
          <w:tcPr>
            <w:tcW w:w="0" w:type="auto"/>
            <w:shd w:val="clear" w:color="auto" w:fill="auto"/>
            <w:vAlign w:val="center"/>
            <w:hideMark/>
          </w:tcPr>
          <w:p w14:paraId="4426001B" w14:textId="77777777" w:rsidR="00205823" w:rsidRPr="00D03721" w:rsidRDefault="00205823" w:rsidP="00C71679">
            <w:pPr>
              <w:ind w:firstLine="0"/>
              <w:jc w:val="center"/>
              <w:rPr>
                <w:sz w:val="24"/>
                <w:szCs w:val="24"/>
              </w:rPr>
            </w:pPr>
            <w:r w:rsidRPr="00D03721">
              <w:rPr>
                <w:sz w:val="24"/>
                <w:szCs w:val="24"/>
              </w:rPr>
              <w:t>100</w:t>
            </w:r>
          </w:p>
        </w:tc>
        <w:tc>
          <w:tcPr>
            <w:tcW w:w="0" w:type="auto"/>
            <w:shd w:val="clear" w:color="auto" w:fill="auto"/>
            <w:vAlign w:val="center"/>
            <w:hideMark/>
          </w:tcPr>
          <w:p w14:paraId="00DED46B"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16447E8" w14:textId="77777777" w:rsidTr="00B52ABC">
        <w:trPr>
          <w:trHeight w:val="60"/>
          <w:jc w:val="center"/>
        </w:trPr>
        <w:tc>
          <w:tcPr>
            <w:tcW w:w="8074" w:type="dxa"/>
            <w:shd w:val="clear" w:color="auto" w:fill="auto"/>
          </w:tcPr>
          <w:p w14:paraId="15F9475C" w14:textId="77777777" w:rsidR="00205823" w:rsidRPr="00D03721" w:rsidRDefault="00205823" w:rsidP="00CE1CE9">
            <w:pPr>
              <w:ind w:firstLine="0"/>
              <w:jc w:val="left"/>
              <w:rPr>
                <w:sz w:val="24"/>
                <w:szCs w:val="24"/>
              </w:rPr>
            </w:pPr>
            <w:r w:rsidRPr="00D03721">
              <w:rPr>
                <w:sz w:val="24"/>
                <w:szCs w:val="24"/>
              </w:rPr>
              <w:t>Доля реализованных программных мероприятий социальной направленности от</w:t>
            </w:r>
            <w:r w:rsidR="00B52ABC">
              <w:rPr>
                <w:sz w:val="24"/>
                <w:szCs w:val="24"/>
              </w:rPr>
              <w:t> </w:t>
            </w:r>
            <w:r w:rsidRPr="00D03721">
              <w:rPr>
                <w:sz w:val="24"/>
                <w:szCs w:val="24"/>
              </w:rPr>
              <w:t>общего числа запланированных в рамках программы мероприятий социальной направленности</w:t>
            </w:r>
          </w:p>
        </w:tc>
        <w:tc>
          <w:tcPr>
            <w:tcW w:w="1246" w:type="dxa"/>
            <w:shd w:val="clear" w:color="auto" w:fill="auto"/>
            <w:vAlign w:val="center"/>
            <w:hideMark/>
          </w:tcPr>
          <w:p w14:paraId="173364D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9AFA24F"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51F27841"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5DFC415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7339EBF" w14:textId="77777777" w:rsidTr="00B52ABC">
        <w:trPr>
          <w:trHeight w:val="60"/>
          <w:jc w:val="center"/>
        </w:trPr>
        <w:tc>
          <w:tcPr>
            <w:tcW w:w="8074" w:type="dxa"/>
            <w:shd w:val="clear" w:color="auto" w:fill="auto"/>
            <w:vAlign w:val="center"/>
          </w:tcPr>
          <w:p w14:paraId="6F274ED1" w14:textId="77777777" w:rsidR="00205823" w:rsidRPr="00D03721" w:rsidRDefault="00205823" w:rsidP="00CE1CE9">
            <w:pPr>
              <w:ind w:firstLine="0"/>
              <w:jc w:val="left"/>
              <w:rPr>
                <w:sz w:val="24"/>
                <w:szCs w:val="24"/>
              </w:rPr>
            </w:pPr>
            <w:r w:rsidRPr="00D03721">
              <w:rPr>
                <w:sz w:val="24"/>
                <w:szCs w:val="24"/>
              </w:rPr>
              <w:t>Автоматизированный персонифицированный учет жителей города Перми</w:t>
            </w:r>
          </w:p>
        </w:tc>
        <w:tc>
          <w:tcPr>
            <w:tcW w:w="1246" w:type="dxa"/>
            <w:shd w:val="clear" w:color="auto" w:fill="auto"/>
            <w:vAlign w:val="center"/>
            <w:hideMark/>
          </w:tcPr>
          <w:p w14:paraId="5207A953" w14:textId="77777777" w:rsidR="00205823" w:rsidRPr="00D03721" w:rsidRDefault="00205823" w:rsidP="00C71679">
            <w:pPr>
              <w:ind w:firstLine="0"/>
              <w:jc w:val="center"/>
              <w:rPr>
                <w:sz w:val="24"/>
                <w:szCs w:val="24"/>
              </w:rPr>
            </w:pPr>
            <w:r w:rsidRPr="00D03721">
              <w:rPr>
                <w:sz w:val="24"/>
                <w:szCs w:val="24"/>
              </w:rPr>
              <w:t>есть/нет</w:t>
            </w:r>
          </w:p>
        </w:tc>
        <w:tc>
          <w:tcPr>
            <w:tcW w:w="0" w:type="auto"/>
            <w:shd w:val="clear" w:color="auto" w:fill="auto"/>
            <w:vAlign w:val="center"/>
            <w:hideMark/>
          </w:tcPr>
          <w:p w14:paraId="0AF7C9AB" w14:textId="77777777" w:rsidR="00205823" w:rsidRPr="00D03721" w:rsidRDefault="00205823" w:rsidP="00C71679">
            <w:pPr>
              <w:ind w:firstLine="0"/>
              <w:jc w:val="center"/>
              <w:rPr>
                <w:sz w:val="24"/>
                <w:szCs w:val="24"/>
              </w:rPr>
            </w:pPr>
            <w:r w:rsidRPr="00D03721">
              <w:rPr>
                <w:sz w:val="24"/>
                <w:szCs w:val="24"/>
              </w:rPr>
              <w:t>есть</w:t>
            </w:r>
          </w:p>
        </w:tc>
        <w:tc>
          <w:tcPr>
            <w:tcW w:w="0" w:type="auto"/>
            <w:shd w:val="clear" w:color="auto" w:fill="auto"/>
            <w:vAlign w:val="center"/>
            <w:hideMark/>
          </w:tcPr>
          <w:p w14:paraId="5F0069E7" w14:textId="77777777" w:rsidR="00205823" w:rsidRPr="00D03721" w:rsidRDefault="00205823" w:rsidP="00C71679">
            <w:pPr>
              <w:ind w:firstLine="0"/>
              <w:jc w:val="center"/>
              <w:rPr>
                <w:sz w:val="24"/>
                <w:szCs w:val="24"/>
              </w:rPr>
            </w:pPr>
            <w:r w:rsidRPr="00D03721">
              <w:rPr>
                <w:sz w:val="24"/>
                <w:szCs w:val="24"/>
              </w:rPr>
              <w:t>есть</w:t>
            </w:r>
          </w:p>
        </w:tc>
        <w:tc>
          <w:tcPr>
            <w:tcW w:w="0" w:type="auto"/>
            <w:shd w:val="clear" w:color="auto" w:fill="auto"/>
            <w:vAlign w:val="center"/>
            <w:hideMark/>
          </w:tcPr>
          <w:p w14:paraId="2DEBB962"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807EFF2" w14:textId="77777777" w:rsidTr="00C71679">
        <w:trPr>
          <w:trHeight w:val="430"/>
          <w:jc w:val="center"/>
        </w:trPr>
        <w:tc>
          <w:tcPr>
            <w:tcW w:w="8074" w:type="dxa"/>
            <w:shd w:val="clear" w:color="auto" w:fill="auto"/>
          </w:tcPr>
          <w:p w14:paraId="225DDD6E" w14:textId="77777777" w:rsidR="00205823" w:rsidRPr="00D03721" w:rsidRDefault="00205823" w:rsidP="00CE1CE9">
            <w:pPr>
              <w:ind w:firstLine="0"/>
              <w:jc w:val="left"/>
              <w:rPr>
                <w:sz w:val="24"/>
                <w:szCs w:val="24"/>
              </w:rPr>
            </w:pPr>
            <w:r w:rsidRPr="00D03721">
              <w:rPr>
                <w:sz w:val="24"/>
                <w:szCs w:val="24"/>
              </w:rPr>
              <w:t>Доля муниципальных учреждений, функциональных и территориальных органов администрации города Перми, доступных (частично доступных) для инвалидов и</w:t>
            </w:r>
            <w:r w:rsidR="00B52ABC">
              <w:rPr>
                <w:sz w:val="24"/>
                <w:szCs w:val="24"/>
              </w:rPr>
              <w:t> </w:t>
            </w:r>
            <w:r w:rsidRPr="00D03721">
              <w:rPr>
                <w:sz w:val="24"/>
                <w:szCs w:val="24"/>
              </w:rPr>
              <w:t>иных маломобильных групп населения, от общего числа муниципальных учреждений, функциональных и территориальных органов администрации города Перми нарастающим итогом</w:t>
            </w:r>
          </w:p>
        </w:tc>
        <w:tc>
          <w:tcPr>
            <w:tcW w:w="1246" w:type="dxa"/>
            <w:shd w:val="clear" w:color="auto" w:fill="auto"/>
            <w:vAlign w:val="center"/>
            <w:hideMark/>
          </w:tcPr>
          <w:p w14:paraId="060488D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702B609" w14:textId="77777777" w:rsidR="00205823" w:rsidRPr="00D03721" w:rsidRDefault="00205823" w:rsidP="00C71679">
            <w:pPr>
              <w:ind w:firstLine="0"/>
              <w:jc w:val="center"/>
              <w:rPr>
                <w:sz w:val="24"/>
                <w:szCs w:val="24"/>
              </w:rPr>
            </w:pPr>
            <w:r w:rsidRPr="00D03721">
              <w:rPr>
                <w:sz w:val="24"/>
                <w:szCs w:val="24"/>
              </w:rPr>
              <w:t>23,0</w:t>
            </w:r>
          </w:p>
        </w:tc>
        <w:tc>
          <w:tcPr>
            <w:tcW w:w="0" w:type="auto"/>
            <w:shd w:val="clear" w:color="auto" w:fill="auto"/>
            <w:vAlign w:val="center"/>
            <w:hideMark/>
          </w:tcPr>
          <w:p w14:paraId="3E0E62DE" w14:textId="77777777" w:rsidR="00205823" w:rsidRPr="00D03721" w:rsidRDefault="00205823" w:rsidP="00C71679">
            <w:pPr>
              <w:ind w:firstLine="0"/>
              <w:jc w:val="center"/>
              <w:rPr>
                <w:sz w:val="24"/>
                <w:szCs w:val="24"/>
              </w:rPr>
            </w:pPr>
            <w:r w:rsidRPr="00D03721">
              <w:rPr>
                <w:sz w:val="24"/>
                <w:szCs w:val="24"/>
              </w:rPr>
              <w:t>23,0</w:t>
            </w:r>
          </w:p>
        </w:tc>
        <w:tc>
          <w:tcPr>
            <w:tcW w:w="0" w:type="auto"/>
            <w:shd w:val="clear" w:color="auto" w:fill="auto"/>
            <w:vAlign w:val="center"/>
            <w:hideMark/>
          </w:tcPr>
          <w:p w14:paraId="48F3B231"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FF1614E" w14:textId="77777777" w:rsidTr="000A5F77">
        <w:trPr>
          <w:trHeight w:val="175"/>
          <w:jc w:val="center"/>
        </w:trPr>
        <w:tc>
          <w:tcPr>
            <w:tcW w:w="8074" w:type="dxa"/>
            <w:shd w:val="clear" w:color="auto" w:fill="auto"/>
            <w:vAlign w:val="center"/>
          </w:tcPr>
          <w:p w14:paraId="738CF133" w14:textId="77777777" w:rsidR="00205823" w:rsidRPr="00D03721" w:rsidRDefault="00205823" w:rsidP="00CE1CE9">
            <w:pPr>
              <w:ind w:firstLine="0"/>
              <w:jc w:val="left"/>
              <w:rPr>
                <w:sz w:val="24"/>
                <w:szCs w:val="24"/>
              </w:rPr>
            </w:pPr>
            <w:r w:rsidRPr="00D03721">
              <w:rPr>
                <w:sz w:val="24"/>
                <w:szCs w:val="24"/>
              </w:rPr>
              <w:t>Доля транспортных средств с низким расположением пола в общем числе транспортных средств городского общественного транспорта</w:t>
            </w:r>
          </w:p>
        </w:tc>
        <w:tc>
          <w:tcPr>
            <w:tcW w:w="1246" w:type="dxa"/>
            <w:shd w:val="clear" w:color="auto" w:fill="auto"/>
            <w:vAlign w:val="center"/>
            <w:hideMark/>
          </w:tcPr>
          <w:p w14:paraId="010E2D0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7E18CC1" w14:textId="77777777" w:rsidR="00205823" w:rsidRPr="00D03721" w:rsidRDefault="00205823" w:rsidP="00C71679">
            <w:pPr>
              <w:ind w:firstLine="0"/>
              <w:jc w:val="center"/>
              <w:rPr>
                <w:sz w:val="24"/>
                <w:szCs w:val="24"/>
              </w:rPr>
            </w:pPr>
            <w:r w:rsidRPr="00D03721">
              <w:rPr>
                <w:sz w:val="24"/>
                <w:szCs w:val="24"/>
              </w:rPr>
              <w:t>55,0</w:t>
            </w:r>
          </w:p>
        </w:tc>
        <w:tc>
          <w:tcPr>
            <w:tcW w:w="0" w:type="auto"/>
            <w:shd w:val="clear" w:color="auto" w:fill="auto"/>
            <w:vAlign w:val="center"/>
            <w:hideMark/>
          </w:tcPr>
          <w:p w14:paraId="42E19896" w14:textId="77777777" w:rsidR="00205823" w:rsidRPr="00D03721" w:rsidRDefault="00205823" w:rsidP="00C71679">
            <w:pPr>
              <w:ind w:firstLine="0"/>
              <w:jc w:val="center"/>
              <w:rPr>
                <w:sz w:val="24"/>
                <w:szCs w:val="24"/>
              </w:rPr>
            </w:pPr>
            <w:r w:rsidRPr="00D03721">
              <w:rPr>
                <w:sz w:val="24"/>
                <w:szCs w:val="24"/>
              </w:rPr>
              <w:t>64,3</w:t>
            </w:r>
          </w:p>
        </w:tc>
        <w:tc>
          <w:tcPr>
            <w:tcW w:w="0" w:type="auto"/>
            <w:shd w:val="clear" w:color="auto" w:fill="auto"/>
            <w:vAlign w:val="center"/>
            <w:hideMark/>
          </w:tcPr>
          <w:p w14:paraId="63A79AFA" w14:textId="77777777" w:rsidR="00205823" w:rsidRPr="00D03721" w:rsidRDefault="00205823" w:rsidP="00C71679">
            <w:pPr>
              <w:ind w:firstLine="0"/>
              <w:jc w:val="center"/>
              <w:rPr>
                <w:sz w:val="24"/>
                <w:szCs w:val="24"/>
              </w:rPr>
            </w:pPr>
            <w:r w:rsidRPr="00D03721">
              <w:rPr>
                <w:sz w:val="24"/>
                <w:szCs w:val="24"/>
              </w:rPr>
              <w:t>117,0</w:t>
            </w:r>
          </w:p>
        </w:tc>
      </w:tr>
      <w:tr w:rsidR="00C002D8" w:rsidRPr="00D03721" w14:paraId="527FD9FF" w14:textId="77777777" w:rsidTr="000A5F77">
        <w:trPr>
          <w:trHeight w:val="50"/>
          <w:jc w:val="center"/>
        </w:trPr>
        <w:tc>
          <w:tcPr>
            <w:tcW w:w="8074" w:type="dxa"/>
            <w:shd w:val="clear" w:color="auto" w:fill="auto"/>
            <w:vAlign w:val="center"/>
          </w:tcPr>
          <w:p w14:paraId="5A2ECA2C" w14:textId="77777777" w:rsidR="00205823" w:rsidRPr="00D03721" w:rsidRDefault="00205823" w:rsidP="00CE1CE9">
            <w:pPr>
              <w:ind w:firstLine="0"/>
              <w:jc w:val="left"/>
              <w:rPr>
                <w:sz w:val="24"/>
                <w:szCs w:val="24"/>
              </w:rPr>
            </w:pPr>
            <w:r w:rsidRPr="00D03721">
              <w:rPr>
                <w:sz w:val="24"/>
                <w:szCs w:val="24"/>
              </w:rPr>
              <w:t>Доля маршрутов городских пассажирских перевозок, обеспеченных транспортными средствами с низким расположением пола, от общего количества маршрутов городских пассажирских перевозок нарастающим итогом</w:t>
            </w:r>
          </w:p>
        </w:tc>
        <w:tc>
          <w:tcPr>
            <w:tcW w:w="1246" w:type="dxa"/>
            <w:shd w:val="clear" w:color="auto" w:fill="auto"/>
            <w:vAlign w:val="center"/>
            <w:hideMark/>
          </w:tcPr>
          <w:p w14:paraId="500ED5D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42EB3D5" w14:textId="77777777" w:rsidR="00205823" w:rsidRPr="00D03721" w:rsidRDefault="00205823" w:rsidP="00C71679">
            <w:pPr>
              <w:ind w:firstLine="0"/>
              <w:jc w:val="center"/>
              <w:rPr>
                <w:sz w:val="24"/>
                <w:szCs w:val="24"/>
              </w:rPr>
            </w:pPr>
            <w:r w:rsidRPr="00D03721">
              <w:rPr>
                <w:sz w:val="24"/>
                <w:szCs w:val="24"/>
              </w:rPr>
              <w:t>85,7</w:t>
            </w:r>
          </w:p>
        </w:tc>
        <w:tc>
          <w:tcPr>
            <w:tcW w:w="0" w:type="auto"/>
            <w:shd w:val="clear" w:color="auto" w:fill="auto"/>
            <w:vAlign w:val="center"/>
            <w:hideMark/>
          </w:tcPr>
          <w:p w14:paraId="6EB5CF96" w14:textId="77777777" w:rsidR="00205823" w:rsidRPr="00D03721" w:rsidRDefault="00205823" w:rsidP="00C71679">
            <w:pPr>
              <w:ind w:firstLine="0"/>
              <w:jc w:val="center"/>
              <w:rPr>
                <w:sz w:val="24"/>
                <w:szCs w:val="24"/>
              </w:rPr>
            </w:pPr>
            <w:r w:rsidRPr="00D03721">
              <w:rPr>
                <w:sz w:val="24"/>
                <w:szCs w:val="24"/>
              </w:rPr>
              <w:t>84,0</w:t>
            </w:r>
          </w:p>
        </w:tc>
        <w:tc>
          <w:tcPr>
            <w:tcW w:w="0" w:type="auto"/>
            <w:shd w:val="clear" w:color="auto" w:fill="auto"/>
            <w:vAlign w:val="center"/>
            <w:hideMark/>
          </w:tcPr>
          <w:p w14:paraId="4FE9AC32" w14:textId="77777777" w:rsidR="00205823" w:rsidRPr="00D03721" w:rsidRDefault="00205823" w:rsidP="00C71679">
            <w:pPr>
              <w:ind w:firstLine="0"/>
              <w:jc w:val="center"/>
              <w:rPr>
                <w:sz w:val="24"/>
                <w:szCs w:val="24"/>
              </w:rPr>
            </w:pPr>
            <w:r w:rsidRPr="00D03721">
              <w:rPr>
                <w:sz w:val="24"/>
                <w:szCs w:val="24"/>
              </w:rPr>
              <w:t>98,0</w:t>
            </w:r>
          </w:p>
        </w:tc>
      </w:tr>
      <w:tr w:rsidR="00C002D8" w:rsidRPr="00D03721" w14:paraId="7D9098B2" w14:textId="77777777" w:rsidTr="000A5F77">
        <w:trPr>
          <w:trHeight w:val="50"/>
          <w:jc w:val="center"/>
        </w:trPr>
        <w:tc>
          <w:tcPr>
            <w:tcW w:w="8074" w:type="dxa"/>
            <w:shd w:val="clear" w:color="auto" w:fill="auto"/>
            <w:vAlign w:val="center"/>
          </w:tcPr>
          <w:p w14:paraId="0DDAF1B1" w14:textId="77777777" w:rsidR="00205823" w:rsidRPr="00D03721" w:rsidRDefault="00205823" w:rsidP="00CE1CE9">
            <w:pPr>
              <w:ind w:firstLine="0"/>
              <w:jc w:val="left"/>
              <w:rPr>
                <w:sz w:val="24"/>
                <w:szCs w:val="24"/>
              </w:rPr>
            </w:pPr>
            <w:r w:rsidRPr="00D03721">
              <w:rPr>
                <w:sz w:val="24"/>
                <w:szCs w:val="24"/>
              </w:rPr>
              <w:t>Доля автостоянок открытого типа, имеющих места для парковки транспортных средств инвалидов, от общего числа автостоянок открытого типа</w:t>
            </w:r>
          </w:p>
        </w:tc>
        <w:tc>
          <w:tcPr>
            <w:tcW w:w="1246" w:type="dxa"/>
            <w:shd w:val="clear" w:color="auto" w:fill="auto"/>
            <w:vAlign w:val="center"/>
            <w:hideMark/>
          </w:tcPr>
          <w:p w14:paraId="2376D5E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0F937D8" w14:textId="77777777" w:rsidR="00205823" w:rsidRPr="00D03721" w:rsidRDefault="00205823" w:rsidP="00C71679">
            <w:pPr>
              <w:ind w:firstLine="0"/>
              <w:jc w:val="center"/>
              <w:rPr>
                <w:sz w:val="24"/>
                <w:szCs w:val="24"/>
              </w:rPr>
            </w:pPr>
            <w:r w:rsidRPr="00D03721">
              <w:rPr>
                <w:sz w:val="24"/>
                <w:szCs w:val="24"/>
              </w:rPr>
              <w:t>85,0</w:t>
            </w:r>
          </w:p>
        </w:tc>
        <w:tc>
          <w:tcPr>
            <w:tcW w:w="0" w:type="auto"/>
            <w:shd w:val="clear" w:color="auto" w:fill="auto"/>
            <w:vAlign w:val="center"/>
            <w:hideMark/>
          </w:tcPr>
          <w:p w14:paraId="13E01809" w14:textId="77777777" w:rsidR="00205823" w:rsidRPr="00D03721" w:rsidRDefault="00205823" w:rsidP="00C71679">
            <w:pPr>
              <w:ind w:firstLine="0"/>
              <w:jc w:val="center"/>
              <w:rPr>
                <w:sz w:val="24"/>
                <w:szCs w:val="24"/>
              </w:rPr>
            </w:pPr>
            <w:r w:rsidRPr="00D03721">
              <w:rPr>
                <w:sz w:val="24"/>
                <w:szCs w:val="24"/>
              </w:rPr>
              <w:t>88,0</w:t>
            </w:r>
          </w:p>
        </w:tc>
        <w:tc>
          <w:tcPr>
            <w:tcW w:w="0" w:type="auto"/>
            <w:shd w:val="clear" w:color="auto" w:fill="auto"/>
            <w:vAlign w:val="center"/>
            <w:hideMark/>
          </w:tcPr>
          <w:p w14:paraId="1706DE73" w14:textId="77777777" w:rsidR="00205823" w:rsidRPr="00D03721" w:rsidRDefault="00205823" w:rsidP="00C71679">
            <w:pPr>
              <w:ind w:firstLine="0"/>
              <w:jc w:val="center"/>
              <w:rPr>
                <w:sz w:val="24"/>
                <w:szCs w:val="24"/>
              </w:rPr>
            </w:pPr>
            <w:r w:rsidRPr="00D03721">
              <w:rPr>
                <w:sz w:val="24"/>
                <w:szCs w:val="24"/>
              </w:rPr>
              <w:t>103,5</w:t>
            </w:r>
          </w:p>
        </w:tc>
      </w:tr>
      <w:tr w:rsidR="00C002D8" w:rsidRPr="00D03721" w14:paraId="5CB5F2B2" w14:textId="77777777" w:rsidTr="000A5F77">
        <w:trPr>
          <w:trHeight w:val="204"/>
          <w:jc w:val="center"/>
        </w:trPr>
        <w:tc>
          <w:tcPr>
            <w:tcW w:w="8074" w:type="dxa"/>
            <w:shd w:val="clear" w:color="auto" w:fill="auto"/>
            <w:vAlign w:val="center"/>
          </w:tcPr>
          <w:p w14:paraId="2F3EEA56" w14:textId="77777777" w:rsidR="00205823" w:rsidRPr="00D03721" w:rsidRDefault="00205823" w:rsidP="00CE1CE9">
            <w:pPr>
              <w:ind w:firstLine="0"/>
              <w:jc w:val="left"/>
              <w:rPr>
                <w:sz w:val="24"/>
                <w:szCs w:val="24"/>
              </w:rPr>
            </w:pPr>
            <w:r w:rsidRPr="00D03721">
              <w:rPr>
                <w:sz w:val="24"/>
                <w:szCs w:val="24"/>
              </w:rPr>
              <w:t>Доля светофорных объектов, оборудованных устройствами звукового и звукового и голосового сопровождения, от общего количества светофорных объектов</w:t>
            </w:r>
          </w:p>
        </w:tc>
        <w:tc>
          <w:tcPr>
            <w:tcW w:w="1246" w:type="dxa"/>
            <w:shd w:val="clear" w:color="auto" w:fill="auto"/>
            <w:vAlign w:val="center"/>
            <w:hideMark/>
          </w:tcPr>
          <w:p w14:paraId="1BB0C0E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6E45732" w14:textId="77777777" w:rsidR="00205823" w:rsidRPr="00D03721" w:rsidRDefault="00205823" w:rsidP="00C71679">
            <w:pPr>
              <w:ind w:firstLine="0"/>
              <w:jc w:val="center"/>
              <w:rPr>
                <w:sz w:val="24"/>
                <w:szCs w:val="24"/>
              </w:rPr>
            </w:pPr>
            <w:r w:rsidRPr="00D03721">
              <w:rPr>
                <w:sz w:val="24"/>
                <w:szCs w:val="24"/>
              </w:rPr>
              <w:t>38,9</w:t>
            </w:r>
          </w:p>
        </w:tc>
        <w:tc>
          <w:tcPr>
            <w:tcW w:w="0" w:type="auto"/>
            <w:shd w:val="clear" w:color="auto" w:fill="auto"/>
            <w:vAlign w:val="center"/>
            <w:hideMark/>
          </w:tcPr>
          <w:p w14:paraId="60F202BD" w14:textId="77777777" w:rsidR="00205823" w:rsidRPr="00D03721" w:rsidRDefault="00205823" w:rsidP="00C71679">
            <w:pPr>
              <w:ind w:firstLine="0"/>
              <w:jc w:val="center"/>
              <w:rPr>
                <w:sz w:val="24"/>
                <w:szCs w:val="24"/>
              </w:rPr>
            </w:pPr>
            <w:r w:rsidRPr="00D03721">
              <w:rPr>
                <w:sz w:val="24"/>
                <w:szCs w:val="24"/>
              </w:rPr>
              <w:t>38,9</w:t>
            </w:r>
          </w:p>
        </w:tc>
        <w:tc>
          <w:tcPr>
            <w:tcW w:w="0" w:type="auto"/>
            <w:shd w:val="clear" w:color="auto" w:fill="auto"/>
            <w:vAlign w:val="center"/>
            <w:hideMark/>
          </w:tcPr>
          <w:p w14:paraId="3F5FE3E1"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1CAF199" w14:textId="77777777" w:rsidTr="00C71679">
        <w:trPr>
          <w:trHeight w:val="430"/>
          <w:jc w:val="center"/>
        </w:trPr>
        <w:tc>
          <w:tcPr>
            <w:tcW w:w="8074" w:type="dxa"/>
            <w:shd w:val="clear" w:color="auto" w:fill="auto"/>
            <w:vAlign w:val="center"/>
          </w:tcPr>
          <w:p w14:paraId="4B2C8D33" w14:textId="77777777" w:rsidR="00205823" w:rsidRPr="00D03721" w:rsidRDefault="00205823" w:rsidP="00CE1CE9">
            <w:pPr>
              <w:ind w:firstLine="0"/>
              <w:jc w:val="left"/>
              <w:rPr>
                <w:sz w:val="24"/>
                <w:szCs w:val="24"/>
              </w:rPr>
            </w:pPr>
            <w:r w:rsidRPr="00D03721">
              <w:rPr>
                <w:sz w:val="24"/>
                <w:szCs w:val="24"/>
              </w:rPr>
              <w:t>Доля муниципальных светофорных объектов, оборудованных устройствами звукового и звукового и голосового сопровождения, от общего количества светофорных объектов</w:t>
            </w:r>
          </w:p>
        </w:tc>
        <w:tc>
          <w:tcPr>
            <w:tcW w:w="1246" w:type="dxa"/>
            <w:shd w:val="clear" w:color="auto" w:fill="auto"/>
            <w:vAlign w:val="center"/>
            <w:hideMark/>
          </w:tcPr>
          <w:p w14:paraId="0731C50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B5F8B49" w14:textId="77777777" w:rsidR="00205823" w:rsidRPr="00D03721" w:rsidRDefault="00205823" w:rsidP="00C71679">
            <w:pPr>
              <w:ind w:firstLine="0"/>
              <w:jc w:val="center"/>
              <w:rPr>
                <w:sz w:val="24"/>
                <w:szCs w:val="24"/>
              </w:rPr>
            </w:pPr>
            <w:r w:rsidRPr="00D03721">
              <w:rPr>
                <w:sz w:val="24"/>
                <w:szCs w:val="24"/>
              </w:rPr>
              <w:t>65,0</w:t>
            </w:r>
          </w:p>
        </w:tc>
        <w:tc>
          <w:tcPr>
            <w:tcW w:w="0" w:type="auto"/>
            <w:shd w:val="clear" w:color="auto" w:fill="auto"/>
            <w:vAlign w:val="center"/>
            <w:hideMark/>
          </w:tcPr>
          <w:p w14:paraId="3B6F33C8" w14:textId="77777777" w:rsidR="00205823" w:rsidRPr="00D03721" w:rsidRDefault="00205823" w:rsidP="00C71679">
            <w:pPr>
              <w:ind w:firstLine="0"/>
              <w:jc w:val="center"/>
              <w:rPr>
                <w:sz w:val="24"/>
                <w:szCs w:val="24"/>
              </w:rPr>
            </w:pPr>
            <w:r w:rsidRPr="00D03721">
              <w:rPr>
                <w:sz w:val="24"/>
                <w:szCs w:val="24"/>
              </w:rPr>
              <w:t>65,0</w:t>
            </w:r>
          </w:p>
        </w:tc>
        <w:tc>
          <w:tcPr>
            <w:tcW w:w="0" w:type="auto"/>
            <w:shd w:val="clear" w:color="auto" w:fill="auto"/>
            <w:vAlign w:val="center"/>
            <w:hideMark/>
          </w:tcPr>
          <w:p w14:paraId="34224557"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7C2B4AC" w14:textId="77777777" w:rsidTr="000A5F77">
        <w:trPr>
          <w:trHeight w:val="50"/>
          <w:jc w:val="center"/>
        </w:trPr>
        <w:tc>
          <w:tcPr>
            <w:tcW w:w="8074" w:type="dxa"/>
            <w:shd w:val="clear" w:color="auto" w:fill="auto"/>
            <w:vAlign w:val="center"/>
          </w:tcPr>
          <w:p w14:paraId="01A35001" w14:textId="77777777" w:rsidR="00205823" w:rsidRPr="00D03721" w:rsidRDefault="00205823" w:rsidP="00CE1CE9">
            <w:pPr>
              <w:ind w:firstLine="0"/>
              <w:jc w:val="left"/>
              <w:rPr>
                <w:sz w:val="24"/>
                <w:szCs w:val="24"/>
              </w:rPr>
            </w:pPr>
            <w:r w:rsidRPr="00D03721">
              <w:rPr>
                <w:sz w:val="24"/>
                <w:szCs w:val="24"/>
              </w:rPr>
              <w:t>Уровень удовлетворенности инвалидов и иных маломобильных групп населения информационной доступностью</w:t>
            </w:r>
          </w:p>
        </w:tc>
        <w:tc>
          <w:tcPr>
            <w:tcW w:w="1246" w:type="dxa"/>
            <w:shd w:val="clear" w:color="auto" w:fill="auto"/>
            <w:vAlign w:val="center"/>
            <w:hideMark/>
          </w:tcPr>
          <w:p w14:paraId="7140EC8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2BF2A1F" w14:textId="77777777" w:rsidR="00205823" w:rsidRPr="00D03721" w:rsidRDefault="00205823" w:rsidP="00C71679">
            <w:pPr>
              <w:ind w:firstLine="0"/>
              <w:jc w:val="center"/>
              <w:rPr>
                <w:sz w:val="24"/>
                <w:szCs w:val="24"/>
              </w:rPr>
            </w:pPr>
            <w:r w:rsidRPr="00D03721">
              <w:rPr>
                <w:sz w:val="24"/>
                <w:szCs w:val="24"/>
              </w:rPr>
              <w:t>10,0</w:t>
            </w:r>
          </w:p>
        </w:tc>
        <w:tc>
          <w:tcPr>
            <w:tcW w:w="0" w:type="auto"/>
            <w:shd w:val="clear" w:color="auto" w:fill="auto"/>
            <w:vAlign w:val="center"/>
            <w:hideMark/>
          </w:tcPr>
          <w:p w14:paraId="5ABFD149" w14:textId="77777777" w:rsidR="00205823" w:rsidRPr="00D03721" w:rsidRDefault="00205823" w:rsidP="00C71679">
            <w:pPr>
              <w:ind w:firstLine="0"/>
              <w:jc w:val="center"/>
              <w:rPr>
                <w:sz w:val="24"/>
                <w:szCs w:val="24"/>
              </w:rPr>
            </w:pPr>
            <w:r w:rsidRPr="00D03721">
              <w:rPr>
                <w:sz w:val="24"/>
                <w:szCs w:val="24"/>
              </w:rPr>
              <w:t>64,4</w:t>
            </w:r>
          </w:p>
        </w:tc>
        <w:tc>
          <w:tcPr>
            <w:tcW w:w="0" w:type="auto"/>
            <w:shd w:val="clear" w:color="auto" w:fill="auto"/>
            <w:vAlign w:val="center"/>
            <w:hideMark/>
          </w:tcPr>
          <w:p w14:paraId="0BCCB830" w14:textId="77777777" w:rsidR="00205823" w:rsidRPr="00D03721" w:rsidRDefault="00205823" w:rsidP="00C71679">
            <w:pPr>
              <w:ind w:firstLine="0"/>
              <w:jc w:val="center"/>
              <w:rPr>
                <w:sz w:val="24"/>
                <w:szCs w:val="24"/>
              </w:rPr>
            </w:pPr>
            <w:r w:rsidRPr="00D03721">
              <w:rPr>
                <w:sz w:val="24"/>
                <w:szCs w:val="24"/>
              </w:rPr>
              <w:t>644,0</w:t>
            </w:r>
          </w:p>
        </w:tc>
      </w:tr>
      <w:tr w:rsidR="00205823" w:rsidRPr="00D03721" w14:paraId="158822A1" w14:textId="77777777" w:rsidTr="000A5F77">
        <w:trPr>
          <w:trHeight w:val="90"/>
          <w:jc w:val="center"/>
        </w:trPr>
        <w:tc>
          <w:tcPr>
            <w:tcW w:w="0" w:type="auto"/>
            <w:gridSpan w:val="5"/>
            <w:shd w:val="clear" w:color="auto" w:fill="auto"/>
            <w:vAlign w:val="center"/>
            <w:hideMark/>
          </w:tcPr>
          <w:p w14:paraId="1399FCE9" w14:textId="77777777" w:rsidR="00205823" w:rsidRPr="00D03721" w:rsidRDefault="00205823" w:rsidP="000A5F77">
            <w:pPr>
              <w:ind w:firstLine="0"/>
              <w:jc w:val="center"/>
              <w:rPr>
                <w:sz w:val="24"/>
                <w:szCs w:val="24"/>
              </w:rPr>
            </w:pPr>
            <w:r w:rsidRPr="00D03721">
              <w:rPr>
                <w:sz w:val="24"/>
                <w:szCs w:val="24"/>
              </w:rPr>
              <w:t>Семья и дети города Перми</w:t>
            </w:r>
          </w:p>
        </w:tc>
      </w:tr>
      <w:tr w:rsidR="00C002D8" w:rsidRPr="00D03721" w14:paraId="6A5845D3" w14:textId="77777777" w:rsidTr="00A27C0C">
        <w:trPr>
          <w:trHeight w:val="595"/>
          <w:jc w:val="center"/>
        </w:trPr>
        <w:tc>
          <w:tcPr>
            <w:tcW w:w="8074" w:type="dxa"/>
            <w:shd w:val="clear" w:color="auto" w:fill="auto"/>
            <w:vAlign w:val="center"/>
          </w:tcPr>
          <w:p w14:paraId="22A545DE" w14:textId="77777777" w:rsidR="00205823" w:rsidRPr="00D03721" w:rsidRDefault="00205823" w:rsidP="00CE1CE9">
            <w:pPr>
              <w:ind w:firstLine="0"/>
              <w:jc w:val="left"/>
              <w:rPr>
                <w:sz w:val="24"/>
                <w:szCs w:val="24"/>
              </w:rPr>
            </w:pPr>
            <w:r w:rsidRPr="00D03721">
              <w:rPr>
                <w:sz w:val="24"/>
                <w:szCs w:val="24"/>
              </w:rPr>
              <w:t>Доля детей, удовлетворенных качеством организации проведенных мероприятий, направленных на создание комфортной и безопасной среды</w:t>
            </w:r>
            <w:r w:rsidR="00A27C0C" w:rsidRPr="00D03721">
              <w:rPr>
                <w:sz w:val="24"/>
                <w:szCs w:val="24"/>
              </w:rPr>
              <w:t xml:space="preserve"> для детей, от числа опрошенных</w:t>
            </w:r>
          </w:p>
        </w:tc>
        <w:tc>
          <w:tcPr>
            <w:tcW w:w="1246" w:type="dxa"/>
            <w:shd w:val="clear" w:color="auto" w:fill="auto"/>
            <w:noWrap/>
            <w:vAlign w:val="center"/>
            <w:hideMark/>
          </w:tcPr>
          <w:p w14:paraId="3976252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47BF1EF" w14:textId="77777777" w:rsidR="00205823" w:rsidRPr="00D03721" w:rsidRDefault="00205823" w:rsidP="00C71679">
            <w:pPr>
              <w:ind w:firstLine="0"/>
              <w:jc w:val="center"/>
              <w:rPr>
                <w:sz w:val="24"/>
                <w:szCs w:val="24"/>
              </w:rPr>
            </w:pPr>
            <w:r w:rsidRPr="00D03721">
              <w:rPr>
                <w:sz w:val="24"/>
                <w:szCs w:val="24"/>
              </w:rPr>
              <w:t>80,0</w:t>
            </w:r>
          </w:p>
        </w:tc>
        <w:tc>
          <w:tcPr>
            <w:tcW w:w="0" w:type="auto"/>
            <w:shd w:val="clear" w:color="auto" w:fill="auto"/>
            <w:noWrap/>
            <w:vAlign w:val="center"/>
            <w:hideMark/>
          </w:tcPr>
          <w:p w14:paraId="21FD0A1C" w14:textId="77777777" w:rsidR="00205823" w:rsidRPr="00D03721" w:rsidRDefault="00205823" w:rsidP="00C71679">
            <w:pPr>
              <w:ind w:firstLine="0"/>
              <w:jc w:val="center"/>
              <w:rPr>
                <w:sz w:val="24"/>
                <w:szCs w:val="24"/>
              </w:rPr>
            </w:pPr>
            <w:r w:rsidRPr="00D03721">
              <w:rPr>
                <w:sz w:val="24"/>
                <w:szCs w:val="24"/>
              </w:rPr>
              <w:t>79,9</w:t>
            </w:r>
          </w:p>
        </w:tc>
        <w:tc>
          <w:tcPr>
            <w:tcW w:w="0" w:type="auto"/>
            <w:shd w:val="clear" w:color="auto" w:fill="auto"/>
            <w:vAlign w:val="center"/>
            <w:hideMark/>
          </w:tcPr>
          <w:p w14:paraId="03799510" w14:textId="77777777" w:rsidR="00205823" w:rsidRPr="00D03721" w:rsidRDefault="00205823" w:rsidP="00C71679">
            <w:pPr>
              <w:ind w:firstLine="0"/>
              <w:jc w:val="center"/>
              <w:rPr>
                <w:sz w:val="24"/>
                <w:szCs w:val="24"/>
              </w:rPr>
            </w:pPr>
            <w:r w:rsidRPr="00D03721">
              <w:rPr>
                <w:sz w:val="24"/>
                <w:szCs w:val="24"/>
              </w:rPr>
              <w:t>99,8</w:t>
            </w:r>
          </w:p>
        </w:tc>
      </w:tr>
      <w:tr w:rsidR="00C002D8" w:rsidRPr="00D03721" w14:paraId="08BA7143" w14:textId="77777777" w:rsidTr="000A5F77">
        <w:trPr>
          <w:trHeight w:val="298"/>
          <w:jc w:val="center"/>
        </w:trPr>
        <w:tc>
          <w:tcPr>
            <w:tcW w:w="8074" w:type="dxa"/>
            <w:shd w:val="clear" w:color="auto" w:fill="auto"/>
            <w:vAlign w:val="center"/>
          </w:tcPr>
          <w:p w14:paraId="577BA6A3" w14:textId="77777777" w:rsidR="00205823" w:rsidRPr="00D03721" w:rsidRDefault="00205823" w:rsidP="00CE1CE9">
            <w:pPr>
              <w:ind w:firstLine="0"/>
              <w:jc w:val="left"/>
              <w:rPr>
                <w:sz w:val="24"/>
                <w:szCs w:val="24"/>
              </w:rPr>
            </w:pPr>
            <w:r w:rsidRPr="00D03721">
              <w:rPr>
                <w:sz w:val="24"/>
                <w:szCs w:val="24"/>
              </w:rPr>
              <w:t>Доля родителей, удовлетворенных организацией оздоровления, отдыха и занятости детей в лет</w:t>
            </w:r>
            <w:r w:rsidR="00A27C0C" w:rsidRPr="00D03721">
              <w:rPr>
                <w:sz w:val="24"/>
                <w:szCs w:val="24"/>
              </w:rPr>
              <w:t>ний период, от числа опрошенных</w:t>
            </w:r>
          </w:p>
        </w:tc>
        <w:tc>
          <w:tcPr>
            <w:tcW w:w="1246" w:type="dxa"/>
            <w:shd w:val="clear" w:color="auto" w:fill="auto"/>
            <w:noWrap/>
            <w:vAlign w:val="center"/>
            <w:hideMark/>
          </w:tcPr>
          <w:p w14:paraId="3DB4A62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56566E45" w14:textId="77777777" w:rsidR="00205823" w:rsidRPr="00D03721" w:rsidRDefault="00205823" w:rsidP="00C71679">
            <w:pPr>
              <w:ind w:firstLine="0"/>
              <w:jc w:val="center"/>
              <w:rPr>
                <w:sz w:val="24"/>
                <w:szCs w:val="24"/>
              </w:rPr>
            </w:pPr>
            <w:r w:rsidRPr="00D03721">
              <w:rPr>
                <w:sz w:val="24"/>
                <w:szCs w:val="24"/>
              </w:rPr>
              <w:t>48,0</w:t>
            </w:r>
          </w:p>
        </w:tc>
        <w:tc>
          <w:tcPr>
            <w:tcW w:w="0" w:type="auto"/>
            <w:shd w:val="clear" w:color="auto" w:fill="auto"/>
            <w:noWrap/>
            <w:vAlign w:val="center"/>
            <w:hideMark/>
          </w:tcPr>
          <w:p w14:paraId="4CD139F0" w14:textId="77777777" w:rsidR="00205823" w:rsidRPr="00D03721" w:rsidRDefault="00205823" w:rsidP="00C71679">
            <w:pPr>
              <w:ind w:firstLine="0"/>
              <w:jc w:val="center"/>
              <w:rPr>
                <w:sz w:val="24"/>
                <w:szCs w:val="24"/>
              </w:rPr>
            </w:pPr>
            <w:r w:rsidRPr="00D03721">
              <w:rPr>
                <w:sz w:val="24"/>
                <w:szCs w:val="24"/>
              </w:rPr>
              <w:t>56,2</w:t>
            </w:r>
          </w:p>
        </w:tc>
        <w:tc>
          <w:tcPr>
            <w:tcW w:w="0" w:type="auto"/>
            <w:shd w:val="clear" w:color="auto" w:fill="auto"/>
            <w:vAlign w:val="center"/>
            <w:hideMark/>
          </w:tcPr>
          <w:p w14:paraId="11A8831C" w14:textId="77777777" w:rsidR="00205823" w:rsidRPr="00D03721" w:rsidRDefault="00205823" w:rsidP="00C71679">
            <w:pPr>
              <w:ind w:firstLine="0"/>
              <w:jc w:val="center"/>
              <w:rPr>
                <w:sz w:val="24"/>
                <w:szCs w:val="24"/>
              </w:rPr>
            </w:pPr>
            <w:r w:rsidRPr="00D03721">
              <w:rPr>
                <w:sz w:val="24"/>
                <w:szCs w:val="24"/>
              </w:rPr>
              <w:t>117,1</w:t>
            </w:r>
          </w:p>
        </w:tc>
      </w:tr>
      <w:tr w:rsidR="00C002D8" w:rsidRPr="00D03721" w14:paraId="04884D30" w14:textId="77777777" w:rsidTr="00A27C0C">
        <w:trPr>
          <w:trHeight w:val="96"/>
          <w:jc w:val="center"/>
        </w:trPr>
        <w:tc>
          <w:tcPr>
            <w:tcW w:w="8074" w:type="dxa"/>
            <w:shd w:val="clear" w:color="auto" w:fill="auto"/>
            <w:vAlign w:val="center"/>
          </w:tcPr>
          <w:p w14:paraId="7397D1A2" w14:textId="77777777" w:rsidR="00205823" w:rsidRPr="00D03721" w:rsidRDefault="00205823" w:rsidP="00CE1CE9">
            <w:pPr>
              <w:ind w:firstLine="0"/>
              <w:jc w:val="left"/>
              <w:rPr>
                <w:sz w:val="24"/>
                <w:szCs w:val="24"/>
              </w:rPr>
            </w:pPr>
            <w:r w:rsidRPr="00D03721">
              <w:rPr>
                <w:sz w:val="24"/>
                <w:szCs w:val="24"/>
              </w:rPr>
              <w:t>Доля детей города Перми в возрасте от 7 до 18 лет, охваченных различными формами оздоровления, отдыха и занятости за счет средств бюджетов различного уровня, от общей чис</w:t>
            </w:r>
            <w:r w:rsidR="00A27C0C" w:rsidRPr="00D03721">
              <w:rPr>
                <w:sz w:val="24"/>
                <w:szCs w:val="24"/>
              </w:rPr>
              <w:t>ленности детей данного возраста</w:t>
            </w:r>
          </w:p>
        </w:tc>
        <w:tc>
          <w:tcPr>
            <w:tcW w:w="1246" w:type="dxa"/>
            <w:shd w:val="clear" w:color="auto" w:fill="auto"/>
            <w:noWrap/>
            <w:vAlign w:val="center"/>
            <w:hideMark/>
          </w:tcPr>
          <w:p w14:paraId="225219D5"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42B5BC19" w14:textId="77777777" w:rsidR="00205823" w:rsidRPr="00D03721" w:rsidRDefault="00205823" w:rsidP="00C71679">
            <w:pPr>
              <w:ind w:firstLine="0"/>
              <w:jc w:val="center"/>
              <w:rPr>
                <w:sz w:val="24"/>
                <w:szCs w:val="24"/>
              </w:rPr>
            </w:pPr>
            <w:r w:rsidRPr="00D03721">
              <w:rPr>
                <w:sz w:val="24"/>
                <w:szCs w:val="24"/>
              </w:rPr>
              <w:t>35,0</w:t>
            </w:r>
          </w:p>
        </w:tc>
        <w:tc>
          <w:tcPr>
            <w:tcW w:w="0" w:type="auto"/>
            <w:shd w:val="clear" w:color="auto" w:fill="auto"/>
            <w:noWrap/>
            <w:vAlign w:val="center"/>
            <w:hideMark/>
          </w:tcPr>
          <w:p w14:paraId="50FDDC01" w14:textId="77777777" w:rsidR="00205823" w:rsidRPr="00D03721" w:rsidRDefault="00205823" w:rsidP="00C71679">
            <w:pPr>
              <w:ind w:firstLine="0"/>
              <w:jc w:val="center"/>
              <w:rPr>
                <w:sz w:val="24"/>
                <w:szCs w:val="24"/>
              </w:rPr>
            </w:pPr>
            <w:r w:rsidRPr="00D03721">
              <w:rPr>
                <w:sz w:val="24"/>
                <w:szCs w:val="24"/>
              </w:rPr>
              <w:t>50,8</w:t>
            </w:r>
          </w:p>
        </w:tc>
        <w:tc>
          <w:tcPr>
            <w:tcW w:w="0" w:type="auto"/>
            <w:shd w:val="clear" w:color="auto" w:fill="auto"/>
            <w:vAlign w:val="center"/>
            <w:hideMark/>
          </w:tcPr>
          <w:p w14:paraId="35EDF2CC" w14:textId="77777777" w:rsidR="00205823" w:rsidRPr="00D03721" w:rsidRDefault="00205823" w:rsidP="00C71679">
            <w:pPr>
              <w:ind w:firstLine="0"/>
              <w:jc w:val="center"/>
              <w:rPr>
                <w:sz w:val="24"/>
                <w:szCs w:val="24"/>
              </w:rPr>
            </w:pPr>
            <w:r w:rsidRPr="00D03721">
              <w:rPr>
                <w:sz w:val="24"/>
                <w:szCs w:val="24"/>
              </w:rPr>
              <w:t>145,1</w:t>
            </w:r>
          </w:p>
        </w:tc>
      </w:tr>
      <w:tr w:rsidR="00C002D8" w:rsidRPr="00D03721" w14:paraId="6DBC0AE7" w14:textId="77777777" w:rsidTr="000A5F77">
        <w:trPr>
          <w:trHeight w:val="309"/>
          <w:jc w:val="center"/>
        </w:trPr>
        <w:tc>
          <w:tcPr>
            <w:tcW w:w="8074" w:type="dxa"/>
            <w:shd w:val="clear" w:color="auto" w:fill="auto"/>
            <w:vAlign w:val="center"/>
            <w:hideMark/>
          </w:tcPr>
          <w:p w14:paraId="7C05CC14" w14:textId="77777777" w:rsidR="00205823" w:rsidRPr="00D03721" w:rsidRDefault="00205823" w:rsidP="00CE1CE9">
            <w:pPr>
              <w:ind w:firstLine="0"/>
              <w:jc w:val="left"/>
              <w:rPr>
                <w:sz w:val="24"/>
                <w:szCs w:val="24"/>
              </w:rPr>
            </w:pPr>
            <w:r w:rsidRPr="00D03721">
              <w:rPr>
                <w:sz w:val="24"/>
                <w:szCs w:val="24"/>
              </w:rPr>
              <w:t>Доля абонентов, получивших дистантное психологическое консультирование в</w:t>
            </w:r>
            <w:r w:rsidR="00B52ABC">
              <w:rPr>
                <w:sz w:val="24"/>
                <w:szCs w:val="24"/>
              </w:rPr>
              <w:t> </w:t>
            </w:r>
            <w:r w:rsidRPr="00D03721">
              <w:rPr>
                <w:sz w:val="24"/>
                <w:szCs w:val="24"/>
              </w:rPr>
              <w:t>связи с возникшей кризисной ситуацией, от общего количества абонентов, позвонивших по детск</w:t>
            </w:r>
            <w:r w:rsidR="00A27C0C" w:rsidRPr="00D03721">
              <w:rPr>
                <w:sz w:val="24"/>
                <w:szCs w:val="24"/>
              </w:rPr>
              <w:t xml:space="preserve">ому телефону доверия </w:t>
            </w:r>
            <w:r w:rsidR="000A5F77">
              <w:rPr>
                <w:sz w:val="24"/>
                <w:szCs w:val="24"/>
              </w:rPr>
              <w:t>«</w:t>
            </w:r>
            <w:r w:rsidR="00A27C0C" w:rsidRPr="00D03721">
              <w:rPr>
                <w:sz w:val="24"/>
                <w:szCs w:val="24"/>
              </w:rPr>
              <w:t>Перемена</w:t>
            </w:r>
            <w:r w:rsidR="000A5F77">
              <w:rPr>
                <w:sz w:val="24"/>
                <w:szCs w:val="24"/>
              </w:rPr>
              <w:t>»</w:t>
            </w:r>
          </w:p>
        </w:tc>
        <w:tc>
          <w:tcPr>
            <w:tcW w:w="1246" w:type="dxa"/>
            <w:shd w:val="clear" w:color="auto" w:fill="auto"/>
            <w:noWrap/>
            <w:vAlign w:val="center"/>
            <w:hideMark/>
          </w:tcPr>
          <w:p w14:paraId="05730A7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296519A0" w14:textId="77777777" w:rsidR="00205823" w:rsidRPr="00D03721" w:rsidRDefault="00205823" w:rsidP="00C71679">
            <w:pPr>
              <w:ind w:firstLine="0"/>
              <w:jc w:val="center"/>
              <w:rPr>
                <w:sz w:val="24"/>
                <w:szCs w:val="24"/>
              </w:rPr>
            </w:pPr>
            <w:r w:rsidRPr="00D03721">
              <w:rPr>
                <w:sz w:val="24"/>
                <w:szCs w:val="24"/>
              </w:rPr>
              <w:t>5,7</w:t>
            </w:r>
          </w:p>
        </w:tc>
        <w:tc>
          <w:tcPr>
            <w:tcW w:w="0" w:type="auto"/>
            <w:shd w:val="clear" w:color="auto" w:fill="auto"/>
            <w:noWrap/>
            <w:vAlign w:val="center"/>
            <w:hideMark/>
          </w:tcPr>
          <w:p w14:paraId="2694D0EA" w14:textId="77777777" w:rsidR="00205823" w:rsidRPr="00D03721" w:rsidRDefault="00205823" w:rsidP="00C71679">
            <w:pPr>
              <w:ind w:firstLine="0"/>
              <w:jc w:val="center"/>
              <w:rPr>
                <w:sz w:val="24"/>
                <w:szCs w:val="24"/>
              </w:rPr>
            </w:pPr>
            <w:r w:rsidRPr="00D03721">
              <w:rPr>
                <w:sz w:val="24"/>
                <w:szCs w:val="24"/>
              </w:rPr>
              <w:t>5,7</w:t>
            </w:r>
          </w:p>
        </w:tc>
        <w:tc>
          <w:tcPr>
            <w:tcW w:w="0" w:type="auto"/>
            <w:shd w:val="clear" w:color="auto" w:fill="auto"/>
            <w:vAlign w:val="center"/>
            <w:hideMark/>
          </w:tcPr>
          <w:p w14:paraId="361F66EB"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13D235D1" w14:textId="77777777" w:rsidTr="00A27C0C">
        <w:trPr>
          <w:trHeight w:val="521"/>
          <w:jc w:val="center"/>
        </w:trPr>
        <w:tc>
          <w:tcPr>
            <w:tcW w:w="8074" w:type="dxa"/>
            <w:shd w:val="clear" w:color="auto" w:fill="auto"/>
            <w:vAlign w:val="center"/>
          </w:tcPr>
          <w:p w14:paraId="61FB2F56" w14:textId="77777777" w:rsidR="00205823" w:rsidRPr="00D03721" w:rsidRDefault="00205823" w:rsidP="00CE1CE9">
            <w:pPr>
              <w:ind w:firstLine="0"/>
              <w:jc w:val="left"/>
              <w:rPr>
                <w:sz w:val="24"/>
                <w:szCs w:val="24"/>
              </w:rPr>
            </w:pPr>
            <w:r w:rsidRPr="00D03721">
              <w:rPr>
                <w:sz w:val="24"/>
                <w:szCs w:val="24"/>
              </w:rPr>
              <w:t>Доля детей, принимающих участие в деятельности детских и молодежных объединений, о</w:t>
            </w:r>
            <w:r w:rsidR="00A27C0C" w:rsidRPr="00D03721">
              <w:rPr>
                <w:sz w:val="24"/>
                <w:szCs w:val="24"/>
              </w:rPr>
              <w:t>рганизаций, от числа опрошенных</w:t>
            </w:r>
          </w:p>
        </w:tc>
        <w:tc>
          <w:tcPr>
            <w:tcW w:w="1246" w:type="dxa"/>
            <w:shd w:val="clear" w:color="auto" w:fill="auto"/>
            <w:noWrap/>
            <w:vAlign w:val="center"/>
            <w:hideMark/>
          </w:tcPr>
          <w:p w14:paraId="7C53D3F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6F80094" w14:textId="77777777" w:rsidR="00205823" w:rsidRPr="00D03721" w:rsidRDefault="00205823" w:rsidP="00C71679">
            <w:pPr>
              <w:ind w:firstLine="0"/>
              <w:jc w:val="center"/>
              <w:rPr>
                <w:sz w:val="24"/>
                <w:szCs w:val="24"/>
              </w:rPr>
            </w:pPr>
            <w:r w:rsidRPr="00D03721">
              <w:rPr>
                <w:sz w:val="24"/>
                <w:szCs w:val="24"/>
              </w:rPr>
              <w:t>41,0</w:t>
            </w:r>
          </w:p>
        </w:tc>
        <w:tc>
          <w:tcPr>
            <w:tcW w:w="0" w:type="auto"/>
            <w:shd w:val="clear" w:color="auto" w:fill="auto"/>
            <w:noWrap/>
            <w:vAlign w:val="center"/>
            <w:hideMark/>
          </w:tcPr>
          <w:p w14:paraId="633AF0D3" w14:textId="77777777" w:rsidR="00205823" w:rsidRPr="00D03721" w:rsidRDefault="00205823" w:rsidP="00C71679">
            <w:pPr>
              <w:ind w:firstLine="0"/>
              <w:jc w:val="center"/>
              <w:rPr>
                <w:sz w:val="24"/>
                <w:szCs w:val="24"/>
              </w:rPr>
            </w:pPr>
            <w:r w:rsidRPr="00D03721">
              <w:rPr>
                <w:sz w:val="24"/>
                <w:szCs w:val="24"/>
              </w:rPr>
              <w:t>46,0</w:t>
            </w:r>
          </w:p>
        </w:tc>
        <w:tc>
          <w:tcPr>
            <w:tcW w:w="0" w:type="auto"/>
            <w:shd w:val="clear" w:color="auto" w:fill="auto"/>
            <w:vAlign w:val="center"/>
            <w:hideMark/>
          </w:tcPr>
          <w:p w14:paraId="6735BE4B" w14:textId="77777777" w:rsidR="00205823" w:rsidRPr="00D03721" w:rsidRDefault="00205823" w:rsidP="00C71679">
            <w:pPr>
              <w:ind w:firstLine="0"/>
              <w:jc w:val="center"/>
              <w:rPr>
                <w:sz w:val="24"/>
                <w:szCs w:val="24"/>
              </w:rPr>
            </w:pPr>
            <w:r w:rsidRPr="00D03721">
              <w:rPr>
                <w:sz w:val="24"/>
                <w:szCs w:val="24"/>
              </w:rPr>
              <w:t>112,2</w:t>
            </w:r>
          </w:p>
        </w:tc>
      </w:tr>
      <w:tr w:rsidR="00C002D8" w:rsidRPr="00D03721" w14:paraId="5E986ECC" w14:textId="77777777" w:rsidTr="000A5F77">
        <w:trPr>
          <w:trHeight w:val="50"/>
          <w:jc w:val="center"/>
        </w:trPr>
        <w:tc>
          <w:tcPr>
            <w:tcW w:w="8074" w:type="dxa"/>
            <w:shd w:val="clear" w:color="auto" w:fill="auto"/>
            <w:vAlign w:val="center"/>
          </w:tcPr>
          <w:p w14:paraId="02673BFE" w14:textId="77777777" w:rsidR="00205823" w:rsidRPr="00D03721" w:rsidRDefault="00205823" w:rsidP="00CE1CE9">
            <w:pPr>
              <w:ind w:firstLine="0"/>
              <w:jc w:val="left"/>
              <w:rPr>
                <w:sz w:val="24"/>
                <w:szCs w:val="24"/>
              </w:rPr>
            </w:pPr>
            <w:r w:rsidRPr="00D03721">
              <w:rPr>
                <w:sz w:val="24"/>
                <w:szCs w:val="24"/>
              </w:rPr>
              <w:t>Численность детей в возрасте от 7 до 16 лет (включительно), охваченных оздоровлением и отдыхом в загородных лагерях отдыха и оздоровления детей и</w:t>
            </w:r>
            <w:r w:rsidR="00B52ABC">
              <w:rPr>
                <w:sz w:val="24"/>
                <w:szCs w:val="24"/>
              </w:rPr>
              <w:t> </w:t>
            </w:r>
            <w:r w:rsidRPr="00D03721">
              <w:rPr>
                <w:sz w:val="24"/>
                <w:szCs w:val="24"/>
              </w:rPr>
              <w:t>санаторно-</w:t>
            </w:r>
            <w:r w:rsidR="00A27C0C" w:rsidRPr="00D03721">
              <w:rPr>
                <w:sz w:val="24"/>
                <w:szCs w:val="24"/>
              </w:rPr>
              <w:t>оздоровительных детских лагерях</w:t>
            </w:r>
          </w:p>
        </w:tc>
        <w:tc>
          <w:tcPr>
            <w:tcW w:w="1246" w:type="dxa"/>
            <w:shd w:val="clear" w:color="auto" w:fill="auto"/>
            <w:vAlign w:val="center"/>
            <w:hideMark/>
          </w:tcPr>
          <w:p w14:paraId="4D752111"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vAlign w:val="center"/>
            <w:hideMark/>
          </w:tcPr>
          <w:p w14:paraId="21825FF3" w14:textId="77777777" w:rsidR="00205823" w:rsidRPr="00D03721" w:rsidRDefault="00205823" w:rsidP="00C71679">
            <w:pPr>
              <w:ind w:firstLine="0"/>
              <w:jc w:val="center"/>
              <w:rPr>
                <w:sz w:val="24"/>
                <w:szCs w:val="24"/>
              </w:rPr>
            </w:pPr>
            <w:r w:rsidRPr="00D03721">
              <w:rPr>
                <w:sz w:val="24"/>
                <w:szCs w:val="24"/>
              </w:rPr>
              <w:t>24 300</w:t>
            </w:r>
          </w:p>
        </w:tc>
        <w:tc>
          <w:tcPr>
            <w:tcW w:w="0" w:type="auto"/>
            <w:shd w:val="clear" w:color="auto" w:fill="auto"/>
            <w:vAlign w:val="center"/>
            <w:hideMark/>
          </w:tcPr>
          <w:p w14:paraId="21A79E6F" w14:textId="77777777" w:rsidR="00205823" w:rsidRPr="00D03721" w:rsidRDefault="00205823" w:rsidP="00C71679">
            <w:pPr>
              <w:ind w:firstLine="0"/>
              <w:jc w:val="center"/>
              <w:rPr>
                <w:sz w:val="24"/>
                <w:szCs w:val="24"/>
              </w:rPr>
            </w:pPr>
            <w:r w:rsidRPr="00D03721">
              <w:rPr>
                <w:sz w:val="24"/>
                <w:szCs w:val="24"/>
              </w:rPr>
              <w:t>26 922</w:t>
            </w:r>
          </w:p>
        </w:tc>
        <w:tc>
          <w:tcPr>
            <w:tcW w:w="0" w:type="auto"/>
            <w:shd w:val="clear" w:color="auto" w:fill="auto"/>
            <w:vAlign w:val="center"/>
            <w:hideMark/>
          </w:tcPr>
          <w:p w14:paraId="3675C1CC" w14:textId="77777777" w:rsidR="00205823" w:rsidRPr="00D03721" w:rsidRDefault="00205823" w:rsidP="00C71679">
            <w:pPr>
              <w:ind w:firstLine="0"/>
              <w:jc w:val="center"/>
              <w:rPr>
                <w:sz w:val="24"/>
                <w:szCs w:val="24"/>
              </w:rPr>
            </w:pPr>
            <w:r w:rsidRPr="00D03721">
              <w:rPr>
                <w:sz w:val="24"/>
                <w:szCs w:val="24"/>
              </w:rPr>
              <w:t>110,8</w:t>
            </w:r>
          </w:p>
        </w:tc>
      </w:tr>
      <w:tr w:rsidR="00C002D8" w:rsidRPr="00D03721" w14:paraId="56F2E212" w14:textId="77777777" w:rsidTr="000A5F77">
        <w:trPr>
          <w:trHeight w:val="50"/>
          <w:jc w:val="center"/>
        </w:trPr>
        <w:tc>
          <w:tcPr>
            <w:tcW w:w="8074" w:type="dxa"/>
            <w:shd w:val="clear" w:color="auto" w:fill="auto"/>
            <w:vAlign w:val="center"/>
          </w:tcPr>
          <w:p w14:paraId="18DF7116" w14:textId="77777777" w:rsidR="00205823" w:rsidRPr="00D03721" w:rsidRDefault="00205823" w:rsidP="00CE1CE9">
            <w:pPr>
              <w:ind w:firstLine="0"/>
              <w:jc w:val="left"/>
              <w:rPr>
                <w:sz w:val="24"/>
                <w:szCs w:val="24"/>
              </w:rPr>
            </w:pPr>
            <w:r w:rsidRPr="00D03721">
              <w:rPr>
                <w:sz w:val="24"/>
                <w:szCs w:val="24"/>
              </w:rPr>
              <w:t>Доля детей в возрасте от 7 до 18 лет, охваченных оздоровлением и отдыхом в</w:t>
            </w:r>
            <w:r w:rsidR="00B52ABC">
              <w:rPr>
                <w:sz w:val="24"/>
                <w:szCs w:val="24"/>
              </w:rPr>
              <w:t> </w:t>
            </w:r>
            <w:r w:rsidRPr="00D03721">
              <w:rPr>
                <w:sz w:val="24"/>
                <w:szCs w:val="24"/>
              </w:rPr>
              <w:t>детских лагерях палаточного типа и лагерях досуга и отдыха, от общего ко</w:t>
            </w:r>
            <w:r w:rsidR="00A27C0C" w:rsidRPr="00D03721">
              <w:rPr>
                <w:sz w:val="24"/>
                <w:szCs w:val="24"/>
              </w:rPr>
              <w:t>личества детей данного возраста</w:t>
            </w:r>
          </w:p>
        </w:tc>
        <w:tc>
          <w:tcPr>
            <w:tcW w:w="1246" w:type="dxa"/>
            <w:shd w:val="clear" w:color="auto" w:fill="auto"/>
            <w:vAlign w:val="center"/>
            <w:hideMark/>
          </w:tcPr>
          <w:p w14:paraId="4F021ED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F656995" w14:textId="77777777" w:rsidR="00205823" w:rsidRPr="00D03721" w:rsidRDefault="00205823" w:rsidP="00C71679">
            <w:pPr>
              <w:ind w:firstLine="0"/>
              <w:jc w:val="center"/>
              <w:rPr>
                <w:sz w:val="24"/>
                <w:szCs w:val="24"/>
              </w:rPr>
            </w:pPr>
            <w:r w:rsidRPr="00D03721">
              <w:rPr>
                <w:sz w:val="24"/>
                <w:szCs w:val="24"/>
              </w:rPr>
              <w:t>14,0</w:t>
            </w:r>
          </w:p>
        </w:tc>
        <w:tc>
          <w:tcPr>
            <w:tcW w:w="0" w:type="auto"/>
            <w:shd w:val="clear" w:color="auto" w:fill="auto"/>
            <w:vAlign w:val="center"/>
            <w:hideMark/>
          </w:tcPr>
          <w:p w14:paraId="1090464F" w14:textId="77777777" w:rsidR="00205823" w:rsidRPr="00D03721" w:rsidRDefault="00205823" w:rsidP="00C71679">
            <w:pPr>
              <w:ind w:firstLine="0"/>
              <w:jc w:val="center"/>
              <w:rPr>
                <w:sz w:val="24"/>
                <w:szCs w:val="24"/>
              </w:rPr>
            </w:pPr>
            <w:r w:rsidRPr="00D03721">
              <w:rPr>
                <w:sz w:val="24"/>
                <w:szCs w:val="24"/>
              </w:rPr>
              <w:t>16,0</w:t>
            </w:r>
          </w:p>
        </w:tc>
        <w:tc>
          <w:tcPr>
            <w:tcW w:w="0" w:type="auto"/>
            <w:shd w:val="clear" w:color="auto" w:fill="auto"/>
            <w:vAlign w:val="center"/>
            <w:hideMark/>
          </w:tcPr>
          <w:p w14:paraId="09E5FBA0" w14:textId="77777777" w:rsidR="00205823" w:rsidRPr="00D03721" w:rsidRDefault="00205823" w:rsidP="00C71679">
            <w:pPr>
              <w:ind w:firstLine="0"/>
              <w:jc w:val="center"/>
              <w:rPr>
                <w:sz w:val="24"/>
                <w:szCs w:val="24"/>
              </w:rPr>
            </w:pPr>
            <w:r w:rsidRPr="00D03721">
              <w:rPr>
                <w:sz w:val="24"/>
                <w:szCs w:val="24"/>
              </w:rPr>
              <w:t>114,3</w:t>
            </w:r>
          </w:p>
        </w:tc>
      </w:tr>
      <w:tr w:rsidR="00205823" w:rsidRPr="00D03721" w14:paraId="725BA5CE" w14:textId="77777777" w:rsidTr="000A5F77">
        <w:trPr>
          <w:trHeight w:val="70"/>
          <w:jc w:val="center"/>
        </w:trPr>
        <w:tc>
          <w:tcPr>
            <w:tcW w:w="0" w:type="auto"/>
            <w:gridSpan w:val="5"/>
            <w:shd w:val="clear" w:color="auto" w:fill="auto"/>
            <w:vAlign w:val="center"/>
            <w:hideMark/>
          </w:tcPr>
          <w:p w14:paraId="3ED7A82D" w14:textId="77777777" w:rsidR="00205823" w:rsidRPr="00D03721" w:rsidRDefault="00205823" w:rsidP="000A5F77">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Общественные связи и культурная политика</w:t>
            </w:r>
            <w:r w:rsidR="000A5F77">
              <w:rPr>
                <w:sz w:val="24"/>
                <w:szCs w:val="24"/>
              </w:rPr>
              <w:t>»</w:t>
            </w:r>
          </w:p>
        </w:tc>
      </w:tr>
      <w:tr w:rsidR="00205823" w:rsidRPr="00D03721" w14:paraId="0779C871" w14:textId="77777777" w:rsidTr="000A5F77">
        <w:trPr>
          <w:trHeight w:val="50"/>
          <w:jc w:val="center"/>
        </w:trPr>
        <w:tc>
          <w:tcPr>
            <w:tcW w:w="0" w:type="auto"/>
            <w:gridSpan w:val="5"/>
            <w:shd w:val="clear" w:color="auto" w:fill="auto"/>
            <w:vAlign w:val="center"/>
            <w:hideMark/>
          </w:tcPr>
          <w:p w14:paraId="40F4B969" w14:textId="77777777" w:rsidR="00205823" w:rsidRPr="00D03721" w:rsidRDefault="00205823" w:rsidP="000A5F77">
            <w:pPr>
              <w:ind w:firstLine="0"/>
              <w:jc w:val="center"/>
              <w:rPr>
                <w:sz w:val="24"/>
                <w:szCs w:val="24"/>
              </w:rPr>
            </w:pPr>
            <w:r w:rsidRPr="00D03721">
              <w:rPr>
                <w:sz w:val="24"/>
                <w:szCs w:val="24"/>
              </w:rPr>
              <w:t>Культура города Перми</w:t>
            </w:r>
          </w:p>
        </w:tc>
      </w:tr>
      <w:tr w:rsidR="00C002D8" w:rsidRPr="00D03721" w14:paraId="47CF159A" w14:textId="77777777" w:rsidTr="000A5F77">
        <w:trPr>
          <w:trHeight w:val="192"/>
          <w:jc w:val="center"/>
        </w:trPr>
        <w:tc>
          <w:tcPr>
            <w:tcW w:w="8074" w:type="dxa"/>
            <w:shd w:val="clear" w:color="auto" w:fill="auto"/>
            <w:vAlign w:val="center"/>
          </w:tcPr>
          <w:p w14:paraId="660B3B9D" w14:textId="77777777" w:rsidR="00205823" w:rsidRPr="00D03721" w:rsidRDefault="00205823" w:rsidP="00CE1CE9">
            <w:pPr>
              <w:ind w:firstLine="0"/>
              <w:jc w:val="left"/>
              <w:rPr>
                <w:sz w:val="24"/>
                <w:szCs w:val="24"/>
              </w:rPr>
            </w:pPr>
            <w:r w:rsidRPr="00D03721">
              <w:rPr>
                <w:sz w:val="24"/>
                <w:szCs w:val="24"/>
              </w:rPr>
              <w:t>Доля жителей города Перми, удовлетворенных качеством организации досуга, от</w:t>
            </w:r>
            <w:r w:rsidR="00B52ABC">
              <w:rPr>
                <w:sz w:val="24"/>
                <w:szCs w:val="24"/>
              </w:rPr>
              <w:t> </w:t>
            </w:r>
            <w:r w:rsidRPr="00D03721">
              <w:rPr>
                <w:sz w:val="24"/>
                <w:szCs w:val="24"/>
              </w:rPr>
              <w:t>общего количества опрошенных жителей города Перми</w:t>
            </w:r>
          </w:p>
        </w:tc>
        <w:tc>
          <w:tcPr>
            <w:tcW w:w="1246" w:type="dxa"/>
            <w:shd w:val="clear" w:color="auto" w:fill="auto"/>
            <w:noWrap/>
            <w:vAlign w:val="center"/>
            <w:hideMark/>
          </w:tcPr>
          <w:p w14:paraId="57FAE87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4FB46BA1" w14:textId="77777777" w:rsidR="00205823" w:rsidRPr="00D03721" w:rsidRDefault="00205823" w:rsidP="00C71679">
            <w:pPr>
              <w:ind w:firstLine="0"/>
              <w:jc w:val="center"/>
              <w:rPr>
                <w:sz w:val="24"/>
                <w:szCs w:val="24"/>
              </w:rPr>
            </w:pPr>
            <w:r w:rsidRPr="00D03721">
              <w:rPr>
                <w:sz w:val="24"/>
                <w:szCs w:val="24"/>
              </w:rPr>
              <w:t>75,0</w:t>
            </w:r>
          </w:p>
        </w:tc>
        <w:tc>
          <w:tcPr>
            <w:tcW w:w="0" w:type="auto"/>
            <w:shd w:val="clear" w:color="auto" w:fill="auto"/>
            <w:noWrap/>
            <w:vAlign w:val="center"/>
            <w:hideMark/>
          </w:tcPr>
          <w:p w14:paraId="5791CFE3" w14:textId="77777777" w:rsidR="00205823" w:rsidRPr="00D03721" w:rsidRDefault="00205823" w:rsidP="00C71679">
            <w:pPr>
              <w:ind w:firstLine="0"/>
              <w:jc w:val="center"/>
              <w:rPr>
                <w:sz w:val="24"/>
                <w:szCs w:val="24"/>
              </w:rPr>
            </w:pPr>
            <w:r w:rsidRPr="00D03721">
              <w:rPr>
                <w:sz w:val="24"/>
                <w:szCs w:val="24"/>
              </w:rPr>
              <w:t>71,8</w:t>
            </w:r>
          </w:p>
        </w:tc>
        <w:tc>
          <w:tcPr>
            <w:tcW w:w="0" w:type="auto"/>
            <w:shd w:val="clear" w:color="auto" w:fill="auto"/>
            <w:noWrap/>
            <w:vAlign w:val="center"/>
            <w:hideMark/>
          </w:tcPr>
          <w:p w14:paraId="0FE10D7C" w14:textId="77777777" w:rsidR="00205823" w:rsidRPr="00D03721" w:rsidRDefault="00205823" w:rsidP="00C71679">
            <w:pPr>
              <w:ind w:firstLine="0"/>
              <w:jc w:val="center"/>
              <w:rPr>
                <w:sz w:val="24"/>
                <w:szCs w:val="24"/>
              </w:rPr>
            </w:pPr>
            <w:r w:rsidRPr="00D03721">
              <w:rPr>
                <w:sz w:val="24"/>
                <w:szCs w:val="24"/>
              </w:rPr>
              <w:t>95,7</w:t>
            </w:r>
          </w:p>
        </w:tc>
      </w:tr>
      <w:tr w:rsidR="00C002D8" w:rsidRPr="00D03721" w14:paraId="4FEA8801" w14:textId="77777777" w:rsidTr="000A5F77">
        <w:trPr>
          <w:trHeight w:val="50"/>
          <w:jc w:val="center"/>
        </w:trPr>
        <w:tc>
          <w:tcPr>
            <w:tcW w:w="8074" w:type="dxa"/>
            <w:shd w:val="clear" w:color="auto" w:fill="auto"/>
            <w:vAlign w:val="center"/>
          </w:tcPr>
          <w:p w14:paraId="6E7CA0B1" w14:textId="77777777" w:rsidR="00205823" w:rsidRPr="00D03721" w:rsidRDefault="00205823" w:rsidP="00CE1CE9">
            <w:pPr>
              <w:ind w:firstLine="0"/>
              <w:jc w:val="left"/>
              <w:rPr>
                <w:sz w:val="24"/>
                <w:szCs w:val="24"/>
              </w:rPr>
            </w:pPr>
            <w:r w:rsidRPr="00D03721">
              <w:rPr>
                <w:sz w:val="24"/>
                <w:szCs w:val="24"/>
              </w:rPr>
              <w:t>Доля жителей города Перми, удовлетворенных спектром возможностей для</w:t>
            </w:r>
            <w:r w:rsidR="00B52ABC">
              <w:rPr>
                <w:sz w:val="24"/>
                <w:szCs w:val="24"/>
              </w:rPr>
              <w:t> </w:t>
            </w:r>
            <w:r w:rsidRPr="00D03721">
              <w:rPr>
                <w:sz w:val="24"/>
                <w:szCs w:val="24"/>
              </w:rPr>
              <w:t>творческой самореализации, от общего количества опрошенных жителей города Перми</w:t>
            </w:r>
          </w:p>
        </w:tc>
        <w:tc>
          <w:tcPr>
            <w:tcW w:w="1246" w:type="dxa"/>
            <w:shd w:val="clear" w:color="auto" w:fill="auto"/>
            <w:noWrap/>
            <w:vAlign w:val="center"/>
          </w:tcPr>
          <w:p w14:paraId="3E2D87C8"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tcPr>
          <w:p w14:paraId="73BEE9A1" w14:textId="77777777" w:rsidR="00205823" w:rsidRPr="00D03721" w:rsidRDefault="00205823" w:rsidP="00C71679">
            <w:pPr>
              <w:ind w:firstLine="0"/>
              <w:jc w:val="center"/>
              <w:rPr>
                <w:sz w:val="24"/>
                <w:szCs w:val="24"/>
              </w:rPr>
            </w:pPr>
            <w:r w:rsidRPr="00D03721">
              <w:rPr>
                <w:sz w:val="24"/>
                <w:szCs w:val="24"/>
              </w:rPr>
              <w:t>80,0</w:t>
            </w:r>
          </w:p>
        </w:tc>
        <w:tc>
          <w:tcPr>
            <w:tcW w:w="0" w:type="auto"/>
            <w:shd w:val="clear" w:color="auto" w:fill="auto"/>
            <w:noWrap/>
            <w:vAlign w:val="center"/>
          </w:tcPr>
          <w:p w14:paraId="7E15CDDB" w14:textId="77777777" w:rsidR="00205823" w:rsidRPr="00D03721" w:rsidRDefault="00205823" w:rsidP="00C71679">
            <w:pPr>
              <w:ind w:firstLine="0"/>
              <w:jc w:val="center"/>
              <w:rPr>
                <w:sz w:val="24"/>
                <w:szCs w:val="24"/>
              </w:rPr>
            </w:pPr>
            <w:r w:rsidRPr="00D03721">
              <w:rPr>
                <w:sz w:val="24"/>
                <w:szCs w:val="24"/>
              </w:rPr>
              <w:t>61,5</w:t>
            </w:r>
          </w:p>
        </w:tc>
        <w:tc>
          <w:tcPr>
            <w:tcW w:w="0" w:type="auto"/>
            <w:shd w:val="clear" w:color="auto" w:fill="auto"/>
            <w:noWrap/>
            <w:vAlign w:val="center"/>
          </w:tcPr>
          <w:p w14:paraId="25873AE1" w14:textId="77777777" w:rsidR="00205823" w:rsidRPr="00D03721" w:rsidRDefault="00205823" w:rsidP="00C71679">
            <w:pPr>
              <w:ind w:firstLine="0"/>
              <w:jc w:val="center"/>
              <w:rPr>
                <w:sz w:val="24"/>
                <w:szCs w:val="24"/>
              </w:rPr>
            </w:pPr>
            <w:r w:rsidRPr="00D03721">
              <w:rPr>
                <w:sz w:val="24"/>
                <w:szCs w:val="24"/>
              </w:rPr>
              <w:t>76,9</w:t>
            </w:r>
          </w:p>
        </w:tc>
      </w:tr>
      <w:tr w:rsidR="00C002D8" w:rsidRPr="00D03721" w14:paraId="20015910" w14:textId="77777777" w:rsidTr="000A5F77">
        <w:trPr>
          <w:trHeight w:val="50"/>
          <w:jc w:val="center"/>
        </w:trPr>
        <w:tc>
          <w:tcPr>
            <w:tcW w:w="8074" w:type="dxa"/>
            <w:shd w:val="clear" w:color="auto" w:fill="auto"/>
            <w:vAlign w:val="center"/>
          </w:tcPr>
          <w:p w14:paraId="73706607" w14:textId="77777777" w:rsidR="00205823" w:rsidRPr="00D03721" w:rsidRDefault="00205823" w:rsidP="00CE1CE9">
            <w:pPr>
              <w:ind w:firstLine="0"/>
              <w:jc w:val="left"/>
              <w:rPr>
                <w:sz w:val="24"/>
                <w:szCs w:val="24"/>
              </w:rPr>
            </w:pPr>
            <w:r w:rsidRPr="00D03721">
              <w:rPr>
                <w:sz w:val="24"/>
                <w:szCs w:val="24"/>
              </w:rPr>
              <w:t>Количество посещений мероприятий в сфере культуры и искусства, проводимых на территории города Перми при поддержке администрации города Перми</w:t>
            </w:r>
          </w:p>
        </w:tc>
        <w:tc>
          <w:tcPr>
            <w:tcW w:w="1246" w:type="dxa"/>
            <w:shd w:val="clear" w:color="auto" w:fill="auto"/>
            <w:noWrap/>
            <w:vAlign w:val="center"/>
          </w:tcPr>
          <w:p w14:paraId="3A070850"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noWrap/>
            <w:vAlign w:val="center"/>
          </w:tcPr>
          <w:p w14:paraId="3AD6C2F3" w14:textId="77777777" w:rsidR="00205823" w:rsidRPr="00D03721" w:rsidRDefault="00205823" w:rsidP="00C71679">
            <w:pPr>
              <w:ind w:firstLine="0"/>
              <w:jc w:val="center"/>
              <w:rPr>
                <w:sz w:val="24"/>
                <w:szCs w:val="24"/>
              </w:rPr>
            </w:pPr>
            <w:r w:rsidRPr="00D03721">
              <w:rPr>
                <w:sz w:val="24"/>
                <w:szCs w:val="24"/>
              </w:rPr>
              <w:t>3 070 705</w:t>
            </w:r>
          </w:p>
        </w:tc>
        <w:tc>
          <w:tcPr>
            <w:tcW w:w="0" w:type="auto"/>
            <w:shd w:val="clear" w:color="auto" w:fill="auto"/>
            <w:noWrap/>
            <w:vAlign w:val="center"/>
          </w:tcPr>
          <w:p w14:paraId="5C01AE9B" w14:textId="77777777" w:rsidR="00205823" w:rsidRPr="00D03721" w:rsidRDefault="00205823" w:rsidP="00C71679">
            <w:pPr>
              <w:ind w:firstLine="0"/>
              <w:jc w:val="center"/>
              <w:rPr>
                <w:sz w:val="24"/>
                <w:szCs w:val="24"/>
              </w:rPr>
            </w:pPr>
            <w:r w:rsidRPr="00D03721">
              <w:rPr>
                <w:sz w:val="24"/>
                <w:szCs w:val="24"/>
              </w:rPr>
              <w:t>3 597 049</w:t>
            </w:r>
          </w:p>
        </w:tc>
        <w:tc>
          <w:tcPr>
            <w:tcW w:w="0" w:type="auto"/>
            <w:shd w:val="clear" w:color="auto" w:fill="auto"/>
            <w:noWrap/>
            <w:vAlign w:val="center"/>
          </w:tcPr>
          <w:p w14:paraId="47945157" w14:textId="77777777" w:rsidR="00205823" w:rsidRPr="00D03721" w:rsidRDefault="00205823" w:rsidP="00C71679">
            <w:pPr>
              <w:ind w:firstLine="0"/>
              <w:jc w:val="center"/>
              <w:rPr>
                <w:sz w:val="24"/>
                <w:szCs w:val="24"/>
              </w:rPr>
            </w:pPr>
            <w:r w:rsidRPr="00D03721">
              <w:rPr>
                <w:sz w:val="24"/>
                <w:szCs w:val="24"/>
              </w:rPr>
              <w:t>117,1</w:t>
            </w:r>
          </w:p>
        </w:tc>
      </w:tr>
      <w:tr w:rsidR="00C002D8" w:rsidRPr="00D03721" w14:paraId="4ADCD524" w14:textId="77777777" w:rsidTr="000A5F77">
        <w:trPr>
          <w:trHeight w:val="50"/>
          <w:jc w:val="center"/>
        </w:trPr>
        <w:tc>
          <w:tcPr>
            <w:tcW w:w="8074" w:type="dxa"/>
            <w:shd w:val="clear" w:color="auto" w:fill="auto"/>
            <w:vAlign w:val="center"/>
          </w:tcPr>
          <w:p w14:paraId="6EC28836" w14:textId="77777777" w:rsidR="00205823" w:rsidRPr="00D03721" w:rsidRDefault="00205823" w:rsidP="00CE1CE9">
            <w:pPr>
              <w:ind w:firstLine="0"/>
              <w:jc w:val="left"/>
              <w:rPr>
                <w:sz w:val="24"/>
                <w:szCs w:val="24"/>
              </w:rPr>
            </w:pPr>
            <w:r w:rsidRPr="00D03721">
              <w:rPr>
                <w:sz w:val="24"/>
                <w:szCs w:val="24"/>
              </w:rPr>
              <w:t>Коэффициент посещаемости городских культурно-зрелищных мероприятий города Перми в расчете на одного жителя города Перми (от 1026470 чел.)</w:t>
            </w:r>
          </w:p>
        </w:tc>
        <w:tc>
          <w:tcPr>
            <w:tcW w:w="1246" w:type="dxa"/>
            <w:shd w:val="clear" w:color="auto" w:fill="auto"/>
            <w:noWrap/>
            <w:vAlign w:val="center"/>
          </w:tcPr>
          <w:p w14:paraId="37F071CF"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noWrap/>
            <w:vAlign w:val="center"/>
          </w:tcPr>
          <w:p w14:paraId="1E4AE526" w14:textId="77777777" w:rsidR="00205823" w:rsidRPr="00D03721" w:rsidRDefault="00205823" w:rsidP="00C71679">
            <w:pPr>
              <w:ind w:firstLine="0"/>
              <w:jc w:val="center"/>
              <w:rPr>
                <w:sz w:val="24"/>
                <w:szCs w:val="24"/>
              </w:rPr>
            </w:pPr>
            <w:r w:rsidRPr="00D03721">
              <w:rPr>
                <w:sz w:val="24"/>
                <w:szCs w:val="24"/>
              </w:rPr>
              <w:t>1,58</w:t>
            </w:r>
          </w:p>
        </w:tc>
        <w:tc>
          <w:tcPr>
            <w:tcW w:w="0" w:type="auto"/>
            <w:shd w:val="clear" w:color="auto" w:fill="auto"/>
            <w:noWrap/>
            <w:vAlign w:val="center"/>
          </w:tcPr>
          <w:p w14:paraId="3A459934" w14:textId="77777777" w:rsidR="00205823" w:rsidRPr="00D03721" w:rsidRDefault="00205823" w:rsidP="00C71679">
            <w:pPr>
              <w:ind w:firstLine="0"/>
              <w:jc w:val="center"/>
              <w:rPr>
                <w:sz w:val="24"/>
                <w:szCs w:val="24"/>
              </w:rPr>
            </w:pPr>
            <w:r w:rsidRPr="00D03721">
              <w:rPr>
                <w:sz w:val="24"/>
                <w:szCs w:val="24"/>
              </w:rPr>
              <w:t>2,2</w:t>
            </w:r>
          </w:p>
        </w:tc>
        <w:tc>
          <w:tcPr>
            <w:tcW w:w="0" w:type="auto"/>
            <w:shd w:val="clear" w:color="auto" w:fill="auto"/>
            <w:noWrap/>
            <w:vAlign w:val="center"/>
          </w:tcPr>
          <w:p w14:paraId="1B1334C9" w14:textId="77777777" w:rsidR="00205823" w:rsidRPr="00D03721" w:rsidRDefault="00205823" w:rsidP="00C71679">
            <w:pPr>
              <w:ind w:firstLine="0"/>
              <w:jc w:val="center"/>
              <w:rPr>
                <w:sz w:val="24"/>
                <w:szCs w:val="24"/>
              </w:rPr>
            </w:pPr>
            <w:r w:rsidRPr="00D03721">
              <w:rPr>
                <w:sz w:val="24"/>
                <w:szCs w:val="24"/>
              </w:rPr>
              <w:t>137,2</w:t>
            </w:r>
          </w:p>
        </w:tc>
      </w:tr>
      <w:tr w:rsidR="00C002D8" w:rsidRPr="00D03721" w14:paraId="77CA09D1" w14:textId="77777777" w:rsidTr="000A5F77">
        <w:trPr>
          <w:trHeight w:val="157"/>
          <w:jc w:val="center"/>
        </w:trPr>
        <w:tc>
          <w:tcPr>
            <w:tcW w:w="8074" w:type="dxa"/>
            <w:shd w:val="clear" w:color="auto" w:fill="auto"/>
            <w:vAlign w:val="center"/>
          </w:tcPr>
          <w:p w14:paraId="14E9A2EB" w14:textId="77777777" w:rsidR="00205823" w:rsidRPr="00D03721" w:rsidRDefault="00205823" w:rsidP="00CE1CE9">
            <w:pPr>
              <w:ind w:firstLine="0"/>
              <w:jc w:val="left"/>
              <w:rPr>
                <w:sz w:val="24"/>
                <w:szCs w:val="24"/>
              </w:rPr>
            </w:pPr>
            <w:r w:rsidRPr="00D03721">
              <w:rPr>
                <w:sz w:val="24"/>
                <w:szCs w:val="24"/>
              </w:rPr>
              <w:t>Доля жителей города Перми, посещающих культурно-зрелищные мероприятия по месту жительства, от общего количества жителей города Перми</w:t>
            </w:r>
            <w:r w:rsidR="00B52ABC">
              <w:rPr>
                <w:sz w:val="24"/>
                <w:szCs w:val="24"/>
              </w:rPr>
              <w:t xml:space="preserve"> </w:t>
            </w:r>
            <w:r w:rsidRPr="00D03721">
              <w:rPr>
                <w:sz w:val="24"/>
                <w:szCs w:val="24"/>
              </w:rPr>
              <w:t>(от 1026470 чел.)</w:t>
            </w:r>
          </w:p>
        </w:tc>
        <w:tc>
          <w:tcPr>
            <w:tcW w:w="1246" w:type="dxa"/>
            <w:shd w:val="clear" w:color="auto" w:fill="auto"/>
            <w:noWrap/>
            <w:vAlign w:val="center"/>
          </w:tcPr>
          <w:p w14:paraId="621BC6D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tcPr>
          <w:p w14:paraId="5EA92703" w14:textId="77777777" w:rsidR="00205823" w:rsidRPr="00D03721" w:rsidRDefault="00205823" w:rsidP="00C71679">
            <w:pPr>
              <w:ind w:firstLine="0"/>
              <w:jc w:val="center"/>
              <w:rPr>
                <w:sz w:val="24"/>
                <w:szCs w:val="24"/>
              </w:rPr>
            </w:pPr>
            <w:r w:rsidRPr="00D03721">
              <w:rPr>
                <w:sz w:val="24"/>
                <w:szCs w:val="24"/>
              </w:rPr>
              <w:t>7,1</w:t>
            </w:r>
          </w:p>
        </w:tc>
        <w:tc>
          <w:tcPr>
            <w:tcW w:w="0" w:type="auto"/>
            <w:shd w:val="clear" w:color="auto" w:fill="auto"/>
            <w:noWrap/>
            <w:vAlign w:val="center"/>
          </w:tcPr>
          <w:p w14:paraId="1A4A7B4E" w14:textId="77777777" w:rsidR="00205823" w:rsidRPr="00D03721" w:rsidRDefault="00205823" w:rsidP="00C71679">
            <w:pPr>
              <w:ind w:firstLine="0"/>
              <w:jc w:val="center"/>
              <w:rPr>
                <w:sz w:val="24"/>
                <w:szCs w:val="24"/>
              </w:rPr>
            </w:pPr>
            <w:r w:rsidRPr="00D03721">
              <w:rPr>
                <w:sz w:val="24"/>
                <w:szCs w:val="24"/>
              </w:rPr>
              <w:t>7,1</w:t>
            </w:r>
          </w:p>
        </w:tc>
        <w:tc>
          <w:tcPr>
            <w:tcW w:w="0" w:type="auto"/>
            <w:shd w:val="clear" w:color="auto" w:fill="auto"/>
            <w:noWrap/>
            <w:vAlign w:val="center"/>
          </w:tcPr>
          <w:p w14:paraId="36691150"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1EC43D61" w14:textId="77777777" w:rsidTr="000A5F77">
        <w:trPr>
          <w:trHeight w:val="50"/>
          <w:jc w:val="center"/>
        </w:trPr>
        <w:tc>
          <w:tcPr>
            <w:tcW w:w="8074" w:type="dxa"/>
            <w:shd w:val="clear" w:color="auto" w:fill="auto"/>
            <w:vAlign w:val="center"/>
            <w:hideMark/>
          </w:tcPr>
          <w:p w14:paraId="1CE79C60" w14:textId="77777777" w:rsidR="00205823" w:rsidRPr="00D03721" w:rsidRDefault="00205823" w:rsidP="00CE1CE9">
            <w:pPr>
              <w:ind w:firstLine="0"/>
              <w:jc w:val="left"/>
              <w:rPr>
                <w:sz w:val="24"/>
                <w:szCs w:val="24"/>
              </w:rPr>
            </w:pPr>
            <w:r w:rsidRPr="00D03721">
              <w:rPr>
                <w:sz w:val="24"/>
                <w:szCs w:val="24"/>
              </w:rPr>
              <w:t>Доля посещений жителями города Перми спектаклей муниципальных театров от</w:t>
            </w:r>
            <w:r w:rsidR="00B52ABC">
              <w:rPr>
                <w:sz w:val="24"/>
                <w:szCs w:val="24"/>
              </w:rPr>
              <w:t> </w:t>
            </w:r>
            <w:r w:rsidRPr="00D03721">
              <w:rPr>
                <w:sz w:val="24"/>
                <w:szCs w:val="24"/>
              </w:rPr>
              <w:t>общего числа жителей города Перми (от 1 026 470 чел.)</w:t>
            </w:r>
          </w:p>
        </w:tc>
        <w:tc>
          <w:tcPr>
            <w:tcW w:w="1246" w:type="dxa"/>
            <w:shd w:val="clear" w:color="auto" w:fill="auto"/>
            <w:noWrap/>
            <w:vAlign w:val="center"/>
            <w:hideMark/>
          </w:tcPr>
          <w:p w14:paraId="7C66D5A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0206701" w14:textId="77777777" w:rsidR="00205823" w:rsidRPr="00D03721" w:rsidRDefault="00205823" w:rsidP="00C71679">
            <w:pPr>
              <w:ind w:firstLine="0"/>
              <w:jc w:val="center"/>
              <w:rPr>
                <w:sz w:val="24"/>
                <w:szCs w:val="24"/>
              </w:rPr>
            </w:pPr>
            <w:r w:rsidRPr="00D03721">
              <w:rPr>
                <w:sz w:val="24"/>
                <w:szCs w:val="24"/>
              </w:rPr>
              <w:t>25,6</w:t>
            </w:r>
          </w:p>
        </w:tc>
        <w:tc>
          <w:tcPr>
            <w:tcW w:w="0" w:type="auto"/>
            <w:shd w:val="clear" w:color="auto" w:fill="auto"/>
            <w:noWrap/>
            <w:vAlign w:val="center"/>
            <w:hideMark/>
          </w:tcPr>
          <w:p w14:paraId="461C4F54" w14:textId="77777777" w:rsidR="00205823" w:rsidRPr="00D03721" w:rsidRDefault="00205823" w:rsidP="00C71679">
            <w:pPr>
              <w:ind w:firstLine="0"/>
              <w:jc w:val="center"/>
              <w:rPr>
                <w:sz w:val="24"/>
                <w:szCs w:val="24"/>
              </w:rPr>
            </w:pPr>
            <w:r w:rsidRPr="00D03721">
              <w:rPr>
                <w:sz w:val="24"/>
                <w:szCs w:val="24"/>
              </w:rPr>
              <w:t>25,6</w:t>
            </w:r>
          </w:p>
        </w:tc>
        <w:tc>
          <w:tcPr>
            <w:tcW w:w="0" w:type="auto"/>
            <w:shd w:val="clear" w:color="auto" w:fill="auto"/>
            <w:noWrap/>
            <w:vAlign w:val="center"/>
            <w:hideMark/>
          </w:tcPr>
          <w:p w14:paraId="471C2BA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A742ECD" w14:textId="77777777" w:rsidTr="000A5F77">
        <w:trPr>
          <w:trHeight w:val="50"/>
          <w:jc w:val="center"/>
        </w:trPr>
        <w:tc>
          <w:tcPr>
            <w:tcW w:w="8074" w:type="dxa"/>
            <w:shd w:val="clear" w:color="auto" w:fill="auto"/>
            <w:vAlign w:val="center"/>
            <w:hideMark/>
          </w:tcPr>
          <w:p w14:paraId="6973682F" w14:textId="77777777" w:rsidR="00205823" w:rsidRPr="00D03721" w:rsidRDefault="00205823" w:rsidP="00CE1CE9">
            <w:pPr>
              <w:ind w:firstLine="0"/>
              <w:jc w:val="left"/>
              <w:rPr>
                <w:sz w:val="24"/>
                <w:szCs w:val="24"/>
              </w:rPr>
            </w:pPr>
            <w:r w:rsidRPr="00D03721">
              <w:rPr>
                <w:sz w:val="24"/>
                <w:szCs w:val="24"/>
              </w:rPr>
              <w:t>Коэффициент посещаемости детских спектаклей (адресная аудитория в возрасте от</w:t>
            </w:r>
            <w:r w:rsidR="00B52ABC">
              <w:rPr>
                <w:sz w:val="24"/>
                <w:szCs w:val="24"/>
              </w:rPr>
              <w:t> </w:t>
            </w:r>
            <w:r w:rsidRPr="00D03721">
              <w:rPr>
                <w:sz w:val="24"/>
                <w:szCs w:val="24"/>
              </w:rPr>
              <w:t>5 до 18 лет) муниципальных театров в расчете на одного жителя города Перми (в возрасте от 5 до 18 лет)</w:t>
            </w:r>
          </w:p>
        </w:tc>
        <w:tc>
          <w:tcPr>
            <w:tcW w:w="1246" w:type="dxa"/>
            <w:shd w:val="clear" w:color="auto" w:fill="auto"/>
            <w:noWrap/>
            <w:vAlign w:val="center"/>
            <w:hideMark/>
          </w:tcPr>
          <w:p w14:paraId="0B70CAE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1242AF4" w14:textId="77777777" w:rsidR="00205823" w:rsidRPr="00D03721" w:rsidRDefault="00205823" w:rsidP="00C71679">
            <w:pPr>
              <w:ind w:firstLine="0"/>
              <w:jc w:val="center"/>
              <w:rPr>
                <w:sz w:val="24"/>
                <w:szCs w:val="24"/>
              </w:rPr>
            </w:pPr>
            <w:r w:rsidRPr="00D03721">
              <w:rPr>
                <w:sz w:val="24"/>
                <w:szCs w:val="24"/>
              </w:rPr>
              <w:t>1,3</w:t>
            </w:r>
          </w:p>
        </w:tc>
        <w:tc>
          <w:tcPr>
            <w:tcW w:w="0" w:type="auto"/>
            <w:shd w:val="clear" w:color="auto" w:fill="auto"/>
            <w:noWrap/>
            <w:vAlign w:val="center"/>
            <w:hideMark/>
          </w:tcPr>
          <w:p w14:paraId="639086DD" w14:textId="77777777" w:rsidR="00205823" w:rsidRPr="00D03721" w:rsidRDefault="00205823" w:rsidP="00C71679">
            <w:pPr>
              <w:ind w:firstLine="0"/>
              <w:jc w:val="center"/>
              <w:rPr>
                <w:sz w:val="24"/>
                <w:szCs w:val="24"/>
              </w:rPr>
            </w:pPr>
            <w:r w:rsidRPr="00D03721">
              <w:rPr>
                <w:sz w:val="24"/>
                <w:szCs w:val="24"/>
              </w:rPr>
              <w:t>1,3</w:t>
            </w:r>
          </w:p>
        </w:tc>
        <w:tc>
          <w:tcPr>
            <w:tcW w:w="0" w:type="auto"/>
            <w:shd w:val="clear" w:color="auto" w:fill="auto"/>
            <w:noWrap/>
            <w:vAlign w:val="center"/>
            <w:hideMark/>
          </w:tcPr>
          <w:p w14:paraId="3A92BD47"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28E3EE7" w14:textId="77777777" w:rsidTr="000A5F77">
        <w:trPr>
          <w:trHeight w:val="50"/>
          <w:jc w:val="center"/>
        </w:trPr>
        <w:tc>
          <w:tcPr>
            <w:tcW w:w="8074" w:type="dxa"/>
            <w:shd w:val="clear" w:color="auto" w:fill="auto"/>
            <w:vAlign w:val="center"/>
            <w:hideMark/>
          </w:tcPr>
          <w:p w14:paraId="4634386D" w14:textId="77777777" w:rsidR="00205823" w:rsidRPr="00D03721" w:rsidRDefault="00205823" w:rsidP="00CE1CE9">
            <w:pPr>
              <w:ind w:firstLine="0"/>
              <w:jc w:val="left"/>
              <w:rPr>
                <w:sz w:val="24"/>
                <w:szCs w:val="24"/>
              </w:rPr>
            </w:pPr>
            <w:r w:rsidRPr="00D03721">
              <w:rPr>
                <w:sz w:val="24"/>
                <w:szCs w:val="24"/>
              </w:rPr>
              <w:t>Процент наполняемости залов муниципальных театров на спектаклях по</w:t>
            </w:r>
            <w:r w:rsidR="00B52ABC">
              <w:rPr>
                <w:sz w:val="24"/>
                <w:szCs w:val="24"/>
              </w:rPr>
              <w:t> </w:t>
            </w:r>
            <w:r w:rsidRPr="00D03721">
              <w:rPr>
                <w:sz w:val="24"/>
                <w:szCs w:val="24"/>
              </w:rPr>
              <w:t>проданным билетам от общего количества мест в залах муниципальных театров</w:t>
            </w:r>
          </w:p>
        </w:tc>
        <w:tc>
          <w:tcPr>
            <w:tcW w:w="1246" w:type="dxa"/>
            <w:shd w:val="clear" w:color="auto" w:fill="auto"/>
            <w:noWrap/>
            <w:vAlign w:val="center"/>
            <w:hideMark/>
          </w:tcPr>
          <w:p w14:paraId="5C65922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FA4B2DE" w14:textId="77777777" w:rsidR="00205823" w:rsidRPr="00D03721" w:rsidRDefault="00205823" w:rsidP="00C71679">
            <w:pPr>
              <w:ind w:firstLine="0"/>
              <w:jc w:val="center"/>
              <w:rPr>
                <w:sz w:val="24"/>
                <w:szCs w:val="24"/>
              </w:rPr>
            </w:pPr>
            <w:r w:rsidRPr="00D03721">
              <w:rPr>
                <w:sz w:val="24"/>
                <w:szCs w:val="24"/>
              </w:rPr>
              <w:t>89</w:t>
            </w:r>
          </w:p>
        </w:tc>
        <w:tc>
          <w:tcPr>
            <w:tcW w:w="0" w:type="auto"/>
            <w:shd w:val="clear" w:color="auto" w:fill="auto"/>
            <w:noWrap/>
            <w:vAlign w:val="center"/>
            <w:hideMark/>
          </w:tcPr>
          <w:p w14:paraId="2C6EBA2D" w14:textId="77777777" w:rsidR="00205823" w:rsidRPr="00D03721" w:rsidRDefault="00205823" w:rsidP="00C71679">
            <w:pPr>
              <w:ind w:firstLine="0"/>
              <w:jc w:val="center"/>
              <w:rPr>
                <w:sz w:val="24"/>
                <w:szCs w:val="24"/>
              </w:rPr>
            </w:pPr>
            <w:r w:rsidRPr="00D03721">
              <w:rPr>
                <w:sz w:val="24"/>
                <w:szCs w:val="24"/>
              </w:rPr>
              <w:t>89</w:t>
            </w:r>
          </w:p>
        </w:tc>
        <w:tc>
          <w:tcPr>
            <w:tcW w:w="0" w:type="auto"/>
            <w:shd w:val="clear" w:color="auto" w:fill="auto"/>
            <w:noWrap/>
            <w:vAlign w:val="center"/>
            <w:hideMark/>
          </w:tcPr>
          <w:p w14:paraId="2EE92DC9"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205DFBB" w14:textId="77777777" w:rsidTr="000A5F77">
        <w:trPr>
          <w:trHeight w:val="50"/>
          <w:jc w:val="center"/>
        </w:trPr>
        <w:tc>
          <w:tcPr>
            <w:tcW w:w="8074" w:type="dxa"/>
            <w:shd w:val="clear" w:color="auto" w:fill="auto"/>
            <w:vAlign w:val="center"/>
            <w:hideMark/>
          </w:tcPr>
          <w:p w14:paraId="660FF750" w14:textId="77777777" w:rsidR="00205823" w:rsidRPr="00D03721" w:rsidRDefault="00205823" w:rsidP="00CE1CE9">
            <w:pPr>
              <w:ind w:firstLine="0"/>
              <w:jc w:val="left"/>
              <w:rPr>
                <w:sz w:val="24"/>
                <w:szCs w:val="24"/>
              </w:rPr>
            </w:pPr>
            <w:r w:rsidRPr="00D03721">
              <w:rPr>
                <w:sz w:val="24"/>
                <w:szCs w:val="24"/>
              </w:rPr>
              <w:t>Доля посещений концертных программ муниципальных концертных учреждений города Перми от общего количества жителей города Перми (от 1 026 470 чел.)</w:t>
            </w:r>
          </w:p>
        </w:tc>
        <w:tc>
          <w:tcPr>
            <w:tcW w:w="1246" w:type="dxa"/>
            <w:shd w:val="clear" w:color="auto" w:fill="auto"/>
            <w:noWrap/>
            <w:vAlign w:val="center"/>
            <w:hideMark/>
          </w:tcPr>
          <w:p w14:paraId="0D8F984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58D17199" w14:textId="77777777" w:rsidR="00205823" w:rsidRPr="00D03721" w:rsidRDefault="00205823" w:rsidP="00C71679">
            <w:pPr>
              <w:ind w:firstLine="0"/>
              <w:jc w:val="center"/>
              <w:rPr>
                <w:sz w:val="24"/>
                <w:szCs w:val="24"/>
              </w:rPr>
            </w:pPr>
            <w:r w:rsidRPr="00D03721">
              <w:rPr>
                <w:sz w:val="24"/>
                <w:szCs w:val="24"/>
              </w:rPr>
              <w:t>9</w:t>
            </w:r>
          </w:p>
        </w:tc>
        <w:tc>
          <w:tcPr>
            <w:tcW w:w="0" w:type="auto"/>
            <w:shd w:val="clear" w:color="auto" w:fill="auto"/>
            <w:noWrap/>
            <w:vAlign w:val="center"/>
            <w:hideMark/>
          </w:tcPr>
          <w:p w14:paraId="75FFCEF3" w14:textId="77777777" w:rsidR="00205823" w:rsidRPr="00D03721" w:rsidRDefault="00205823" w:rsidP="00C71679">
            <w:pPr>
              <w:ind w:firstLine="0"/>
              <w:jc w:val="center"/>
              <w:rPr>
                <w:sz w:val="24"/>
                <w:szCs w:val="24"/>
              </w:rPr>
            </w:pPr>
            <w:r w:rsidRPr="00D03721">
              <w:rPr>
                <w:sz w:val="24"/>
                <w:szCs w:val="24"/>
              </w:rPr>
              <w:t>9</w:t>
            </w:r>
          </w:p>
        </w:tc>
        <w:tc>
          <w:tcPr>
            <w:tcW w:w="0" w:type="auto"/>
            <w:shd w:val="clear" w:color="auto" w:fill="auto"/>
            <w:noWrap/>
            <w:vAlign w:val="center"/>
            <w:hideMark/>
          </w:tcPr>
          <w:p w14:paraId="71B32E58"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238266B" w14:textId="77777777" w:rsidTr="000A5F77">
        <w:trPr>
          <w:trHeight w:val="190"/>
          <w:jc w:val="center"/>
        </w:trPr>
        <w:tc>
          <w:tcPr>
            <w:tcW w:w="8074" w:type="dxa"/>
            <w:shd w:val="clear" w:color="auto" w:fill="auto"/>
            <w:vAlign w:val="center"/>
            <w:hideMark/>
          </w:tcPr>
          <w:p w14:paraId="3664C2DB" w14:textId="77777777" w:rsidR="00205823" w:rsidRPr="00D03721" w:rsidRDefault="00205823" w:rsidP="00CE1CE9">
            <w:pPr>
              <w:ind w:firstLine="0"/>
              <w:jc w:val="left"/>
              <w:rPr>
                <w:sz w:val="24"/>
                <w:szCs w:val="24"/>
              </w:rPr>
            </w:pPr>
            <w:r w:rsidRPr="00D03721">
              <w:rPr>
                <w:sz w:val="24"/>
                <w:szCs w:val="24"/>
              </w:rPr>
              <w:t>Процент наполняемости залов на концертных программах по входным билетам от</w:t>
            </w:r>
            <w:r w:rsidR="00B52ABC">
              <w:rPr>
                <w:sz w:val="24"/>
                <w:szCs w:val="24"/>
              </w:rPr>
              <w:t> </w:t>
            </w:r>
            <w:r w:rsidRPr="00D03721">
              <w:rPr>
                <w:sz w:val="24"/>
                <w:szCs w:val="24"/>
              </w:rPr>
              <w:t>общего количества мест в залах</w:t>
            </w:r>
          </w:p>
        </w:tc>
        <w:tc>
          <w:tcPr>
            <w:tcW w:w="1246" w:type="dxa"/>
            <w:shd w:val="clear" w:color="auto" w:fill="auto"/>
            <w:noWrap/>
            <w:vAlign w:val="center"/>
            <w:hideMark/>
          </w:tcPr>
          <w:p w14:paraId="52940EB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504A9EB" w14:textId="77777777" w:rsidR="00205823" w:rsidRPr="00D03721" w:rsidRDefault="00205823" w:rsidP="00C71679">
            <w:pPr>
              <w:ind w:firstLine="0"/>
              <w:jc w:val="center"/>
              <w:rPr>
                <w:sz w:val="24"/>
                <w:szCs w:val="24"/>
              </w:rPr>
            </w:pPr>
            <w:r w:rsidRPr="00D03721">
              <w:rPr>
                <w:sz w:val="24"/>
                <w:szCs w:val="24"/>
              </w:rPr>
              <w:t>77</w:t>
            </w:r>
          </w:p>
        </w:tc>
        <w:tc>
          <w:tcPr>
            <w:tcW w:w="0" w:type="auto"/>
            <w:shd w:val="clear" w:color="auto" w:fill="auto"/>
            <w:noWrap/>
            <w:vAlign w:val="center"/>
            <w:hideMark/>
          </w:tcPr>
          <w:p w14:paraId="6EF75B62" w14:textId="77777777" w:rsidR="00205823" w:rsidRPr="00D03721" w:rsidRDefault="00205823" w:rsidP="00C71679">
            <w:pPr>
              <w:ind w:firstLine="0"/>
              <w:jc w:val="center"/>
              <w:rPr>
                <w:sz w:val="24"/>
                <w:szCs w:val="24"/>
              </w:rPr>
            </w:pPr>
            <w:r w:rsidRPr="00D03721">
              <w:rPr>
                <w:sz w:val="24"/>
                <w:szCs w:val="24"/>
              </w:rPr>
              <w:t>77</w:t>
            </w:r>
          </w:p>
        </w:tc>
        <w:tc>
          <w:tcPr>
            <w:tcW w:w="0" w:type="auto"/>
            <w:shd w:val="clear" w:color="auto" w:fill="auto"/>
            <w:noWrap/>
            <w:vAlign w:val="center"/>
            <w:hideMark/>
          </w:tcPr>
          <w:p w14:paraId="2279B597"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144650C4" w14:textId="77777777" w:rsidTr="000A5F77">
        <w:trPr>
          <w:trHeight w:val="50"/>
          <w:jc w:val="center"/>
        </w:trPr>
        <w:tc>
          <w:tcPr>
            <w:tcW w:w="8074" w:type="dxa"/>
            <w:shd w:val="clear" w:color="auto" w:fill="auto"/>
            <w:vAlign w:val="center"/>
            <w:hideMark/>
          </w:tcPr>
          <w:p w14:paraId="2F269211" w14:textId="77777777" w:rsidR="00205823" w:rsidRPr="00D03721" w:rsidRDefault="00205823" w:rsidP="00CE1CE9">
            <w:pPr>
              <w:ind w:firstLine="0"/>
              <w:jc w:val="left"/>
              <w:rPr>
                <w:sz w:val="24"/>
                <w:szCs w:val="24"/>
              </w:rPr>
            </w:pPr>
            <w:r w:rsidRPr="00D03721">
              <w:rPr>
                <w:sz w:val="24"/>
                <w:szCs w:val="24"/>
              </w:rPr>
              <w:t>Доля участников, посещающих муниципальные клубные формирования бесплатно, от общего количества участников всех клубных формирований (платных и</w:t>
            </w:r>
            <w:r w:rsidR="00B52ABC">
              <w:rPr>
                <w:sz w:val="24"/>
                <w:szCs w:val="24"/>
              </w:rPr>
              <w:t> </w:t>
            </w:r>
            <w:r w:rsidRPr="00D03721">
              <w:rPr>
                <w:sz w:val="24"/>
                <w:szCs w:val="24"/>
              </w:rPr>
              <w:t>бесплатных) в муниципальных КДУ</w:t>
            </w:r>
          </w:p>
        </w:tc>
        <w:tc>
          <w:tcPr>
            <w:tcW w:w="1246" w:type="dxa"/>
            <w:shd w:val="clear" w:color="auto" w:fill="auto"/>
            <w:noWrap/>
            <w:vAlign w:val="center"/>
            <w:hideMark/>
          </w:tcPr>
          <w:p w14:paraId="75BE5CA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22F67C7E" w14:textId="77777777" w:rsidR="00205823" w:rsidRPr="00D03721" w:rsidRDefault="00205823" w:rsidP="00C71679">
            <w:pPr>
              <w:ind w:firstLine="0"/>
              <w:jc w:val="center"/>
              <w:rPr>
                <w:sz w:val="24"/>
                <w:szCs w:val="24"/>
              </w:rPr>
            </w:pPr>
            <w:r w:rsidRPr="00D03721">
              <w:rPr>
                <w:sz w:val="24"/>
                <w:szCs w:val="24"/>
              </w:rPr>
              <w:t>55,4</w:t>
            </w:r>
          </w:p>
        </w:tc>
        <w:tc>
          <w:tcPr>
            <w:tcW w:w="0" w:type="auto"/>
            <w:shd w:val="clear" w:color="auto" w:fill="auto"/>
            <w:noWrap/>
            <w:vAlign w:val="center"/>
            <w:hideMark/>
          </w:tcPr>
          <w:p w14:paraId="6512BC39" w14:textId="77777777" w:rsidR="00205823" w:rsidRPr="00D03721" w:rsidRDefault="00205823" w:rsidP="00C71679">
            <w:pPr>
              <w:ind w:firstLine="0"/>
              <w:jc w:val="center"/>
              <w:rPr>
                <w:sz w:val="24"/>
                <w:szCs w:val="24"/>
              </w:rPr>
            </w:pPr>
            <w:r w:rsidRPr="00D03721">
              <w:rPr>
                <w:sz w:val="24"/>
                <w:szCs w:val="24"/>
              </w:rPr>
              <w:t>55,4</w:t>
            </w:r>
          </w:p>
        </w:tc>
        <w:tc>
          <w:tcPr>
            <w:tcW w:w="0" w:type="auto"/>
            <w:shd w:val="clear" w:color="auto" w:fill="auto"/>
            <w:noWrap/>
            <w:vAlign w:val="center"/>
            <w:hideMark/>
          </w:tcPr>
          <w:p w14:paraId="1ACBB75E"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8B354E4" w14:textId="77777777" w:rsidTr="000A5F77">
        <w:trPr>
          <w:trHeight w:val="50"/>
          <w:jc w:val="center"/>
        </w:trPr>
        <w:tc>
          <w:tcPr>
            <w:tcW w:w="8074" w:type="dxa"/>
            <w:shd w:val="clear" w:color="auto" w:fill="auto"/>
            <w:vAlign w:val="center"/>
            <w:hideMark/>
          </w:tcPr>
          <w:p w14:paraId="68952AD8" w14:textId="77777777" w:rsidR="00205823" w:rsidRPr="00D03721" w:rsidRDefault="00205823" w:rsidP="00CE1CE9">
            <w:pPr>
              <w:ind w:firstLine="0"/>
              <w:jc w:val="left"/>
              <w:rPr>
                <w:sz w:val="24"/>
                <w:szCs w:val="24"/>
              </w:rPr>
            </w:pPr>
            <w:r w:rsidRPr="00D03721">
              <w:rPr>
                <w:sz w:val="24"/>
                <w:szCs w:val="24"/>
              </w:rPr>
              <w:t>Доля участников клубных формирований, ставших дипломантами/лауреатами международных, всероссийских межрегиональных конкурсов, от общего количества участников клубных формирований в муниципальных КДУ</w:t>
            </w:r>
          </w:p>
        </w:tc>
        <w:tc>
          <w:tcPr>
            <w:tcW w:w="1246" w:type="dxa"/>
            <w:shd w:val="clear" w:color="auto" w:fill="auto"/>
            <w:noWrap/>
            <w:vAlign w:val="center"/>
            <w:hideMark/>
          </w:tcPr>
          <w:p w14:paraId="3D9990C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47545393" w14:textId="77777777" w:rsidR="00205823" w:rsidRPr="00D03721" w:rsidRDefault="00205823" w:rsidP="00C71679">
            <w:pPr>
              <w:ind w:firstLine="0"/>
              <w:jc w:val="center"/>
              <w:rPr>
                <w:sz w:val="24"/>
                <w:szCs w:val="24"/>
              </w:rPr>
            </w:pPr>
            <w:r w:rsidRPr="00D03721">
              <w:rPr>
                <w:sz w:val="24"/>
                <w:szCs w:val="24"/>
              </w:rPr>
              <w:t>24,1</w:t>
            </w:r>
          </w:p>
        </w:tc>
        <w:tc>
          <w:tcPr>
            <w:tcW w:w="0" w:type="auto"/>
            <w:shd w:val="clear" w:color="auto" w:fill="auto"/>
            <w:noWrap/>
            <w:vAlign w:val="center"/>
            <w:hideMark/>
          </w:tcPr>
          <w:p w14:paraId="0916FF1B" w14:textId="77777777" w:rsidR="00205823" w:rsidRPr="00D03721" w:rsidRDefault="00205823" w:rsidP="00C71679">
            <w:pPr>
              <w:ind w:firstLine="0"/>
              <w:jc w:val="center"/>
              <w:rPr>
                <w:sz w:val="24"/>
                <w:szCs w:val="24"/>
              </w:rPr>
            </w:pPr>
            <w:r w:rsidRPr="00D03721">
              <w:rPr>
                <w:sz w:val="24"/>
                <w:szCs w:val="24"/>
              </w:rPr>
              <w:t>24,1</w:t>
            </w:r>
          </w:p>
        </w:tc>
        <w:tc>
          <w:tcPr>
            <w:tcW w:w="0" w:type="auto"/>
            <w:shd w:val="clear" w:color="auto" w:fill="auto"/>
            <w:noWrap/>
            <w:vAlign w:val="center"/>
            <w:hideMark/>
          </w:tcPr>
          <w:p w14:paraId="524553F9"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7C3C015" w14:textId="77777777" w:rsidTr="000A5F77">
        <w:trPr>
          <w:trHeight w:val="157"/>
          <w:jc w:val="center"/>
        </w:trPr>
        <w:tc>
          <w:tcPr>
            <w:tcW w:w="8074" w:type="dxa"/>
            <w:shd w:val="clear" w:color="auto" w:fill="auto"/>
            <w:vAlign w:val="center"/>
            <w:hideMark/>
          </w:tcPr>
          <w:p w14:paraId="22CC9C13" w14:textId="77777777" w:rsidR="00205823" w:rsidRPr="00D03721" w:rsidRDefault="00205823" w:rsidP="00CE1CE9">
            <w:pPr>
              <w:ind w:firstLine="0"/>
              <w:jc w:val="left"/>
              <w:rPr>
                <w:sz w:val="24"/>
                <w:szCs w:val="24"/>
              </w:rPr>
            </w:pPr>
            <w:r w:rsidRPr="00D03721">
              <w:rPr>
                <w:sz w:val="24"/>
                <w:szCs w:val="24"/>
              </w:rPr>
              <w:t>Доля участников клубных формирований (детей в возрасте до 14 лет) в</w:t>
            </w:r>
            <w:r w:rsidR="00B52ABC">
              <w:rPr>
                <w:sz w:val="24"/>
                <w:szCs w:val="24"/>
              </w:rPr>
              <w:t> </w:t>
            </w:r>
            <w:r w:rsidRPr="00D03721">
              <w:rPr>
                <w:sz w:val="24"/>
                <w:szCs w:val="24"/>
              </w:rPr>
              <w:t>муниципальных КДУ от общего количества участников клубных формирований самодеятельного народного творчества в муниципальных КДУ</w:t>
            </w:r>
          </w:p>
        </w:tc>
        <w:tc>
          <w:tcPr>
            <w:tcW w:w="1246" w:type="dxa"/>
            <w:shd w:val="clear" w:color="auto" w:fill="auto"/>
            <w:noWrap/>
            <w:vAlign w:val="center"/>
            <w:hideMark/>
          </w:tcPr>
          <w:p w14:paraId="1E8C584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9243BD2" w14:textId="77777777" w:rsidR="00205823" w:rsidRPr="00D03721" w:rsidRDefault="00205823" w:rsidP="00C71679">
            <w:pPr>
              <w:ind w:firstLine="0"/>
              <w:jc w:val="center"/>
              <w:rPr>
                <w:sz w:val="24"/>
                <w:szCs w:val="24"/>
              </w:rPr>
            </w:pPr>
            <w:r w:rsidRPr="00D03721">
              <w:rPr>
                <w:sz w:val="24"/>
                <w:szCs w:val="24"/>
              </w:rPr>
              <w:t>78,7</w:t>
            </w:r>
          </w:p>
        </w:tc>
        <w:tc>
          <w:tcPr>
            <w:tcW w:w="0" w:type="auto"/>
            <w:shd w:val="clear" w:color="auto" w:fill="auto"/>
            <w:noWrap/>
            <w:vAlign w:val="center"/>
            <w:hideMark/>
          </w:tcPr>
          <w:p w14:paraId="4E17A375" w14:textId="77777777" w:rsidR="00205823" w:rsidRPr="00D03721" w:rsidRDefault="00205823" w:rsidP="00C71679">
            <w:pPr>
              <w:ind w:firstLine="0"/>
              <w:jc w:val="center"/>
              <w:rPr>
                <w:sz w:val="24"/>
                <w:szCs w:val="24"/>
              </w:rPr>
            </w:pPr>
            <w:r w:rsidRPr="00D03721">
              <w:rPr>
                <w:sz w:val="24"/>
                <w:szCs w:val="24"/>
              </w:rPr>
              <w:t>78,7</w:t>
            </w:r>
          </w:p>
        </w:tc>
        <w:tc>
          <w:tcPr>
            <w:tcW w:w="0" w:type="auto"/>
            <w:shd w:val="clear" w:color="auto" w:fill="auto"/>
            <w:noWrap/>
            <w:vAlign w:val="center"/>
            <w:hideMark/>
          </w:tcPr>
          <w:p w14:paraId="7BE693DF"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0614709" w14:textId="77777777" w:rsidTr="00C71679">
        <w:trPr>
          <w:trHeight w:val="850"/>
          <w:jc w:val="center"/>
        </w:trPr>
        <w:tc>
          <w:tcPr>
            <w:tcW w:w="8074" w:type="dxa"/>
            <w:shd w:val="clear" w:color="auto" w:fill="auto"/>
            <w:vAlign w:val="center"/>
            <w:hideMark/>
          </w:tcPr>
          <w:p w14:paraId="0BACB907" w14:textId="77777777" w:rsidR="00205823" w:rsidRPr="00D03721" w:rsidRDefault="00205823" w:rsidP="00CE1CE9">
            <w:pPr>
              <w:ind w:firstLine="0"/>
              <w:jc w:val="left"/>
              <w:rPr>
                <w:sz w:val="24"/>
                <w:szCs w:val="24"/>
              </w:rPr>
            </w:pPr>
            <w:r w:rsidRPr="00D03721">
              <w:rPr>
                <w:sz w:val="24"/>
                <w:szCs w:val="24"/>
              </w:rPr>
              <w:t>Доля участников клубных формирований (молодежи в возрасте до 25 лет) в</w:t>
            </w:r>
            <w:r w:rsidR="00B52ABC">
              <w:rPr>
                <w:sz w:val="24"/>
                <w:szCs w:val="24"/>
              </w:rPr>
              <w:t> </w:t>
            </w:r>
            <w:r w:rsidRPr="00D03721">
              <w:rPr>
                <w:sz w:val="24"/>
                <w:szCs w:val="24"/>
              </w:rPr>
              <w:t>муниципальных КДУ от общего количества участников клубных формирований самодеятельного народного творчества в муниципальных КДУ</w:t>
            </w:r>
          </w:p>
        </w:tc>
        <w:tc>
          <w:tcPr>
            <w:tcW w:w="1246" w:type="dxa"/>
            <w:shd w:val="clear" w:color="auto" w:fill="auto"/>
            <w:noWrap/>
            <w:vAlign w:val="center"/>
            <w:hideMark/>
          </w:tcPr>
          <w:p w14:paraId="7C42FB6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0B2E77F" w14:textId="77777777" w:rsidR="00205823" w:rsidRPr="00D03721" w:rsidRDefault="00205823" w:rsidP="00C71679">
            <w:pPr>
              <w:ind w:firstLine="0"/>
              <w:jc w:val="center"/>
              <w:rPr>
                <w:sz w:val="24"/>
                <w:szCs w:val="24"/>
              </w:rPr>
            </w:pPr>
            <w:r w:rsidRPr="00D03721">
              <w:rPr>
                <w:sz w:val="24"/>
                <w:szCs w:val="24"/>
              </w:rPr>
              <w:t>7,3</w:t>
            </w:r>
          </w:p>
        </w:tc>
        <w:tc>
          <w:tcPr>
            <w:tcW w:w="0" w:type="auto"/>
            <w:shd w:val="clear" w:color="auto" w:fill="auto"/>
            <w:noWrap/>
            <w:vAlign w:val="center"/>
            <w:hideMark/>
          </w:tcPr>
          <w:p w14:paraId="5A67C794" w14:textId="77777777" w:rsidR="00205823" w:rsidRPr="00D03721" w:rsidRDefault="00205823" w:rsidP="00C71679">
            <w:pPr>
              <w:ind w:firstLine="0"/>
              <w:jc w:val="center"/>
              <w:rPr>
                <w:sz w:val="24"/>
                <w:szCs w:val="24"/>
              </w:rPr>
            </w:pPr>
            <w:r w:rsidRPr="00D03721">
              <w:rPr>
                <w:sz w:val="24"/>
                <w:szCs w:val="24"/>
              </w:rPr>
              <w:t>7,3</w:t>
            </w:r>
          </w:p>
        </w:tc>
        <w:tc>
          <w:tcPr>
            <w:tcW w:w="0" w:type="auto"/>
            <w:shd w:val="clear" w:color="auto" w:fill="auto"/>
            <w:noWrap/>
            <w:vAlign w:val="center"/>
            <w:hideMark/>
          </w:tcPr>
          <w:p w14:paraId="5A606DC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105B4C7D" w14:textId="77777777" w:rsidTr="000A5F77">
        <w:trPr>
          <w:trHeight w:val="157"/>
          <w:jc w:val="center"/>
        </w:trPr>
        <w:tc>
          <w:tcPr>
            <w:tcW w:w="8074" w:type="dxa"/>
            <w:shd w:val="clear" w:color="auto" w:fill="auto"/>
            <w:vAlign w:val="center"/>
            <w:hideMark/>
          </w:tcPr>
          <w:p w14:paraId="6EEEFDE2" w14:textId="77777777" w:rsidR="00205823" w:rsidRPr="00D03721" w:rsidRDefault="00205823" w:rsidP="00CE1CE9">
            <w:pPr>
              <w:ind w:firstLine="0"/>
              <w:jc w:val="left"/>
              <w:rPr>
                <w:sz w:val="24"/>
                <w:szCs w:val="24"/>
              </w:rPr>
            </w:pPr>
            <w:r w:rsidRPr="00D03721">
              <w:rPr>
                <w:sz w:val="24"/>
                <w:szCs w:val="24"/>
              </w:rPr>
              <w:t>Доля посещений культурно-досуговых мероприятий в муниципальных КДУ</w:t>
            </w:r>
            <w:r w:rsidR="00B52ABC">
              <w:rPr>
                <w:sz w:val="24"/>
                <w:szCs w:val="24"/>
              </w:rPr>
              <w:t xml:space="preserve"> </w:t>
            </w:r>
            <w:r w:rsidRPr="00D03721">
              <w:rPr>
                <w:sz w:val="24"/>
                <w:szCs w:val="24"/>
              </w:rPr>
              <w:t>(в</w:t>
            </w:r>
            <w:r w:rsidR="00B52ABC">
              <w:rPr>
                <w:sz w:val="24"/>
                <w:szCs w:val="24"/>
              </w:rPr>
              <w:t> </w:t>
            </w:r>
            <w:r w:rsidRPr="00D03721">
              <w:rPr>
                <w:sz w:val="24"/>
                <w:szCs w:val="24"/>
              </w:rPr>
              <w:t>том</w:t>
            </w:r>
            <w:r w:rsidR="00B52ABC">
              <w:rPr>
                <w:sz w:val="24"/>
                <w:szCs w:val="24"/>
              </w:rPr>
              <w:t> </w:t>
            </w:r>
            <w:r w:rsidRPr="00D03721">
              <w:rPr>
                <w:sz w:val="24"/>
                <w:szCs w:val="24"/>
              </w:rPr>
              <w:t xml:space="preserve">числе МАУК </w:t>
            </w:r>
            <w:r w:rsidR="000A5F77">
              <w:rPr>
                <w:sz w:val="24"/>
                <w:szCs w:val="24"/>
              </w:rPr>
              <w:t>«</w:t>
            </w:r>
            <w:r w:rsidRPr="00D03721">
              <w:rPr>
                <w:sz w:val="24"/>
                <w:szCs w:val="24"/>
              </w:rPr>
              <w:t>ПКиО</w:t>
            </w:r>
            <w:r w:rsidR="000A5F77">
              <w:rPr>
                <w:sz w:val="24"/>
                <w:szCs w:val="24"/>
              </w:rPr>
              <w:t>»</w:t>
            </w:r>
            <w:r w:rsidRPr="00D03721">
              <w:rPr>
                <w:sz w:val="24"/>
                <w:szCs w:val="24"/>
              </w:rPr>
              <w:t>) от общего количества жителей города Перми</w:t>
            </w:r>
            <w:r w:rsidR="00B52ABC">
              <w:rPr>
                <w:sz w:val="24"/>
                <w:szCs w:val="24"/>
              </w:rPr>
              <w:t xml:space="preserve"> </w:t>
            </w:r>
            <w:r w:rsidRPr="00D03721">
              <w:rPr>
                <w:sz w:val="24"/>
                <w:szCs w:val="24"/>
              </w:rPr>
              <w:t>(от</w:t>
            </w:r>
            <w:r w:rsidR="00B52ABC">
              <w:rPr>
                <w:sz w:val="24"/>
                <w:szCs w:val="24"/>
              </w:rPr>
              <w:t> </w:t>
            </w:r>
            <w:r w:rsidRPr="00D03721">
              <w:rPr>
                <w:sz w:val="24"/>
                <w:szCs w:val="24"/>
              </w:rPr>
              <w:t>1026470 чел.)</w:t>
            </w:r>
          </w:p>
        </w:tc>
        <w:tc>
          <w:tcPr>
            <w:tcW w:w="1246" w:type="dxa"/>
            <w:shd w:val="clear" w:color="auto" w:fill="auto"/>
            <w:noWrap/>
            <w:vAlign w:val="center"/>
            <w:hideMark/>
          </w:tcPr>
          <w:p w14:paraId="618EAA3B"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9257F43" w14:textId="77777777" w:rsidR="00205823" w:rsidRPr="00D03721" w:rsidRDefault="00205823" w:rsidP="00C71679">
            <w:pPr>
              <w:ind w:firstLine="0"/>
              <w:jc w:val="center"/>
              <w:rPr>
                <w:sz w:val="24"/>
                <w:szCs w:val="24"/>
              </w:rPr>
            </w:pPr>
            <w:r w:rsidRPr="00D03721">
              <w:rPr>
                <w:sz w:val="24"/>
                <w:szCs w:val="24"/>
              </w:rPr>
              <w:t>61,7</w:t>
            </w:r>
          </w:p>
        </w:tc>
        <w:tc>
          <w:tcPr>
            <w:tcW w:w="0" w:type="auto"/>
            <w:shd w:val="clear" w:color="auto" w:fill="auto"/>
            <w:noWrap/>
            <w:vAlign w:val="center"/>
            <w:hideMark/>
          </w:tcPr>
          <w:p w14:paraId="6E900168" w14:textId="77777777" w:rsidR="00205823" w:rsidRPr="00D03721" w:rsidRDefault="00205823" w:rsidP="00C71679">
            <w:pPr>
              <w:ind w:firstLine="0"/>
              <w:jc w:val="center"/>
              <w:rPr>
                <w:sz w:val="24"/>
                <w:szCs w:val="24"/>
              </w:rPr>
            </w:pPr>
            <w:r w:rsidRPr="00D03721">
              <w:rPr>
                <w:sz w:val="24"/>
                <w:szCs w:val="24"/>
              </w:rPr>
              <w:t>61,7</w:t>
            </w:r>
          </w:p>
        </w:tc>
        <w:tc>
          <w:tcPr>
            <w:tcW w:w="0" w:type="auto"/>
            <w:shd w:val="clear" w:color="auto" w:fill="auto"/>
            <w:noWrap/>
            <w:vAlign w:val="center"/>
            <w:hideMark/>
          </w:tcPr>
          <w:p w14:paraId="2592EB58"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4CFBA14" w14:textId="77777777" w:rsidTr="000A5F77">
        <w:trPr>
          <w:trHeight w:val="50"/>
          <w:jc w:val="center"/>
        </w:trPr>
        <w:tc>
          <w:tcPr>
            <w:tcW w:w="8074" w:type="dxa"/>
            <w:shd w:val="clear" w:color="auto" w:fill="auto"/>
            <w:vAlign w:val="center"/>
            <w:hideMark/>
          </w:tcPr>
          <w:p w14:paraId="19920FC2" w14:textId="77777777" w:rsidR="00205823" w:rsidRPr="00D03721" w:rsidRDefault="00205823" w:rsidP="00CE1CE9">
            <w:pPr>
              <w:ind w:firstLine="0"/>
              <w:jc w:val="left"/>
              <w:rPr>
                <w:sz w:val="24"/>
                <w:szCs w:val="24"/>
              </w:rPr>
            </w:pPr>
            <w:r w:rsidRPr="00D03721">
              <w:rPr>
                <w:sz w:val="24"/>
                <w:szCs w:val="24"/>
              </w:rPr>
              <w:t>Доля посещений культурно-просветительских мероприятий в культурно-просветительных муниципальных учреждениях от общего количества жителей города Перми (от 1026470 чел.)</w:t>
            </w:r>
          </w:p>
        </w:tc>
        <w:tc>
          <w:tcPr>
            <w:tcW w:w="1246" w:type="dxa"/>
            <w:shd w:val="clear" w:color="auto" w:fill="auto"/>
            <w:noWrap/>
            <w:vAlign w:val="center"/>
            <w:hideMark/>
          </w:tcPr>
          <w:p w14:paraId="13734FB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49C692FF" w14:textId="77777777" w:rsidR="00205823" w:rsidRPr="00D03721" w:rsidRDefault="00205823" w:rsidP="00C71679">
            <w:pPr>
              <w:ind w:firstLine="0"/>
              <w:jc w:val="center"/>
              <w:rPr>
                <w:sz w:val="24"/>
                <w:szCs w:val="24"/>
              </w:rPr>
            </w:pPr>
            <w:r w:rsidRPr="00D03721">
              <w:rPr>
                <w:sz w:val="24"/>
                <w:szCs w:val="24"/>
              </w:rPr>
              <w:t>37,2</w:t>
            </w:r>
          </w:p>
        </w:tc>
        <w:tc>
          <w:tcPr>
            <w:tcW w:w="0" w:type="auto"/>
            <w:shd w:val="clear" w:color="auto" w:fill="auto"/>
            <w:noWrap/>
            <w:vAlign w:val="center"/>
            <w:hideMark/>
          </w:tcPr>
          <w:p w14:paraId="62022736" w14:textId="77777777" w:rsidR="00205823" w:rsidRPr="00D03721" w:rsidRDefault="00205823" w:rsidP="00C71679">
            <w:pPr>
              <w:ind w:firstLine="0"/>
              <w:jc w:val="center"/>
              <w:rPr>
                <w:sz w:val="24"/>
                <w:szCs w:val="24"/>
              </w:rPr>
            </w:pPr>
            <w:r w:rsidRPr="00D03721">
              <w:rPr>
                <w:sz w:val="24"/>
                <w:szCs w:val="24"/>
              </w:rPr>
              <w:t>37,2</w:t>
            </w:r>
          </w:p>
        </w:tc>
        <w:tc>
          <w:tcPr>
            <w:tcW w:w="0" w:type="auto"/>
            <w:shd w:val="clear" w:color="auto" w:fill="auto"/>
            <w:noWrap/>
            <w:vAlign w:val="center"/>
            <w:hideMark/>
          </w:tcPr>
          <w:p w14:paraId="07A7360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FCEF4C7" w14:textId="77777777" w:rsidTr="000A5F77">
        <w:trPr>
          <w:trHeight w:val="308"/>
          <w:jc w:val="center"/>
        </w:trPr>
        <w:tc>
          <w:tcPr>
            <w:tcW w:w="8074" w:type="dxa"/>
            <w:shd w:val="clear" w:color="auto" w:fill="auto"/>
            <w:vAlign w:val="center"/>
            <w:hideMark/>
          </w:tcPr>
          <w:p w14:paraId="20225275" w14:textId="77777777" w:rsidR="00205823" w:rsidRPr="00D03721" w:rsidRDefault="00205823" w:rsidP="00CE1CE9">
            <w:pPr>
              <w:ind w:firstLine="0"/>
              <w:jc w:val="left"/>
              <w:rPr>
                <w:sz w:val="24"/>
                <w:szCs w:val="24"/>
              </w:rPr>
            </w:pPr>
            <w:r w:rsidRPr="00D03721">
              <w:rPr>
                <w:sz w:val="24"/>
                <w:szCs w:val="24"/>
              </w:rPr>
              <w:t>Доля имущественных комплексов учреждений культуры, в которых проведены работы по приведению в нормативное состояние, от общего количества имущественных комплексов учреждений культуры (от 38 имущественных комплексов)</w:t>
            </w:r>
          </w:p>
        </w:tc>
        <w:tc>
          <w:tcPr>
            <w:tcW w:w="1246" w:type="dxa"/>
            <w:shd w:val="clear" w:color="auto" w:fill="auto"/>
            <w:noWrap/>
            <w:vAlign w:val="center"/>
            <w:hideMark/>
          </w:tcPr>
          <w:p w14:paraId="5FC2070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1947E0C" w14:textId="77777777" w:rsidR="00205823" w:rsidRPr="00D03721" w:rsidRDefault="00205823" w:rsidP="00C71679">
            <w:pPr>
              <w:ind w:firstLine="0"/>
              <w:jc w:val="center"/>
              <w:rPr>
                <w:sz w:val="24"/>
                <w:szCs w:val="24"/>
              </w:rPr>
            </w:pPr>
            <w:r w:rsidRPr="00D03721">
              <w:rPr>
                <w:sz w:val="24"/>
                <w:szCs w:val="24"/>
              </w:rPr>
              <w:t>44,7</w:t>
            </w:r>
          </w:p>
        </w:tc>
        <w:tc>
          <w:tcPr>
            <w:tcW w:w="0" w:type="auto"/>
            <w:shd w:val="clear" w:color="auto" w:fill="auto"/>
            <w:noWrap/>
            <w:vAlign w:val="center"/>
            <w:hideMark/>
          </w:tcPr>
          <w:p w14:paraId="28B4586B" w14:textId="77777777" w:rsidR="00205823" w:rsidRPr="00D03721" w:rsidRDefault="00205823" w:rsidP="00C71679">
            <w:pPr>
              <w:ind w:firstLine="0"/>
              <w:jc w:val="center"/>
              <w:rPr>
                <w:sz w:val="24"/>
                <w:szCs w:val="24"/>
              </w:rPr>
            </w:pPr>
            <w:r w:rsidRPr="00D03721">
              <w:rPr>
                <w:sz w:val="24"/>
                <w:szCs w:val="24"/>
              </w:rPr>
              <w:t>44,7</w:t>
            </w:r>
          </w:p>
        </w:tc>
        <w:tc>
          <w:tcPr>
            <w:tcW w:w="0" w:type="auto"/>
            <w:shd w:val="clear" w:color="auto" w:fill="auto"/>
            <w:noWrap/>
            <w:vAlign w:val="center"/>
            <w:hideMark/>
          </w:tcPr>
          <w:p w14:paraId="29B0D458"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DBBDDDF" w14:textId="77777777" w:rsidTr="000A5F77">
        <w:trPr>
          <w:trHeight w:val="50"/>
          <w:jc w:val="center"/>
        </w:trPr>
        <w:tc>
          <w:tcPr>
            <w:tcW w:w="8074" w:type="dxa"/>
            <w:shd w:val="clear" w:color="auto" w:fill="auto"/>
            <w:vAlign w:val="center"/>
            <w:hideMark/>
          </w:tcPr>
          <w:p w14:paraId="41917B11" w14:textId="77777777" w:rsidR="00205823" w:rsidRPr="00D03721" w:rsidRDefault="00205823" w:rsidP="00CE1CE9">
            <w:pPr>
              <w:ind w:firstLine="0"/>
              <w:jc w:val="left"/>
              <w:rPr>
                <w:sz w:val="24"/>
                <w:szCs w:val="24"/>
              </w:rPr>
            </w:pPr>
            <w:r w:rsidRPr="00D03721">
              <w:rPr>
                <w:sz w:val="24"/>
                <w:szCs w:val="24"/>
              </w:rPr>
              <w:t>Доля учреждений дополнительного образования в сфере культуры, имеющих лицензии, от общего количества учреждений дополнительного образования в</w:t>
            </w:r>
            <w:r w:rsidR="00B52ABC">
              <w:rPr>
                <w:sz w:val="24"/>
                <w:szCs w:val="24"/>
              </w:rPr>
              <w:t> </w:t>
            </w:r>
            <w:r w:rsidRPr="00D03721">
              <w:rPr>
                <w:sz w:val="24"/>
                <w:szCs w:val="24"/>
              </w:rPr>
              <w:t>сфере культуры</w:t>
            </w:r>
          </w:p>
        </w:tc>
        <w:tc>
          <w:tcPr>
            <w:tcW w:w="1246" w:type="dxa"/>
            <w:shd w:val="clear" w:color="auto" w:fill="auto"/>
            <w:noWrap/>
            <w:vAlign w:val="center"/>
            <w:hideMark/>
          </w:tcPr>
          <w:p w14:paraId="052B0FE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600E94EB"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2A73E073"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3A7676E4"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A3FBFCC" w14:textId="77777777" w:rsidTr="000A5F77">
        <w:trPr>
          <w:trHeight w:val="50"/>
          <w:jc w:val="center"/>
        </w:trPr>
        <w:tc>
          <w:tcPr>
            <w:tcW w:w="8074" w:type="dxa"/>
            <w:shd w:val="clear" w:color="auto" w:fill="auto"/>
            <w:vAlign w:val="center"/>
            <w:hideMark/>
          </w:tcPr>
          <w:p w14:paraId="5B3B9412" w14:textId="77777777" w:rsidR="00205823" w:rsidRPr="00D03721" w:rsidRDefault="00205823" w:rsidP="00CE1CE9">
            <w:pPr>
              <w:ind w:firstLine="0"/>
              <w:jc w:val="left"/>
              <w:rPr>
                <w:sz w:val="24"/>
                <w:szCs w:val="24"/>
              </w:rPr>
            </w:pPr>
            <w:r w:rsidRPr="00D03721">
              <w:rPr>
                <w:sz w:val="24"/>
                <w:szCs w:val="24"/>
              </w:rPr>
              <w:t>Доля муниципальных учреждений в сфере культуры, здания которых находятся в</w:t>
            </w:r>
            <w:r w:rsidR="00EE1A45">
              <w:rPr>
                <w:sz w:val="24"/>
                <w:szCs w:val="24"/>
              </w:rPr>
              <w:t> </w:t>
            </w:r>
            <w:r w:rsidRPr="00D03721">
              <w:rPr>
                <w:sz w:val="24"/>
                <w:szCs w:val="24"/>
              </w:rPr>
              <w:t>аварийном состоянии или требуют капитального ремонта, от общего количества муниципальных учреждений в сфере культуры</w:t>
            </w:r>
          </w:p>
        </w:tc>
        <w:tc>
          <w:tcPr>
            <w:tcW w:w="1246" w:type="dxa"/>
            <w:shd w:val="clear" w:color="auto" w:fill="auto"/>
            <w:noWrap/>
            <w:vAlign w:val="center"/>
            <w:hideMark/>
          </w:tcPr>
          <w:p w14:paraId="17AC4B4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47D0F3B4" w14:textId="77777777" w:rsidR="00205823" w:rsidRPr="00D03721" w:rsidRDefault="00205823" w:rsidP="00C71679">
            <w:pPr>
              <w:ind w:firstLine="0"/>
              <w:jc w:val="center"/>
              <w:rPr>
                <w:sz w:val="24"/>
                <w:szCs w:val="24"/>
              </w:rPr>
            </w:pPr>
            <w:r w:rsidRPr="00D03721">
              <w:rPr>
                <w:sz w:val="24"/>
                <w:szCs w:val="24"/>
              </w:rPr>
              <w:t>11,6</w:t>
            </w:r>
          </w:p>
        </w:tc>
        <w:tc>
          <w:tcPr>
            <w:tcW w:w="0" w:type="auto"/>
            <w:shd w:val="clear" w:color="auto" w:fill="auto"/>
            <w:noWrap/>
            <w:vAlign w:val="center"/>
            <w:hideMark/>
          </w:tcPr>
          <w:p w14:paraId="36222578" w14:textId="77777777" w:rsidR="00205823" w:rsidRPr="00D03721" w:rsidRDefault="00205823" w:rsidP="00C71679">
            <w:pPr>
              <w:ind w:firstLine="0"/>
              <w:jc w:val="center"/>
              <w:rPr>
                <w:sz w:val="24"/>
                <w:szCs w:val="24"/>
              </w:rPr>
            </w:pPr>
            <w:r w:rsidRPr="00D03721">
              <w:rPr>
                <w:sz w:val="24"/>
                <w:szCs w:val="24"/>
              </w:rPr>
              <w:t>11,6</w:t>
            </w:r>
          </w:p>
        </w:tc>
        <w:tc>
          <w:tcPr>
            <w:tcW w:w="0" w:type="auto"/>
            <w:shd w:val="clear" w:color="auto" w:fill="auto"/>
            <w:noWrap/>
            <w:vAlign w:val="center"/>
            <w:hideMark/>
          </w:tcPr>
          <w:p w14:paraId="570447B5"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990B15B" w14:textId="77777777" w:rsidTr="000A5F77">
        <w:trPr>
          <w:trHeight w:val="50"/>
          <w:jc w:val="center"/>
        </w:trPr>
        <w:tc>
          <w:tcPr>
            <w:tcW w:w="8074" w:type="dxa"/>
            <w:shd w:val="clear" w:color="auto" w:fill="auto"/>
            <w:vAlign w:val="center"/>
            <w:hideMark/>
          </w:tcPr>
          <w:p w14:paraId="5AADD52B" w14:textId="77777777" w:rsidR="00205823" w:rsidRPr="00D03721" w:rsidRDefault="00205823" w:rsidP="00CE1CE9">
            <w:pPr>
              <w:ind w:firstLine="0"/>
              <w:jc w:val="left"/>
              <w:rPr>
                <w:sz w:val="24"/>
                <w:szCs w:val="24"/>
              </w:rPr>
            </w:pPr>
            <w:r w:rsidRPr="00D03721">
              <w:rPr>
                <w:sz w:val="24"/>
                <w:szCs w:val="24"/>
              </w:rPr>
              <w:t>Доля детей в возрасте от 5 до 18 лет, получающих услугу дополнительного образования в сфере культуры и искусства, от общей численности детей данного возраста</w:t>
            </w:r>
          </w:p>
        </w:tc>
        <w:tc>
          <w:tcPr>
            <w:tcW w:w="1246" w:type="dxa"/>
            <w:shd w:val="clear" w:color="auto" w:fill="auto"/>
            <w:noWrap/>
            <w:vAlign w:val="center"/>
            <w:hideMark/>
          </w:tcPr>
          <w:p w14:paraId="59D7A73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4136C598" w14:textId="77777777" w:rsidR="00205823" w:rsidRPr="00D03721" w:rsidRDefault="00205823" w:rsidP="00C71679">
            <w:pPr>
              <w:ind w:firstLine="0"/>
              <w:jc w:val="center"/>
              <w:rPr>
                <w:sz w:val="24"/>
                <w:szCs w:val="24"/>
              </w:rPr>
            </w:pPr>
            <w:r w:rsidRPr="00D03721">
              <w:rPr>
                <w:sz w:val="24"/>
                <w:szCs w:val="24"/>
              </w:rPr>
              <w:t>4,6</w:t>
            </w:r>
          </w:p>
        </w:tc>
        <w:tc>
          <w:tcPr>
            <w:tcW w:w="0" w:type="auto"/>
            <w:shd w:val="clear" w:color="auto" w:fill="auto"/>
            <w:noWrap/>
            <w:vAlign w:val="center"/>
            <w:hideMark/>
          </w:tcPr>
          <w:p w14:paraId="6D471F2C" w14:textId="77777777" w:rsidR="00205823" w:rsidRPr="00D03721" w:rsidRDefault="00205823" w:rsidP="00C71679">
            <w:pPr>
              <w:ind w:firstLine="0"/>
              <w:jc w:val="center"/>
              <w:rPr>
                <w:sz w:val="24"/>
                <w:szCs w:val="24"/>
              </w:rPr>
            </w:pPr>
            <w:r w:rsidRPr="00D03721">
              <w:rPr>
                <w:sz w:val="24"/>
                <w:szCs w:val="24"/>
              </w:rPr>
              <w:t>4,4</w:t>
            </w:r>
          </w:p>
        </w:tc>
        <w:tc>
          <w:tcPr>
            <w:tcW w:w="0" w:type="auto"/>
            <w:shd w:val="clear" w:color="auto" w:fill="auto"/>
            <w:noWrap/>
            <w:vAlign w:val="center"/>
            <w:hideMark/>
          </w:tcPr>
          <w:p w14:paraId="5C83DBB6" w14:textId="77777777" w:rsidR="00205823" w:rsidRPr="00D03721" w:rsidRDefault="00205823" w:rsidP="00C71679">
            <w:pPr>
              <w:ind w:firstLine="0"/>
              <w:jc w:val="center"/>
              <w:rPr>
                <w:sz w:val="24"/>
                <w:szCs w:val="24"/>
              </w:rPr>
            </w:pPr>
            <w:r w:rsidRPr="00D03721">
              <w:rPr>
                <w:sz w:val="24"/>
                <w:szCs w:val="24"/>
              </w:rPr>
              <w:t>95,7</w:t>
            </w:r>
          </w:p>
        </w:tc>
      </w:tr>
      <w:tr w:rsidR="00C002D8" w:rsidRPr="00D03721" w14:paraId="6CFC331D" w14:textId="77777777" w:rsidTr="00C71679">
        <w:trPr>
          <w:trHeight w:val="907"/>
          <w:jc w:val="center"/>
        </w:trPr>
        <w:tc>
          <w:tcPr>
            <w:tcW w:w="8074" w:type="dxa"/>
            <w:shd w:val="clear" w:color="auto" w:fill="auto"/>
            <w:vAlign w:val="center"/>
            <w:hideMark/>
          </w:tcPr>
          <w:p w14:paraId="4EF0BA89" w14:textId="77777777" w:rsidR="00205823" w:rsidRPr="00D03721" w:rsidRDefault="00205823" w:rsidP="00CE1CE9">
            <w:pPr>
              <w:ind w:firstLine="0"/>
              <w:jc w:val="left"/>
              <w:rPr>
                <w:sz w:val="24"/>
                <w:szCs w:val="24"/>
              </w:rPr>
            </w:pPr>
            <w:r w:rsidRPr="00D03721">
              <w:rPr>
                <w:sz w:val="24"/>
                <w:szCs w:val="24"/>
              </w:rPr>
              <w:t>Доля одаренных детей города Перми, обучающихся в учреждениях дополнительного образования в сфере культуры, - победителей международных и</w:t>
            </w:r>
            <w:r w:rsidR="00EE1A45">
              <w:rPr>
                <w:sz w:val="24"/>
                <w:szCs w:val="24"/>
              </w:rPr>
              <w:t> </w:t>
            </w:r>
            <w:r w:rsidRPr="00D03721">
              <w:rPr>
                <w:sz w:val="24"/>
                <w:szCs w:val="24"/>
              </w:rPr>
              <w:t>всероссийских конкурсов, фестивалей, выставок от общей численности учащихся учреждений дополнительного образования в сфере культуры</w:t>
            </w:r>
          </w:p>
        </w:tc>
        <w:tc>
          <w:tcPr>
            <w:tcW w:w="1246" w:type="dxa"/>
            <w:shd w:val="clear" w:color="auto" w:fill="auto"/>
            <w:noWrap/>
            <w:vAlign w:val="center"/>
            <w:hideMark/>
          </w:tcPr>
          <w:p w14:paraId="043108B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682914DF" w14:textId="77777777" w:rsidR="00205823" w:rsidRPr="00D03721" w:rsidRDefault="00205823" w:rsidP="00C71679">
            <w:pPr>
              <w:ind w:firstLine="0"/>
              <w:jc w:val="center"/>
              <w:rPr>
                <w:sz w:val="24"/>
                <w:szCs w:val="24"/>
              </w:rPr>
            </w:pPr>
            <w:r w:rsidRPr="00D03721">
              <w:rPr>
                <w:sz w:val="24"/>
                <w:szCs w:val="24"/>
              </w:rPr>
              <w:t>6,4</w:t>
            </w:r>
          </w:p>
        </w:tc>
        <w:tc>
          <w:tcPr>
            <w:tcW w:w="0" w:type="auto"/>
            <w:shd w:val="clear" w:color="auto" w:fill="auto"/>
            <w:noWrap/>
            <w:vAlign w:val="center"/>
            <w:hideMark/>
          </w:tcPr>
          <w:p w14:paraId="0B12A387" w14:textId="77777777" w:rsidR="00205823" w:rsidRPr="00D03721" w:rsidRDefault="00205823" w:rsidP="00C71679">
            <w:pPr>
              <w:ind w:firstLine="0"/>
              <w:jc w:val="center"/>
              <w:rPr>
                <w:sz w:val="24"/>
                <w:szCs w:val="24"/>
              </w:rPr>
            </w:pPr>
            <w:r w:rsidRPr="00D03721">
              <w:rPr>
                <w:sz w:val="24"/>
                <w:szCs w:val="24"/>
              </w:rPr>
              <w:t>9,7</w:t>
            </w:r>
          </w:p>
        </w:tc>
        <w:tc>
          <w:tcPr>
            <w:tcW w:w="0" w:type="auto"/>
            <w:shd w:val="clear" w:color="auto" w:fill="auto"/>
            <w:noWrap/>
            <w:vAlign w:val="center"/>
            <w:hideMark/>
          </w:tcPr>
          <w:p w14:paraId="651836D3" w14:textId="77777777" w:rsidR="00205823" w:rsidRPr="00D03721" w:rsidRDefault="00205823" w:rsidP="00C71679">
            <w:pPr>
              <w:ind w:firstLine="0"/>
              <w:jc w:val="center"/>
              <w:rPr>
                <w:sz w:val="24"/>
                <w:szCs w:val="24"/>
              </w:rPr>
            </w:pPr>
            <w:r w:rsidRPr="00D03721">
              <w:rPr>
                <w:sz w:val="24"/>
                <w:szCs w:val="24"/>
              </w:rPr>
              <w:t>151,56</w:t>
            </w:r>
          </w:p>
        </w:tc>
      </w:tr>
      <w:tr w:rsidR="00C002D8" w:rsidRPr="00D03721" w14:paraId="6324558D" w14:textId="77777777" w:rsidTr="000A5F77">
        <w:trPr>
          <w:trHeight w:val="50"/>
          <w:jc w:val="center"/>
        </w:trPr>
        <w:tc>
          <w:tcPr>
            <w:tcW w:w="8074" w:type="dxa"/>
            <w:shd w:val="clear" w:color="auto" w:fill="auto"/>
            <w:vAlign w:val="center"/>
            <w:hideMark/>
          </w:tcPr>
          <w:p w14:paraId="2241C00C" w14:textId="77777777" w:rsidR="00205823" w:rsidRPr="00D03721" w:rsidRDefault="00205823" w:rsidP="00CE1CE9">
            <w:pPr>
              <w:ind w:firstLine="0"/>
              <w:jc w:val="left"/>
              <w:rPr>
                <w:sz w:val="24"/>
                <w:szCs w:val="24"/>
              </w:rPr>
            </w:pPr>
            <w:r w:rsidRPr="00D03721">
              <w:rPr>
                <w:sz w:val="24"/>
                <w:szCs w:val="24"/>
              </w:rPr>
              <w:t>Количество детей, ставших дипломантами и лауреатами международных и</w:t>
            </w:r>
            <w:r w:rsidR="00EE1A45">
              <w:rPr>
                <w:sz w:val="24"/>
                <w:szCs w:val="24"/>
              </w:rPr>
              <w:t> </w:t>
            </w:r>
            <w:r w:rsidRPr="00D03721">
              <w:rPr>
                <w:sz w:val="24"/>
                <w:szCs w:val="24"/>
              </w:rPr>
              <w:t>всероссийских конкурсов</w:t>
            </w:r>
          </w:p>
        </w:tc>
        <w:tc>
          <w:tcPr>
            <w:tcW w:w="1246" w:type="dxa"/>
            <w:shd w:val="clear" w:color="auto" w:fill="auto"/>
            <w:noWrap/>
            <w:vAlign w:val="center"/>
            <w:hideMark/>
          </w:tcPr>
          <w:p w14:paraId="4F713E09"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noWrap/>
            <w:vAlign w:val="center"/>
            <w:hideMark/>
          </w:tcPr>
          <w:p w14:paraId="4665C985" w14:textId="77777777" w:rsidR="00205823" w:rsidRPr="00D03721" w:rsidRDefault="00205823" w:rsidP="00C71679">
            <w:pPr>
              <w:ind w:firstLine="0"/>
              <w:jc w:val="center"/>
              <w:rPr>
                <w:sz w:val="24"/>
                <w:szCs w:val="24"/>
              </w:rPr>
            </w:pPr>
            <w:r w:rsidRPr="00D03721">
              <w:rPr>
                <w:sz w:val="24"/>
                <w:szCs w:val="24"/>
              </w:rPr>
              <w:t>407</w:t>
            </w:r>
          </w:p>
        </w:tc>
        <w:tc>
          <w:tcPr>
            <w:tcW w:w="0" w:type="auto"/>
            <w:shd w:val="clear" w:color="auto" w:fill="auto"/>
            <w:noWrap/>
            <w:vAlign w:val="center"/>
            <w:hideMark/>
          </w:tcPr>
          <w:p w14:paraId="49F0BC85" w14:textId="77777777" w:rsidR="00205823" w:rsidRPr="00D03721" w:rsidRDefault="00205823" w:rsidP="00C71679">
            <w:pPr>
              <w:ind w:firstLine="0"/>
              <w:jc w:val="center"/>
              <w:rPr>
                <w:sz w:val="24"/>
                <w:szCs w:val="24"/>
              </w:rPr>
            </w:pPr>
            <w:r w:rsidRPr="00D03721">
              <w:rPr>
                <w:sz w:val="24"/>
                <w:szCs w:val="24"/>
              </w:rPr>
              <w:t>692</w:t>
            </w:r>
          </w:p>
        </w:tc>
        <w:tc>
          <w:tcPr>
            <w:tcW w:w="0" w:type="auto"/>
            <w:shd w:val="clear" w:color="auto" w:fill="auto"/>
            <w:noWrap/>
            <w:vAlign w:val="center"/>
            <w:hideMark/>
          </w:tcPr>
          <w:p w14:paraId="337D25EA" w14:textId="77777777" w:rsidR="00205823" w:rsidRPr="00D03721" w:rsidRDefault="00205823" w:rsidP="00C71679">
            <w:pPr>
              <w:ind w:firstLine="0"/>
              <w:jc w:val="center"/>
              <w:rPr>
                <w:sz w:val="24"/>
                <w:szCs w:val="24"/>
              </w:rPr>
            </w:pPr>
            <w:r w:rsidRPr="00D03721">
              <w:rPr>
                <w:sz w:val="24"/>
                <w:szCs w:val="24"/>
              </w:rPr>
              <w:t>170,02</w:t>
            </w:r>
          </w:p>
        </w:tc>
      </w:tr>
      <w:tr w:rsidR="00C002D8" w:rsidRPr="00D03721" w14:paraId="25F12356" w14:textId="77777777" w:rsidTr="00C71679">
        <w:trPr>
          <w:trHeight w:val="1531"/>
          <w:jc w:val="center"/>
        </w:trPr>
        <w:tc>
          <w:tcPr>
            <w:tcW w:w="8074" w:type="dxa"/>
            <w:shd w:val="clear" w:color="auto" w:fill="auto"/>
            <w:vAlign w:val="center"/>
            <w:hideMark/>
          </w:tcPr>
          <w:p w14:paraId="03F2F05F" w14:textId="77777777" w:rsidR="00205823" w:rsidRPr="00D03721" w:rsidRDefault="00205823" w:rsidP="00CE1CE9">
            <w:pPr>
              <w:ind w:firstLine="0"/>
              <w:jc w:val="left"/>
              <w:rPr>
                <w:sz w:val="24"/>
                <w:szCs w:val="24"/>
              </w:rPr>
            </w:pPr>
            <w:r w:rsidRPr="00D03721">
              <w:rPr>
                <w:sz w:val="24"/>
                <w:szCs w:val="24"/>
              </w:rPr>
              <w:t>Доля одаренных детей города Перми, обучающихся в учреждениях дополнительного образования в сфере культуры, являющихся постоянными участниками мероприятий городского и краевого уровней (праздники, концерты, конференции, семинары, творческие мастерские, мастер-классы и другие мероприятия), от общей численности учащихся учреждений дополнительного образования в сфере культуры</w:t>
            </w:r>
          </w:p>
        </w:tc>
        <w:tc>
          <w:tcPr>
            <w:tcW w:w="1246" w:type="dxa"/>
            <w:shd w:val="clear" w:color="auto" w:fill="auto"/>
            <w:noWrap/>
            <w:vAlign w:val="center"/>
            <w:hideMark/>
          </w:tcPr>
          <w:p w14:paraId="19FC207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78753DCE" w14:textId="77777777" w:rsidR="00205823" w:rsidRPr="00D03721" w:rsidRDefault="00205823" w:rsidP="00C71679">
            <w:pPr>
              <w:ind w:firstLine="0"/>
              <w:jc w:val="center"/>
              <w:rPr>
                <w:sz w:val="24"/>
                <w:szCs w:val="24"/>
              </w:rPr>
            </w:pPr>
            <w:r w:rsidRPr="00D03721">
              <w:rPr>
                <w:sz w:val="24"/>
                <w:szCs w:val="24"/>
              </w:rPr>
              <w:t>52,3</w:t>
            </w:r>
          </w:p>
        </w:tc>
        <w:tc>
          <w:tcPr>
            <w:tcW w:w="0" w:type="auto"/>
            <w:shd w:val="clear" w:color="auto" w:fill="auto"/>
            <w:noWrap/>
            <w:vAlign w:val="center"/>
            <w:hideMark/>
          </w:tcPr>
          <w:p w14:paraId="44D0EEDD" w14:textId="77777777" w:rsidR="00205823" w:rsidRPr="00D03721" w:rsidRDefault="00205823" w:rsidP="00C71679">
            <w:pPr>
              <w:ind w:firstLine="0"/>
              <w:jc w:val="center"/>
              <w:rPr>
                <w:sz w:val="24"/>
                <w:szCs w:val="24"/>
              </w:rPr>
            </w:pPr>
            <w:r w:rsidRPr="00D03721">
              <w:rPr>
                <w:sz w:val="24"/>
                <w:szCs w:val="24"/>
              </w:rPr>
              <w:t>57,3</w:t>
            </w:r>
          </w:p>
        </w:tc>
        <w:tc>
          <w:tcPr>
            <w:tcW w:w="0" w:type="auto"/>
            <w:shd w:val="clear" w:color="auto" w:fill="auto"/>
            <w:noWrap/>
            <w:vAlign w:val="center"/>
            <w:hideMark/>
          </w:tcPr>
          <w:p w14:paraId="1E6864D6" w14:textId="77777777" w:rsidR="00205823" w:rsidRPr="00D03721" w:rsidRDefault="00205823" w:rsidP="00C71679">
            <w:pPr>
              <w:ind w:firstLine="0"/>
              <w:jc w:val="center"/>
              <w:rPr>
                <w:sz w:val="24"/>
                <w:szCs w:val="24"/>
              </w:rPr>
            </w:pPr>
            <w:r w:rsidRPr="00D03721">
              <w:rPr>
                <w:sz w:val="24"/>
                <w:szCs w:val="24"/>
              </w:rPr>
              <w:t>109,56</w:t>
            </w:r>
          </w:p>
        </w:tc>
      </w:tr>
      <w:tr w:rsidR="00C002D8" w:rsidRPr="00D03721" w14:paraId="66E55390" w14:textId="77777777" w:rsidTr="00EE1A45">
        <w:trPr>
          <w:trHeight w:val="60"/>
          <w:jc w:val="center"/>
        </w:trPr>
        <w:tc>
          <w:tcPr>
            <w:tcW w:w="8074" w:type="dxa"/>
            <w:shd w:val="clear" w:color="auto" w:fill="auto"/>
            <w:vAlign w:val="center"/>
            <w:hideMark/>
          </w:tcPr>
          <w:p w14:paraId="2EE5598F" w14:textId="77777777" w:rsidR="00205823" w:rsidRPr="00D03721" w:rsidRDefault="00205823" w:rsidP="00CE1CE9">
            <w:pPr>
              <w:ind w:firstLine="0"/>
              <w:jc w:val="left"/>
              <w:rPr>
                <w:sz w:val="24"/>
                <w:szCs w:val="24"/>
              </w:rPr>
            </w:pPr>
            <w:r w:rsidRPr="00D03721">
              <w:rPr>
                <w:sz w:val="24"/>
                <w:szCs w:val="24"/>
              </w:rPr>
              <w:t>Доля преподавателей учреждений дополнительного образования в сфере культуры, повысивших уровень профессиональных знаний, от общей численности преподавателей учреждений дополнительного образования в сфере культуры</w:t>
            </w:r>
          </w:p>
        </w:tc>
        <w:tc>
          <w:tcPr>
            <w:tcW w:w="1246" w:type="dxa"/>
            <w:shd w:val="clear" w:color="auto" w:fill="auto"/>
            <w:noWrap/>
            <w:vAlign w:val="center"/>
            <w:hideMark/>
          </w:tcPr>
          <w:p w14:paraId="2FA98915"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5FCC512" w14:textId="77777777" w:rsidR="00205823" w:rsidRPr="00D03721" w:rsidRDefault="00205823" w:rsidP="00C71679">
            <w:pPr>
              <w:ind w:firstLine="0"/>
              <w:jc w:val="center"/>
              <w:rPr>
                <w:sz w:val="24"/>
                <w:szCs w:val="24"/>
              </w:rPr>
            </w:pPr>
            <w:r w:rsidRPr="00D03721">
              <w:rPr>
                <w:sz w:val="24"/>
                <w:szCs w:val="24"/>
              </w:rPr>
              <w:t>22</w:t>
            </w:r>
          </w:p>
        </w:tc>
        <w:tc>
          <w:tcPr>
            <w:tcW w:w="0" w:type="auto"/>
            <w:shd w:val="clear" w:color="auto" w:fill="auto"/>
            <w:noWrap/>
            <w:vAlign w:val="center"/>
            <w:hideMark/>
          </w:tcPr>
          <w:p w14:paraId="1D21003C" w14:textId="77777777" w:rsidR="00205823" w:rsidRPr="00D03721" w:rsidRDefault="00205823" w:rsidP="00C71679">
            <w:pPr>
              <w:ind w:firstLine="0"/>
              <w:jc w:val="center"/>
              <w:rPr>
                <w:sz w:val="24"/>
                <w:szCs w:val="24"/>
              </w:rPr>
            </w:pPr>
            <w:r w:rsidRPr="00D03721">
              <w:rPr>
                <w:sz w:val="24"/>
                <w:szCs w:val="24"/>
              </w:rPr>
              <w:t>25,2</w:t>
            </w:r>
          </w:p>
        </w:tc>
        <w:tc>
          <w:tcPr>
            <w:tcW w:w="0" w:type="auto"/>
            <w:shd w:val="clear" w:color="auto" w:fill="auto"/>
            <w:noWrap/>
            <w:vAlign w:val="center"/>
            <w:hideMark/>
          </w:tcPr>
          <w:p w14:paraId="1612B639" w14:textId="77777777" w:rsidR="00205823" w:rsidRPr="00D03721" w:rsidRDefault="00205823" w:rsidP="00C71679">
            <w:pPr>
              <w:ind w:firstLine="0"/>
              <w:jc w:val="center"/>
              <w:rPr>
                <w:sz w:val="24"/>
                <w:szCs w:val="24"/>
              </w:rPr>
            </w:pPr>
            <w:r w:rsidRPr="00D03721">
              <w:rPr>
                <w:sz w:val="24"/>
                <w:szCs w:val="24"/>
              </w:rPr>
              <w:t>114,55</w:t>
            </w:r>
          </w:p>
        </w:tc>
      </w:tr>
      <w:tr w:rsidR="00C002D8" w:rsidRPr="00D03721" w14:paraId="2137E726" w14:textId="77777777" w:rsidTr="00EE1A45">
        <w:trPr>
          <w:trHeight w:val="253"/>
          <w:jc w:val="center"/>
        </w:trPr>
        <w:tc>
          <w:tcPr>
            <w:tcW w:w="8074" w:type="dxa"/>
            <w:shd w:val="clear" w:color="auto" w:fill="auto"/>
            <w:vAlign w:val="center"/>
            <w:hideMark/>
          </w:tcPr>
          <w:p w14:paraId="06C3B79F" w14:textId="77777777" w:rsidR="00205823" w:rsidRPr="00D03721" w:rsidRDefault="00205823" w:rsidP="00CE1CE9">
            <w:pPr>
              <w:ind w:firstLine="0"/>
              <w:jc w:val="left"/>
              <w:rPr>
                <w:sz w:val="24"/>
                <w:szCs w:val="24"/>
              </w:rPr>
            </w:pPr>
            <w:r w:rsidRPr="00D03721">
              <w:rPr>
                <w:sz w:val="24"/>
                <w:szCs w:val="24"/>
              </w:rPr>
              <w:t>Доля педагогических работников учреждений дополнительного образования в</w:t>
            </w:r>
            <w:r w:rsidR="00EE1A45">
              <w:rPr>
                <w:sz w:val="24"/>
                <w:szCs w:val="24"/>
              </w:rPr>
              <w:t> </w:t>
            </w:r>
            <w:r w:rsidRPr="00D03721">
              <w:rPr>
                <w:sz w:val="24"/>
                <w:szCs w:val="24"/>
              </w:rPr>
              <w:t>сфере культуры города Перми, получающих меры социальной поддержки, от</w:t>
            </w:r>
            <w:r w:rsidR="00EE1A45">
              <w:rPr>
                <w:sz w:val="24"/>
                <w:szCs w:val="24"/>
              </w:rPr>
              <w:t> </w:t>
            </w:r>
            <w:r w:rsidRPr="00D03721">
              <w:rPr>
                <w:sz w:val="24"/>
                <w:szCs w:val="24"/>
              </w:rPr>
              <w:t>общего количества педагогических работников учреждений дополнительного образования в сфере культуры</w:t>
            </w:r>
          </w:p>
        </w:tc>
        <w:tc>
          <w:tcPr>
            <w:tcW w:w="1246" w:type="dxa"/>
            <w:shd w:val="clear" w:color="auto" w:fill="auto"/>
            <w:noWrap/>
            <w:vAlign w:val="center"/>
            <w:hideMark/>
          </w:tcPr>
          <w:p w14:paraId="1D680F5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C21B933" w14:textId="77777777" w:rsidR="00205823" w:rsidRPr="00D03721" w:rsidRDefault="00205823" w:rsidP="00C71679">
            <w:pPr>
              <w:ind w:firstLine="0"/>
              <w:jc w:val="center"/>
              <w:rPr>
                <w:sz w:val="24"/>
                <w:szCs w:val="24"/>
              </w:rPr>
            </w:pPr>
            <w:r w:rsidRPr="00D03721">
              <w:rPr>
                <w:sz w:val="24"/>
                <w:szCs w:val="24"/>
              </w:rPr>
              <w:t>46,9</w:t>
            </w:r>
          </w:p>
        </w:tc>
        <w:tc>
          <w:tcPr>
            <w:tcW w:w="0" w:type="auto"/>
            <w:shd w:val="clear" w:color="auto" w:fill="auto"/>
            <w:noWrap/>
            <w:vAlign w:val="center"/>
            <w:hideMark/>
          </w:tcPr>
          <w:p w14:paraId="74CABAA2" w14:textId="77777777" w:rsidR="00205823" w:rsidRPr="00D03721" w:rsidRDefault="00205823" w:rsidP="00C71679">
            <w:pPr>
              <w:ind w:firstLine="0"/>
              <w:jc w:val="center"/>
              <w:rPr>
                <w:sz w:val="24"/>
                <w:szCs w:val="24"/>
              </w:rPr>
            </w:pPr>
            <w:r w:rsidRPr="00D03721">
              <w:rPr>
                <w:sz w:val="24"/>
                <w:szCs w:val="24"/>
              </w:rPr>
              <w:t>46,9</w:t>
            </w:r>
          </w:p>
        </w:tc>
        <w:tc>
          <w:tcPr>
            <w:tcW w:w="0" w:type="auto"/>
            <w:shd w:val="clear" w:color="auto" w:fill="auto"/>
            <w:noWrap/>
            <w:vAlign w:val="center"/>
            <w:hideMark/>
          </w:tcPr>
          <w:p w14:paraId="2066C247" w14:textId="77777777" w:rsidR="00205823" w:rsidRPr="00D03721" w:rsidRDefault="00205823" w:rsidP="00C71679">
            <w:pPr>
              <w:ind w:firstLine="0"/>
              <w:jc w:val="center"/>
              <w:rPr>
                <w:sz w:val="24"/>
                <w:szCs w:val="24"/>
              </w:rPr>
            </w:pPr>
            <w:r w:rsidRPr="00D03721">
              <w:rPr>
                <w:sz w:val="24"/>
                <w:szCs w:val="24"/>
              </w:rPr>
              <w:t>100,00</w:t>
            </w:r>
          </w:p>
        </w:tc>
      </w:tr>
      <w:tr w:rsidR="00C002D8" w:rsidRPr="00D03721" w14:paraId="601F0549" w14:textId="77777777" w:rsidTr="00EE1A45">
        <w:trPr>
          <w:trHeight w:val="60"/>
          <w:jc w:val="center"/>
        </w:trPr>
        <w:tc>
          <w:tcPr>
            <w:tcW w:w="8074" w:type="dxa"/>
            <w:shd w:val="clear" w:color="auto" w:fill="auto"/>
            <w:vAlign w:val="center"/>
            <w:hideMark/>
          </w:tcPr>
          <w:p w14:paraId="78AB6FF9" w14:textId="77777777" w:rsidR="00205823" w:rsidRPr="00D03721" w:rsidRDefault="00205823" w:rsidP="00CE1CE9">
            <w:pPr>
              <w:ind w:firstLine="0"/>
              <w:jc w:val="left"/>
              <w:rPr>
                <w:sz w:val="24"/>
                <w:szCs w:val="24"/>
              </w:rPr>
            </w:pPr>
            <w:r w:rsidRPr="00D03721">
              <w:rPr>
                <w:sz w:val="24"/>
                <w:szCs w:val="24"/>
              </w:rPr>
              <w:t>Доля пользователей муниципальных библиотек от общего количества жителей города Перми</w:t>
            </w:r>
          </w:p>
        </w:tc>
        <w:tc>
          <w:tcPr>
            <w:tcW w:w="1246" w:type="dxa"/>
            <w:shd w:val="clear" w:color="auto" w:fill="auto"/>
            <w:noWrap/>
            <w:vAlign w:val="center"/>
            <w:hideMark/>
          </w:tcPr>
          <w:p w14:paraId="63F3951F"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2ACB53C" w14:textId="77777777" w:rsidR="00205823" w:rsidRPr="00D03721" w:rsidRDefault="00205823" w:rsidP="00C71679">
            <w:pPr>
              <w:ind w:firstLine="0"/>
              <w:jc w:val="center"/>
              <w:rPr>
                <w:sz w:val="24"/>
                <w:szCs w:val="24"/>
              </w:rPr>
            </w:pPr>
            <w:r w:rsidRPr="00D03721">
              <w:rPr>
                <w:sz w:val="24"/>
                <w:szCs w:val="24"/>
              </w:rPr>
              <w:t>18,7</w:t>
            </w:r>
          </w:p>
        </w:tc>
        <w:tc>
          <w:tcPr>
            <w:tcW w:w="0" w:type="auto"/>
            <w:shd w:val="clear" w:color="auto" w:fill="auto"/>
            <w:noWrap/>
            <w:vAlign w:val="center"/>
            <w:hideMark/>
          </w:tcPr>
          <w:p w14:paraId="06B172A7" w14:textId="77777777" w:rsidR="00205823" w:rsidRPr="00D03721" w:rsidRDefault="00205823" w:rsidP="00C71679">
            <w:pPr>
              <w:ind w:firstLine="0"/>
              <w:jc w:val="center"/>
              <w:rPr>
                <w:sz w:val="24"/>
                <w:szCs w:val="24"/>
              </w:rPr>
            </w:pPr>
            <w:r w:rsidRPr="00D03721">
              <w:rPr>
                <w:sz w:val="24"/>
                <w:szCs w:val="24"/>
              </w:rPr>
              <w:t>18,7</w:t>
            </w:r>
          </w:p>
        </w:tc>
        <w:tc>
          <w:tcPr>
            <w:tcW w:w="0" w:type="auto"/>
            <w:shd w:val="clear" w:color="auto" w:fill="auto"/>
            <w:noWrap/>
            <w:vAlign w:val="center"/>
            <w:hideMark/>
          </w:tcPr>
          <w:p w14:paraId="60881874"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A352F71" w14:textId="77777777" w:rsidTr="000A5F77">
        <w:trPr>
          <w:trHeight w:val="1184"/>
          <w:jc w:val="center"/>
        </w:trPr>
        <w:tc>
          <w:tcPr>
            <w:tcW w:w="8074" w:type="dxa"/>
            <w:shd w:val="clear" w:color="auto" w:fill="auto"/>
            <w:vAlign w:val="center"/>
            <w:hideMark/>
          </w:tcPr>
          <w:p w14:paraId="211AB7FC" w14:textId="77777777" w:rsidR="00205823" w:rsidRPr="00D03721" w:rsidRDefault="00205823" w:rsidP="00CE1CE9">
            <w:pPr>
              <w:ind w:firstLine="0"/>
              <w:jc w:val="left"/>
              <w:rPr>
                <w:sz w:val="24"/>
                <w:szCs w:val="24"/>
              </w:rPr>
            </w:pPr>
            <w:r w:rsidRPr="00D03721">
              <w:rPr>
                <w:sz w:val="24"/>
                <w:szCs w:val="24"/>
              </w:rPr>
              <w:t>Доля ОКН, находящихся в муниципальной собственности, состояние которых является удовлетворительным (не требуется проведение капитальных ремонтно-реставрационных работ), от общего количества ОКН, находящихся в</w:t>
            </w:r>
            <w:r w:rsidR="00EE1A45">
              <w:rPr>
                <w:sz w:val="24"/>
                <w:szCs w:val="24"/>
              </w:rPr>
              <w:t> </w:t>
            </w:r>
            <w:r w:rsidRPr="00D03721">
              <w:rPr>
                <w:sz w:val="24"/>
                <w:szCs w:val="24"/>
              </w:rPr>
              <w:t>собственности муниципального образования город Пермь (83 ОКН)</w:t>
            </w:r>
          </w:p>
        </w:tc>
        <w:tc>
          <w:tcPr>
            <w:tcW w:w="1246" w:type="dxa"/>
            <w:shd w:val="clear" w:color="auto" w:fill="auto"/>
            <w:noWrap/>
            <w:vAlign w:val="center"/>
            <w:hideMark/>
          </w:tcPr>
          <w:p w14:paraId="1910F8B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B217658" w14:textId="77777777" w:rsidR="00205823" w:rsidRPr="00D03721" w:rsidRDefault="00205823" w:rsidP="00C71679">
            <w:pPr>
              <w:ind w:firstLine="0"/>
              <w:jc w:val="center"/>
              <w:rPr>
                <w:sz w:val="24"/>
                <w:szCs w:val="24"/>
              </w:rPr>
            </w:pPr>
            <w:r w:rsidRPr="00D03721">
              <w:rPr>
                <w:sz w:val="24"/>
                <w:szCs w:val="24"/>
              </w:rPr>
              <w:t>42,2</w:t>
            </w:r>
          </w:p>
        </w:tc>
        <w:tc>
          <w:tcPr>
            <w:tcW w:w="0" w:type="auto"/>
            <w:shd w:val="clear" w:color="auto" w:fill="auto"/>
            <w:noWrap/>
            <w:vAlign w:val="center"/>
            <w:hideMark/>
          </w:tcPr>
          <w:p w14:paraId="0DC5D1DB" w14:textId="77777777" w:rsidR="00205823" w:rsidRPr="00D03721" w:rsidRDefault="00205823" w:rsidP="00C71679">
            <w:pPr>
              <w:ind w:firstLine="0"/>
              <w:jc w:val="center"/>
              <w:rPr>
                <w:sz w:val="24"/>
                <w:szCs w:val="24"/>
              </w:rPr>
            </w:pPr>
            <w:r w:rsidRPr="00D03721">
              <w:rPr>
                <w:sz w:val="24"/>
                <w:szCs w:val="24"/>
              </w:rPr>
              <w:t>42,2</w:t>
            </w:r>
          </w:p>
        </w:tc>
        <w:tc>
          <w:tcPr>
            <w:tcW w:w="0" w:type="auto"/>
            <w:shd w:val="clear" w:color="auto" w:fill="auto"/>
            <w:noWrap/>
            <w:vAlign w:val="center"/>
            <w:hideMark/>
          </w:tcPr>
          <w:p w14:paraId="791087C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8BC32D8" w14:textId="77777777" w:rsidTr="000A5F77">
        <w:trPr>
          <w:trHeight w:val="50"/>
          <w:jc w:val="center"/>
        </w:trPr>
        <w:tc>
          <w:tcPr>
            <w:tcW w:w="8074" w:type="dxa"/>
            <w:shd w:val="clear" w:color="auto" w:fill="auto"/>
            <w:vAlign w:val="center"/>
            <w:hideMark/>
          </w:tcPr>
          <w:p w14:paraId="3569AF3C" w14:textId="77777777" w:rsidR="00205823" w:rsidRPr="00D03721" w:rsidRDefault="00205823" w:rsidP="00CE1CE9">
            <w:pPr>
              <w:ind w:firstLine="0"/>
              <w:jc w:val="left"/>
              <w:rPr>
                <w:sz w:val="24"/>
                <w:szCs w:val="24"/>
              </w:rPr>
            </w:pPr>
            <w:r w:rsidRPr="00D03721">
              <w:rPr>
                <w:sz w:val="24"/>
                <w:szCs w:val="24"/>
              </w:rPr>
              <w:t>Доля ОКН и объектов монументального искусства, по которым проведены мероприятия по выявлению, изучению, сохранению, использованию и</w:t>
            </w:r>
            <w:r w:rsidR="00EE1A45">
              <w:rPr>
                <w:sz w:val="24"/>
                <w:szCs w:val="24"/>
              </w:rPr>
              <w:t> </w:t>
            </w:r>
            <w:r w:rsidRPr="00D03721">
              <w:rPr>
                <w:sz w:val="24"/>
                <w:szCs w:val="24"/>
              </w:rPr>
              <w:t xml:space="preserve">популяризации, от общего количества ОКН и объектов монументального искусства, находящихся в оперативном управлении МАУК </w:t>
            </w:r>
            <w:r w:rsidR="000A5F77">
              <w:rPr>
                <w:sz w:val="24"/>
                <w:szCs w:val="24"/>
              </w:rPr>
              <w:t>«</w:t>
            </w:r>
            <w:r w:rsidRPr="00D03721">
              <w:rPr>
                <w:sz w:val="24"/>
                <w:szCs w:val="24"/>
              </w:rPr>
              <w:t>ГЦОП</w:t>
            </w:r>
            <w:r w:rsidR="000A5F77">
              <w:rPr>
                <w:sz w:val="24"/>
                <w:szCs w:val="24"/>
              </w:rPr>
              <w:t>»</w:t>
            </w:r>
          </w:p>
        </w:tc>
        <w:tc>
          <w:tcPr>
            <w:tcW w:w="1246" w:type="dxa"/>
            <w:shd w:val="clear" w:color="auto" w:fill="auto"/>
            <w:noWrap/>
            <w:vAlign w:val="center"/>
            <w:hideMark/>
          </w:tcPr>
          <w:p w14:paraId="3274589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477000E"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5449EE34"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334427EB"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E0CF635" w14:textId="77777777" w:rsidTr="00EE1A45">
        <w:trPr>
          <w:trHeight w:val="392"/>
          <w:jc w:val="center"/>
        </w:trPr>
        <w:tc>
          <w:tcPr>
            <w:tcW w:w="8074" w:type="dxa"/>
            <w:shd w:val="clear" w:color="auto" w:fill="auto"/>
            <w:vAlign w:val="center"/>
            <w:hideMark/>
          </w:tcPr>
          <w:p w14:paraId="46F76574" w14:textId="77777777" w:rsidR="00205823" w:rsidRPr="00D03721" w:rsidRDefault="00205823" w:rsidP="00CE1CE9">
            <w:pPr>
              <w:ind w:firstLine="0"/>
              <w:jc w:val="left"/>
              <w:rPr>
                <w:sz w:val="24"/>
                <w:szCs w:val="24"/>
              </w:rPr>
            </w:pPr>
            <w:r w:rsidRPr="00D03721">
              <w:rPr>
                <w:sz w:val="24"/>
                <w:szCs w:val="24"/>
              </w:rPr>
              <w:t>Доля ОКН и объектов монументального искусства, посвященных Великой Отечественной войне 1941-1945 годов, приведенных в нормативное состояние, от</w:t>
            </w:r>
            <w:r w:rsidR="00EE1A45">
              <w:rPr>
                <w:sz w:val="24"/>
                <w:szCs w:val="24"/>
              </w:rPr>
              <w:t> </w:t>
            </w:r>
            <w:r w:rsidRPr="00D03721">
              <w:rPr>
                <w:sz w:val="24"/>
                <w:szCs w:val="24"/>
              </w:rPr>
              <w:t>общего количества объектов данной категории (в муниципальной собственности и выявленных бесхозяйных) на территории города Перми (суммарно 83 ОКН и объекта монументального искусства)</w:t>
            </w:r>
          </w:p>
        </w:tc>
        <w:tc>
          <w:tcPr>
            <w:tcW w:w="1246" w:type="dxa"/>
            <w:shd w:val="clear" w:color="auto" w:fill="auto"/>
            <w:noWrap/>
            <w:vAlign w:val="center"/>
            <w:hideMark/>
          </w:tcPr>
          <w:p w14:paraId="1BFBFCF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2D236F4F" w14:textId="77777777" w:rsidR="00205823" w:rsidRPr="00D03721" w:rsidRDefault="00205823" w:rsidP="00C71679">
            <w:pPr>
              <w:ind w:firstLine="0"/>
              <w:jc w:val="center"/>
              <w:rPr>
                <w:sz w:val="24"/>
                <w:szCs w:val="24"/>
              </w:rPr>
            </w:pPr>
            <w:r w:rsidRPr="00D03721">
              <w:rPr>
                <w:sz w:val="24"/>
                <w:szCs w:val="24"/>
              </w:rPr>
              <w:t>19</w:t>
            </w:r>
          </w:p>
        </w:tc>
        <w:tc>
          <w:tcPr>
            <w:tcW w:w="0" w:type="auto"/>
            <w:shd w:val="clear" w:color="auto" w:fill="auto"/>
            <w:noWrap/>
            <w:vAlign w:val="center"/>
            <w:hideMark/>
          </w:tcPr>
          <w:p w14:paraId="437207A9" w14:textId="77777777" w:rsidR="00205823" w:rsidRPr="00D03721" w:rsidRDefault="00205823" w:rsidP="00C71679">
            <w:pPr>
              <w:ind w:firstLine="0"/>
              <w:jc w:val="center"/>
              <w:rPr>
                <w:sz w:val="24"/>
                <w:szCs w:val="24"/>
              </w:rPr>
            </w:pPr>
            <w:r w:rsidRPr="00D03721">
              <w:rPr>
                <w:sz w:val="24"/>
                <w:szCs w:val="24"/>
              </w:rPr>
              <w:t>19</w:t>
            </w:r>
          </w:p>
        </w:tc>
        <w:tc>
          <w:tcPr>
            <w:tcW w:w="0" w:type="auto"/>
            <w:shd w:val="clear" w:color="auto" w:fill="auto"/>
            <w:noWrap/>
            <w:vAlign w:val="center"/>
            <w:hideMark/>
          </w:tcPr>
          <w:p w14:paraId="089CAFB2"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F4BA477" w14:textId="77777777" w:rsidTr="000A5F77">
        <w:trPr>
          <w:trHeight w:val="986"/>
          <w:jc w:val="center"/>
        </w:trPr>
        <w:tc>
          <w:tcPr>
            <w:tcW w:w="8074" w:type="dxa"/>
            <w:shd w:val="clear" w:color="auto" w:fill="auto"/>
            <w:vAlign w:val="center"/>
            <w:hideMark/>
          </w:tcPr>
          <w:p w14:paraId="524E5872" w14:textId="77777777" w:rsidR="00205823" w:rsidRPr="00D03721" w:rsidRDefault="00205823" w:rsidP="00CE1CE9">
            <w:pPr>
              <w:ind w:firstLine="0"/>
              <w:jc w:val="left"/>
              <w:rPr>
                <w:sz w:val="24"/>
                <w:szCs w:val="24"/>
              </w:rPr>
            </w:pPr>
            <w:r w:rsidRPr="00D03721">
              <w:rPr>
                <w:sz w:val="24"/>
                <w:szCs w:val="24"/>
              </w:rPr>
              <w:t>Доля бесхозяйных ОКН от общего количества ОКН, находящихся на территории муниципального образования город Пермь (на территории города Перми в</w:t>
            </w:r>
            <w:r w:rsidR="00EE1A45">
              <w:rPr>
                <w:sz w:val="24"/>
                <w:szCs w:val="24"/>
              </w:rPr>
              <w:t> </w:t>
            </w:r>
            <w:r w:rsidRPr="00D03721">
              <w:rPr>
                <w:sz w:val="24"/>
                <w:szCs w:val="24"/>
              </w:rPr>
              <w:t>различных формах собственности расположены 304 ОКН)</w:t>
            </w:r>
          </w:p>
        </w:tc>
        <w:tc>
          <w:tcPr>
            <w:tcW w:w="1246" w:type="dxa"/>
            <w:shd w:val="clear" w:color="auto" w:fill="auto"/>
            <w:noWrap/>
            <w:vAlign w:val="center"/>
            <w:hideMark/>
          </w:tcPr>
          <w:p w14:paraId="22A3FDB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849D37E" w14:textId="77777777" w:rsidR="00205823" w:rsidRPr="00D03721" w:rsidRDefault="00205823" w:rsidP="00C71679">
            <w:pPr>
              <w:ind w:firstLine="0"/>
              <w:jc w:val="center"/>
              <w:rPr>
                <w:sz w:val="24"/>
                <w:szCs w:val="24"/>
              </w:rPr>
            </w:pPr>
            <w:r w:rsidRPr="00D03721">
              <w:rPr>
                <w:sz w:val="24"/>
                <w:szCs w:val="24"/>
              </w:rPr>
              <w:t>4,2</w:t>
            </w:r>
          </w:p>
        </w:tc>
        <w:tc>
          <w:tcPr>
            <w:tcW w:w="0" w:type="auto"/>
            <w:shd w:val="clear" w:color="auto" w:fill="auto"/>
            <w:noWrap/>
            <w:vAlign w:val="center"/>
            <w:hideMark/>
          </w:tcPr>
          <w:p w14:paraId="1343331C" w14:textId="77777777" w:rsidR="00205823" w:rsidRPr="00D03721" w:rsidRDefault="00205823" w:rsidP="00C71679">
            <w:pPr>
              <w:ind w:firstLine="0"/>
              <w:jc w:val="center"/>
              <w:rPr>
                <w:sz w:val="24"/>
                <w:szCs w:val="24"/>
              </w:rPr>
            </w:pPr>
            <w:r w:rsidRPr="00D03721">
              <w:rPr>
                <w:sz w:val="24"/>
                <w:szCs w:val="24"/>
              </w:rPr>
              <w:t>4,2</w:t>
            </w:r>
          </w:p>
        </w:tc>
        <w:tc>
          <w:tcPr>
            <w:tcW w:w="0" w:type="auto"/>
            <w:shd w:val="clear" w:color="auto" w:fill="auto"/>
            <w:noWrap/>
            <w:vAlign w:val="center"/>
            <w:hideMark/>
          </w:tcPr>
          <w:p w14:paraId="140C84B4"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C242556" w14:textId="77777777" w:rsidTr="000A5F77">
        <w:trPr>
          <w:trHeight w:val="50"/>
          <w:jc w:val="center"/>
        </w:trPr>
        <w:tc>
          <w:tcPr>
            <w:tcW w:w="8074" w:type="dxa"/>
            <w:shd w:val="clear" w:color="auto" w:fill="auto"/>
            <w:vAlign w:val="center"/>
            <w:hideMark/>
          </w:tcPr>
          <w:p w14:paraId="53F1301D" w14:textId="77777777" w:rsidR="00205823" w:rsidRPr="00D03721" w:rsidRDefault="00205823" w:rsidP="00CE1CE9">
            <w:pPr>
              <w:ind w:firstLine="0"/>
              <w:jc w:val="left"/>
              <w:rPr>
                <w:sz w:val="24"/>
                <w:szCs w:val="24"/>
              </w:rPr>
            </w:pPr>
            <w:r w:rsidRPr="00D03721">
              <w:rPr>
                <w:sz w:val="24"/>
                <w:szCs w:val="24"/>
              </w:rPr>
              <w:t>Доля ОКН, находящихся в муниципальной собственности, состояние которых является удовлетворительным (не требуется проведение капитальных ремонтно-реставрационных работ), от общего количества ОКН, находящихся в</w:t>
            </w:r>
            <w:r w:rsidR="00EE1A45">
              <w:rPr>
                <w:sz w:val="24"/>
                <w:szCs w:val="24"/>
              </w:rPr>
              <w:t> </w:t>
            </w:r>
            <w:r w:rsidRPr="00D03721">
              <w:rPr>
                <w:sz w:val="24"/>
                <w:szCs w:val="24"/>
              </w:rPr>
              <w:t>собственности муниципального образования город Пермь (83 ОКН)</w:t>
            </w:r>
          </w:p>
        </w:tc>
        <w:tc>
          <w:tcPr>
            <w:tcW w:w="1246" w:type="dxa"/>
            <w:shd w:val="clear" w:color="auto" w:fill="auto"/>
            <w:noWrap/>
            <w:vAlign w:val="center"/>
            <w:hideMark/>
          </w:tcPr>
          <w:p w14:paraId="66CF9BE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459DD9AB" w14:textId="77777777" w:rsidR="00205823" w:rsidRPr="00D03721" w:rsidRDefault="00205823" w:rsidP="00C71679">
            <w:pPr>
              <w:ind w:firstLine="0"/>
              <w:jc w:val="center"/>
              <w:rPr>
                <w:sz w:val="24"/>
                <w:szCs w:val="24"/>
              </w:rPr>
            </w:pPr>
            <w:r w:rsidRPr="00D03721">
              <w:rPr>
                <w:sz w:val="24"/>
                <w:szCs w:val="24"/>
              </w:rPr>
              <w:t>42,2</w:t>
            </w:r>
          </w:p>
        </w:tc>
        <w:tc>
          <w:tcPr>
            <w:tcW w:w="0" w:type="auto"/>
            <w:shd w:val="clear" w:color="auto" w:fill="auto"/>
            <w:noWrap/>
            <w:vAlign w:val="center"/>
            <w:hideMark/>
          </w:tcPr>
          <w:p w14:paraId="53B457A7" w14:textId="77777777" w:rsidR="00205823" w:rsidRPr="00D03721" w:rsidRDefault="00205823" w:rsidP="00C71679">
            <w:pPr>
              <w:ind w:firstLine="0"/>
              <w:jc w:val="center"/>
              <w:rPr>
                <w:sz w:val="24"/>
                <w:szCs w:val="24"/>
              </w:rPr>
            </w:pPr>
            <w:r w:rsidRPr="00D03721">
              <w:rPr>
                <w:sz w:val="24"/>
                <w:szCs w:val="24"/>
              </w:rPr>
              <w:t>42,2</w:t>
            </w:r>
          </w:p>
        </w:tc>
        <w:tc>
          <w:tcPr>
            <w:tcW w:w="0" w:type="auto"/>
            <w:shd w:val="clear" w:color="auto" w:fill="auto"/>
            <w:noWrap/>
            <w:vAlign w:val="center"/>
            <w:hideMark/>
          </w:tcPr>
          <w:p w14:paraId="48937609" w14:textId="77777777" w:rsidR="00205823" w:rsidRPr="00D03721" w:rsidRDefault="00205823" w:rsidP="00C71679">
            <w:pPr>
              <w:ind w:firstLine="0"/>
              <w:jc w:val="center"/>
              <w:rPr>
                <w:sz w:val="24"/>
                <w:szCs w:val="24"/>
              </w:rPr>
            </w:pPr>
            <w:r w:rsidRPr="00D03721">
              <w:rPr>
                <w:sz w:val="24"/>
                <w:szCs w:val="24"/>
              </w:rPr>
              <w:t>100,0</w:t>
            </w:r>
          </w:p>
        </w:tc>
      </w:tr>
      <w:tr w:rsidR="00205823" w:rsidRPr="00D03721" w14:paraId="6CEF5656" w14:textId="77777777" w:rsidTr="000A5F77">
        <w:trPr>
          <w:trHeight w:val="431"/>
          <w:jc w:val="center"/>
        </w:trPr>
        <w:tc>
          <w:tcPr>
            <w:tcW w:w="0" w:type="auto"/>
            <w:gridSpan w:val="5"/>
            <w:shd w:val="clear" w:color="auto" w:fill="auto"/>
            <w:vAlign w:val="center"/>
            <w:hideMark/>
          </w:tcPr>
          <w:p w14:paraId="71B94DEC" w14:textId="77777777" w:rsidR="00205823" w:rsidRPr="00D03721" w:rsidRDefault="00205823" w:rsidP="000A5F77">
            <w:pPr>
              <w:ind w:firstLine="0"/>
              <w:jc w:val="center"/>
              <w:rPr>
                <w:sz w:val="24"/>
                <w:szCs w:val="24"/>
              </w:rPr>
            </w:pPr>
            <w:r w:rsidRPr="00D03721">
              <w:rPr>
                <w:sz w:val="24"/>
                <w:szCs w:val="24"/>
              </w:rPr>
              <w:t>Молодежь города Перми</w:t>
            </w:r>
          </w:p>
        </w:tc>
      </w:tr>
      <w:tr w:rsidR="00C002D8" w:rsidRPr="00D03721" w14:paraId="26E69EBA" w14:textId="77777777" w:rsidTr="00D876D3">
        <w:trPr>
          <w:trHeight w:val="60"/>
          <w:jc w:val="center"/>
        </w:trPr>
        <w:tc>
          <w:tcPr>
            <w:tcW w:w="8074" w:type="dxa"/>
            <w:shd w:val="clear" w:color="auto" w:fill="auto"/>
          </w:tcPr>
          <w:p w14:paraId="34D007F8" w14:textId="77777777" w:rsidR="00205823" w:rsidRPr="00D03721" w:rsidRDefault="00205823" w:rsidP="00CE1CE9">
            <w:pPr>
              <w:ind w:firstLine="0"/>
              <w:jc w:val="left"/>
              <w:rPr>
                <w:sz w:val="24"/>
                <w:szCs w:val="24"/>
              </w:rPr>
            </w:pPr>
            <w:r w:rsidRPr="00D03721">
              <w:rPr>
                <w:sz w:val="24"/>
                <w:szCs w:val="24"/>
              </w:rPr>
              <w:t>Доля молодежи, вовлеченной в мероприятия в сфере молодежной политики, от</w:t>
            </w:r>
            <w:r w:rsidR="00EE1A45">
              <w:rPr>
                <w:sz w:val="24"/>
                <w:szCs w:val="24"/>
              </w:rPr>
              <w:t> </w:t>
            </w:r>
            <w:r w:rsidRPr="00D03721">
              <w:rPr>
                <w:sz w:val="24"/>
                <w:szCs w:val="24"/>
              </w:rPr>
              <w:t>общего количества молодежи города Перми</w:t>
            </w:r>
          </w:p>
        </w:tc>
        <w:tc>
          <w:tcPr>
            <w:tcW w:w="1246" w:type="dxa"/>
            <w:shd w:val="clear" w:color="auto" w:fill="auto"/>
            <w:vAlign w:val="center"/>
            <w:hideMark/>
          </w:tcPr>
          <w:p w14:paraId="2BCE902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E7C366E" w14:textId="77777777" w:rsidR="00205823" w:rsidRPr="00D03721" w:rsidRDefault="00205823" w:rsidP="00C71679">
            <w:pPr>
              <w:ind w:firstLine="0"/>
              <w:jc w:val="center"/>
              <w:rPr>
                <w:sz w:val="24"/>
                <w:szCs w:val="24"/>
              </w:rPr>
            </w:pPr>
            <w:r w:rsidRPr="00D03721">
              <w:rPr>
                <w:sz w:val="24"/>
                <w:szCs w:val="24"/>
              </w:rPr>
              <w:t>21,7</w:t>
            </w:r>
          </w:p>
        </w:tc>
        <w:tc>
          <w:tcPr>
            <w:tcW w:w="0" w:type="auto"/>
            <w:shd w:val="clear" w:color="auto" w:fill="auto"/>
            <w:vAlign w:val="center"/>
            <w:hideMark/>
          </w:tcPr>
          <w:p w14:paraId="6E40D7C6" w14:textId="77777777" w:rsidR="00205823" w:rsidRPr="00D03721" w:rsidRDefault="00205823" w:rsidP="00C71679">
            <w:pPr>
              <w:ind w:firstLine="0"/>
              <w:jc w:val="center"/>
              <w:rPr>
                <w:sz w:val="24"/>
                <w:szCs w:val="24"/>
              </w:rPr>
            </w:pPr>
            <w:r w:rsidRPr="00D03721">
              <w:rPr>
                <w:sz w:val="24"/>
                <w:szCs w:val="24"/>
              </w:rPr>
              <w:t>21,8</w:t>
            </w:r>
          </w:p>
        </w:tc>
        <w:tc>
          <w:tcPr>
            <w:tcW w:w="0" w:type="auto"/>
            <w:shd w:val="clear" w:color="auto" w:fill="auto"/>
            <w:vAlign w:val="center"/>
            <w:hideMark/>
          </w:tcPr>
          <w:p w14:paraId="48A2C183" w14:textId="77777777" w:rsidR="00205823" w:rsidRPr="00D03721" w:rsidRDefault="00205823" w:rsidP="00C71679">
            <w:pPr>
              <w:ind w:firstLine="0"/>
              <w:jc w:val="center"/>
              <w:rPr>
                <w:sz w:val="24"/>
                <w:szCs w:val="24"/>
              </w:rPr>
            </w:pPr>
            <w:r w:rsidRPr="00D03721">
              <w:rPr>
                <w:sz w:val="24"/>
                <w:szCs w:val="24"/>
              </w:rPr>
              <w:t>100,5</w:t>
            </w:r>
          </w:p>
        </w:tc>
      </w:tr>
      <w:tr w:rsidR="00C002D8" w:rsidRPr="00D03721" w14:paraId="1372A83E" w14:textId="77777777" w:rsidTr="00EE1A45">
        <w:trPr>
          <w:trHeight w:val="60"/>
          <w:jc w:val="center"/>
        </w:trPr>
        <w:tc>
          <w:tcPr>
            <w:tcW w:w="8074" w:type="dxa"/>
            <w:shd w:val="clear" w:color="auto" w:fill="auto"/>
          </w:tcPr>
          <w:p w14:paraId="7863FAC4" w14:textId="77777777" w:rsidR="00205823" w:rsidRPr="00D03721" w:rsidRDefault="00205823" w:rsidP="00CE1CE9">
            <w:pPr>
              <w:ind w:firstLine="0"/>
              <w:jc w:val="left"/>
              <w:rPr>
                <w:sz w:val="24"/>
                <w:szCs w:val="24"/>
              </w:rPr>
            </w:pPr>
            <w:r w:rsidRPr="00D03721">
              <w:rPr>
                <w:sz w:val="24"/>
                <w:szCs w:val="24"/>
              </w:rPr>
              <w:t>Количество посещений мероприятий в сфере молодежной политики, проводимых на территории города при поддержке администрации города Перми</w:t>
            </w:r>
          </w:p>
        </w:tc>
        <w:tc>
          <w:tcPr>
            <w:tcW w:w="1246" w:type="dxa"/>
            <w:shd w:val="clear" w:color="auto" w:fill="auto"/>
            <w:noWrap/>
            <w:hideMark/>
          </w:tcPr>
          <w:p w14:paraId="2E98300F"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hideMark/>
          </w:tcPr>
          <w:p w14:paraId="1F7876DC" w14:textId="77777777" w:rsidR="00205823" w:rsidRPr="00D03721" w:rsidRDefault="00205823" w:rsidP="00C71679">
            <w:pPr>
              <w:ind w:firstLine="0"/>
              <w:jc w:val="center"/>
              <w:rPr>
                <w:sz w:val="24"/>
                <w:szCs w:val="24"/>
              </w:rPr>
            </w:pPr>
            <w:r w:rsidRPr="00D03721">
              <w:rPr>
                <w:sz w:val="24"/>
                <w:szCs w:val="24"/>
              </w:rPr>
              <w:t>56 632</w:t>
            </w:r>
          </w:p>
        </w:tc>
        <w:tc>
          <w:tcPr>
            <w:tcW w:w="0" w:type="auto"/>
            <w:shd w:val="clear" w:color="auto" w:fill="auto"/>
            <w:hideMark/>
          </w:tcPr>
          <w:p w14:paraId="6B748D5E" w14:textId="77777777" w:rsidR="00205823" w:rsidRPr="00D03721" w:rsidRDefault="00205823" w:rsidP="00C71679">
            <w:pPr>
              <w:ind w:firstLine="0"/>
              <w:jc w:val="center"/>
              <w:rPr>
                <w:sz w:val="24"/>
                <w:szCs w:val="24"/>
              </w:rPr>
            </w:pPr>
            <w:r w:rsidRPr="00D03721">
              <w:rPr>
                <w:sz w:val="24"/>
                <w:szCs w:val="24"/>
              </w:rPr>
              <w:t>56 632</w:t>
            </w:r>
          </w:p>
        </w:tc>
        <w:tc>
          <w:tcPr>
            <w:tcW w:w="0" w:type="auto"/>
            <w:shd w:val="clear" w:color="auto" w:fill="auto"/>
            <w:hideMark/>
          </w:tcPr>
          <w:p w14:paraId="716038DF"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1B63DCF" w14:textId="77777777" w:rsidTr="00EE1A45">
        <w:trPr>
          <w:trHeight w:val="60"/>
          <w:jc w:val="center"/>
        </w:trPr>
        <w:tc>
          <w:tcPr>
            <w:tcW w:w="8074" w:type="dxa"/>
            <w:shd w:val="clear" w:color="auto" w:fill="auto"/>
          </w:tcPr>
          <w:p w14:paraId="30AD1549" w14:textId="77777777" w:rsidR="00205823" w:rsidRPr="00D03721" w:rsidRDefault="00205823" w:rsidP="00CE1CE9">
            <w:pPr>
              <w:ind w:firstLine="0"/>
              <w:jc w:val="left"/>
              <w:rPr>
                <w:sz w:val="24"/>
                <w:szCs w:val="24"/>
              </w:rPr>
            </w:pPr>
            <w:r w:rsidRPr="00D03721">
              <w:rPr>
                <w:sz w:val="24"/>
                <w:szCs w:val="24"/>
              </w:rPr>
              <w:t>Доля молодежи, вовлеченной в общественную жизнь города Перми, от общей численности молодежи города Перми</w:t>
            </w:r>
          </w:p>
        </w:tc>
        <w:tc>
          <w:tcPr>
            <w:tcW w:w="1246" w:type="dxa"/>
            <w:shd w:val="clear" w:color="auto" w:fill="auto"/>
            <w:hideMark/>
          </w:tcPr>
          <w:p w14:paraId="7B16654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hideMark/>
          </w:tcPr>
          <w:p w14:paraId="2538A492" w14:textId="77777777" w:rsidR="00205823" w:rsidRPr="00D03721" w:rsidRDefault="00205823" w:rsidP="00C71679">
            <w:pPr>
              <w:ind w:firstLine="0"/>
              <w:jc w:val="center"/>
              <w:rPr>
                <w:sz w:val="24"/>
                <w:szCs w:val="24"/>
              </w:rPr>
            </w:pPr>
            <w:r w:rsidRPr="00D03721">
              <w:rPr>
                <w:sz w:val="24"/>
                <w:szCs w:val="24"/>
              </w:rPr>
              <w:t>19,6</w:t>
            </w:r>
          </w:p>
        </w:tc>
        <w:tc>
          <w:tcPr>
            <w:tcW w:w="0" w:type="auto"/>
            <w:shd w:val="clear" w:color="auto" w:fill="auto"/>
            <w:hideMark/>
          </w:tcPr>
          <w:p w14:paraId="090E430B" w14:textId="77777777" w:rsidR="00205823" w:rsidRPr="00D03721" w:rsidRDefault="00205823" w:rsidP="00C71679">
            <w:pPr>
              <w:ind w:firstLine="0"/>
              <w:jc w:val="center"/>
              <w:rPr>
                <w:sz w:val="24"/>
                <w:szCs w:val="24"/>
              </w:rPr>
            </w:pPr>
            <w:r w:rsidRPr="00D03721">
              <w:rPr>
                <w:sz w:val="24"/>
                <w:szCs w:val="24"/>
              </w:rPr>
              <w:t>19,6</w:t>
            </w:r>
          </w:p>
        </w:tc>
        <w:tc>
          <w:tcPr>
            <w:tcW w:w="0" w:type="auto"/>
            <w:shd w:val="clear" w:color="auto" w:fill="auto"/>
            <w:hideMark/>
          </w:tcPr>
          <w:p w14:paraId="032EB3D9"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75DAA27" w14:textId="77777777" w:rsidTr="00D876D3">
        <w:trPr>
          <w:trHeight w:val="60"/>
          <w:jc w:val="center"/>
        </w:trPr>
        <w:tc>
          <w:tcPr>
            <w:tcW w:w="8074" w:type="dxa"/>
            <w:shd w:val="clear" w:color="auto" w:fill="auto"/>
          </w:tcPr>
          <w:p w14:paraId="376E0DF6" w14:textId="77777777" w:rsidR="00205823" w:rsidRPr="00D03721" w:rsidRDefault="00205823" w:rsidP="00CE1CE9">
            <w:pPr>
              <w:ind w:firstLine="0"/>
              <w:jc w:val="left"/>
              <w:rPr>
                <w:sz w:val="24"/>
                <w:szCs w:val="24"/>
              </w:rPr>
            </w:pPr>
            <w:r w:rsidRPr="00D03721">
              <w:rPr>
                <w:sz w:val="24"/>
                <w:szCs w:val="24"/>
              </w:rPr>
              <w:t>Доля несовершеннолетних, вовлеченных в программы по трудовой и</w:t>
            </w:r>
            <w:r w:rsidR="00EE1A45">
              <w:rPr>
                <w:sz w:val="24"/>
                <w:szCs w:val="24"/>
              </w:rPr>
              <w:t> </w:t>
            </w:r>
            <w:r w:rsidRPr="00D03721">
              <w:rPr>
                <w:sz w:val="24"/>
                <w:szCs w:val="24"/>
              </w:rPr>
              <w:t>экономической деятельности, от общего количества несовершеннолетних города Перми</w:t>
            </w:r>
          </w:p>
        </w:tc>
        <w:tc>
          <w:tcPr>
            <w:tcW w:w="1246" w:type="dxa"/>
            <w:shd w:val="clear" w:color="auto" w:fill="auto"/>
            <w:vAlign w:val="center"/>
            <w:hideMark/>
          </w:tcPr>
          <w:p w14:paraId="141A6618"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3CB6462" w14:textId="77777777" w:rsidR="00205823" w:rsidRPr="00D03721" w:rsidRDefault="00205823" w:rsidP="00C71679">
            <w:pPr>
              <w:ind w:firstLine="0"/>
              <w:jc w:val="center"/>
              <w:rPr>
                <w:sz w:val="24"/>
                <w:szCs w:val="24"/>
              </w:rPr>
            </w:pPr>
            <w:r w:rsidRPr="00D03721">
              <w:rPr>
                <w:sz w:val="24"/>
                <w:szCs w:val="24"/>
              </w:rPr>
              <w:t>15,1</w:t>
            </w:r>
          </w:p>
        </w:tc>
        <w:tc>
          <w:tcPr>
            <w:tcW w:w="0" w:type="auto"/>
            <w:shd w:val="clear" w:color="auto" w:fill="auto"/>
            <w:vAlign w:val="center"/>
            <w:hideMark/>
          </w:tcPr>
          <w:p w14:paraId="3CD6F040" w14:textId="77777777" w:rsidR="00205823" w:rsidRPr="00D03721" w:rsidRDefault="00205823" w:rsidP="00C71679">
            <w:pPr>
              <w:ind w:firstLine="0"/>
              <w:jc w:val="center"/>
              <w:rPr>
                <w:sz w:val="24"/>
                <w:szCs w:val="24"/>
              </w:rPr>
            </w:pPr>
            <w:r w:rsidRPr="00D03721">
              <w:rPr>
                <w:sz w:val="24"/>
                <w:szCs w:val="24"/>
              </w:rPr>
              <w:t>15,1</w:t>
            </w:r>
          </w:p>
        </w:tc>
        <w:tc>
          <w:tcPr>
            <w:tcW w:w="0" w:type="auto"/>
            <w:shd w:val="clear" w:color="auto" w:fill="auto"/>
            <w:vAlign w:val="center"/>
            <w:hideMark/>
          </w:tcPr>
          <w:p w14:paraId="1CCB8944" w14:textId="77777777" w:rsidR="00205823" w:rsidRPr="00D03721" w:rsidRDefault="00205823" w:rsidP="00C71679">
            <w:pPr>
              <w:ind w:firstLine="0"/>
              <w:jc w:val="center"/>
              <w:rPr>
                <w:sz w:val="24"/>
                <w:szCs w:val="24"/>
              </w:rPr>
            </w:pPr>
            <w:r w:rsidRPr="00D03721">
              <w:rPr>
                <w:sz w:val="24"/>
                <w:szCs w:val="24"/>
              </w:rPr>
              <w:t>100,0</w:t>
            </w:r>
          </w:p>
        </w:tc>
      </w:tr>
      <w:tr w:rsidR="00205823" w:rsidRPr="00D03721" w14:paraId="3D2AB892" w14:textId="77777777" w:rsidTr="000A5F77">
        <w:trPr>
          <w:trHeight w:val="299"/>
          <w:jc w:val="center"/>
        </w:trPr>
        <w:tc>
          <w:tcPr>
            <w:tcW w:w="0" w:type="auto"/>
            <w:gridSpan w:val="5"/>
            <w:shd w:val="clear" w:color="auto" w:fill="auto"/>
            <w:vAlign w:val="center"/>
          </w:tcPr>
          <w:p w14:paraId="6F5579B3" w14:textId="77777777" w:rsidR="00205823" w:rsidRPr="00D03721" w:rsidRDefault="00205823" w:rsidP="000A5F77">
            <w:pPr>
              <w:ind w:firstLine="0"/>
              <w:jc w:val="center"/>
              <w:rPr>
                <w:sz w:val="24"/>
                <w:szCs w:val="24"/>
                <w:highlight w:val="yellow"/>
              </w:rPr>
            </w:pPr>
            <w:r w:rsidRPr="000A5F77">
              <w:rPr>
                <w:sz w:val="24"/>
                <w:szCs w:val="24"/>
              </w:rPr>
              <w:t>Общественное участие</w:t>
            </w:r>
          </w:p>
        </w:tc>
      </w:tr>
      <w:tr w:rsidR="00C002D8" w:rsidRPr="00D03721" w14:paraId="757C754C" w14:textId="77777777" w:rsidTr="00E02B72">
        <w:trPr>
          <w:trHeight w:val="402"/>
          <w:jc w:val="center"/>
        </w:trPr>
        <w:tc>
          <w:tcPr>
            <w:tcW w:w="8074" w:type="dxa"/>
            <w:shd w:val="clear" w:color="auto" w:fill="auto"/>
            <w:vAlign w:val="center"/>
            <w:hideMark/>
          </w:tcPr>
          <w:p w14:paraId="2AF78C49" w14:textId="77777777" w:rsidR="00205823" w:rsidRPr="00D03721" w:rsidRDefault="00205823" w:rsidP="00CE1CE9">
            <w:pPr>
              <w:ind w:firstLine="0"/>
              <w:jc w:val="left"/>
              <w:rPr>
                <w:sz w:val="24"/>
                <w:szCs w:val="24"/>
              </w:rPr>
            </w:pPr>
            <w:r w:rsidRPr="00D03721">
              <w:rPr>
                <w:sz w:val="24"/>
                <w:szCs w:val="24"/>
              </w:rPr>
              <w:t>Доля СО НКО, внесенных в реестр СО НКО - получателей поддержки, от общего числа НКО, зарегистрированных на территории города Перми</w:t>
            </w:r>
          </w:p>
        </w:tc>
        <w:tc>
          <w:tcPr>
            <w:tcW w:w="1246" w:type="dxa"/>
            <w:shd w:val="clear" w:color="auto" w:fill="auto"/>
            <w:vAlign w:val="center"/>
            <w:hideMark/>
          </w:tcPr>
          <w:p w14:paraId="75CD9EC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C519627" w14:textId="77777777" w:rsidR="00205823" w:rsidRPr="00D03721" w:rsidRDefault="00205823" w:rsidP="00C71679">
            <w:pPr>
              <w:ind w:firstLine="0"/>
              <w:jc w:val="center"/>
              <w:rPr>
                <w:sz w:val="24"/>
                <w:szCs w:val="24"/>
              </w:rPr>
            </w:pPr>
            <w:r w:rsidRPr="00D03721">
              <w:rPr>
                <w:sz w:val="24"/>
                <w:szCs w:val="24"/>
              </w:rPr>
              <w:t>14,0</w:t>
            </w:r>
          </w:p>
        </w:tc>
        <w:tc>
          <w:tcPr>
            <w:tcW w:w="0" w:type="auto"/>
            <w:shd w:val="clear" w:color="auto" w:fill="auto"/>
            <w:vAlign w:val="center"/>
            <w:hideMark/>
          </w:tcPr>
          <w:p w14:paraId="10FA503B" w14:textId="77777777" w:rsidR="00205823" w:rsidRPr="00D03721" w:rsidRDefault="00205823" w:rsidP="00C71679">
            <w:pPr>
              <w:ind w:firstLine="0"/>
              <w:jc w:val="center"/>
              <w:rPr>
                <w:sz w:val="24"/>
                <w:szCs w:val="24"/>
              </w:rPr>
            </w:pPr>
            <w:r w:rsidRPr="00D03721">
              <w:rPr>
                <w:sz w:val="24"/>
                <w:szCs w:val="24"/>
              </w:rPr>
              <w:t>12,5</w:t>
            </w:r>
          </w:p>
        </w:tc>
        <w:tc>
          <w:tcPr>
            <w:tcW w:w="0" w:type="auto"/>
            <w:shd w:val="clear" w:color="auto" w:fill="auto"/>
            <w:vAlign w:val="center"/>
            <w:hideMark/>
          </w:tcPr>
          <w:p w14:paraId="6DE496DC" w14:textId="77777777" w:rsidR="00205823" w:rsidRPr="00D03721" w:rsidRDefault="00205823" w:rsidP="00C71679">
            <w:pPr>
              <w:ind w:firstLine="0"/>
              <w:jc w:val="center"/>
              <w:rPr>
                <w:sz w:val="24"/>
                <w:szCs w:val="24"/>
              </w:rPr>
            </w:pPr>
            <w:r w:rsidRPr="00D03721">
              <w:rPr>
                <w:sz w:val="24"/>
                <w:szCs w:val="24"/>
              </w:rPr>
              <w:t>89,3</w:t>
            </w:r>
          </w:p>
        </w:tc>
      </w:tr>
      <w:tr w:rsidR="00C002D8" w:rsidRPr="00D03721" w14:paraId="3CDDFAD3" w14:textId="77777777" w:rsidTr="00E02B72">
        <w:trPr>
          <w:trHeight w:val="50"/>
          <w:jc w:val="center"/>
        </w:trPr>
        <w:tc>
          <w:tcPr>
            <w:tcW w:w="8074" w:type="dxa"/>
            <w:shd w:val="clear" w:color="auto" w:fill="auto"/>
            <w:vAlign w:val="center"/>
            <w:hideMark/>
          </w:tcPr>
          <w:p w14:paraId="42ACDCB8" w14:textId="77777777" w:rsidR="00205823" w:rsidRPr="00D03721" w:rsidRDefault="00205823" w:rsidP="00CE1CE9">
            <w:pPr>
              <w:ind w:firstLine="0"/>
              <w:jc w:val="left"/>
              <w:rPr>
                <w:sz w:val="24"/>
                <w:szCs w:val="24"/>
              </w:rPr>
            </w:pPr>
            <w:r w:rsidRPr="00D03721">
              <w:rPr>
                <w:sz w:val="24"/>
                <w:szCs w:val="24"/>
              </w:rPr>
              <w:t>Доля опрошенных граждан, положительно оценивающих деятельность НКО, от</w:t>
            </w:r>
            <w:r w:rsidR="00EE1A45">
              <w:rPr>
                <w:sz w:val="24"/>
                <w:szCs w:val="24"/>
              </w:rPr>
              <w:t> </w:t>
            </w:r>
            <w:r w:rsidRPr="00D03721">
              <w:rPr>
                <w:sz w:val="24"/>
                <w:szCs w:val="24"/>
              </w:rPr>
              <w:t>общего числа опрошенных граждан, получивших услуги НКО</w:t>
            </w:r>
          </w:p>
        </w:tc>
        <w:tc>
          <w:tcPr>
            <w:tcW w:w="1246" w:type="dxa"/>
            <w:shd w:val="clear" w:color="auto" w:fill="auto"/>
            <w:vAlign w:val="center"/>
            <w:hideMark/>
          </w:tcPr>
          <w:p w14:paraId="7C9C5F4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5FFF7DE" w14:textId="77777777" w:rsidR="00205823" w:rsidRPr="00D03721" w:rsidRDefault="00205823" w:rsidP="00C71679">
            <w:pPr>
              <w:ind w:firstLine="0"/>
              <w:jc w:val="center"/>
              <w:rPr>
                <w:sz w:val="24"/>
                <w:szCs w:val="24"/>
              </w:rPr>
            </w:pPr>
            <w:r w:rsidRPr="00D03721">
              <w:rPr>
                <w:sz w:val="24"/>
                <w:szCs w:val="24"/>
              </w:rPr>
              <w:t>77,0</w:t>
            </w:r>
          </w:p>
        </w:tc>
        <w:tc>
          <w:tcPr>
            <w:tcW w:w="0" w:type="auto"/>
            <w:shd w:val="clear" w:color="auto" w:fill="auto"/>
            <w:vAlign w:val="center"/>
            <w:hideMark/>
          </w:tcPr>
          <w:p w14:paraId="17D4C7CF" w14:textId="77777777" w:rsidR="00205823" w:rsidRPr="00D03721" w:rsidRDefault="00205823" w:rsidP="00C71679">
            <w:pPr>
              <w:ind w:firstLine="0"/>
              <w:jc w:val="center"/>
              <w:rPr>
                <w:sz w:val="24"/>
                <w:szCs w:val="24"/>
              </w:rPr>
            </w:pPr>
            <w:r w:rsidRPr="00D03721">
              <w:rPr>
                <w:sz w:val="24"/>
                <w:szCs w:val="24"/>
              </w:rPr>
              <w:t>63,5</w:t>
            </w:r>
          </w:p>
        </w:tc>
        <w:tc>
          <w:tcPr>
            <w:tcW w:w="0" w:type="auto"/>
            <w:shd w:val="clear" w:color="auto" w:fill="auto"/>
            <w:vAlign w:val="center"/>
            <w:hideMark/>
          </w:tcPr>
          <w:p w14:paraId="5902009A" w14:textId="77777777" w:rsidR="00205823" w:rsidRPr="00D03721" w:rsidRDefault="00205823" w:rsidP="00C71679">
            <w:pPr>
              <w:ind w:firstLine="0"/>
              <w:jc w:val="center"/>
              <w:rPr>
                <w:sz w:val="24"/>
                <w:szCs w:val="24"/>
              </w:rPr>
            </w:pPr>
            <w:r w:rsidRPr="00D03721">
              <w:rPr>
                <w:sz w:val="24"/>
                <w:szCs w:val="24"/>
              </w:rPr>
              <w:t>82,5</w:t>
            </w:r>
          </w:p>
        </w:tc>
      </w:tr>
      <w:tr w:rsidR="00C002D8" w:rsidRPr="00D03721" w14:paraId="4C3A2BC0" w14:textId="77777777" w:rsidTr="00E02B72">
        <w:trPr>
          <w:trHeight w:val="50"/>
          <w:jc w:val="center"/>
        </w:trPr>
        <w:tc>
          <w:tcPr>
            <w:tcW w:w="8074" w:type="dxa"/>
            <w:shd w:val="clear" w:color="auto" w:fill="auto"/>
            <w:vAlign w:val="center"/>
            <w:hideMark/>
          </w:tcPr>
          <w:p w14:paraId="2AEC3331" w14:textId="77777777" w:rsidR="00205823" w:rsidRPr="00D03721" w:rsidRDefault="00205823" w:rsidP="00CE1CE9">
            <w:pPr>
              <w:ind w:firstLine="0"/>
              <w:jc w:val="left"/>
              <w:rPr>
                <w:sz w:val="24"/>
                <w:szCs w:val="24"/>
              </w:rPr>
            </w:pPr>
            <w:r w:rsidRPr="00D03721">
              <w:rPr>
                <w:sz w:val="24"/>
                <w:szCs w:val="24"/>
              </w:rPr>
              <w:t>Доля СО НКО, предоставляющих социальные услуги, от общего числа НКО, зарегистрированных на территории города Перми</w:t>
            </w:r>
          </w:p>
        </w:tc>
        <w:tc>
          <w:tcPr>
            <w:tcW w:w="1246" w:type="dxa"/>
            <w:shd w:val="clear" w:color="auto" w:fill="auto"/>
            <w:vAlign w:val="center"/>
            <w:hideMark/>
          </w:tcPr>
          <w:p w14:paraId="42749DA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ED16BD0" w14:textId="77777777" w:rsidR="00205823" w:rsidRPr="00D03721" w:rsidRDefault="00205823" w:rsidP="00C71679">
            <w:pPr>
              <w:ind w:firstLine="0"/>
              <w:jc w:val="center"/>
              <w:rPr>
                <w:sz w:val="24"/>
                <w:szCs w:val="24"/>
              </w:rPr>
            </w:pPr>
            <w:r w:rsidRPr="00D03721">
              <w:rPr>
                <w:sz w:val="24"/>
                <w:szCs w:val="24"/>
              </w:rPr>
              <w:t>15,0</w:t>
            </w:r>
          </w:p>
        </w:tc>
        <w:tc>
          <w:tcPr>
            <w:tcW w:w="0" w:type="auto"/>
            <w:shd w:val="clear" w:color="auto" w:fill="auto"/>
            <w:noWrap/>
            <w:vAlign w:val="center"/>
            <w:hideMark/>
          </w:tcPr>
          <w:p w14:paraId="1321B101" w14:textId="77777777" w:rsidR="00205823" w:rsidRPr="00D03721" w:rsidRDefault="00205823" w:rsidP="00C71679">
            <w:pPr>
              <w:ind w:firstLine="0"/>
              <w:jc w:val="center"/>
              <w:rPr>
                <w:sz w:val="24"/>
                <w:szCs w:val="24"/>
              </w:rPr>
            </w:pPr>
            <w:r w:rsidRPr="00D03721">
              <w:rPr>
                <w:sz w:val="24"/>
                <w:szCs w:val="24"/>
              </w:rPr>
              <w:t>0</w:t>
            </w:r>
            <w:r w:rsidR="00904E8F">
              <w:rPr>
                <w:sz w:val="24"/>
                <w:szCs w:val="24"/>
              </w:rPr>
              <w:t>,0</w:t>
            </w:r>
          </w:p>
        </w:tc>
        <w:tc>
          <w:tcPr>
            <w:tcW w:w="0" w:type="auto"/>
            <w:shd w:val="clear" w:color="auto" w:fill="auto"/>
            <w:vAlign w:val="center"/>
            <w:hideMark/>
          </w:tcPr>
          <w:p w14:paraId="0E902DD0" w14:textId="77777777" w:rsidR="00205823" w:rsidRPr="00D03721" w:rsidRDefault="00205823" w:rsidP="00C71679">
            <w:pPr>
              <w:ind w:firstLine="0"/>
              <w:jc w:val="center"/>
              <w:rPr>
                <w:sz w:val="24"/>
                <w:szCs w:val="24"/>
              </w:rPr>
            </w:pPr>
            <w:r w:rsidRPr="00D03721">
              <w:rPr>
                <w:sz w:val="24"/>
                <w:szCs w:val="24"/>
              </w:rPr>
              <w:t>0</w:t>
            </w:r>
            <w:r w:rsidR="00904E8F">
              <w:rPr>
                <w:sz w:val="24"/>
                <w:szCs w:val="24"/>
              </w:rPr>
              <w:t>,0</w:t>
            </w:r>
          </w:p>
        </w:tc>
      </w:tr>
      <w:tr w:rsidR="00C002D8" w:rsidRPr="00D03721" w14:paraId="2A3DD82C" w14:textId="77777777" w:rsidTr="00E02B72">
        <w:trPr>
          <w:trHeight w:val="50"/>
          <w:jc w:val="center"/>
        </w:trPr>
        <w:tc>
          <w:tcPr>
            <w:tcW w:w="8074" w:type="dxa"/>
            <w:shd w:val="clear" w:color="auto" w:fill="auto"/>
            <w:vAlign w:val="center"/>
            <w:hideMark/>
          </w:tcPr>
          <w:p w14:paraId="6EAD3E83" w14:textId="77777777" w:rsidR="00205823" w:rsidRPr="00D03721" w:rsidRDefault="00205823" w:rsidP="00CE1CE9">
            <w:pPr>
              <w:ind w:firstLine="0"/>
              <w:jc w:val="left"/>
              <w:rPr>
                <w:sz w:val="24"/>
                <w:szCs w:val="24"/>
              </w:rPr>
            </w:pPr>
            <w:r w:rsidRPr="00D03721">
              <w:rPr>
                <w:sz w:val="24"/>
                <w:szCs w:val="24"/>
              </w:rPr>
              <w:t>Доля НКО, охваченных мониторингом мероприятий, от общего числа НКО, зарегистрированных на территории города Перми</w:t>
            </w:r>
          </w:p>
        </w:tc>
        <w:tc>
          <w:tcPr>
            <w:tcW w:w="1246" w:type="dxa"/>
            <w:shd w:val="clear" w:color="auto" w:fill="auto"/>
            <w:vAlign w:val="center"/>
            <w:hideMark/>
          </w:tcPr>
          <w:p w14:paraId="074418A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A72C29E" w14:textId="77777777" w:rsidR="00205823" w:rsidRPr="00D03721" w:rsidRDefault="00205823" w:rsidP="00C71679">
            <w:pPr>
              <w:ind w:firstLine="0"/>
              <w:jc w:val="center"/>
              <w:rPr>
                <w:sz w:val="24"/>
                <w:szCs w:val="24"/>
              </w:rPr>
            </w:pPr>
            <w:r w:rsidRPr="00D03721">
              <w:rPr>
                <w:sz w:val="24"/>
                <w:szCs w:val="24"/>
              </w:rPr>
              <w:t>10,0</w:t>
            </w:r>
          </w:p>
        </w:tc>
        <w:tc>
          <w:tcPr>
            <w:tcW w:w="0" w:type="auto"/>
            <w:shd w:val="clear" w:color="auto" w:fill="auto"/>
            <w:noWrap/>
            <w:vAlign w:val="center"/>
            <w:hideMark/>
          </w:tcPr>
          <w:p w14:paraId="7FA0FC37" w14:textId="77777777" w:rsidR="00205823" w:rsidRPr="00D03721" w:rsidRDefault="00205823" w:rsidP="00C71679">
            <w:pPr>
              <w:ind w:firstLine="0"/>
              <w:jc w:val="center"/>
              <w:rPr>
                <w:sz w:val="24"/>
                <w:szCs w:val="24"/>
              </w:rPr>
            </w:pPr>
            <w:r w:rsidRPr="00D03721">
              <w:rPr>
                <w:sz w:val="24"/>
                <w:szCs w:val="24"/>
              </w:rPr>
              <w:t>5,9</w:t>
            </w:r>
          </w:p>
        </w:tc>
        <w:tc>
          <w:tcPr>
            <w:tcW w:w="0" w:type="auto"/>
            <w:shd w:val="clear" w:color="auto" w:fill="auto"/>
            <w:vAlign w:val="center"/>
            <w:hideMark/>
          </w:tcPr>
          <w:p w14:paraId="5DF8BB7F" w14:textId="77777777" w:rsidR="00205823" w:rsidRPr="00D03721" w:rsidRDefault="00205823" w:rsidP="00C71679">
            <w:pPr>
              <w:ind w:firstLine="0"/>
              <w:jc w:val="center"/>
              <w:rPr>
                <w:sz w:val="24"/>
                <w:szCs w:val="24"/>
              </w:rPr>
            </w:pPr>
            <w:r w:rsidRPr="00D03721">
              <w:rPr>
                <w:sz w:val="24"/>
                <w:szCs w:val="24"/>
              </w:rPr>
              <w:t>59</w:t>
            </w:r>
          </w:p>
        </w:tc>
      </w:tr>
      <w:tr w:rsidR="00C002D8" w:rsidRPr="00D03721" w14:paraId="77519F7C" w14:textId="77777777" w:rsidTr="00E02B72">
        <w:trPr>
          <w:trHeight w:val="50"/>
          <w:jc w:val="center"/>
        </w:trPr>
        <w:tc>
          <w:tcPr>
            <w:tcW w:w="8074" w:type="dxa"/>
            <w:shd w:val="clear" w:color="auto" w:fill="auto"/>
            <w:vAlign w:val="center"/>
            <w:hideMark/>
          </w:tcPr>
          <w:p w14:paraId="219ACC14" w14:textId="77777777" w:rsidR="00205823" w:rsidRPr="00D03721" w:rsidRDefault="00205823" w:rsidP="00CE1CE9">
            <w:pPr>
              <w:ind w:firstLine="0"/>
              <w:jc w:val="left"/>
              <w:rPr>
                <w:sz w:val="24"/>
                <w:szCs w:val="24"/>
              </w:rPr>
            </w:pPr>
            <w:r w:rsidRPr="00D03721">
              <w:rPr>
                <w:sz w:val="24"/>
                <w:szCs w:val="24"/>
              </w:rPr>
              <w:t>Количество СО НКО, внесенных в реестр СО НКО - получателей поддержки (нарастающим итогом)</w:t>
            </w:r>
          </w:p>
        </w:tc>
        <w:tc>
          <w:tcPr>
            <w:tcW w:w="1246" w:type="dxa"/>
            <w:shd w:val="clear" w:color="auto" w:fill="auto"/>
            <w:vAlign w:val="center"/>
            <w:hideMark/>
          </w:tcPr>
          <w:p w14:paraId="4A93E8AB"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2751B3F3" w14:textId="77777777" w:rsidR="00205823" w:rsidRPr="00D03721" w:rsidRDefault="00205823" w:rsidP="00C71679">
            <w:pPr>
              <w:ind w:firstLine="0"/>
              <w:jc w:val="center"/>
              <w:rPr>
                <w:sz w:val="24"/>
                <w:szCs w:val="24"/>
              </w:rPr>
            </w:pPr>
            <w:r w:rsidRPr="00D03721">
              <w:rPr>
                <w:sz w:val="24"/>
                <w:szCs w:val="24"/>
              </w:rPr>
              <w:t>300</w:t>
            </w:r>
          </w:p>
        </w:tc>
        <w:tc>
          <w:tcPr>
            <w:tcW w:w="0" w:type="auto"/>
            <w:shd w:val="clear" w:color="auto" w:fill="auto"/>
            <w:vAlign w:val="center"/>
            <w:hideMark/>
          </w:tcPr>
          <w:p w14:paraId="0471443A" w14:textId="77777777" w:rsidR="00205823" w:rsidRPr="00D03721" w:rsidRDefault="00205823" w:rsidP="00C71679">
            <w:pPr>
              <w:ind w:firstLine="0"/>
              <w:jc w:val="center"/>
              <w:rPr>
                <w:sz w:val="24"/>
                <w:szCs w:val="24"/>
              </w:rPr>
            </w:pPr>
            <w:r w:rsidRPr="00D03721">
              <w:rPr>
                <w:sz w:val="24"/>
                <w:szCs w:val="24"/>
              </w:rPr>
              <w:t>269</w:t>
            </w:r>
          </w:p>
        </w:tc>
        <w:tc>
          <w:tcPr>
            <w:tcW w:w="0" w:type="auto"/>
            <w:shd w:val="clear" w:color="auto" w:fill="auto"/>
            <w:vAlign w:val="center"/>
            <w:hideMark/>
          </w:tcPr>
          <w:p w14:paraId="08531B79" w14:textId="77777777" w:rsidR="00205823" w:rsidRPr="00D03721" w:rsidRDefault="00205823" w:rsidP="00C71679">
            <w:pPr>
              <w:ind w:firstLine="0"/>
              <w:jc w:val="center"/>
              <w:rPr>
                <w:sz w:val="24"/>
                <w:szCs w:val="24"/>
              </w:rPr>
            </w:pPr>
            <w:r w:rsidRPr="00D03721">
              <w:rPr>
                <w:sz w:val="24"/>
                <w:szCs w:val="24"/>
              </w:rPr>
              <w:t>89,7</w:t>
            </w:r>
          </w:p>
        </w:tc>
      </w:tr>
      <w:tr w:rsidR="00C002D8" w:rsidRPr="00D03721" w14:paraId="4EB7BCE4" w14:textId="77777777" w:rsidTr="00E02B72">
        <w:trPr>
          <w:trHeight w:val="50"/>
          <w:jc w:val="center"/>
        </w:trPr>
        <w:tc>
          <w:tcPr>
            <w:tcW w:w="8074" w:type="dxa"/>
            <w:shd w:val="clear" w:color="auto" w:fill="auto"/>
            <w:vAlign w:val="center"/>
            <w:hideMark/>
          </w:tcPr>
          <w:p w14:paraId="11605089" w14:textId="77777777" w:rsidR="00205823" w:rsidRPr="00D03721" w:rsidRDefault="00205823" w:rsidP="00CE1CE9">
            <w:pPr>
              <w:ind w:firstLine="0"/>
              <w:jc w:val="left"/>
              <w:rPr>
                <w:sz w:val="24"/>
                <w:szCs w:val="24"/>
              </w:rPr>
            </w:pPr>
            <w:r w:rsidRPr="00D03721">
              <w:rPr>
                <w:sz w:val="24"/>
                <w:szCs w:val="24"/>
              </w:rPr>
              <w:t>Доля средств, потраченных на поддержку проектов СО НКО на конкурсной основе, от общего объема финансирования программы</w:t>
            </w:r>
          </w:p>
        </w:tc>
        <w:tc>
          <w:tcPr>
            <w:tcW w:w="1246" w:type="dxa"/>
            <w:shd w:val="clear" w:color="auto" w:fill="auto"/>
            <w:vAlign w:val="center"/>
            <w:hideMark/>
          </w:tcPr>
          <w:p w14:paraId="36FE4E3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50C7C62" w14:textId="77777777" w:rsidR="00205823" w:rsidRPr="00D03721" w:rsidRDefault="00205823" w:rsidP="00C71679">
            <w:pPr>
              <w:ind w:firstLine="0"/>
              <w:jc w:val="center"/>
              <w:rPr>
                <w:sz w:val="24"/>
                <w:szCs w:val="24"/>
              </w:rPr>
            </w:pPr>
            <w:r w:rsidRPr="00D03721">
              <w:rPr>
                <w:sz w:val="24"/>
                <w:szCs w:val="24"/>
              </w:rPr>
              <w:t>24,0</w:t>
            </w:r>
          </w:p>
        </w:tc>
        <w:tc>
          <w:tcPr>
            <w:tcW w:w="0" w:type="auto"/>
            <w:shd w:val="clear" w:color="auto" w:fill="auto"/>
            <w:noWrap/>
            <w:vAlign w:val="center"/>
            <w:hideMark/>
          </w:tcPr>
          <w:p w14:paraId="5B0CAFF7" w14:textId="77777777" w:rsidR="00205823" w:rsidRPr="00D03721" w:rsidRDefault="00205823" w:rsidP="00C71679">
            <w:pPr>
              <w:ind w:firstLine="0"/>
              <w:jc w:val="center"/>
              <w:rPr>
                <w:sz w:val="24"/>
                <w:szCs w:val="24"/>
              </w:rPr>
            </w:pPr>
            <w:r w:rsidRPr="00D03721">
              <w:rPr>
                <w:sz w:val="24"/>
                <w:szCs w:val="24"/>
              </w:rPr>
              <w:t>26,4</w:t>
            </w:r>
          </w:p>
        </w:tc>
        <w:tc>
          <w:tcPr>
            <w:tcW w:w="0" w:type="auto"/>
            <w:shd w:val="clear" w:color="auto" w:fill="auto"/>
            <w:vAlign w:val="center"/>
            <w:hideMark/>
          </w:tcPr>
          <w:p w14:paraId="10C773F2" w14:textId="77777777" w:rsidR="00205823" w:rsidRPr="00D03721" w:rsidRDefault="00205823" w:rsidP="00C71679">
            <w:pPr>
              <w:ind w:firstLine="0"/>
              <w:jc w:val="center"/>
              <w:rPr>
                <w:sz w:val="24"/>
                <w:szCs w:val="24"/>
              </w:rPr>
            </w:pPr>
            <w:r w:rsidRPr="00D03721">
              <w:rPr>
                <w:sz w:val="24"/>
                <w:szCs w:val="24"/>
              </w:rPr>
              <w:t>110</w:t>
            </w:r>
            <w:r w:rsidR="00904E8F">
              <w:rPr>
                <w:sz w:val="24"/>
                <w:szCs w:val="24"/>
              </w:rPr>
              <w:t>,0</w:t>
            </w:r>
          </w:p>
        </w:tc>
      </w:tr>
      <w:tr w:rsidR="00C002D8" w:rsidRPr="00D03721" w14:paraId="26172D20" w14:textId="77777777" w:rsidTr="00E02B72">
        <w:trPr>
          <w:trHeight w:val="50"/>
          <w:jc w:val="center"/>
        </w:trPr>
        <w:tc>
          <w:tcPr>
            <w:tcW w:w="8074" w:type="dxa"/>
            <w:shd w:val="clear" w:color="auto" w:fill="auto"/>
            <w:vAlign w:val="center"/>
            <w:hideMark/>
          </w:tcPr>
          <w:p w14:paraId="79D65695" w14:textId="77777777" w:rsidR="00205823" w:rsidRPr="00D03721" w:rsidRDefault="00205823" w:rsidP="00CE1CE9">
            <w:pPr>
              <w:ind w:firstLine="0"/>
              <w:jc w:val="left"/>
              <w:rPr>
                <w:sz w:val="24"/>
                <w:szCs w:val="24"/>
              </w:rPr>
            </w:pPr>
            <w:r w:rsidRPr="00D03721">
              <w:rPr>
                <w:sz w:val="24"/>
                <w:szCs w:val="24"/>
              </w:rPr>
              <w:t>Доля граждан, информированных о деятельности НКО, от общего числа опрошенных</w:t>
            </w:r>
          </w:p>
        </w:tc>
        <w:tc>
          <w:tcPr>
            <w:tcW w:w="1246" w:type="dxa"/>
            <w:shd w:val="clear" w:color="auto" w:fill="auto"/>
            <w:vAlign w:val="center"/>
            <w:hideMark/>
          </w:tcPr>
          <w:p w14:paraId="2EC4979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6F7CF93" w14:textId="77777777" w:rsidR="00205823" w:rsidRPr="00D03721" w:rsidRDefault="00205823" w:rsidP="00C71679">
            <w:pPr>
              <w:ind w:firstLine="0"/>
              <w:jc w:val="center"/>
              <w:rPr>
                <w:sz w:val="24"/>
                <w:szCs w:val="24"/>
              </w:rPr>
            </w:pPr>
            <w:r w:rsidRPr="00D03721">
              <w:rPr>
                <w:sz w:val="24"/>
                <w:szCs w:val="24"/>
              </w:rPr>
              <w:t>20,0</w:t>
            </w:r>
          </w:p>
        </w:tc>
        <w:tc>
          <w:tcPr>
            <w:tcW w:w="0" w:type="auto"/>
            <w:shd w:val="clear" w:color="auto" w:fill="auto"/>
            <w:vAlign w:val="center"/>
            <w:hideMark/>
          </w:tcPr>
          <w:p w14:paraId="2BE306D5" w14:textId="77777777" w:rsidR="00205823" w:rsidRPr="00D03721" w:rsidRDefault="00205823" w:rsidP="00C71679">
            <w:pPr>
              <w:ind w:firstLine="0"/>
              <w:jc w:val="center"/>
              <w:rPr>
                <w:sz w:val="24"/>
                <w:szCs w:val="24"/>
              </w:rPr>
            </w:pPr>
            <w:r w:rsidRPr="00D03721">
              <w:rPr>
                <w:sz w:val="24"/>
                <w:szCs w:val="24"/>
              </w:rPr>
              <w:t>45,7</w:t>
            </w:r>
          </w:p>
        </w:tc>
        <w:tc>
          <w:tcPr>
            <w:tcW w:w="0" w:type="auto"/>
            <w:shd w:val="clear" w:color="auto" w:fill="auto"/>
            <w:vAlign w:val="center"/>
            <w:hideMark/>
          </w:tcPr>
          <w:p w14:paraId="3F89D758" w14:textId="77777777" w:rsidR="00205823" w:rsidRPr="00D03721" w:rsidRDefault="00205823" w:rsidP="00C71679">
            <w:pPr>
              <w:ind w:firstLine="0"/>
              <w:jc w:val="center"/>
              <w:rPr>
                <w:sz w:val="24"/>
                <w:szCs w:val="24"/>
              </w:rPr>
            </w:pPr>
            <w:r w:rsidRPr="00D03721">
              <w:rPr>
                <w:sz w:val="24"/>
                <w:szCs w:val="24"/>
              </w:rPr>
              <w:t>228,5</w:t>
            </w:r>
          </w:p>
        </w:tc>
      </w:tr>
      <w:tr w:rsidR="00C002D8" w:rsidRPr="00D03721" w14:paraId="2388219B" w14:textId="77777777" w:rsidTr="00E02B72">
        <w:trPr>
          <w:trHeight w:val="50"/>
          <w:jc w:val="center"/>
        </w:trPr>
        <w:tc>
          <w:tcPr>
            <w:tcW w:w="8074" w:type="dxa"/>
            <w:shd w:val="clear" w:color="auto" w:fill="auto"/>
            <w:vAlign w:val="center"/>
            <w:hideMark/>
          </w:tcPr>
          <w:p w14:paraId="622AFC84" w14:textId="77777777" w:rsidR="00205823" w:rsidRPr="00D03721" w:rsidRDefault="00205823" w:rsidP="00CE1CE9">
            <w:pPr>
              <w:ind w:firstLine="0"/>
              <w:jc w:val="left"/>
              <w:rPr>
                <w:sz w:val="24"/>
                <w:szCs w:val="24"/>
              </w:rPr>
            </w:pPr>
            <w:r w:rsidRPr="00D03721">
              <w:rPr>
                <w:sz w:val="24"/>
                <w:szCs w:val="24"/>
              </w:rPr>
              <w:t>Количество СО НКО, получающих имущественную поддержку на базе общественных центров</w:t>
            </w:r>
          </w:p>
        </w:tc>
        <w:tc>
          <w:tcPr>
            <w:tcW w:w="1246" w:type="dxa"/>
            <w:shd w:val="clear" w:color="auto" w:fill="auto"/>
            <w:vAlign w:val="center"/>
            <w:hideMark/>
          </w:tcPr>
          <w:p w14:paraId="26263044"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22167227" w14:textId="77777777" w:rsidR="00205823" w:rsidRPr="00D03721" w:rsidRDefault="00205823" w:rsidP="00C71679">
            <w:pPr>
              <w:ind w:firstLine="0"/>
              <w:jc w:val="center"/>
              <w:rPr>
                <w:sz w:val="24"/>
                <w:szCs w:val="24"/>
              </w:rPr>
            </w:pPr>
            <w:r w:rsidRPr="00D03721">
              <w:rPr>
                <w:sz w:val="24"/>
                <w:szCs w:val="24"/>
              </w:rPr>
              <w:t>160</w:t>
            </w:r>
          </w:p>
        </w:tc>
        <w:tc>
          <w:tcPr>
            <w:tcW w:w="0" w:type="auto"/>
            <w:shd w:val="clear" w:color="auto" w:fill="auto"/>
            <w:vAlign w:val="center"/>
            <w:hideMark/>
          </w:tcPr>
          <w:p w14:paraId="522606A7" w14:textId="77777777" w:rsidR="00205823" w:rsidRPr="00D03721" w:rsidRDefault="00205823" w:rsidP="00C71679">
            <w:pPr>
              <w:ind w:firstLine="0"/>
              <w:jc w:val="center"/>
              <w:rPr>
                <w:sz w:val="24"/>
                <w:szCs w:val="24"/>
              </w:rPr>
            </w:pPr>
            <w:r w:rsidRPr="00D03721">
              <w:rPr>
                <w:sz w:val="24"/>
                <w:szCs w:val="24"/>
              </w:rPr>
              <w:t>160</w:t>
            </w:r>
          </w:p>
        </w:tc>
        <w:tc>
          <w:tcPr>
            <w:tcW w:w="0" w:type="auto"/>
            <w:shd w:val="clear" w:color="auto" w:fill="auto"/>
            <w:vAlign w:val="center"/>
            <w:hideMark/>
          </w:tcPr>
          <w:p w14:paraId="17DA0F42" w14:textId="77777777" w:rsidR="00205823" w:rsidRPr="00D03721" w:rsidRDefault="00205823" w:rsidP="00C71679">
            <w:pPr>
              <w:ind w:firstLine="0"/>
              <w:jc w:val="center"/>
              <w:rPr>
                <w:sz w:val="24"/>
                <w:szCs w:val="24"/>
              </w:rPr>
            </w:pPr>
            <w:r w:rsidRPr="00D03721">
              <w:rPr>
                <w:sz w:val="24"/>
                <w:szCs w:val="24"/>
              </w:rPr>
              <w:t>100</w:t>
            </w:r>
            <w:r w:rsidR="00904E8F">
              <w:rPr>
                <w:sz w:val="24"/>
                <w:szCs w:val="24"/>
              </w:rPr>
              <w:t>,0</w:t>
            </w:r>
          </w:p>
        </w:tc>
      </w:tr>
      <w:tr w:rsidR="00205823" w:rsidRPr="00D03721" w14:paraId="56E6362A" w14:textId="77777777" w:rsidTr="00E02B72">
        <w:trPr>
          <w:trHeight w:val="50"/>
          <w:jc w:val="center"/>
        </w:trPr>
        <w:tc>
          <w:tcPr>
            <w:tcW w:w="0" w:type="auto"/>
            <w:gridSpan w:val="5"/>
            <w:shd w:val="clear" w:color="auto" w:fill="auto"/>
            <w:vAlign w:val="center"/>
            <w:hideMark/>
          </w:tcPr>
          <w:p w14:paraId="387E0DDA" w14:textId="77777777" w:rsidR="00205823" w:rsidRPr="00D03721" w:rsidRDefault="00205823" w:rsidP="00E02B72">
            <w:pPr>
              <w:ind w:firstLine="0"/>
              <w:jc w:val="center"/>
              <w:rPr>
                <w:sz w:val="24"/>
                <w:szCs w:val="24"/>
              </w:rPr>
            </w:pPr>
            <w:r w:rsidRPr="00D03721">
              <w:rPr>
                <w:sz w:val="24"/>
                <w:szCs w:val="24"/>
              </w:rPr>
              <w:t>Укрепление межнационального и межконфессионального согласия в городе Перми</w:t>
            </w:r>
          </w:p>
        </w:tc>
      </w:tr>
      <w:tr w:rsidR="00C002D8" w:rsidRPr="00D03721" w14:paraId="25E096E9" w14:textId="77777777" w:rsidTr="00E02B72">
        <w:trPr>
          <w:trHeight w:val="50"/>
          <w:jc w:val="center"/>
        </w:trPr>
        <w:tc>
          <w:tcPr>
            <w:tcW w:w="8074" w:type="dxa"/>
            <w:shd w:val="clear" w:color="auto" w:fill="auto"/>
            <w:vAlign w:val="center"/>
            <w:hideMark/>
          </w:tcPr>
          <w:p w14:paraId="58B8DE85" w14:textId="77777777" w:rsidR="00205823" w:rsidRPr="00D03721" w:rsidRDefault="00205823" w:rsidP="00CE1CE9">
            <w:pPr>
              <w:ind w:firstLine="0"/>
              <w:jc w:val="left"/>
              <w:rPr>
                <w:sz w:val="24"/>
                <w:szCs w:val="24"/>
              </w:rPr>
            </w:pPr>
            <w:r w:rsidRPr="00D03721">
              <w:rPr>
                <w:sz w:val="24"/>
                <w:szCs w:val="24"/>
              </w:rPr>
              <w:t>Доля граждан, положительно оценивающих состояние межнациональных и</w:t>
            </w:r>
            <w:r w:rsidR="00EE1A45">
              <w:rPr>
                <w:sz w:val="24"/>
                <w:szCs w:val="24"/>
              </w:rPr>
              <w:t> </w:t>
            </w:r>
            <w:r w:rsidRPr="00D03721">
              <w:rPr>
                <w:sz w:val="24"/>
                <w:szCs w:val="24"/>
              </w:rPr>
              <w:t xml:space="preserve">межконфессиональных отношений, от числа опрошенных </w:t>
            </w:r>
          </w:p>
        </w:tc>
        <w:tc>
          <w:tcPr>
            <w:tcW w:w="1246" w:type="dxa"/>
            <w:shd w:val="clear" w:color="auto" w:fill="auto"/>
            <w:vAlign w:val="center"/>
            <w:hideMark/>
          </w:tcPr>
          <w:p w14:paraId="473D786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C41947D" w14:textId="77777777" w:rsidR="00205823" w:rsidRPr="00E02B72" w:rsidRDefault="00205823" w:rsidP="00C71679">
            <w:pPr>
              <w:ind w:firstLine="0"/>
              <w:jc w:val="center"/>
              <w:rPr>
                <w:sz w:val="24"/>
                <w:szCs w:val="24"/>
              </w:rPr>
            </w:pPr>
            <w:r w:rsidRPr="00E02B72">
              <w:rPr>
                <w:sz w:val="24"/>
                <w:szCs w:val="24"/>
              </w:rPr>
              <w:t>65,0</w:t>
            </w:r>
          </w:p>
        </w:tc>
        <w:tc>
          <w:tcPr>
            <w:tcW w:w="0" w:type="auto"/>
            <w:shd w:val="clear" w:color="auto" w:fill="auto"/>
            <w:noWrap/>
            <w:vAlign w:val="center"/>
            <w:hideMark/>
          </w:tcPr>
          <w:p w14:paraId="1AEA3D4E" w14:textId="77777777" w:rsidR="00205823" w:rsidRPr="00E02B72" w:rsidRDefault="00205823" w:rsidP="00C71679">
            <w:pPr>
              <w:ind w:firstLine="0"/>
              <w:jc w:val="center"/>
              <w:rPr>
                <w:sz w:val="24"/>
                <w:szCs w:val="24"/>
              </w:rPr>
            </w:pPr>
            <w:r w:rsidRPr="00E02B72">
              <w:rPr>
                <w:sz w:val="24"/>
                <w:szCs w:val="24"/>
              </w:rPr>
              <w:t>81,9</w:t>
            </w:r>
          </w:p>
        </w:tc>
        <w:tc>
          <w:tcPr>
            <w:tcW w:w="0" w:type="auto"/>
            <w:shd w:val="clear" w:color="auto" w:fill="auto"/>
            <w:vAlign w:val="center"/>
            <w:hideMark/>
          </w:tcPr>
          <w:p w14:paraId="273E8E2A" w14:textId="77777777" w:rsidR="00205823" w:rsidRPr="00E02B72" w:rsidRDefault="00205823" w:rsidP="00A27C0C">
            <w:pPr>
              <w:ind w:firstLine="0"/>
              <w:jc w:val="center"/>
              <w:rPr>
                <w:sz w:val="24"/>
                <w:szCs w:val="24"/>
              </w:rPr>
            </w:pPr>
            <w:r w:rsidRPr="00E02B72">
              <w:rPr>
                <w:sz w:val="24"/>
                <w:szCs w:val="24"/>
              </w:rPr>
              <w:t>126</w:t>
            </w:r>
            <w:r w:rsidR="00904E8F">
              <w:rPr>
                <w:sz w:val="24"/>
                <w:szCs w:val="24"/>
              </w:rPr>
              <w:t>,0</w:t>
            </w:r>
          </w:p>
        </w:tc>
      </w:tr>
      <w:tr w:rsidR="00C002D8" w:rsidRPr="00D03721" w14:paraId="62128B61" w14:textId="77777777" w:rsidTr="00E02B72">
        <w:trPr>
          <w:trHeight w:val="50"/>
          <w:jc w:val="center"/>
        </w:trPr>
        <w:tc>
          <w:tcPr>
            <w:tcW w:w="8074" w:type="dxa"/>
            <w:shd w:val="clear" w:color="auto" w:fill="auto"/>
            <w:vAlign w:val="center"/>
            <w:hideMark/>
          </w:tcPr>
          <w:p w14:paraId="340A1E38" w14:textId="77777777" w:rsidR="00205823" w:rsidRPr="00D03721" w:rsidRDefault="00205823" w:rsidP="00CE1CE9">
            <w:pPr>
              <w:ind w:firstLine="0"/>
              <w:jc w:val="left"/>
              <w:rPr>
                <w:sz w:val="24"/>
                <w:szCs w:val="24"/>
              </w:rPr>
            </w:pPr>
            <w:r w:rsidRPr="00D03721">
              <w:rPr>
                <w:sz w:val="24"/>
                <w:szCs w:val="24"/>
              </w:rPr>
              <w:t>Доля граждан, отмечающих отсутствие социальных конфликтов на почве межнациональных и межконфессиональных отношений, от числа опрошенных</w:t>
            </w:r>
          </w:p>
        </w:tc>
        <w:tc>
          <w:tcPr>
            <w:tcW w:w="1246" w:type="dxa"/>
            <w:shd w:val="clear" w:color="auto" w:fill="auto"/>
            <w:vAlign w:val="center"/>
            <w:hideMark/>
          </w:tcPr>
          <w:p w14:paraId="03361F5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E5C1927" w14:textId="77777777" w:rsidR="00205823" w:rsidRPr="00D03721" w:rsidRDefault="00205823" w:rsidP="00C71679">
            <w:pPr>
              <w:ind w:firstLine="0"/>
              <w:jc w:val="center"/>
              <w:rPr>
                <w:sz w:val="24"/>
                <w:szCs w:val="24"/>
              </w:rPr>
            </w:pPr>
            <w:r w:rsidRPr="00D03721">
              <w:rPr>
                <w:sz w:val="24"/>
                <w:szCs w:val="24"/>
              </w:rPr>
              <w:t>67,0</w:t>
            </w:r>
          </w:p>
        </w:tc>
        <w:tc>
          <w:tcPr>
            <w:tcW w:w="0" w:type="auto"/>
            <w:shd w:val="clear" w:color="auto" w:fill="auto"/>
            <w:noWrap/>
            <w:vAlign w:val="center"/>
            <w:hideMark/>
          </w:tcPr>
          <w:p w14:paraId="3E3DC5E3" w14:textId="77777777" w:rsidR="00205823" w:rsidRPr="00D03721" w:rsidRDefault="00205823" w:rsidP="00C71679">
            <w:pPr>
              <w:ind w:firstLine="0"/>
              <w:jc w:val="center"/>
              <w:rPr>
                <w:sz w:val="24"/>
                <w:szCs w:val="24"/>
              </w:rPr>
            </w:pPr>
            <w:r w:rsidRPr="00D03721">
              <w:rPr>
                <w:sz w:val="24"/>
                <w:szCs w:val="24"/>
              </w:rPr>
              <w:t>73,8</w:t>
            </w:r>
          </w:p>
        </w:tc>
        <w:tc>
          <w:tcPr>
            <w:tcW w:w="0" w:type="auto"/>
            <w:shd w:val="clear" w:color="auto" w:fill="auto"/>
            <w:vAlign w:val="center"/>
            <w:hideMark/>
          </w:tcPr>
          <w:p w14:paraId="62DD6257" w14:textId="77777777" w:rsidR="00205823" w:rsidRPr="00D03721" w:rsidRDefault="00205823" w:rsidP="00C71679">
            <w:pPr>
              <w:ind w:firstLine="0"/>
              <w:jc w:val="center"/>
              <w:rPr>
                <w:sz w:val="24"/>
                <w:szCs w:val="24"/>
              </w:rPr>
            </w:pPr>
            <w:r w:rsidRPr="00D03721">
              <w:rPr>
                <w:sz w:val="24"/>
                <w:szCs w:val="24"/>
              </w:rPr>
              <w:t>110,1</w:t>
            </w:r>
          </w:p>
        </w:tc>
      </w:tr>
      <w:tr w:rsidR="00C002D8" w:rsidRPr="00D03721" w14:paraId="286E3F34" w14:textId="77777777" w:rsidTr="00E02B72">
        <w:trPr>
          <w:trHeight w:val="50"/>
          <w:jc w:val="center"/>
        </w:trPr>
        <w:tc>
          <w:tcPr>
            <w:tcW w:w="8074" w:type="dxa"/>
            <w:shd w:val="clear" w:color="auto" w:fill="auto"/>
            <w:vAlign w:val="center"/>
            <w:hideMark/>
          </w:tcPr>
          <w:p w14:paraId="7C79F807" w14:textId="77777777" w:rsidR="00205823" w:rsidRPr="00D03721" w:rsidRDefault="00205823" w:rsidP="00CE1CE9">
            <w:pPr>
              <w:ind w:firstLine="0"/>
              <w:jc w:val="left"/>
              <w:rPr>
                <w:sz w:val="24"/>
                <w:szCs w:val="24"/>
              </w:rPr>
            </w:pPr>
            <w:r w:rsidRPr="00D03721">
              <w:rPr>
                <w:sz w:val="24"/>
                <w:szCs w:val="24"/>
              </w:rPr>
              <w:t>Уровень толерантного отношения к представителям другой национальности</w:t>
            </w:r>
          </w:p>
        </w:tc>
        <w:tc>
          <w:tcPr>
            <w:tcW w:w="1246" w:type="dxa"/>
            <w:shd w:val="clear" w:color="auto" w:fill="auto"/>
            <w:vAlign w:val="center"/>
            <w:hideMark/>
          </w:tcPr>
          <w:p w14:paraId="6E2D250B"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4F3049E" w14:textId="77777777" w:rsidR="00205823" w:rsidRPr="00D03721" w:rsidRDefault="00205823" w:rsidP="00C71679">
            <w:pPr>
              <w:ind w:firstLine="0"/>
              <w:jc w:val="center"/>
              <w:rPr>
                <w:sz w:val="24"/>
                <w:szCs w:val="24"/>
              </w:rPr>
            </w:pPr>
            <w:r w:rsidRPr="00D03721">
              <w:rPr>
                <w:sz w:val="24"/>
                <w:szCs w:val="24"/>
              </w:rPr>
              <w:t>76,0</w:t>
            </w:r>
          </w:p>
        </w:tc>
        <w:tc>
          <w:tcPr>
            <w:tcW w:w="0" w:type="auto"/>
            <w:shd w:val="clear" w:color="auto" w:fill="auto"/>
            <w:noWrap/>
            <w:vAlign w:val="center"/>
            <w:hideMark/>
          </w:tcPr>
          <w:p w14:paraId="0A04F15A" w14:textId="77777777" w:rsidR="00205823" w:rsidRPr="00D03721" w:rsidRDefault="00205823" w:rsidP="00C71679">
            <w:pPr>
              <w:ind w:firstLine="0"/>
              <w:jc w:val="center"/>
              <w:rPr>
                <w:sz w:val="24"/>
                <w:szCs w:val="24"/>
              </w:rPr>
            </w:pPr>
            <w:r w:rsidRPr="00D03721">
              <w:rPr>
                <w:sz w:val="24"/>
                <w:szCs w:val="24"/>
              </w:rPr>
              <w:t>76,1</w:t>
            </w:r>
          </w:p>
        </w:tc>
        <w:tc>
          <w:tcPr>
            <w:tcW w:w="0" w:type="auto"/>
            <w:shd w:val="clear" w:color="auto" w:fill="auto"/>
            <w:vAlign w:val="center"/>
            <w:hideMark/>
          </w:tcPr>
          <w:p w14:paraId="7AABB5E6" w14:textId="77777777" w:rsidR="00205823" w:rsidRPr="00D03721" w:rsidRDefault="00205823" w:rsidP="00C71679">
            <w:pPr>
              <w:ind w:firstLine="0"/>
              <w:jc w:val="center"/>
              <w:rPr>
                <w:sz w:val="24"/>
                <w:szCs w:val="24"/>
              </w:rPr>
            </w:pPr>
            <w:r w:rsidRPr="00D03721">
              <w:rPr>
                <w:sz w:val="24"/>
                <w:szCs w:val="24"/>
              </w:rPr>
              <w:t>100,1</w:t>
            </w:r>
          </w:p>
        </w:tc>
      </w:tr>
      <w:tr w:rsidR="00C002D8" w:rsidRPr="00D03721" w14:paraId="62DD0361" w14:textId="77777777" w:rsidTr="00E02B72">
        <w:trPr>
          <w:trHeight w:val="50"/>
          <w:jc w:val="center"/>
        </w:trPr>
        <w:tc>
          <w:tcPr>
            <w:tcW w:w="8074" w:type="dxa"/>
            <w:shd w:val="clear" w:color="auto" w:fill="auto"/>
            <w:vAlign w:val="center"/>
            <w:hideMark/>
          </w:tcPr>
          <w:p w14:paraId="287B711A" w14:textId="77777777" w:rsidR="00205823" w:rsidRPr="00D03721" w:rsidRDefault="00205823" w:rsidP="00CE1CE9">
            <w:pPr>
              <w:ind w:firstLine="0"/>
              <w:jc w:val="left"/>
              <w:rPr>
                <w:sz w:val="24"/>
                <w:szCs w:val="24"/>
              </w:rPr>
            </w:pPr>
            <w:r w:rsidRPr="00D03721">
              <w:rPr>
                <w:sz w:val="24"/>
                <w:szCs w:val="24"/>
              </w:rPr>
              <w:t>Доля граждан, положительно оценивающих состояние межнациональных отношений, от числа опрошенных</w:t>
            </w:r>
          </w:p>
        </w:tc>
        <w:tc>
          <w:tcPr>
            <w:tcW w:w="1246" w:type="dxa"/>
            <w:shd w:val="clear" w:color="auto" w:fill="auto"/>
            <w:vAlign w:val="center"/>
            <w:hideMark/>
          </w:tcPr>
          <w:p w14:paraId="22AEC9A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67B42B8" w14:textId="77777777" w:rsidR="00205823" w:rsidRPr="00D03721" w:rsidRDefault="00205823" w:rsidP="00C71679">
            <w:pPr>
              <w:ind w:firstLine="0"/>
              <w:jc w:val="center"/>
              <w:rPr>
                <w:sz w:val="24"/>
                <w:szCs w:val="24"/>
              </w:rPr>
            </w:pPr>
            <w:r w:rsidRPr="00D03721">
              <w:rPr>
                <w:sz w:val="24"/>
                <w:szCs w:val="24"/>
              </w:rPr>
              <w:t>63,0</w:t>
            </w:r>
          </w:p>
        </w:tc>
        <w:tc>
          <w:tcPr>
            <w:tcW w:w="0" w:type="auto"/>
            <w:shd w:val="clear" w:color="auto" w:fill="auto"/>
            <w:vAlign w:val="center"/>
            <w:hideMark/>
          </w:tcPr>
          <w:p w14:paraId="61BB5D04" w14:textId="77777777" w:rsidR="00205823" w:rsidRPr="00D03721" w:rsidRDefault="00205823" w:rsidP="00C71679">
            <w:pPr>
              <w:ind w:firstLine="0"/>
              <w:jc w:val="center"/>
              <w:rPr>
                <w:sz w:val="24"/>
                <w:szCs w:val="24"/>
              </w:rPr>
            </w:pPr>
            <w:r w:rsidRPr="00D03721">
              <w:rPr>
                <w:sz w:val="24"/>
                <w:szCs w:val="24"/>
              </w:rPr>
              <w:t>76,1</w:t>
            </w:r>
          </w:p>
        </w:tc>
        <w:tc>
          <w:tcPr>
            <w:tcW w:w="0" w:type="auto"/>
            <w:shd w:val="clear" w:color="auto" w:fill="auto"/>
            <w:vAlign w:val="center"/>
            <w:hideMark/>
          </w:tcPr>
          <w:p w14:paraId="6BEC49ED" w14:textId="77777777" w:rsidR="00205823" w:rsidRPr="00D03721" w:rsidRDefault="00205823" w:rsidP="00C71679">
            <w:pPr>
              <w:ind w:firstLine="0"/>
              <w:jc w:val="center"/>
              <w:rPr>
                <w:sz w:val="24"/>
                <w:szCs w:val="24"/>
              </w:rPr>
            </w:pPr>
            <w:r w:rsidRPr="00D03721">
              <w:rPr>
                <w:sz w:val="24"/>
                <w:szCs w:val="24"/>
              </w:rPr>
              <w:t>120,8</w:t>
            </w:r>
          </w:p>
        </w:tc>
      </w:tr>
      <w:tr w:rsidR="00C002D8" w:rsidRPr="00D03721" w14:paraId="20913491" w14:textId="77777777" w:rsidTr="00E02B72">
        <w:trPr>
          <w:trHeight w:val="50"/>
          <w:jc w:val="center"/>
        </w:trPr>
        <w:tc>
          <w:tcPr>
            <w:tcW w:w="8074" w:type="dxa"/>
            <w:shd w:val="clear" w:color="auto" w:fill="auto"/>
            <w:vAlign w:val="center"/>
            <w:hideMark/>
          </w:tcPr>
          <w:p w14:paraId="53D78ADC" w14:textId="77777777" w:rsidR="00205823" w:rsidRPr="00D03721" w:rsidRDefault="00205823" w:rsidP="00CE1CE9">
            <w:pPr>
              <w:ind w:firstLine="0"/>
              <w:jc w:val="left"/>
              <w:rPr>
                <w:sz w:val="24"/>
                <w:szCs w:val="24"/>
              </w:rPr>
            </w:pPr>
            <w:r w:rsidRPr="00D03721">
              <w:rPr>
                <w:sz w:val="24"/>
                <w:szCs w:val="24"/>
              </w:rPr>
              <w:t>Доля граждан, удовлетворенных имеющимися возможностями реализации национальных потребностей, от числа опрошенных</w:t>
            </w:r>
          </w:p>
        </w:tc>
        <w:tc>
          <w:tcPr>
            <w:tcW w:w="1246" w:type="dxa"/>
            <w:shd w:val="clear" w:color="auto" w:fill="auto"/>
            <w:vAlign w:val="center"/>
            <w:hideMark/>
          </w:tcPr>
          <w:p w14:paraId="0EF705F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5ACD216" w14:textId="77777777" w:rsidR="00205823" w:rsidRPr="00D03721" w:rsidRDefault="00205823" w:rsidP="00C71679">
            <w:pPr>
              <w:ind w:firstLine="0"/>
              <w:jc w:val="center"/>
              <w:rPr>
                <w:sz w:val="24"/>
                <w:szCs w:val="24"/>
              </w:rPr>
            </w:pPr>
            <w:r w:rsidRPr="00D03721">
              <w:rPr>
                <w:sz w:val="24"/>
                <w:szCs w:val="24"/>
              </w:rPr>
              <w:t>67,0</w:t>
            </w:r>
          </w:p>
        </w:tc>
        <w:tc>
          <w:tcPr>
            <w:tcW w:w="0" w:type="auto"/>
            <w:shd w:val="clear" w:color="auto" w:fill="auto"/>
            <w:vAlign w:val="center"/>
            <w:hideMark/>
          </w:tcPr>
          <w:p w14:paraId="42046B69" w14:textId="77777777" w:rsidR="00205823" w:rsidRPr="00D03721" w:rsidRDefault="00205823" w:rsidP="00C71679">
            <w:pPr>
              <w:ind w:firstLine="0"/>
              <w:jc w:val="center"/>
              <w:rPr>
                <w:sz w:val="24"/>
                <w:szCs w:val="24"/>
              </w:rPr>
            </w:pPr>
            <w:r w:rsidRPr="00D03721">
              <w:rPr>
                <w:sz w:val="24"/>
                <w:szCs w:val="24"/>
              </w:rPr>
              <w:t>96,3</w:t>
            </w:r>
          </w:p>
        </w:tc>
        <w:tc>
          <w:tcPr>
            <w:tcW w:w="0" w:type="auto"/>
            <w:shd w:val="clear" w:color="auto" w:fill="auto"/>
            <w:vAlign w:val="center"/>
            <w:hideMark/>
          </w:tcPr>
          <w:p w14:paraId="3E9977AE" w14:textId="77777777" w:rsidR="00205823" w:rsidRPr="00D03721" w:rsidRDefault="00205823" w:rsidP="00C71679">
            <w:pPr>
              <w:ind w:firstLine="0"/>
              <w:jc w:val="center"/>
              <w:rPr>
                <w:sz w:val="24"/>
                <w:szCs w:val="24"/>
              </w:rPr>
            </w:pPr>
            <w:r w:rsidRPr="00D03721">
              <w:rPr>
                <w:sz w:val="24"/>
                <w:szCs w:val="24"/>
              </w:rPr>
              <w:t>143,7</w:t>
            </w:r>
          </w:p>
        </w:tc>
      </w:tr>
      <w:tr w:rsidR="00C002D8" w:rsidRPr="00D03721" w14:paraId="3FD4DB4F" w14:textId="77777777" w:rsidTr="00E02B72">
        <w:trPr>
          <w:trHeight w:val="50"/>
          <w:jc w:val="center"/>
        </w:trPr>
        <w:tc>
          <w:tcPr>
            <w:tcW w:w="8074" w:type="dxa"/>
            <w:shd w:val="clear" w:color="auto" w:fill="auto"/>
            <w:vAlign w:val="center"/>
            <w:hideMark/>
          </w:tcPr>
          <w:p w14:paraId="7D9A56CB" w14:textId="77777777" w:rsidR="00205823" w:rsidRPr="00D03721" w:rsidRDefault="00205823" w:rsidP="00CE1CE9">
            <w:pPr>
              <w:ind w:firstLine="0"/>
              <w:jc w:val="left"/>
              <w:rPr>
                <w:sz w:val="24"/>
                <w:szCs w:val="24"/>
              </w:rPr>
            </w:pPr>
            <w:r w:rsidRPr="00D03721">
              <w:rPr>
                <w:sz w:val="24"/>
                <w:szCs w:val="24"/>
              </w:rPr>
              <w:t>Количество мигрантов, вовлеченных в реализацию мероприятий, нацеленных на</w:t>
            </w:r>
            <w:r w:rsidR="00EE1A45">
              <w:rPr>
                <w:sz w:val="24"/>
                <w:szCs w:val="24"/>
              </w:rPr>
              <w:t> </w:t>
            </w:r>
            <w:r w:rsidRPr="00D03721">
              <w:rPr>
                <w:sz w:val="24"/>
                <w:szCs w:val="24"/>
              </w:rPr>
              <w:t>социальную и культурную адаптацию мигрантов</w:t>
            </w:r>
          </w:p>
        </w:tc>
        <w:tc>
          <w:tcPr>
            <w:tcW w:w="1246" w:type="dxa"/>
            <w:shd w:val="clear" w:color="auto" w:fill="auto"/>
            <w:vAlign w:val="center"/>
            <w:hideMark/>
          </w:tcPr>
          <w:p w14:paraId="2500ABD3"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vAlign w:val="center"/>
            <w:hideMark/>
          </w:tcPr>
          <w:p w14:paraId="25CC7DB8" w14:textId="77777777" w:rsidR="00205823" w:rsidRPr="00D03721" w:rsidRDefault="00205823" w:rsidP="00C71679">
            <w:pPr>
              <w:ind w:firstLine="0"/>
              <w:jc w:val="center"/>
              <w:rPr>
                <w:sz w:val="24"/>
                <w:szCs w:val="24"/>
              </w:rPr>
            </w:pPr>
            <w:r w:rsidRPr="00D03721">
              <w:rPr>
                <w:sz w:val="24"/>
                <w:szCs w:val="24"/>
              </w:rPr>
              <w:t>400</w:t>
            </w:r>
          </w:p>
        </w:tc>
        <w:tc>
          <w:tcPr>
            <w:tcW w:w="0" w:type="auto"/>
            <w:shd w:val="clear" w:color="auto" w:fill="auto"/>
            <w:noWrap/>
            <w:vAlign w:val="center"/>
            <w:hideMark/>
          </w:tcPr>
          <w:p w14:paraId="30FFBAEF" w14:textId="77777777" w:rsidR="00205823" w:rsidRPr="00D03721" w:rsidRDefault="00205823" w:rsidP="00C71679">
            <w:pPr>
              <w:ind w:firstLine="0"/>
              <w:jc w:val="center"/>
              <w:rPr>
                <w:sz w:val="24"/>
                <w:szCs w:val="24"/>
              </w:rPr>
            </w:pPr>
            <w:r w:rsidRPr="00D03721">
              <w:rPr>
                <w:sz w:val="24"/>
                <w:szCs w:val="24"/>
              </w:rPr>
              <w:t>479</w:t>
            </w:r>
          </w:p>
        </w:tc>
        <w:tc>
          <w:tcPr>
            <w:tcW w:w="0" w:type="auto"/>
            <w:shd w:val="clear" w:color="auto" w:fill="auto"/>
            <w:vAlign w:val="center"/>
            <w:hideMark/>
          </w:tcPr>
          <w:p w14:paraId="5DB33A6A" w14:textId="77777777" w:rsidR="00205823" w:rsidRPr="00D03721" w:rsidRDefault="00205823" w:rsidP="00C71679">
            <w:pPr>
              <w:ind w:firstLine="0"/>
              <w:jc w:val="center"/>
              <w:rPr>
                <w:sz w:val="24"/>
                <w:szCs w:val="24"/>
              </w:rPr>
            </w:pPr>
            <w:r w:rsidRPr="00D03721">
              <w:rPr>
                <w:sz w:val="24"/>
                <w:szCs w:val="24"/>
              </w:rPr>
              <w:t>119,8</w:t>
            </w:r>
          </w:p>
        </w:tc>
      </w:tr>
      <w:tr w:rsidR="00C002D8" w:rsidRPr="00D03721" w14:paraId="1C8659A9" w14:textId="77777777" w:rsidTr="00E02B72">
        <w:trPr>
          <w:trHeight w:val="50"/>
          <w:jc w:val="center"/>
        </w:trPr>
        <w:tc>
          <w:tcPr>
            <w:tcW w:w="8074" w:type="dxa"/>
            <w:shd w:val="clear" w:color="auto" w:fill="auto"/>
            <w:vAlign w:val="center"/>
            <w:hideMark/>
          </w:tcPr>
          <w:p w14:paraId="63EE47A1" w14:textId="77777777" w:rsidR="00205823" w:rsidRPr="00D03721" w:rsidRDefault="00205823" w:rsidP="00CE1CE9">
            <w:pPr>
              <w:ind w:firstLine="0"/>
              <w:jc w:val="left"/>
              <w:rPr>
                <w:sz w:val="24"/>
                <w:szCs w:val="24"/>
              </w:rPr>
            </w:pPr>
            <w:r w:rsidRPr="00D03721">
              <w:rPr>
                <w:sz w:val="24"/>
                <w:szCs w:val="24"/>
              </w:rPr>
              <w:t>Доля граждан, отмечающих отсутствие неразрешенных социальных конфликтов на почве межэтнических отношений, от числа опрошенных</w:t>
            </w:r>
          </w:p>
        </w:tc>
        <w:tc>
          <w:tcPr>
            <w:tcW w:w="1246" w:type="dxa"/>
            <w:shd w:val="clear" w:color="auto" w:fill="auto"/>
            <w:vAlign w:val="center"/>
            <w:hideMark/>
          </w:tcPr>
          <w:p w14:paraId="473ED4D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077FE6B" w14:textId="77777777" w:rsidR="00205823" w:rsidRPr="00D03721" w:rsidRDefault="00205823" w:rsidP="00C71679">
            <w:pPr>
              <w:ind w:firstLine="0"/>
              <w:jc w:val="center"/>
              <w:rPr>
                <w:sz w:val="24"/>
                <w:szCs w:val="24"/>
              </w:rPr>
            </w:pPr>
            <w:r w:rsidRPr="00D03721">
              <w:rPr>
                <w:sz w:val="24"/>
                <w:szCs w:val="24"/>
              </w:rPr>
              <w:t>64,0</w:t>
            </w:r>
          </w:p>
        </w:tc>
        <w:tc>
          <w:tcPr>
            <w:tcW w:w="0" w:type="auto"/>
            <w:shd w:val="clear" w:color="auto" w:fill="auto"/>
            <w:noWrap/>
            <w:vAlign w:val="center"/>
            <w:hideMark/>
          </w:tcPr>
          <w:p w14:paraId="26681F32" w14:textId="77777777" w:rsidR="00205823" w:rsidRPr="00D03721" w:rsidRDefault="00205823" w:rsidP="00C71679">
            <w:pPr>
              <w:ind w:firstLine="0"/>
              <w:jc w:val="center"/>
              <w:rPr>
                <w:sz w:val="24"/>
                <w:szCs w:val="24"/>
              </w:rPr>
            </w:pPr>
            <w:r w:rsidRPr="00D03721">
              <w:rPr>
                <w:sz w:val="24"/>
                <w:szCs w:val="24"/>
              </w:rPr>
              <w:t>72,3</w:t>
            </w:r>
          </w:p>
        </w:tc>
        <w:tc>
          <w:tcPr>
            <w:tcW w:w="0" w:type="auto"/>
            <w:shd w:val="clear" w:color="auto" w:fill="auto"/>
            <w:vAlign w:val="center"/>
            <w:hideMark/>
          </w:tcPr>
          <w:p w14:paraId="03819038" w14:textId="77777777" w:rsidR="00205823" w:rsidRPr="00D03721" w:rsidRDefault="00205823" w:rsidP="00C71679">
            <w:pPr>
              <w:ind w:firstLine="0"/>
              <w:jc w:val="center"/>
              <w:rPr>
                <w:sz w:val="24"/>
                <w:szCs w:val="24"/>
              </w:rPr>
            </w:pPr>
            <w:r w:rsidRPr="00D03721">
              <w:rPr>
                <w:sz w:val="24"/>
                <w:szCs w:val="24"/>
              </w:rPr>
              <w:t>113,0</w:t>
            </w:r>
          </w:p>
        </w:tc>
      </w:tr>
      <w:tr w:rsidR="00C002D8" w:rsidRPr="00D03721" w14:paraId="1315EE90" w14:textId="77777777" w:rsidTr="00E02B72">
        <w:trPr>
          <w:trHeight w:val="50"/>
          <w:jc w:val="center"/>
        </w:trPr>
        <w:tc>
          <w:tcPr>
            <w:tcW w:w="8074" w:type="dxa"/>
            <w:shd w:val="clear" w:color="auto" w:fill="auto"/>
            <w:vAlign w:val="center"/>
            <w:hideMark/>
          </w:tcPr>
          <w:p w14:paraId="692A6D67" w14:textId="77777777" w:rsidR="00205823" w:rsidRPr="00D03721" w:rsidRDefault="00205823" w:rsidP="00CE1CE9">
            <w:pPr>
              <w:ind w:firstLine="0"/>
              <w:jc w:val="left"/>
              <w:rPr>
                <w:sz w:val="24"/>
                <w:szCs w:val="24"/>
              </w:rPr>
            </w:pPr>
            <w:r w:rsidRPr="00D03721">
              <w:rPr>
                <w:sz w:val="24"/>
                <w:szCs w:val="24"/>
              </w:rPr>
              <w:t>Доля граждан, положительно оценивающих</w:t>
            </w:r>
            <w:r w:rsidR="00E02B72">
              <w:rPr>
                <w:sz w:val="24"/>
                <w:szCs w:val="24"/>
              </w:rPr>
              <w:t xml:space="preserve"> </w:t>
            </w:r>
            <w:r w:rsidRPr="00D03721">
              <w:rPr>
                <w:sz w:val="24"/>
                <w:szCs w:val="24"/>
              </w:rPr>
              <w:t>состояние межконфессиональных отношений,</w:t>
            </w:r>
            <w:r w:rsidR="00E02B72">
              <w:rPr>
                <w:sz w:val="24"/>
                <w:szCs w:val="24"/>
              </w:rPr>
              <w:t xml:space="preserve"> </w:t>
            </w:r>
            <w:r w:rsidRPr="00D03721">
              <w:rPr>
                <w:sz w:val="24"/>
                <w:szCs w:val="24"/>
              </w:rPr>
              <w:t>от числа опрошенных</w:t>
            </w:r>
          </w:p>
        </w:tc>
        <w:tc>
          <w:tcPr>
            <w:tcW w:w="1246" w:type="dxa"/>
            <w:shd w:val="clear" w:color="auto" w:fill="auto"/>
            <w:vAlign w:val="center"/>
            <w:hideMark/>
          </w:tcPr>
          <w:p w14:paraId="1BB3ED6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0A81C61" w14:textId="77777777" w:rsidR="00205823" w:rsidRPr="00D03721" w:rsidRDefault="00205823" w:rsidP="00C71679">
            <w:pPr>
              <w:ind w:firstLine="0"/>
              <w:jc w:val="center"/>
              <w:rPr>
                <w:sz w:val="24"/>
                <w:szCs w:val="24"/>
              </w:rPr>
            </w:pPr>
            <w:r w:rsidRPr="00D03721">
              <w:rPr>
                <w:sz w:val="24"/>
                <w:szCs w:val="24"/>
              </w:rPr>
              <w:t>67,0</w:t>
            </w:r>
          </w:p>
        </w:tc>
        <w:tc>
          <w:tcPr>
            <w:tcW w:w="0" w:type="auto"/>
            <w:shd w:val="clear" w:color="auto" w:fill="auto"/>
            <w:noWrap/>
            <w:vAlign w:val="center"/>
            <w:hideMark/>
          </w:tcPr>
          <w:p w14:paraId="2C558E68" w14:textId="77777777" w:rsidR="00205823" w:rsidRPr="00D03721" w:rsidRDefault="00205823" w:rsidP="00C71679">
            <w:pPr>
              <w:ind w:firstLine="0"/>
              <w:jc w:val="center"/>
              <w:rPr>
                <w:sz w:val="24"/>
                <w:szCs w:val="24"/>
              </w:rPr>
            </w:pPr>
            <w:r w:rsidRPr="00D03721">
              <w:rPr>
                <w:sz w:val="24"/>
                <w:szCs w:val="24"/>
              </w:rPr>
              <w:t>87,8</w:t>
            </w:r>
          </w:p>
        </w:tc>
        <w:tc>
          <w:tcPr>
            <w:tcW w:w="0" w:type="auto"/>
            <w:shd w:val="clear" w:color="auto" w:fill="auto"/>
            <w:vAlign w:val="center"/>
            <w:hideMark/>
          </w:tcPr>
          <w:p w14:paraId="6944E519" w14:textId="77777777" w:rsidR="00205823" w:rsidRPr="00D03721" w:rsidRDefault="00205823" w:rsidP="00C71679">
            <w:pPr>
              <w:ind w:firstLine="0"/>
              <w:jc w:val="center"/>
              <w:rPr>
                <w:sz w:val="24"/>
                <w:szCs w:val="24"/>
              </w:rPr>
            </w:pPr>
            <w:r w:rsidRPr="00D03721">
              <w:rPr>
                <w:sz w:val="24"/>
                <w:szCs w:val="24"/>
              </w:rPr>
              <w:t>131,0</w:t>
            </w:r>
          </w:p>
        </w:tc>
      </w:tr>
      <w:tr w:rsidR="00C002D8" w:rsidRPr="00D03721" w14:paraId="4F428BE5" w14:textId="77777777" w:rsidTr="00E02B72">
        <w:trPr>
          <w:trHeight w:val="174"/>
          <w:jc w:val="center"/>
        </w:trPr>
        <w:tc>
          <w:tcPr>
            <w:tcW w:w="8074" w:type="dxa"/>
            <w:shd w:val="clear" w:color="auto" w:fill="auto"/>
            <w:vAlign w:val="center"/>
            <w:hideMark/>
          </w:tcPr>
          <w:p w14:paraId="4B6DD52A" w14:textId="77777777" w:rsidR="00205823" w:rsidRPr="00D03721" w:rsidRDefault="00205823" w:rsidP="00CE1CE9">
            <w:pPr>
              <w:ind w:firstLine="0"/>
              <w:jc w:val="left"/>
              <w:rPr>
                <w:sz w:val="24"/>
                <w:szCs w:val="24"/>
              </w:rPr>
            </w:pPr>
            <w:r w:rsidRPr="00D03721">
              <w:rPr>
                <w:sz w:val="24"/>
                <w:szCs w:val="24"/>
              </w:rPr>
              <w:t>Доля граждан, удовлетворенных имеющимися возможностями реализации своих религиозных потребностей, от числа опрошенных</w:t>
            </w:r>
          </w:p>
        </w:tc>
        <w:tc>
          <w:tcPr>
            <w:tcW w:w="1246" w:type="dxa"/>
            <w:shd w:val="clear" w:color="auto" w:fill="auto"/>
            <w:vAlign w:val="center"/>
            <w:hideMark/>
          </w:tcPr>
          <w:p w14:paraId="4F9797B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5A3C05E" w14:textId="77777777" w:rsidR="00205823" w:rsidRPr="00D03721" w:rsidRDefault="00205823" w:rsidP="00C71679">
            <w:pPr>
              <w:ind w:firstLine="0"/>
              <w:jc w:val="center"/>
              <w:rPr>
                <w:sz w:val="24"/>
                <w:szCs w:val="24"/>
              </w:rPr>
            </w:pPr>
            <w:r w:rsidRPr="00D03721">
              <w:rPr>
                <w:sz w:val="24"/>
                <w:szCs w:val="24"/>
              </w:rPr>
              <w:t>70,0</w:t>
            </w:r>
          </w:p>
        </w:tc>
        <w:tc>
          <w:tcPr>
            <w:tcW w:w="0" w:type="auto"/>
            <w:shd w:val="clear" w:color="auto" w:fill="auto"/>
            <w:vAlign w:val="center"/>
            <w:hideMark/>
          </w:tcPr>
          <w:p w14:paraId="76177FCE" w14:textId="77777777" w:rsidR="00205823" w:rsidRPr="00D03721" w:rsidRDefault="00205823" w:rsidP="00C71679">
            <w:pPr>
              <w:ind w:firstLine="0"/>
              <w:jc w:val="center"/>
              <w:rPr>
                <w:sz w:val="24"/>
                <w:szCs w:val="24"/>
              </w:rPr>
            </w:pPr>
            <w:r w:rsidRPr="00D03721">
              <w:rPr>
                <w:sz w:val="24"/>
                <w:szCs w:val="24"/>
              </w:rPr>
              <w:t>98,9</w:t>
            </w:r>
          </w:p>
        </w:tc>
        <w:tc>
          <w:tcPr>
            <w:tcW w:w="0" w:type="auto"/>
            <w:shd w:val="clear" w:color="auto" w:fill="auto"/>
            <w:vAlign w:val="center"/>
            <w:hideMark/>
          </w:tcPr>
          <w:p w14:paraId="7E8F01BC" w14:textId="77777777" w:rsidR="00205823" w:rsidRPr="00D03721" w:rsidRDefault="00205823" w:rsidP="00C71679">
            <w:pPr>
              <w:ind w:firstLine="0"/>
              <w:jc w:val="center"/>
              <w:rPr>
                <w:sz w:val="24"/>
                <w:szCs w:val="24"/>
              </w:rPr>
            </w:pPr>
            <w:r w:rsidRPr="00D03721">
              <w:rPr>
                <w:sz w:val="24"/>
                <w:szCs w:val="24"/>
              </w:rPr>
              <w:t>141,3</w:t>
            </w:r>
          </w:p>
        </w:tc>
      </w:tr>
      <w:tr w:rsidR="00C002D8" w:rsidRPr="00D03721" w14:paraId="1388BD99" w14:textId="77777777" w:rsidTr="00E02B72">
        <w:trPr>
          <w:trHeight w:val="50"/>
          <w:jc w:val="center"/>
        </w:trPr>
        <w:tc>
          <w:tcPr>
            <w:tcW w:w="8074" w:type="dxa"/>
            <w:shd w:val="clear" w:color="auto" w:fill="auto"/>
            <w:vAlign w:val="center"/>
            <w:hideMark/>
          </w:tcPr>
          <w:p w14:paraId="46FDC11C" w14:textId="77777777" w:rsidR="00205823" w:rsidRPr="00D03721" w:rsidRDefault="00205823" w:rsidP="00CE1CE9">
            <w:pPr>
              <w:ind w:firstLine="0"/>
              <w:jc w:val="left"/>
              <w:rPr>
                <w:sz w:val="24"/>
                <w:szCs w:val="24"/>
              </w:rPr>
            </w:pPr>
            <w:r w:rsidRPr="00D03721">
              <w:rPr>
                <w:sz w:val="24"/>
                <w:szCs w:val="24"/>
              </w:rPr>
              <w:t>Доля граждан, отмечающих отсутствие неразрешенных социальных конфликтов на</w:t>
            </w:r>
            <w:r w:rsidR="00EE1A45">
              <w:rPr>
                <w:sz w:val="24"/>
                <w:szCs w:val="24"/>
              </w:rPr>
              <w:t> </w:t>
            </w:r>
            <w:r w:rsidRPr="00D03721">
              <w:rPr>
                <w:sz w:val="24"/>
                <w:szCs w:val="24"/>
              </w:rPr>
              <w:t>почве межконфессиональных отношений, от числа опрошенных</w:t>
            </w:r>
          </w:p>
        </w:tc>
        <w:tc>
          <w:tcPr>
            <w:tcW w:w="1246" w:type="dxa"/>
            <w:shd w:val="clear" w:color="auto" w:fill="auto"/>
            <w:vAlign w:val="center"/>
            <w:hideMark/>
          </w:tcPr>
          <w:p w14:paraId="0FE61EC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A365B7C" w14:textId="77777777" w:rsidR="00205823" w:rsidRPr="00D03721" w:rsidRDefault="00205823" w:rsidP="00C71679">
            <w:pPr>
              <w:ind w:firstLine="0"/>
              <w:jc w:val="center"/>
              <w:rPr>
                <w:sz w:val="24"/>
                <w:szCs w:val="24"/>
              </w:rPr>
            </w:pPr>
            <w:r w:rsidRPr="00D03721">
              <w:rPr>
                <w:sz w:val="24"/>
                <w:szCs w:val="24"/>
              </w:rPr>
              <w:t>70,0</w:t>
            </w:r>
          </w:p>
        </w:tc>
        <w:tc>
          <w:tcPr>
            <w:tcW w:w="0" w:type="auto"/>
            <w:shd w:val="clear" w:color="auto" w:fill="auto"/>
            <w:vAlign w:val="center"/>
            <w:hideMark/>
          </w:tcPr>
          <w:p w14:paraId="62604C35" w14:textId="77777777" w:rsidR="00205823" w:rsidRPr="00D03721" w:rsidRDefault="00205823" w:rsidP="00C71679">
            <w:pPr>
              <w:ind w:firstLine="0"/>
              <w:jc w:val="center"/>
              <w:rPr>
                <w:sz w:val="24"/>
                <w:szCs w:val="24"/>
              </w:rPr>
            </w:pPr>
            <w:r w:rsidRPr="00D03721">
              <w:rPr>
                <w:sz w:val="24"/>
                <w:szCs w:val="24"/>
              </w:rPr>
              <w:t>84,5</w:t>
            </w:r>
          </w:p>
        </w:tc>
        <w:tc>
          <w:tcPr>
            <w:tcW w:w="0" w:type="auto"/>
            <w:shd w:val="clear" w:color="auto" w:fill="auto"/>
            <w:vAlign w:val="center"/>
            <w:hideMark/>
          </w:tcPr>
          <w:p w14:paraId="235874E2" w14:textId="77777777" w:rsidR="00205823" w:rsidRPr="00D03721" w:rsidRDefault="00205823" w:rsidP="00C71679">
            <w:pPr>
              <w:ind w:firstLine="0"/>
              <w:jc w:val="center"/>
              <w:rPr>
                <w:sz w:val="24"/>
                <w:szCs w:val="24"/>
              </w:rPr>
            </w:pPr>
            <w:r w:rsidRPr="00D03721">
              <w:rPr>
                <w:sz w:val="24"/>
                <w:szCs w:val="24"/>
              </w:rPr>
              <w:t>120,7</w:t>
            </w:r>
          </w:p>
        </w:tc>
      </w:tr>
      <w:tr w:rsidR="00C002D8" w:rsidRPr="00D03721" w14:paraId="5F4B13F7" w14:textId="77777777" w:rsidTr="00E02B72">
        <w:trPr>
          <w:trHeight w:val="50"/>
          <w:jc w:val="center"/>
        </w:trPr>
        <w:tc>
          <w:tcPr>
            <w:tcW w:w="8074" w:type="dxa"/>
            <w:shd w:val="clear" w:color="auto" w:fill="auto"/>
            <w:vAlign w:val="center"/>
            <w:hideMark/>
          </w:tcPr>
          <w:p w14:paraId="7FDE5299" w14:textId="77777777" w:rsidR="00205823" w:rsidRPr="00D03721" w:rsidRDefault="00205823" w:rsidP="00CE1CE9">
            <w:pPr>
              <w:ind w:firstLine="0"/>
              <w:jc w:val="left"/>
              <w:rPr>
                <w:sz w:val="24"/>
                <w:szCs w:val="24"/>
              </w:rPr>
            </w:pPr>
            <w:r w:rsidRPr="00D03721">
              <w:rPr>
                <w:sz w:val="24"/>
                <w:szCs w:val="24"/>
              </w:rPr>
              <w:t>Ко</w:t>
            </w:r>
            <w:r w:rsidR="00E02B72">
              <w:rPr>
                <w:sz w:val="24"/>
                <w:szCs w:val="24"/>
              </w:rPr>
              <w:t xml:space="preserve">личество аналитических отчетов </w:t>
            </w:r>
          </w:p>
        </w:tc>
        <w:tc>
          <w:tcPr>
            <w:tcW w:w="1246" w:type="dxa"/>
            <w:shd w:val="clear" w:color="auto" w:fill="auto"/>
            <w:vAlign w:val="center"/>
            <w:hideMark/>
          </w:tcPr>
          <w:p w14:paraId="0F13A462"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7F95ED2F" w14:textId="77777777" w:rsidR="00205823" w:rsidRPr="00D03721" w:rsidRDefault="00205823" w:rsidP="00C71679">
            <w:pPr>
              <w:ind w:firstLine="0"/>
              <w:jc w:val="center"/>
              <w:rPr>
                <w:sz w:val="24"/>
                <w:szCs w:val="24"/>
              </w:rPr>
            </w:pPr>
            <w:r w:rsidRPr="00D03721">
              <w:rPr>
                <w:sz w:val="24"/>
                <w:szCs w:val="24"/>
              </w:rPr>
              <w:t>3</w:t>
            </w:r>
          </w:p>
        </w:tc>
        <w:tc>
          <w:tcPr>
            <w:tcW w:w="0" w:type="auto"/>
            <w:shd w:val="clear" w:color="auto" w:fill="auto"/>
            <w:vAlign w:val="center"/>
            <w:hideMark/>
          </w:tcPr>
          <w:p w14:paraId="35B91D02" w14:textId="77777777" w:rsidR="00205823" w:rsidRPr="00D03721" w:rsidRDefault="00205823" w:rsidP="00C71679">
            <w:pPr>
              <w:ind w:firstLine="0"/>
              <w:jc w:val="center"/>
              <w:rPr>
                <w:sz w:val="24"/>
                <w:szCs w:val="24"/>
              </w:rPr>
            </w:pPr>
            <w:r w:rsidRPr="00D03721">
              <w:rPr>
                <w:sz w:val="24"/>
                <w:szCs w:val="24"/>
              </w:rPr>
              <w:t>0</w:t>
            </w:r>
          </w:p>
        </w:tc>
        <w:tc>
          <w:tcPr>
            <w:tcW w:w="0" w:type="auto"/>
            <w:shd w:val="clear" w:color="auto" w:fill="auto"/>
            <w:vAlign w:val="center"/>
            <w:hideMark/>
          </w:tcPr>
          <w:p w14:paraId="199AB629" w14:textId="77777777" w:rsidR="00205823" w:rsidRPr="00D03721" w:rsidRDefault="00205823" w:rsidP="00C71679">
            <w:pPr>
              <w:ind w:firstLine="0"/>
              <w:jc w:val="center"/>
              <w:rPr>
                <w:sz w:val="24"/>
                <w:szCs w:val="24"/>
              </w:rPr>
            </w:pPr>
            <w:r w:rsidRPr="00D03721">
              <w:rPr>
                <w:sz w:val="24"/>
                <w:szCs w:val="24"/>
              </w:rPr>
              <w:t>0,0</w:t>
            </w:r>
          </w:p>
        </w:tc>
      </w:tr>
      <w:tr w:rsidR="00205823" w:rsidRPr="00D03721" w14:paraId="521A8346" w14:textId="77777777" w:rsidTr="00E02B72">
        <w:trPr>
          <w:trHeight w:val="179"/>
          <w:jc w:val="center"/>
        </w:trPr>
        <w:tc>
          <w:tcPr>
            <w:tcW w:w="0" w:type="auto"/>
            <w:gridSpan w:val="5"/>
            <w:shd w:val="clear" w:color="auto" w:fill="auto"/>
            <w:vAlign w:val="center"/>
          </w:tcPr>
          <w:p w14:paraId="5E49D919" w14:textId="77777777" w:rsidR="00205823" w:rsidRPr="00D03721" w:rsidRDefault="00205823" w:rsidP="00E02B72">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Финансово-экономический</w:t>
            </w:r>
            <w:r w:rsidR="000A5F77">
              <w:rPr>
                <w:sz w:val="24"/>
                <w:szCs w:val="24"/>
              </w:rPr>
              <w:t>»</w:t>
            </w:r>
          </w:p>
        </w:tc>
      </w:tr>
      <w:tr w:rsidR="00205823" w:rsidRPr="00D03721" w14:paraId="3333FA03" w14:textId="77777777" w:rsidTr="00E02B72">
        <w:trPr>
          <w:trHeight w:val="50"/>
          <w:jc w:val="center"/>
        </w:trPr>
        <w:tc>
          <w:tcPr>
            <w:tcW w:w="0" w:type="auto"/>
            <w:gridSpan w:val="5"/>
            <w:shd w:val="clear" w:color="auto" w:fill="auto"/>
            <w:vAlign w:val="center"/>
            <w:hideMark/>
          </w:tcPr>
          <w:p w14:paraId="5E2B038C" w14:textId="77777777" w:rsidR="00205823" w:rsidRPr="00D03721" w:rsidRDefault="00205823" w:rsidP="00E02B72">
            <w:pPr>
              <w:ind w:firstLine="0"/>
              <w:jc w:val="center"/>
              <w:rPr>
                <w:sz w:val="24"/>
                <w:szCs w:val="24"/>
              </w:rPr>
            </w:pPr>
            <w:r w:rsidRPr="00D03721">
              <w:rPr>
                <w:sz w:val="24"/>
                <w:szCs w:val="24"/>
              </w:rPr>
              <w:t>Экономическое развитие города Перми</w:t>
            </w:r>
          </w:p>
        </w:tc>
      </w:tr>
      <w:tr w:rsidR="00C002D8" w:rsidRPr="00D03721" w14:paraId="3627441E" w14:textId="77777777" w:rsidTr="00EE1A45">
        <w:trPr>
          <w:trHeight w:val="60"/>
          <w:jc w:val="center"/>
        </w:trPr>
        <w:tc>
          <w:tcPr>
            <w:tcW w:w="8074" w:type="dxa"/>
            <w:shd w:val="clear" w:color="auto" w:fill="auto"/>
            <w:vAlign w:val="center"/>
            <w:hideMark/>
          </w:tcPr>
          <w:p w14:paraId="6C0B0AFF" w14:textId="77777777" w:rsidR="00205823" w:rsidRPr="00D03721" w:rsidRDefault="00205823" w:rsidP="00E02B72">
            <w:pPr>
              <w:ind w:firstLine="0"/>
              <w:rPr>
                <w:sz w:val="24"/>
                <w:szCs w:val="24"/>
              </w:rPr>
            </w:pPr>
            <w:r w:rsidRPr="00D03721">
              <w:rPr>
                <w:sz w:val="24"/>
                <w:szCs w:val="24"/>
              </w:rPr>
              <w:t>Объем инвестиций в основной капитал</w:t>
            </w:r>
          </w:p>
        </w:tc>
        <w:tc>
          <w:tcPr>
            <w:tcW w:w="1246" w:type="dxa"/>
            <w:shd w:val="clear" w:color="auto" w:fill="auto"/>
            <w:vAlign w:val="center"/>
            <w:hideMark/>
          </w:tcPr>
          <w:p w14:paraId="7EB1C488" w14:textId="77777777" w:rsidR="00205823" w:rsidRPr="00D03721" w:rsidRDefault="00205823" w:rsidP="00C71679">
            <w:pPr>
              <w:ind w:firstLine="0"/>
              <w:jc w:val="center"/>
              <w:rPr>
                <w:sz w:val="24"/>
                <w:szCs w:val="24"/>
              </w:rPr>
            </w:pPr>
            <w:r w:rsidRPr="00D03721">
              <w:rPr>
                <w:sz w:val="24"/>
                <w:szCs w:val="24"/>
              </w:rPr>
              <w:t>млн.руб.</w:t>
            </w:r>
          </w:p>
        </w:tc>
        <w:tc>
          <w:tcPr>
            <w:tcW w:w="0" w:type="auto"/>
            <w:shd w:val="clear" w:color="auto" w:fill="auto"/>
            <w:vAlign w:val="center"/>
            <w:hideMark/>
          </w:tcPr>
          <w:p w14:paraId="04CD84D4" w14:textId="77777777" w:rsidR="00205823" w:rsidRPr="00D03721" w:rsidRDefault="00205823" w:rsidP="00C71679">
            <w:pPr>
              <w:ind w:firstLine="0"/>
              <w:jc w:val="center"/>
              <w:rPr>
                <w:sz w:val="24"/>
                <w:szCs w:val="24"/>
              </w:rPr>
            </w:pPr>
            <w:r w:rsidRPr="00D03721">
              <w:rPr>
                <w:sz w:val="24"/>
                <w:szCs w:val="24"/>
              </w:rPr>
              <w:t>112 900,0</w:t>
            </w:r>
          </w:p>
        </w:tc>
        <w:tc>
          <w:tcPr>
            <w:tcW w:w="0" w:type="auto"/>
            <w:shd w:val="clear" w:color="auto" w:fill="auto"/>
            <w:vAlign w:val="center"/>
            <w:hideMark/>
          </w:tcPr>
          <w:p w14:paraId="5B6D7063" w14:textId="77777777" w:rsidR="00205823" w:rsidRPr="00D03721" w:rsidRDefault="00205823" w:rsidP="00C71679">
            <w:pPr>
              <w:ind w:firstLine="0"/>
              <w:jc w:val="center"/>
              <w:rPr>
                <w:sz w:val="24"/>
                <w:szCs w:val="24"/>
              </w:rPr>
            </w:pPr>
            <w:r w:rsidRPr="00D03721">
              <w:rPr>
                <w:sz w:val="24"/>
                <w:szCs w:val="24"/>
              </w:rPr>
              <w:t>112 498,600</w:t>
            </w:r>
          </w:p>
        </w:tc>
        <w:tc>
          <w:tcPr>
            <w:tcW w:w="0" w:type="auto"/>
            <w:shd w:val="clear" w:color="auto" w:fill="auto"/>
            <w:vAlign w:val="center"/>
            <w:hideMark/>
          </w:tcPr>
          <w:p w14:paraId="107D68B9" w14:textId="77777777" w:rsidR="00205823" w:rsidRPr="00D03721" w:rsidRDefault="00205823" w:rsidP="00C71679">
            <w:pPr>
              <w:ind w:firstLine="0"/>
              <w:jc w:val="center"/>
              <w:rPr>
                <w:sz w:val="24"/>
                <w:szCs w:val="24"/>
              </w:rPr>
            </w:pPr>
            <w:r w:rsidRPr="00D03721">
              <w:rPr>
                <w:sz w:val="24"/>
                <w:szCs w:val="24"/>
              </w:rPr>
              <w:t>99,6</w:t>
            </w:r>
          </w:p>
        </w:tc>
      </w:tr>
      <w:tr w:rsidR="00C002D8" w:rsidRPr="00D03721" w14:paraId="2E12FD28" w14:textId="77777777" w:rsidTr="00E02B72">
        <w:trPr>
          <w:trHeight w:val="50"/>
          <w:jc w:val="center"/>
        </w:trPr>
        <w:tc>
          <w:tcPr>
            <w:tcW w:w="8074" w:type="dxa"/>
            <w:shd w:val="clear" w:color="auto" w:fill="auto"/>
            <w:vAlign w:val="center"/>
            <w:hideMark/>
          </w:tcPr>
          <w:p w14:paraId="1B6D149C" w14:textId="77777777" w:rsidR="00205823" w:rsidRPr="00D03721" w:rsidRDefault="00205823" w:rsidP="00CE1CE9">
            <w:pPr>
              <w:ind w:firstLine="0"/>
              <w:jc w:val="left"/>
              <w:rPr>
                <w:sz w:val="24"/>
                <w:szCs w:val="24"/>
              </w:rPr>
            </w:pPr>
            <w:r w:rsidRPr="00D03721">
              <w:rPr>
                <w:sz w:val="24"/>
                <w:szCs w:val="24"/>
              </w:rPr>
              <w:t>Число субъектов малого и среднего предпринимательства в расчете на 10 тыс.</w:t>
            </w:r>
            <w:r w:rsidR="00E02B72">
              <w:rPr>
                <w:sz w:val="24"/>
                <w:szCs w:val="24"/>
              </w:rPr>
              <w:t xml:space="preserve"> </w:t>
            </w:r>
            <w:r w:rsidRPr="00D03721">
              <w:rPr>
                <w:sz w:val="24"/>
                <w:szCs w:val="24"/>
              </w:rPr>
              <w:t>человек населения</w:t>
            </w:r>
          </w:p>
        </w:tc>
        <w:tc>
          <w:tcPr>
            <w:tcW w:w="1246" w:type="dxa"/>
            <w:shd w:val="clear" w:color="auto" w:fill="auto"/>
            <w:vAlign w:val="center"/>
            <w:hideMark/>
          </w:tcPr>
          <w:p w14:paraId="42BC52C1"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noWrap/>
            <w:vAlign w:val="center"/>
            <w:hideMark/>
          </w:tcPr>
          <w:p w14:paraId="4DBF84CA" w14:textId="77777777" w:rsidR="00205823" w:rsidRPr="00D03721" w:rsidRDefault="00205823" w:rsidP="00C71679">
            <w:pPr>
              <w:ind w:firstLine="0"/>
              <w:jc w:val="center"/>
              <w:rPr>
                <w:sz w:val="24"/>
                <w:szCs w:val="24"/>
              </w:rPr>
            </w:pPr>
            <w:r w:rsidRPr="00D03721">
              <w:rPr>
                <w:sz w:val="24"/>
                <w:szCs w:val="24"/>
              </w:rPr>
              <w:t>773,6</w:t>
            </w:r>
          </w:p>
        </w:tc>
        <w:tc>
          <w:tcPr>
            <w:tcW w:w="0" w:type="auto"/>
            <w:shd w:val="clear" w:color="auto" w:fill="auto"/>
            <w:noWrap/>
            <w:vAlign w:val="center"/>
            <w:hideMark/>
          </w:tcPr>
          <w:p w14:paraId="47560895" w14:textId="77777777" w:rsidR="00205823" w:rsidRPr="00D03721" w:rsidRDefault="00205823" w:rsidP="00C71679">
            <w:pPr>
              <w:ind w:firstLine="0"/>
              <w:jc w:val="center"/>
              <w:rPr>
                <w:sz w:val="24"/>
                <w:szCs w:val="24"/>
              </w:rPr>
            </w:pPr>
            <w:r w:rsidRPr="00D03721">
              <w:rPr>
                <w:sz w:val="24"/>
                <w:szCs w:val="24"/>
              </w:rPr>
              <w:t>791,6</w:t>
            </w:r>
          </w:p>
        </w:tc>
        <w:tc>
          <w:tcPr>
            <w:tcW w:w="0" w:type="auto"/>
            <w:shd w:val="clear" w:color="auto" w:fill="auto"/>
            <w:noWrap/>
            <w:vAlign w:val="center"/>
            <w:hideMark/>
          </w:tcPr>
          <w:p w14:paraId="4A9415BE" w14:textId="77777777" w:rsidR="00205823" w:rsidRPr="00D03721" w:rsidRDefault="00205823" w:rsidP="00C71679">
            <w:pPr>
              <w:ind w:firstLine="0"/>
              <w:jc w:val="center"/>
              <w:rPr>
                <w:sz w:val="24"/>
                <w:szCs w:val="24"/>
              </w:rPr>
            </w:pPr>
            <w:r w:rsidRPr="00D03721">
              <w:rPr>
                <w:sz w:val="24"/>
                <w:szCs w:val="24"/>
              </w:rPr>
              <w:t>102,3</w:t>
            </w:r>
          </w:p>
        </w:tc>
      </w:tr>
      <w:tr w:rsidR="00C002D8" w:rsidRPr="00D03721" w14:paraId="7DB15BD9" w14:textId="77777777" w:rsidTr="00E02B72">
        <w:trPr>
          <w:trHeight w:val="50"/>
          <w:jc w:val="center"/>
        </w:trPr>
        <w:tc>
          <w:tcPr>
            <w:tcW w:w="8074" w:type="dxa"/>
            <w:shd w:val="clear" w:color="auto" w:fill="auto"/>
            <w:vAlign w:val="center"/>
            <w:hideMark/>
          </w:tcPr>
          <w:p w14:paraId="2986A6EC" w14:textId="77777777" w:rsidR="00205823" w:rsidRPr="00D03721" w:rsidRDefault="00205823" w:rsidP="00E02B72">
            <w:pPr>
              <w:ind w:firstLine="0"/>
              <w:rPr>
                <w:sz w:val="24"/>
                <w:szCs w:val="24"/>
              </w:rPr>
            </w:pPr>
            <w:r w:rsidRPr="00D03721">
              <w:rPr>
                <w:sz w:val="24"/>
                <w:szCs w:val="24"/>
              </w:rPr>
              <w:t>Оборот крупных и средних предприятий и организаций</w:t>
            </w:r>
          </w:p>
        </w:tc>
        <w:tc>
          <w:tcPr>
            <w:tcW w:w="1246" w:type="dxa"/>
            <w:shd w:val="clear" w:color="auto" w:fill="auto"/>
            <w:vAlign w:val="center"/>
            <w:hideMark/>
          </w:tcPr>
          <w:p w14:paraId="2DBE78D6" w14:textId="77777777" w:rsidR="00205823" w:rsidRPr="00D03721" w:rsidRDefault="00205823" w:rsidP="00C71679">
            <w:pPr>
              <w:ind w:firstLine="0"/>
              <w:jc w:val="center"/>
              <w:rPr>
                <w:sz w:val="24"/>
                <w:szCs w:val="24"/>
              </w:rPr>
            </w:pPr>
            <w:r w:rsidRPr="00D03721">
              <w:rPr>
                <w:sz w:val="24"/>
                <w:szCs w:val="24"/>
              </w:rPr>
              <w:t>млн.руб.</w:t>
            </w:r>
          </w:p>
        </w:tc>
        <w:tc>
          <w:tcPr>
            <w:tcW w:w="0" w:type="auto"/>
            <w:shd w:val="clear" w:color="auto" w:fill="auto"/>
            <w:noWrap/>
            <w:vAlign w:val="center"/>
            <w:hideMark/>
          </w:tcPr>
          <w:p w14:paraId="7F2E800E" w14:textId="77777777" w:rsidR="00205823" w:rsidRPr="00D03721" w:rsidRDefault="00205823" w:rsidP="00C71679">
            <w:pPr>
              <w:ind w:firstLine="0"/>
              <w:jc w:val="center"/>
              <w:rPr>
                <w:sz w:val="24"/>
                <w:szCs w:val="24"/>
              </w:rPr>
            </w:pPr>
            <w:r w:rsidRPr="00D03721">
              <w:rPr>
                <w:sz w:val="24"/>
                <w:szCs w:val="24"/>
              </w:rPr>
              <w:t>1 091 150,0</w:t>
            </w:r>
          </w:p>
        </w:tc>
        <w:tc>
          <w:tcPr>
            <w:tcW w:w="0" w:type="auto"/>
            <w:shd w:val="clear" w:color="auto" w:fill="auto"/>
            <w:noWrap/>
            <w:vAlign w:val="center"/>
            <w:hideMark/>
          </w:tcPr>
          <w:p w14:paraId="35F3A2E1" w14:textId="77777777" w:rsidR="00205823" w:rsidRPr="00D03721" w:rsidRDefault="00205823" w:rsidP="00C71679">
            <w:pPr>
              <w:ind w:firstLine="0"/>
              <w:jc w:val="center"/>
              <w:rPr>
                <w:sz w:val="24"/>
                <w:szCs w:val="24"/>
              </w:rPr>
            </w:pPr>
            <w:r w:rsidRPr="00D03721">
              <w:rPr>
                <w:sz w:val="24"/>
                <w:szCs w:val="24"/>
              </w:rPr>
              <w:t>1 028 409,225</w:t>
            </w:r>
          </w:p>
        </w:tc>
        <w:tc>
          <w:tcPr>
            <w:tcW w:w="0" w:type="auto"/>
            <w:shd w:val="clear" w:color="auto" w:fill="auto"/>
            <w:vAlign w:val="center"/>
            <w:hideMark/>
          </w:tcPr>
          <w:p w14:paraId="5EBC6D13" w14:textId="77777777" w:rsidR="00205823" w:rsidRPr="00D03721" w:rsidRDefault="00205823" w:rsidP="00C71679">
            <w:pPr>
              <w:ind w:firstLine="0"/>
              <w:jc w:val="center"/>
              <w:rPr>
                <w:sz w:val="24"/>
                <w:szCs w:val="24"/>
              </w:rPr>
            </w:pPr>
            <w:r w:rsidRPr="00D03721">
              <w:rPr>
                <w:sz w:val="24"/>
                <w:szCs w:val="24"/>
              </w:rPr>
              <w:t>94,3</w:t>
            </w:r>
          </w:p>
        </w:tc>
      </w:tr>
      <w:tr w:rsidR="00C002D8" w:rsidRPr="00D03721" w14:paraId="26720661" w14:textId="77777777" w:rsidTr="00E02B72">
        <w:trPr>
          <w:trHeight w:val="317"/>
          <w:jc w:val="center"/>
        </w:trPr>
        <w:tc>
          <w:tcPr>
            <w:tcW w:w="8074" w:type="dxa"/>
            <w:shd w:val="clear" w:color="auto" w:fill="auto"/>
            <w:vAlign w:val="center"/>
            <w:hideMark/>
          </w:tcPr>
          <w:p w14:paraId="181D8DE5" w14:textId="77777777" w:rsidR="00205823" w:rsidRPr="00D03721" w:rsidRDefault="00205823" w:rsidP="00E02B72">
            <w:pPr>
              <w:ind w:firstLine="0"/>
              <w:rPr>
                <w:sz w:val="24"/>
                <w:szCs w:val="24"/>
              </w:rPr>
            </w:pPr>
            <w:r w:rsidRPr="00D03721">
              <w:rPr>
                <w:sz w:val="24"/>
                <w:szCs w:val="24"/>
              </w:rPr>
              <w:t>Фонд оплаты труда на крупных и средних предприятиях и организациях города Перми</w:t>
            </w:r>
          </w:p>
        </w:tc>
        <w:tc>
          <w:tcPr>
            <w:tcW w:w="1246" w:type="dxa"/>
            <w:shd w:val="clear" w:color="auto" w:fill="auto"/>
            <w:noWrap/>
            <w:vAlign w:val="center"/>
            <w:hideMark/>
          </w:tcPr>
          <w:p w14:paraId="40D9399F" w14:textId="77777777" w:rsidR="00205823" w:rsidRPr="00D03721" w:rsidRDefault="00205823" w:rsidP="00C71679">
            <w:pPr>
              <w:ind w:firstLine="0"/>
              <w:jc w:val="center"/>
              <w:rPr>
                <w:sz w:val="24"/>
                <w:szCs w:val="24"/>
              </w:rPr>
            </w:pPr>
            <w:r w:rsidRPr="00D03721">
              <w:rPr>
                <w:sz w:val="24"/>
                <w:szCs w:val="24"/>
              </w:rPr>
              <w:t>млн.руб.</w:t>
            </w:r>
          </w:p>
        </w:tc>
        <w:tc>
          <w:tcPr>
            <w:tcW w:w="0" w:type="auto"/>
            <w:shd w:val="clear" w:color="auto" w:fill="auto"/>
            <w:noWrap/>
            <w:vAlign w:val="center"/>
            <w:hideMark/>
          </w:tcPr>
          <w:p w14:paraId="688461C6" w14:textId="77777777" w:rsidR="00205823" w:rsidRPr="00D03721" w:rsidRDefault="00205823" w:rsidP="00C71679">
            <w:pPr>
              <w:ind w:firstLine="0"/>
              <w:jc w:val="center"/>
              <w:rPr>
                <w:sz w:val="24"/>
                <w:szCs w:val="24"/>
              </w:rPr>
            </w:pPr>
            <w:r w:rsidRPr="00D03721">
              <w:rPr>
                <w:sz w:val="24"/>
                <w:szCs w:val="24"/>
              </w:rPr>
              <w:t>137 450,0</w:t>
            </w:r>
          </w:p>
        </w:tc>
        <w:tc>
          <w:tcPr>
            <w:tcW w:w="0" w:type="auto"/>
            <w:shd w:val="clear" w:color="auto" w:fill="auto"/>
            <w:noWrap/>
            <w:vAlign w:val="center"/>
            <w:hideMark/>
          </w:tcPr>
          <w:p w14:paraId="39A7E10A" w14:textId="77777777" w:rsidR="00205823" w:rsidRPr="00D03721" w:rsidRDefault="00205823" w:rsidP="00C71679">
            <w:pPr>
              <w:ind w:firstLine="0"/>
              <w:jc w:val="center"/>
              <w:rPr>
                <w:sz w:val="24"/>
                <w:szCs w:val="24"/>
              </w:rPr>
            </w:pPr>
            <w:r w:rsidRPr="00D03721">
              <w:rPr>
                <w:sz w:val="24"/>
                <w:szCs w:val="24"/>
              </w:rPr>
              <w:t>130 032,047</w:t>
            </w:r>
          </w:p>
        </w:tc>
        <w:tc>
          <w:tcPr>
            <w:tcW w:w="0" w:type="auto"/>
            <w:shd w:val="clear" w:color="auto" w:fill="auto"/>
            <w:vAlign w:val="center"/>
            <w:hideMark/>
          </w:tcPr>
          <w:p w14:paraId="78711CFD" w14:textId="77777777" w:rsidR="00205823" w:rsidRPr="00D03721" w:rsidRDefault="00205823" w:rsidP="00C71679">
            <w:pPr>
              <w:ind w:firstLine="0"/>
              <w:jc w:val="center"/>
              <w:rPr>
                <w:sz w:val="24"/>
                <w:szCs w:val="24"/>
              </w:rPr>
            </w:pPr>
            <w:r w:rsidRPr="00D03721">
              <w:rPr>
                <w:sz w:val="24"/>
                <w:szCs w:val="24"/>
              </w:rPr>
              <w:t>94,6</w:t>
            </w:r>
          </w:p>
        </w:tc>
      </w:tr>
      <w:tr w:rsidR="00C002D8" w:rsidRPr="00D03721" w14:paraId="0960638D" w14:textId="77777777" w:rsidTr="00E02B72">
        <w:trPr>
          <w:trHeight w:val="50"/>
          <w:jc w:val="center"/>
        </w:trPr>
        <w:tc>
          <w:tcPr>
            <w:tcW w:w="8074" w:type="dxa"/>
            <w:shd w:val="clear" w:color="auto" w:fill="auto"/>
            <w:vAlign w:val="center"/>
            <w:hideMark/>
          </w:tcPr>
          <w:p w14:paraId="7F6B8370" w14:textId="77777777" w:rsidR="00205823" w:rsidRPr="00D03721" w:rsidRDefault="00205823" w:rsidP="00CE1CE9">
            <w:pPr>
              <w:ind w:firstLine="0"/>
              <w:jc w:val="left"/>
              <w:rPr>
                <w:sz w:val="24"/>
                <w:szCs w:val="24"/>
              </w:rPr>
            </w:pPr>
            <w:r w:rsidRPr="00D03721">
              <w:rPr>
                <w:sz w:val="24"/>
                <w:szCs w:val="24"/>
              </w:rPr>
              <w:t>Количество земельных участков, предложенных к формированию, привлекательных для инвесторов</w:t>
            </w:r>
          </w:p>
        </w:tc>
        <w:tc>
          <w:tcPr>
            <w:tcW w:w="1246" w:type="dxa"/>
            <w:shd w:val="clear" w:color="auto" w:fill="auto"/>
            <w:noWrap/>
            <w:vAlign w:val="center"/>
            <w:hideMark/>
          </w:tcPr>
          <w:p w14:paraId="5A9E5579"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noWrap/>
            <w:vAlign w:val="center"/>
            <w:hideMark/>
          </w:tcPr>
          <w:p w14:paraId="0741F17B" w14:textId="77777777" w:rsidR="00205823" w:rsidRPr="00D03721" w:rsidRDefault="00205823" w:rsidP="00C71679">
            <w:pPr>
              <w:ind w:firstLine="0"/>
              <w:jc w:val="center"/>
              <w:rPr>
                <w:sz w:val="24"/>
                <w:szCs w:val="24"/>
              </w:rPr>
            </w:pPr>
            <w:r w:rsidRPr="00D03721">
              <w:rPr>
                <w:sz w:val="24"/>
                <w:szCs w:val="24"/>
              </w:rPr>
              <w:t>5</w:t>
            </w:r>
          </w:p>
        </w:tc>
        <w:tc>
          <w:tcPr>
            <w:tcW w:w="0" w:type="auto"/>
            <w:shd w:val="clear" w:color="auto" w:fill="auto"/>
            <w:noWrap/>
            <w:vAlign w:val="center"/>
            <w:hideMark/>
          </w:tcPr>
          <w:p w14:paraId="07D9AC17" w14:textId="77777777" w:rsidR="00205823" w:rsidRPr="00D03721" w:rsidRDefault="00205823" w:rsidP="00C71679">
            <w:pPr>
              <w:ind w:firstLine="0"/>
              <w:jc w:val="center"/>
              <w:rPr>
                <w:sz w:val="24"/>
                <w:szCs w:val="24"/>
              </w:rPr>
            </w:pPr>
            <w:r w:rsidRPr="00D03721">
              <w:rPr>
                <w:sz w:val="24"/>
                <w:szCs w:val="24"/>
              </w:rPr>
              <w:t>14</w:t>
            </w:r>
          </w:p>
        </w:tc>
        <w:tc>
          <w:tcPr>
            <w:tcW w:w="0" w:type="auto"/>
            <w:shd w:val="clear" w:color="auto" w:fill="auto"/>
            <w:vAlign w:val="center"/>
            <w:hideMark/>
          </w:tcPr>
          <w:p w14:paraId="44ABAEDE" w14:textId="77777777" w:rsidR="00205823" w:rsidRPr="00D03721" w:rsidRDefault="00205823" w:rsidP="00C71679">
            <w:pPr>
              <w:ind w:firstLine="0"/>
              <w:jc w:val="center"/>
              <w:rPr>
                <w:sz w:val="24"/>
                <w:szCs w:val="24"/>
              </w:rPr>
            </w:pPr>
            <w:r w:rsidRPr="00D03721">
              <w:rPr>
                <w:sz w:val="24"/>
                <w:szCs w:val="24"/>
              </w:rPr>
              <w:t>280,0</w:t>
            </w:r>
          </w:p>
        </w:tc>
      </w:tr>
      <w:tr w:rsidR="00C002D8" w:rsidRPr="00D03721" w14:paraId="7F1CB77F" w14:textId="77777777" w:rsidTr="00E02B72">
        <w:trPr>
          <w:trHeight w:val="50"/>
          <w:jc w:val="center"/>
        </w:trPr>
        <w:tc>
          <w:tcPr>
            <w:tcW w:w="8074" w:type="dxa"/>
            <w:shd w:val="clear" w:color="auto" w:fill="auto"/>
            <w:vAlign w:val="center"/>
            <w:hideMark/>
          </w:tcPr>
          <w:p w14:paraId="51D7D716" w14:textId="77777777" w:rsidR="00205823" w:rsidRPr="00D03721" w:rsidRDefault="00205823" w:rsidP="00C71679">
            <w:pPr>
              <w:ind w:firstLine="0"/>
              <w:jc w:val="left"/>
              <w:rPr>
                <w:sz w:val="24"/>
                <w:szCs w:val="24"/>
              </w:rPr>
            </w:pPr>
            <w:r w:rsidRPr="00D03721">
              <w:rPr>
                <w:sz w:val="24"/>
                <w:szCs w:val="24"/>
              </w:rPr>
              <w:t>Рост поступлений по единому налогу на вмененный доход</w:t>
            </w:r>
          </w:p>
        </w:tc>
        <w:tc>
          <w:tcPr>
            <w:tcW w:w="1246" w:type="dxa"/>
            <w:shd w:val="clear" w:color="auto" w:fill="auto"/>
            <w:noWrap/>
            <w:vAlign w:val="center"/>
            <w:hideMark/>
          </w:tcPr>
          <w:p w14:paraId="6063500A" w14:textId="77777777" w:rsidR="00205823" w:rsidRPr="00D03721" w:rsidRDefault="00205823" w:rsidP="00C71679">
            <w:pPr>
              <w:ind w:firstLine="0"/>
              <w:jc w:val="center"/>
              <w:rPr>
                <w:sz w:val="24"/>
                <w:szCs w:val="24"/>
              </w:rPr>
            </w:pPr>
            <w:r w:rsidRPr="00D03721">
              <w:rPr>
                <w:sz w:val="24"/>
                <w:szCs w:val="24"/>
              </w:rPr>
              <w:t>тыс.руб.</w:t>
            </w:r>
          </w:p>
        </w:tc>
        <w:tc>
          <w:tcPr>
            <w:tcW w:w="0" w:type="auto"/>
            <w:shd w:val="clear" w:color="auto" w:fill="auto"/>
            <w:noWrap/>
            <w:vAlign w:val="center"/>
            <w:hideMark/>
          </w:tcPr>
          <w:p w14:paraId="5D0282CC" w14:textId="77777777" w:rsidR="00205823" w:rsidRPr="00D03721" w:rsidRDefault="00205823" w:rsidP="00C71679">
            <w:pPr>
              <w:ind w:firstLine="0"/>
              <w:jc w:val="center"/>
              <w:rPr>
                <w:sz w:val="24"/>
                <w:szCs w:val="24"/>
              </w:rPr>
            </w:pPr>
            <w:r w:rsidRPr="00D03721">
              <w:rPr>
                <w:sz w:val="24"/>
                <w:szCs w:val="24"/>
              </w:rPr>
              <w:t>573 972,0</w:t>
            </w:r>
          </w:p>
        </w:tc>
        <w:tc>
          <w:tcPr>
            <w:tcW w:w="0" w:type="auto"/>
            <w:shd w:val="clear" w:color="auto" w:fill="auto"/>
            <w:noWrap/>
            <w:vAlign w:val="center"/>
            <w:hideMark/>
          </w:tcPr>
          <w:p w14:paraId="4460ACEB" w14:textId="5E81AC8F" w:rsidR="00205823" w:rsidRPr="00DE1423" w:rsidRDefault="00DE1423" w:rsidP="00C71679">
            <w:pPr>
              <w:ind w:firstLine="0"/>
              <w:jc w:val="center"/>
              <w:rPr>
                <w:sz w:val="24"/>
                <w:szCs w:val="24"/>
              </w:rPr>
            </w:pPr>
            <w:r w:rsidRPr="00DE1423">
              <w:rPr>
                <w:rFonts w:eastAsia="Calibri"/>
                <w:sz w:val="24"/>
                <w:szCs w:val="24"/>
              </w:rPr>
              <w:t>567</w:t>
            </w:r>
            <w:r>
              <w:rPr>
                <w:rFonts w:eastAsia="Calibri"/>
                <w:sz w:val="24"/>
                <w:szCs w:val="24"/>
              </w:rPr>
              <w:t xml:space="preserve"> </w:t>
            </w:r>
            <w:r w:rsidRPr="00DE1423">
              <w:rPr>
                <w:rFonts w:eastAsia="Calibri"/>
                <w:sz w:val="24"/>
                <w:szCs w:val="24"/>
              </w:rPr>
              <w:t>615,8</w:t>
            </w:r>
          </w:p>
        </w:tc>
        <w:tc>
          <w:tcPr>
            <w:tcW w:w="0" w:type="auto"/>
            <w:shd w:val="clear" w:color="auto" w:fill="auto"/>
            <w:noWrap/>
            <w:vAlign w:val="center"/>
            <w:hideMark/>
          </w:tcPr>
          <w:p w14:paraId="4BD680EC" w14:textId="77777777" w:rsidR="00205823" w:rsidRPr="00D03721" w:rsidRDefault="00205823" w:rsidP="00C71679">
            <w:pPr>
              <w:ind w:firstLine="0"/>
              <w:jc w:val="center"/>
              <w:rPr>
                <w:sz w:val="24"/>
                <w:szCs w:val="24"/>
              </w:rPr>
            </w:pPr>
            <w:r w:rsidRPr="00D03721">
              <w:rPr>
                <w:sz w:val="24"/>
                <w:szCs w:val="24"/>
              </w:rPr>
              <w:t>98,9</w:t>
            </w:r>
          </w:p>
        </w:tc>
      </w:tr>
      <w:tr w:rsidR="00C002D8" w:rsidRPr="00D03721" w14:paraId="79B65CAF" w14:textId="77777777" w:rsidTr="00C71679">
        <w:trPr>
          <w:trHeight w:val="510"/>
          <w:jc w:val="center"/>
        </w:trPr>
        <w:tc>
          <w:tcPr>
            <w:tcW w:w="8074" w:type="dxa"/>
            <w:shd w:val="clear" w:color="auto" w:fill="auto"/>
            <w:vAlign w:val="center"/>
            <w:hideMark/>
          </w:tcPr>
          <w:p w14:paraId="0BB87435" w14:textId="77777777" w:rsidR="00205823" w:rsidRPr="00D03721" w:rsidRDefault="00205823" w:rsidP="00CE1CE9">
            <w:pPr>
              <w:ind w:firstLine="0"/>
              <w:jc w:val="left"/>
              <w:rPr>
                <w:sz w:val="24"/>
                <w:szCs w:val="24"/>
              </w:rPr>
            </w:pPr>
            <w:r w:rsidRPr="00D03721">
              <w:rPr>
                <w:sz w:val="24"/>
                <w:szCs w:val="24"/>
              </w:rPr>
              <w:t>Площадь зарегистрированных на территории города Перми бизнес-инкубаторов, промышленных парков, технопарков, научных парков, инновационно-технологических центров и иных объектов, относящихся к инфраструктуре поддержки субъектов малого и среднего предпринимательства, в расчете на</w:t>
            </w:r>
            <w:r w:rsidR="00EE1A45">
              <w:rPr>
                <w:sz w:val="24"/>
                <w:szCs w:val="24"/>
              </w:rPr>
              <w:t> </w:t>
            </w:r>
            <w:r w:rsidRPr="00D03721">
              <w:rPr>
                <w:sz w:val="24"/>
                <w:szCs w:val="24"/>
              </w:rPr>
              <w:t>100</w:t>
            </w:r>
            <w:r w:rsidR="00EE1A45">
              <w:rPr>
                <w:sz w:val="24"/>
                <w:szCs w:val="24"/>
              </w:rPr>
              <w:t> </w:t>
            </w:r>
            <w:r w:rsidRPr="00D03721">
              <w:rPr>
                <w:sz w:val="24"/>
                <w:szCs w:val="24"/>
              </w:rPr>
              <w:t>малых и средних компаний</w:t>
            </w:r>
          </w:p>
        </w:tc>
        <w:tc>
          <w:tcPr>
            <w:tcW w:w="1246" w:type="dxa"/>
            <w:shd w:val="clear" w:color="auto" w:fill="auto"/>
            <w:noWrap/>
            <w:vAlign w:val="center"/>
            <w:hideMark/>
          </w:tcPr>
          <w:p w14:paraId="3E4ECC7A" w14:textId="77777777" w:rsidR="00205823" w:rsidRPr="00D03721" w:rsidRDefault="00205823" w:rsidP="00C71679">
            <w:pPr>
              <w:ind w:firstLine="0"/>
              <w:jc w:val="center"/>
              <w:rPr>
                <w:sz w:val="24"/>
                <w:szCs w:val="24"/>
              </w:rPr>
            </w:pPr>
            <w:r w:rsidRPr="00D03721">
              <w:rPr>
                <w:sz w:val="24"/>
                <w:szCs w:val="24"/>
              </w:rPr>
              <w:t>кв.м</w:t>
            </w:r>
          </w:p>
        </w:tc>
        <w:tc>
          <w:tcPr>
            <w:tcW w:w="0" w:type="auto"/>
            <w:shd w:val="clear" w:color="auto" w:fill="auto"/>
            <w:noWrap/>
            <w:vAlign w:val="center"/>
            <w:hideMark/>
          </w:tcPr>
          <w:p w14:paraId="70073923" w14:textId="77777777" w:rsidR="00205823" w:rsidRPr="00D03721" w:rsidRDefault="00205823" w:rsidP="00C71679">
            <w:pPr>
              <w:ind w:firstLine="0"/>
              <w:jc w:val="center"/>
              <w:rPr>
                <w:sz w:val="24"/>
                <w:szCs w:val="24"/>
              </w:rPr>
            </w:pPr>
            <w:r w:rsidRPr="00D03721">
              <w:rPr>
                <w:sz w:val="24"/>
                <w:szCs w:val="24"/>
              </w:rPr>
              <w:t>173,5</w:t>
            </w:r>
          </w:p>
        </w:tc>
        <w:tc>
          <w:tcPr>
            <w:tcW w:w="0" w:type="auto"/>
            <w:shd w:val="clear" w:color="auto" w:fill="auto"/>
            <w:noWrap/>
            <w:vAlign w:val="center"/>
            <w:hideMark/>
          </w:tcPr>
          <w:p w14:paraId="6027E53B" w14:textId="77777777" w:rsidR="00205823" w:rsidRPr="00D03721" w:rsidRDefault="00205823" w:rsidP="00C71679">
            <w:pPr>
              <w:ind w:firstLine="0"/>
              <w:jc w:val="center"/>
              <w:rPr>
                <w:sz w:val="24"/>
                <w:szCs w:val="24"/>
              </w:rPr>
            </w:pPr>
            <w:r w:rsidRPr="00D03721">
              <w:rPr>
                <w:sz w:val="24"/>
                <w:szCs w:val="24"/>
              </w:rPr>
              <w:t>190,9</w:t>
            </w:r>
          </w:p>
        </w:tc>
        <w:tc>
          <w:tcPr>
            <w:tcW w:w="0" w:type="auto"/>
            <w:shd w:val="clear" w:color="auto" w:fill="auto"/>
            <w:noWrap/>
            <w:vAlign w:val="center"/>
            <w:hideMark/>
          </w:tcPr>
          <w:p w14:paraId="7591E976" w14:textId="77777777" w:rsidR="00205823" w:rsidRPr="00D03721" w:rsidRDefault="00205823" w:rsidP="00C71679">
            <w:pPr>
              <w:ind w:firstLine="0"/>
              <w:jc w:val="center"/>
              <w:rPr>
                <w:sz w:val="24"/>
                <w:szCs w:val="24"/>
              </w:rPr>
            </w:pPr>
            <w:r w:rsidRPr="00D03721">
              <w:rPr>
                <w:sz w:val="24"/>
                <w:szCs w:val="24"/>
              </w:rPr>
              <w:t>110,0</w:t>
            </w:r>
          </w:p>
        </w:tc>
      </w:tr>
      <w:tr w:rsidR="00205823" w:rsidRPr="00D03721" w14:paraId="1F232A40" w14:textId="77777777" w:rsidTr="00E02B72">
        <w:trPr>
          <w:trHeight w:val="50"/>
          <w:jc w:val="center"/>
        </w:trPr>
        <w:tc>
          <w:tcPr>
            <w:tcW w:w="0" w:type="auto"/>
            <w:gridSpan w:val="5"/>
            <w:shd w:val="clear" w:color="auto" w:fill="auto"/>
            <w:vAlign w:val="center"/>
            <w:hideMark/>
          </w:tcPr>
          <w:p w14:paraId="640E997D" w14:textId="77777777" w:rsidR="00205823" w:rsidRPr="00D03721" w:rsidRDefault="00205823" w:rsidP="00E02B72">
            <w:pPr>
              <w:ind w:firstLine="0"/>
              <w:jc w:val="center"/>
              <w:rPr>
                <w:sz w:val="24"/>
                <w:szCs w:val="24"/>
              </w:rPr>
            </w:pPr>
            <w:r w:rsidRPr="00D03721">
              <w:rPr>
                <w:sz w:val="24"/>
                <w:szCs w:val="24"/>
              </w:rPr>
              <w:t>Потребительский рынок города Перми</w:t>
            </w:r>
          </w:p>
        </w:tc>
      </w:tr>
      <w:tr w:rsidR="00C002D8" w:rsidRPr="00D03721" w14:paraId="3BD6287F" w14:textId="77777777" w:rsidTr="00E02B72">
        <w:trPr>
          <w:trHeight w:val="307"/>
          <w:jc w:val="center"/>
        </w:trPr>
        <w:tc>
          <w:tcPr>
            <w:tcW w:w="8074" w:type="dxa"/>
            <w:shd w:val="clear" w:color="auto" w:fill="auto"/>
            <w:vAlign w:val="center"/>
            <w:hideMark/>
          </w:tcPr>
          <w:p w14:paraId="2318AAED" w14:textId="77777777" w:rsidR="00205823" w:rsidRPr="00D03721" w:rsidRDefault="00205823" w:rsidP="00CE1CE9">
            <w:pPr>
              <w:ind w:firstLine="0"/>
              <w:jc w:val="left"/>
              <w:rPr>
                <w:sz w:val="24"/>
                <w:szCs w:val="24"/>
              </w:rPr>
            </w:pPr>
            <w:r w:rsidRPr="00D03721">
              <w:rPr>
                <w:sz w:val="24"/>
                <w:szCs w:val="24"/>
              </w:rPr>
              <w:t>Обеспеченность населения города площадью торговых объектов согласно нормативу минимальной обеспеченности по Российской Федерации</w:t>
            </w:r>
            <w:r w:rsidR="00EE1A45">
              <w:rPr>
                <w:sz w:val="24"/>
                <w:szCs w:val="24"/>
              </w:rPr>
              <w:t xml:space="preserve"> </w:t>
            </w:r>
            <w:r w:rsidRPr="00D03721">
              <w:rPr>
                <w:sz w:val="24"/>
                <w:szCs w:val="24"/>
              </w:rPr>
              <w:t>(521 кв. м/1 тыс. чел.)</w:t>
            </w:r>
          </w:p>
        </w:tc>
        <w:tc>
          <w:tcPr>
            <w:tcW w:w="1246" w:type="dxa"/>
            <w:shd w:val="clear" w:color="auto" w:fill="auto"/>
            <w:vAlign w:val="center"/>
            <w:hideMark/>
          </w:tcPr>
          <w:p w14:paraId="0461F92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D9F0EDA" w14:textId="77777777" w:rsidR="00205823" w:rsidRPr="00D03721" w:rsidRDefault="00205823" w:rsidP="00C71679">
            <w:pPr>
              <w:ind w:firstLine="0"/>
              <w:jc w:val="center"/>
              <w:rPr>
                <w:sz w:val="24"/>
                <w:szCs w:val="24"/>
              </w:rPr>
            </w:pPr>
            <w:r w:rsidRPr="00D03721">
              <w:rPr>
                <w:sz w:val="24"/>
                <w:szCs w:val="24"/>
              </w:rPr>
              <w:t>152,0</w:t>
            </w:r>
          </w:p>
        </w:tc>
        <w:tc>
          <w:tcPr>
            <w:tcW w:w="0" w:type="auto"/>
            <w:shd w:val="clear" w:color="auto" w:fill="auto"/>
            <w:vAlign w:val="center"/>
            <w:hideMark/>
          </w:tcPr>
          <w:p w14:paraId="1A098CF3" w14:textId="77777777" w:rsidR="00205823" w:rsidRPr="00D03721" w:rsidRDefault="00205823" w:rsidP="00C71679">
            <w:pPr>
              <w:ind w:firstLine="0"/>
              <w:jc w:val="center"/>
              <w:rPr>
                <w:sz w:val="24"/>
                <w:szCs w:val="24"/>
              </w:rPr>
            </w:pPr>
            <w:r w:rsidRPr="00D03721">
              <w:rPr>
                <w:sz w:val="24"/>
                <w:szCs w:val="24"/>
              </w:rPr>
              <w:t>152,4</w:t>
            </w:r>
          </w:p>
        </w:tc>
        <w:tc>
          <w:tcPr>
            <w:tcW w:w="0" w:type="auto"/>
            <w:shd w:val="clear" w:color="auto" w:fill="auto"/>
            <w:vAlign w:val="center"/>
            <w:hideMark/>
          </w:tcPr>
          <w:p w14:paraId="7B711240" w14:textId="77777777" w:rsidR="00205823" w:rsidRPr="00D03721" w:rsidRDefault="00205823" w:rsidP="00C71679">
            <w:pPr>
              <w:ind w:firstLine="0"/>
              <w:jc w:val="center"/>
              <w:rPr>
                <w:sz w:val="24"/>
                <w:szCs w:val="24"/>
              </w:rPr>
            </w:pPr>
            <w:r w:rsidRPr="00D03721">
              <w:rPr>
                <w:sz w:val="24"/>
                <w:szCs w:val="24"/>
              </w:rPr>
              <w:t>100,3</w:t>
            </w:r>
          </w:p>
        </w:tc>
      </w:tr>
      <w:tr w:rsidR="00C002D8" w:rsidRPr="00D03721" w14:paraId="4A391DBD" w14:textId="77777777" w:rsidTr="00E02B72">
        <w:trPr>
          <w:trHeight w:val="191"/>
          <w:jc w:val="center"/>
        </w:trPr>
        <w:tc>
          <w:tcPr>
            <w:tcW w:w="8074" w:type="dxa"/>
            <w:shd w:val="clear" w:color="auto" w:fill="auto"/>
            <w:vAlign w:val="center"/>
            <w:hideMark/>
          </w:tcPr>
          <w:p w14:paraId="21DC64BC" w14:textId="77777777" w:rsidR="00205823" w:rsidRPr="00D03721" w:rsidRDefault="00205823" w:rsidP="00CE1CE9">
            <w:pPr>
              <w:ind w:firstLine="0"/>
              <w:jc w:val="left"/>
              <w:rPr>
                <w:sz w:val="24"/>
                <w:szCs w:val="24"/>
              </w:rPr>
            </w:pPr>
            <w:r w:rsidRPr="00D03721">
              <w:rPr>
                <w:sz w:val="24"/>
                <w:szCs w:val="24"/>
              </w:rPr>
              <w:t>Обеспеченность населения города посадочными местами общественного питания согласно нормативу СНиП 2.07.01-89 &lt;*&gt; (40 посадочных мест/1 тыс. чел.)</w:t>
            </w:r>
          </w:p>
        </w:tc>
        <w:tc>
          <w:tcPr>
            <w:tcW w:w="1246" w:type="dxa"/>
            <w:shd w:val="clear" w:color="auto" w:fill="auto"/>
            <w:vAlign w:val="center"/>
            <w:hideMark/>
          </w:tcPr>
          <w:p w14:paraId="1F11368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2665FD0" w14:textId="77777777" w:rsidR="00205823" w:rsidRPr="00D03721" w:rsidRDefault="00205823" w:rsidP="00C71679">
            <w:pPr>
              <w:ind w:firstLine="0"/>
              <w:jc w:val="center"/>
              <w:rPr>
                <w:sz w:val="24"/>
                <w:szCs w:val="24"/>
              </w:rPr>
            </w:pPr>
            <w:r w:rsidRPr="00D03721">
              <w:rPr>
                <w:sz w:val="24"/>
                <w:szCs w:val="24"/>
              </w:rPr>
              <w:t>138,0</w:t>
            </w:r>
          </w:p>
        </w:tc>
        <w:tc>
          <w:tcPr>
            <w:tcW w:w="0" w:type="auto"/>
            <w:shd w:val="clear" w:color="auto" w:fill="auto"/>
            <w:vAlign w:val="center"/>
            <w:hideMark/>
          </w:tcPr>
          <w:p w14:paraId="5C76AF4A" w14:textId="77777777" w:rsidR="00205823" w:rsidRPr="00D03721" w:rsidRDefault="00205823" w:rsidP="00C71679">
            <w:pPr>
              <w:ind w:firstLine="0"/>
              <w:jc w:val="center"/>
              <w:rPr>
                <w:sz w:val="24"/>
                <w:szCs w:val="24"/>
              </w:rPr>
            </w:pPr>
            <w:r w:rsidRPr="00D03721">
              <w:rPr>
                <w:sz w:val="24"/>
                <w:szCs w:val="24"/>
              </w:rPr>
              <w:t>137,8</w:t>
            </w:r>
          </w:p>
        </w:tc>
        <w:tc>
          <w:tcPr>
            <w:tcW w:w="0" w:type="auto"/>
            <w:shd w:val="clear" w:color="auto" w:fill="auto"/>
            <w:vAlign w:val="center"/>
            <w:hideMark/>
          </w:tcPr>
          <w:p w14:paraId="502F861E" w14:textId="77777777" w:rsidR="00205823" w:rsidRPr="00D03721" w:rsidRDefault="00205823" w:rsidP="00C71679">
            <w:pPr>
              <w:ind w:firstLine="0"/>
              <w:jc w:val="center"/>
              <w:rPr>
                <w:sz w:val="24"/>
                <w:szCs w:val="24"/>
              </w:rPr>
            </w:pPr>
            <w:r w:rsidRPr="00D03721">
              <w:rPr>
                <w:sz w:val="24"/>
                <w:szCs w:val="24"/>
              </w:rPr>
              <w:t>99,8</w:t>
            </w:r>
          </w:p>
        </w:tc>
      </w:tr>
      <w:tr w:rsidR="00C002D8" w:rsidRPr="00D03721" w14:paraId="76F1B01E" w14:textId="77777777" w:rsidTr="00E02B72">
        <w:trPr>
          <w:trHeight w:val="50"/>
          <w:jc w:val="center"/>
        </w:trPr>
        <w:tc>
          <w:tcPr>
            <w:tcW w:w="8074" w:type="dxa"/>
            <w:shd w:val="clear" w:color="auto" w:fill="auto"/>
            <w:vAlign w:val="center"/>
            <w:hideMark/>
          </w:tcPr>
          <w:p w14:paraId="0C36CAA2" w14:textId="77777777" w:rsidR="00205823" w:rsidRPr="00D03721" w:rsidRDefault="00205823" w:rsidP="00CE1CE9">
            <w:pPr>
              <w:ind w:firstLine="0"/>
              <w:jc w:val="left"/>
              <w:rPr>
                <w:sz w:val="24"/>
                <w:szCs w:val="24"/>
              </w:rPr>
            </w:pPr>
            <w:r w:rsidRPr="00D03721">
              <w:rPr>
                <w:sz w:val="24"/>
                <w:szCs w:val="24"/>
              </w:rPr>
              <w:t>Обеспеченность населения города рабочими местами предприятий бытового обслуживания согласно нормативу СНиП 2.07.01-89 &lt;*&gt;</w:t>
            </w:r>
            <w:r w:rsidR="00EE1A45">
              <w:rPr>
                <w:sz w:val="24"/>
                <w:szCs w:val="24"/>
              </w:rPr>
              <w:t xml:space="preserve"> </w:t>
            </w:r>
            <w:r w:rsidRPr="00D03721">
              <w:rPr>
                <w:sz w:val="24"/>
                <w:szCs w:val="24"/>
              </w:rPr>
              <w:t>(9 рабочих мест/1 тыс. чел.)</w:t>
            </w:r>
          </w:p>
        </w:tc>
        <w:tc>
          <w:tcPr>
            <w:tcW w:w="1246" w:type="dxa"/>
            <w:shd w:val="clear" w:color="auto" w:fill="auto"/>
            <w:vAlign w:val="center"/>
            <w:hideMark/>
          </w:tcPr>
          <w:p w14:paraId="2D085CB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4D9338B" w14:textId="77777777" w:rsidR="00205823" w:rsidRPr="00D03721" w:rsidRDefault="00205823" w:rsidP="00C71679">
            <w:pPr>
              <w:ind w:firstLine="0"/>
              <w:jc w:val="center"/>
              <w:rPr>
                <w:sz w:val="24"/>
                <w:szCs w:val="24"/>
              </w:rPr>
            </w:pPr>
            <w:r w:rsidRPr="00D03721">
              <w:rPr>
                <w:sz w:val="24"/>
                <w:szCs w:val="24"/>
              </w:rPr>
              <w:t>66,0</w:t>
            </w:r>
          </w:p>
        </w:tc>
        <w:tc>
          <w:tcPr>
            <w:tcW w:w="0" w:type="auto"/>
            <w:shd w:val="clear" w:color="auto" w:fill="auto"/>
            <w:vAlign w:val="center"/>
            <w:hideMark/>
          </w:tcPr>
          <w:p w14:paraId="0B9B2049" w14:textId="77777777" w:rsidR="00205823" w:rsidRPr="00D03721" w:rsidRDefault="00205823" w:rsidP="00C71679">
            <w:pPr>
              <w:ind w:firstLine="0"/>
              <w:jc w:val="center"/>
              <w:rPr>
                <w:sz w:val="24"/>
                <w:szCs w:val="24"/>
              </w:rPr>
            </w:pPr>
            <w:r w:rsidRPr="00D03721">
              <w:rPr>
                <w:sz w:val="24"/>
                <w:szCs w:val="24"/>
              </w:rPr>
              <w:t>65,3</w:t>
            </w:r>
          </w:p>
        </w:tc>
        <w:tc>
          <w:tcPr>
            <w:tcW w:w="0" w:type="auto"/>
            <w:shd w:val="clear" w:color="auto" w:fill="auto"/>
            <w:vAlign w:val="center"/>
            <w:hideMark/>
          </w:tcPr>
          <w:p w14:paraId="59323A41" w14:textId="77777777" w:rsidR="00205823" w:rsidRPr="00D03721" w:rsidRDefault="00205823" w:rsidP="00C71679">
            <w:pPr>
              <w:ind w:firstLine="0"/>
              <w:jc w:val="center"/>
              <w:rPr>
                <w:sz w:val="24"/>
                <w:szCs w:val="24"/>
              </w:rPr>
            </w:pPr>
            <w:r w:rsidRPr="00D03721">
              <w:rPr>
                <w:sz w:val="24"/>
                <w:szCs w:val="24"/>
              </w:rPr>
              <w:t>98,9</w:t>
            </w:r>
          </w:p>
        </w:tc>
      </w:tr>
      <w:tr w:rsidR="00C002D8" w:rsidRPr="00D03721" w14:paraId="6D3679B0" w14:textId="77777777" w:rsidTr="00E02B72">
        <w:trPr>
          <w:trHeight w:val="50"/>
          <w:jc w:val="center"/>
        </w:trPr>
        <w:tc>
          <w:tcPr>
            <w:tcW w:w="8074" w:type="dxa"/>
            <w:shd w:val="clear" w:color="auto" w:fill="auto"/>
            <w:vAlign w:val="center"/>
            <w:hideMark/>
          </w:tcPr>
          <w:p w14:paraId="30FE6D4E" w14:textId="77777777" w:rsidR="00205823" w:rsidRPr="00D03721" w:rsidRDefault="00205823" w:rsidP="00CE1CE9">
            <w:pPr>
              <w:ind w:firstLine="0"/>
              <w:jc w:val="left"/>
              <w:rPr>
                <w:sz w:val="24"/>
                <w:szCs w:val="24"/>
              </w:rPr>
            </w:pPr>
            <w:r w:rsidRPr="00D03721">
              <w:rPr>
                <w:sz w:val="24"/>
                <w:szCs w:val="24"/>
              </w:rPr>
              <w:t>Обеспеченность населения города местами для хранения автотранспортных средств на автостоянках согласно местному нормативу градостроительного проектирования (400 автомобилей/1 тыс. чел.)</w:t>
            </w:r>
          </w:p>
        </w:tc>
        <w:tc>
          <w:tcPr>
            <w:tcW w:w="1246" w:type="dxa"/>
            <w:shd w:val="clear" w:color="auto" w:fill="auto"/>
            <w:vAlign w:val="center"/>
            <w:hideMark/>
          </w:tcPr>
          <w:p w14:paraId="2BB40D4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56EECC9" w14:textId="77777777" w:rsidR="00205823" w:rsidRPr="00D03721" w:rsidRDefault="00205823" w:rsidP="00C71679">
            <w:pPr>
              <w:ind w:firstLine="0"/>
              <w:jc w:val="center"/>
              <w:rPr>
                <w:sz w:val="24"/>
                <w:szCs w:val="24"/>
              </w:rPr>
            </w:pPr>
            <w:r w:rsidRPr="00D03721">
              <w:rPr>
                <w:sz w:val="24"/>
                <w:szCs w:val="24"/>
              </w:rPr>
              <w:t>42,0</w:t>
            </w:r>
          </w:p>
        </w:tc>
        <w:tc>
          <w:tcPr>
            <w:tcW w:w="0" w:type="auto"/>
            <w:shd w:val="clear" w:color="auto" w:fill="auto"/>
            <w:vAlign w:val="center"/>
            <w:hideMark/>
          </w:tcPr>
          <w:p w14:paraId="7B7E9C21" w14:textId="77777777" w:rsidR="00205823" w:rsidRPr="00D03721" w:rsidRDefault="00205823" w:rsidP="00C71679">
            <w:pPr>
              <w:ind w:firstLine="0"/>
              <w:jc w:val="center"/>
              <w:rPr>
                <w:sz w:val="24"/>
                <w:szCs w:val="24"/>
              </w:rPr>
            </w:pPr>
            <w:r w:rsidRPr="00D03721">
              <w:rPr>
                <w:sz w:val="24"/>
                <w:szCs w:val="24"/>
              </w:rPr>
              <w:t>42,2</w:t>
            </w:r>
          </w:p>
        </w:tc>
        <w:tc>
          <w:tcPr>
            <w:tcW w:w="0" w:type="auto"/>
            <w:shd w:val="clear" w:color="auto" w:fill="auto"/>
            <w:vAlign w:val="center"/>
            <w:hideMark/>
          </w:tcPr>
          <w:p w14:paraId="43389845" w14:textId="77777777" w:rsidR="00205823" w:rsidRPr="00D03721" w:rsidRDefault="00205823" w:rsidP="00C71679">
            <w:pPr>
              <w:ind w:firstLine="0"/>
              <w:jc w:val="center"/>
              <w:rPr>
                <w:sz w:val="24"/>
                <w:szCs w:val="24"/>
              </w:rPr>
            </w:pPr>
            <w:r w:rsidRPr="00D03721">
              <w:rPr>
                <w:sz w:val="24"/>
                <w:szCs w:val="24"/>
              </w:rPr>
              <w:t>100,5</w:t>
            </w:r>
          </w:p>
        </w:tc>
      </w:tr>
      <w:tr w:rsidR="00C002D8" w:rsidRPr="00D03721" w14:paraId="2B51983D" w14:textId="77777777" w:rsidTr="00E02B72">
        <w:trPr>
          <w:trHeight w:val="50"/>
          <w:jc w:val="center"/>
        </w:trPr>
        <w:tc>
          <w:tcPr>
            <w:tcW w:w="8074" w:type="dxa"/>
            <w:shd w:val="clear" w:color="auto" w:fill="auto"/>
            <w:vAlign w:val="center"/>
            <w:hideMark/>
          </w:tcPr>
          <w:p w14:paraId="5DE740FC" w14:textId="77777777" w:rsidR="00205823" w:rsidRPr="00D03721" w:rsidRDefault="00205823" w:rsidP="00CE1CE9">
            <w:pPr>
              <w:ind w:firstLine="0"/>
              <w:jc w:val="left"/>
              <w:rPr>
                <w:sz w:val="24"/>
                <w:szCs w:val="24"/>
              </w:rPr>
            </w:pPr>
            <w:r w:rsidRPr="00D03721">
              <w:rPr>
                <w:sz w:val="24"/>
                <w:szCs w:val="24"/>
              </w:rPr>
              <w:t>Обеспеченность населения услугами бань согласно нормативу СНиП 2.07.01-89 &lt;*&gt; (3 помывочных места/1 тыс. чел.)</w:t>
            </w:r>
          </w:p>
        </w:tc>
        <w:tc>
          <w:tcPr>
            <w:tcW w:w="1246" w:type="dxa"/>
            <w:shd w:val="clear" w:color="auto" w:fill="auto"/>
            <w:vAlign w:val="center"/>
            <w:hideMark/>
          </w:tcPr>
          <w:p w14:paraId="0BB4DAB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436754B" w14:textId="77777777" w:rsidR="00205823" w:rsidRPr="00D03721" w:rsidRDefault="00205823" w:rsidP="00C71679">
            <w:pPr>
              <w:ind w:firstLine="0"/>
              <w:jc w:val="center"/>
              <w:rPr>
                <w:sz w:val="24"/>
                <w:szCs w:val="24"/>
              </w:rPr>
            </w:pPr>
            <w:r w:rsidRPr="00D03721">
              <w:rPr>
                <w:sz w:val="24"/>
                <w:szCs w:val="24"/>
              </w:rPr>
              <w:t>74,7</w:t>
            </w:r>
          </w:p>
        </w:tc>
        <w:tc>
          <w:tcPr>
            <w:tcW w:w="0" w:type="auto"/>
            <w:shd w:val="clear" w:color="auto" w:fill="auto"/>
            <w:noWrap/>
            <w:vAlign w:val="center"/>
            <w:hideMark/>
          </w:tcPr>
          <w:p w14:paraId="283E928B" w14:textId="77777777" w:rsidR="00205823" w:rsidRPr="00D03721" w:rsidRDefault="00205823" w:rsidP="00C71679">
            <w:pPr>
              <w:ind w:firstLine="0"/>
              <w:jc w:val="center"/>
              <w:rPr>
                <w:sz w:val="24"/>
                <w:szCs w:val="24"/>
              </w:rPr>
            </w:pPr>
            <w:r w:rsidRPr="00D03721">
              <w:rPr>
                <w:sz w:val="24"/>
                <w:szCs w:val="24"/>
              </w:rPr>
              <w:t>76,2</w:t>
            </w:r>
          </w:p>
        </w:tc>
        <w:tc>
          <w:tcPr>
            <w:tcW w:w="0" w:type="auto"/>
            <w:shd w:val="clear" w:color="auto" w:fill="auto"/>
            <w:vAlign w:val="center"/>
            <w:hideMark/>
          </w:tcPr>
          <w:p w14:paraId="03889F3D" w14:textId="77777777" w:rsidR="00205823" w:rsidRPr="00D03721" w:rsidRDefault="00205823" w:rsidP="00C71679">
            <w:pPr>
              <w:ind w:firstLine="0"/>
              <w:jc w:val="center"/>
              <w:rPr>
                <w:sz w:val="24"/>
                <w:szCs w:val="24"/>
              </w:rPr>
            </w:pPr>
            <w:r w:rsidRPr="00D03721">
              <w:rPr>
                <w:sz w:val="24"/>
                <w:szCs w:val="24"/>
              </w:rPr>
              <w:t>102,0</w:t>
            </w:r>
          </w:p>
        </w:tc>
      </w:tr>
      <w:tr w:rsidR="00C002D8" w:rsidRPr="00D03721" w14:paraId="0FD2DD80" w14:textId="77777777" w:rsidTr="00904E8F">
        <w:trPr>
          <w:trHeight w:val="358"/>
          <w:jc w:val="center"/>
        </w:trPr>
        <w:tc>
          <w:tcPr>
            <w:tcW w:w="8074" w:type="dxa"/>
            <w:shd w:val="clear" w:color="auto" w:fill="auto"/>
            <w:vAlign w:val="center"/>
          </w:tcPr>
          <w:p w14:paraId="744A3506" w14:textId="77777777" w:rsidR="00205823" w:rsidRPr="00D03721" w:rsidRDefault="00205823" w:rsidP="00CE1CE9">
            <w:pPr>
              <w:ind w:firstLine="0"/>
              <w:jc w:val="left"/>
              <w:rPr>
                <w:sz w:val="24"/>
                <w:szCs w:val="24"/>
              </w:rPr>
            </w:pPr>
            <w:r w:rsidRPr="00D03721">
              <w:rPr>
                <w:sz w:val="24"/>
                <w:szCs w:val="24"/>
              </w:rPr>
              <w:t>Доля нестационарных торговых объектов, размещенных в местах, определенных в</w:t>
            </w:r>
            <w:r w:rsidR="00EE1A45">
              <w:rPr>
                <w:sz w:val="24"/>
                <w:szCs w:val="24"/>
              </w:rPr>
              <w:t> </w:t>
            </w:r>
            <w:r w:rsidRPr="00D03721">
              <w:rPr>
                <w:sz w:val="24"/>
                <w:szCs w:val="24"/>
              </w:rPr>
              <w:t>схеме размещения нестационарных торговых объектов на территории города Перми, в общем количестве мест, определенных схемой размещения нестационарных торговых объектов на территории города Перми</w:t>
            </w:r>
          </w:p>
        </w:tc>
        <w:tc>
          <w:tcPr>
            <w:tcW w:w="1246" w:type="dxa"/>
            <w:shd w:val="clear" w:color="auto" w:fill="auto"/>
            <w:vAlign w:val="center"/>
          </w:tcPr>
          <w:p w14:paraId="5DE1115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tcPr>
          <w:p w14:paraId="1E63925F" w14:textId="77777777" w:rsidR="00205823" w:rsidRPr="00D03721" w:rsidRDefault="00205823" w:rsidP="00C71679">
            <w:pPr>
              <w:ind w:firstLine="0"/>
              <w:jc w:val="center"/>
              <w:rPr>
                <w:sz w:val="24"/>
                <w:szCs w:val="24"/>
              </w:rPr>
            </w:pPr>
            <w:r w:rsidRPr="00D03721">
              <w:rPr>
                <w:sz w:val="24"/>
                <w:szCs w:val="24"/>
              </w:rPr>
              <w:t>100</w:t>
            </w:r>
          </w:p>
        </w:tc>
        <w:tc>
          <w:tcPr>
            <w:tcW w:w="0" w:type="auto"/>
            <w:shd w:val="clear" w:color="auto" w:fill="auto"/>
            <w:noWrap/>
            <w:vAlign w:val="center"/>
          </w:tcPr>
          <w:p w14:paraId="6CF316D5" w14:textId="77777777" w:rsidR="00205823" w:rsidRPr="00D03721" w:rsidRDefault="00205823" w:rsidP="00C71679">
            <w:pPr>
              <w:ind w:firstLine="0"/>
              <w:jc w:val="center"/>
              <w:rPr>
                <w:sz w:val="24"/>
                <w:szCs w:val="24"/>
              </w:rPr>
            </w:pPr>
            <w:r w:rsidRPr="00D03721">
              <w:rPr>
                <w:sz w:val="24"/>
                <w:szCs w:val="24"/>
              </w:rPr>
              <w:t>93,0</w:t>
            </w:r>
          </w:p>
        </w:tc>
        <w:tc>
          <w:tcPr>
            <w:tcW w:w="0" w:type="auto"/>
            <w:shd w:val="clear" w:color="auto" w:fill="auto"/>
            <w:vAlign w:val="center"/>
          </w:tcPr>
          <w:p w14:paraId="44BFDECB" w14:textId="77777777" w:rsidR="00205823" w:rsidRPr="00D03721" w:rsidRDefault="00205823" w:rsidP="00C71679">
            <w:pPr>
              <w:ind w:firstLine="0"/>
              <w:jc w:val="center"/>
              <w:rPr>
                <w:sz w:val="24"/>
                <w:szCs w:val="24"/>
              </w:rPr>
            </w:pPr>
            <w:r w:rsidRPr="00D03721">
              <w:rPr>
                <w:sz w:val="24"/>
                <w:szCs w:val="24"/>
              </w:rPr>
              <w:t>93,0</w:t>
            </w:r>
          </w:p>
        </w:tc>
      </w:tr>
      <w:tr w:rsidR="00C002D8" w:rsidRPr="00D03721" w14:paraId="2086CCDC" w14:textId="77777777" w:rsidTr="00EE1A45">
        <w:trPr>
          <w:trHeight w:val="60"/>
          <w:jc w:val="center"/>
        </w:trPr>
        <w:tc>
          <w:tcPr>
            <w:tcW w:w="8074" w:type="dxa"/>
            <w:shd w:val="clear" w:color="auto" w:fill="auto"/>
            <w:vAlign w:val="center"/>
            <w:hideMark/>
          </w:tcPr>
          <w:p w14:paraId="2788437B" w14:textId="77777777" w:rsidR="00205823" w:rsidRPr="00D03721" w:rsidRDefault="00205823" w:rsidP="00CE1CE9">
            <w:pPr>
              <w:ind w:firstLine="0"/>
              <w:jc w:val="left"/>
              <w:rPr>
                <w:sz w:val="24"/>
                <w:szCs w:val="24"/>
              </w:rPr>
            </w:pPr>
            <w:r w:rsidRPr="00D03721">
              <w:rPr>
                <w:sz w:val="24"/>
                <w:szCs w:val="24"/>
              </w:rPr>
              <w:t>Внесение изменений и дополнений в схемы размещения нестационарных торговых объектов, автостоянок открытого типа на территории города Перми</w:t>
            </w:r>
          </w:p>
        </w:tc>
        <w:tc>
          <w:tcPr>
            <w:tcW w:w="1246" w:type="dxa"/>
            <w:shd w:val="clear" w:color="auto" w:fill="auto"/>
            <w:noWrap/>
            <w:vAlign w:val="center"/>
            <w:hideMark/>
          </w:tcPr>
          <w:p w14:paraId="31918034" w14:textId="77777777" w:rsidR="00205823" w:rsidRPr="00D03721" w:rsidRDefault="00205823" w:rsidP="00C71679">
            <w:pPr>
              <w:ind w:firstLine="0"/>
              <w:jc w:val="center"/>
              <w:rPr>
                <w:sz w:val="24"/>
                <w:szCs w:val="24"/>
              </w:rPr>
            </w:pPr>
            <w:r w:rsidRPr="00D03721">
              <w:rPr>
                <w:sz w:val="24"/>
                <w:szCs w:val="24"/>
              </w:rPr>
              <w:t>есть/нет</w:t>
            </w:r>
          </w:p>
        </w:tc>
        <w:tc>
          <w:tcPr>
            <w:tcW w:w="0" w:type="auto"/>
            <w:shd w:val="clear" w:color="auto" w:fill="auto"/>
            <w:noWrap/>
            <w:vAlign w:val="center"/>
            <w:hideMark/>
          </w:tcPr>
          <w:p w14:paraId="35F01F69" w14:textId="77777777" w:rsidR="00205823" w:rsidRPr="00D03721" w:rsidRDefault="00205823" w:rsidP="00C71679">
            <w:pPr>
              <w:ind w:firstLine="0"/>
              <w:jc w:val="center"/>
              <w:rPr>
                <w:sz w:val="24"/>
                <w:szCs w:val="24"/>
              </w:rPr>
            </w:pPr>
            <w:r w:rsidRPr="00D03721">
              <w:rPr>
                <w:sz w:val="24"/>
                <w:szCs w:val="24"/>
              </w:rPr>
              <w:t>есть</w:t>
            </w:r>
          </w:p>
        </w:tc>
        <w:tc>
          <w:tcPr>
            <w:tcW w:w="0" w:type="auto"/>
            <w:shd w:val="clear" w:color="auto" w:fill="auto"/>
            <w:noWrap/>
            <w:vAlign w:val="center"/>
            <w:hideMark/>
          </w:tcPr>
          <w:p w14:paraId="57F1D4C9" w14:textId="77777777" w:rsidR="00205823" w:rsidRPr="00D03721" w:rsidRDefault="00205823" w:rsidP="00C71679">
            <w:pPr>
              <w:ind w:firstLine="0"/>
              <w:jc w:val="center"/>
              <w:rPr>
                <w:sz w:val="24"/>
                <w:szCs w:val="24"/>
              </w:rPr>
            </w:pPr>
            <w:r w:rsidRPr="00D03721">
              <w:rPr>
                <w:sz w:val="24"/>
                <w:szCs w:val="24"/>
              </w:rPr>
              <w:t>есть</w:t>
            </w:r>
          </w:p>
        </w:tc>
        <w:tc>
          <w:tcPr>
            <w:tcW w:w="0" w:type="auto"/>
            <w:shd w:val="clear" w:color="auto" w:fill="auto"/>
            <w:vAlign w:val="center"/>
            <w:hideMark/>
          </w:tcPr>
          <w:p w14:paraId="737D1475"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3EE98E1" w14:textId="77777777" w:rsidTr="00EE1A45">
        <w:trPr>
          <w:trHeight w:val="60"/>
          <w:jc w:val="center"/>
        </w:trPr>
        <w:tc>
          <w:tcPr>
            <w:tcW w:w="8074" w:type="dxa"/>
            <w:shd w:val="clear" w:color="auto" w:fill="auto"/>
            <w:vAlign w:val="center"/>
            <w:hideMark/>
          </w:tcPr>
          <w:p w14:paraId="6E6DCD3D" w14:textId="77777777" w:rsidR="00205823" w:rsidRPr="00D03721" w:rsidRDefault="00205823" w:rsidP="00CE1CE9">
            <w:pPr>
              <w:ind w:firstLine="0"/>
              <w:jc w:val="left"/>
              <w:rPr>
                <w:sz w:val="24"/>
                <w:szCs w:val="24"/>
              </w:rPr>
            </w:pPr>
            <w:r w:rsidRPr="00D03721">
              <w:rPr>
                <w:sz w:val="24"/>
                <w:szCs w:val="24"/>
              </w:rPr>
              <w:t>Схема размещения рекламных конструкций на территории города Перми</w:t>
            </w:r>
          </w:p>
        </w:tc>
        <w:tc>
          <w:tcPr>
            <w:tcW w:w="1246" w:type="dxa"/>
            <w:shd w:val="clear" w:color="auto" w:fill="auto"/>
            <w:noWrap/>
            <w:vAlign w:val="center"/>
            <w:hideMark/>
          </w:tcPr>
          <w:p w14:paraId="05679BA5" w14:textId="77777777" w:rsidR="00205823" w:rsidRPr="00D03721" w:rsidRDefault="00205823" w:rsidP="00C71679">
            <w:pPr>
              <w:ind w:firstLine="0"/>
              <w:jc w:val="center"/>
              <w:rPr>
                <w:sz w:val="24"/>
                <w:szCs w:val="24"/>
              </w:rPr>
            </w:pPr>
            <w:r w:rsidRPr="00D03721">
              <w:rPr>
                <w:sz w:val="24"/>
                <w:szCs w:val="24"/>
              </w:rPr>
              <w:t>есть/нет</w:t>
            </w:r>
          </w:p>
        </w:tc>
        <w:tc>
          <w:tcPr>
            <w:tcW w:w="0" w:type="auto"/>
            <w:shd w:val="clear" w:color="auto" w:fill="auto"/>
            <w:noWrap/>
            <w:vAlign w:val="center"/>
            <w:hideMark/>
          </w:tcPr>
          <w:p w14:paraId="72CAAD6E" w14:textId="77777777" w:rsidR="00205823" w:rsidRPr="00D03721" w:rsidRDefault="00205823" w:rsidP="00C71679">
            <w:pPr>
              <w:ind w:firstLine="0"/>
              <w:jc w:val="center"/>
              <w:rPr>
                <w:sz w:val="24"/>
                <w:szCs w:val="24"/>
              </w:rPr>
            </w:pPr>
            <w:r w:rsidRPr="00D03721">
              <w:rPr>
                <w:sz w:val="24"/>
                <w:szCs w:val="24"/>
              </w:rPr>
              <w:t>есть</w:t>
            </w:r>
          </w:p>
        </w:tc>
        <w:tc>
          <w:tcPr>
            <w:tcW w:w="0" w:type="auto"/>
            <w:shd w:val="clear" w:color="auto" w:fill="auto"/>
            <w:noWrap/>
            <w:vAlign w:val="center"/>
            <w:hideMark/>
          </w:tcPr>
          <w:p w14:paraId="646C4068" w14:textId="77777777" w:rsidR="00205823" w:rsidRPr="00D03721" w:rsidRDefault="00205823" w:rsidP="00C71679">
            <w:pPr>
              <w:ind w:firstLine="0"/>
              <w:jc w:val="center"/>
              <w:rPr>
                <w:sz w:val="24"/>
                <w:szCs w:val="24"/>
              </w:rPr>
            </w:pPr>
            <w:r w:rsidRPr="00D03721">
              <w:rPr>
                <w:sz w:val="24"/>
                <w:szCs w:val="24"/>
              </w:rPr>
              <w:t>нет</w:t>
            </w:r>
          </w:p>
        </w:tc>
        <w:tc>
          <w:tcPr>
            <w:tcW w:w="0" w:type="auto"/>
            <w:shd w:val="clear" w:color="auto" w:fill="auto"/>
            <w:vAlign w:val="center"/>
            <w:hideMark/>
          </w:tcPr>
          <w:p w14:paraId="27EFC1E8" w14:textId="77777777" w:rsidR="00205823" w:rsidRPr="00D03721" w:rsidRDefault="00205823" w:rsidP="00C71679">
            <w:pPr>
              <w:ind w:firstLine="0"/>
              <w:jc w:val="center"/>
              <w:rPr>
                <w:sz w:val="24"/>
                <w:szCs w:val="24"/>
              </w:rPr>
            </w:pPr>
            <w:r w:rsidRPr="00D03721">
              <w:rPr>
                <w:sz w:val="24"/>
                <w:szCs w:val="24"/>
              </w:rPr>
              <w:t>0</w:t>
            </w:r>
            <w:r w:rsidR="00E02B72">
              <w:rPr>
                <w:sz w:val="24"/>
                <w:szCs w:val="24"/>
              </w:rPr>
              <w:t>,0</w:t>
            </w:r>
          </w:p>
        </w:tc>
      </w:tr>
      <w:tr w:rsidR="00C002D8" w:rsidRPr="00D03721" w14:paraId="693C77AF" w14:textId="77777777" w:rsidTr="00EE1A45">
        <w:trPr>
          <w:trHeight w:val="60"/>
          <w:jc w:val="center"/>
        </w:trPr>
        <w:tc>
          <w:tcPr>
            <w:tcW w:w="8074" w:type="dxa"/>
            <w:shd w:val="clear" w:color="auto" w:fill="auto"/>
            <w:vAlign w:val="center"/>
            <w:hideMark/>
          </w:tcPr>
          <w:p w14:paraId="636BC109" w14:textId="77777777" w:rsidR="00205823" w:rsidRPr="00D03721" w:rsidRDefault="00205823" w:rsidP="00CE1CE9">
            <w:pPr>
              <w:ind w:firstLine="0"/>
              <w:jc w:val="left"/>
              <w:rPr>
                <w:sz w:val="24"/>
                <w:szCs w:val="24"/>
              </w:rPr>
            </w:pPr>
            <w:r w:rsidRPr="00D03721">
              <w:rPr>
                <w:sz w:val="24"/>
                <w:szCs w:val="24"/>
              </w:rPr>
              <w:t>Концепция развития банного хозяйства на территории города Перми</w:t>
            </w:r>
          </w:p>
        </w:tc>
        <w:tc>
          <w:tcPr>
            <w:tcW w:w="1246" w:type="dxa"/>
            <w:shd w:val="clear" w:color="auto" w:fill="auto"/>
            <w:noWrap/>
            <w:vAlign w:val="center"/>
            <w:hideMark/>
          </w:tcPr>
          <w:p w14:paraId="37D9532E" w14:textId="77777777" w:rsidR="00205823" w:rsidRPr="00D03721" w:rsidRDefault="00205823" w:rsidP="00C71679">
            <w:pPr>
              <w:ind w:firstLine="0"/>
              <w:jc w:val="center"/>
              <w:rPr>
                <w:sz w:val="24"/>
                <w:szCs w:val="24"/>
              </w:rPr>
            </w:pPr>
            <w:r w:rsidRPr="00D03721">
              <w:rPr>
                <w:sz w:val="24"/>
                <w:szCs w:val="24"/>
              </w:rPr>
              <w:t>есть/нет</w:t>
            </w:r>
          </w:p>
        </w:tc>
        <w:tc>
          <w:tcPr>
            <w:tcW w:w="0" w:type="auto"/>
            <w:shd w:val="clear" w:color="auto" w:fill="auto"/>
            <w:noWrap/>
            <w:vAlign w:val="center"/>
            <w:hideMark/>
          </w:tcPr>
          <w:p w14:paraId="2758EE8B" w14:textId="77777777" w:rsidR="00205823" w:rsidRPr="00D03721" w:rsidRDefault="00205823" w:rsidP="00C71679">
            <w:pPr>
              <w:ind w:firstLine="0"/>
              <w:jc w:val="center"/>
              <w:rPr>
                <w:sz w:val="24"/>
                <w:szCs w:val="24"/>
              </w:rPr>
            </w:pPr>
            <w:r w:rsidRPr="00D03721">
              <w:rPr>
                <w:sz w:val="24"/>
                <w:szCs w:val="24"/>
              </w:rPr>
              <w:t>есть</w:t>
            </w:r>
          </w:p>
        </w:tc>
        <w:tc>
          <w:tcPr>
            <w:tcW w:w="0" w:type="auto"/>
            <w:shd w:val="clear" w:color="auto" w:fill="auto"/>
            <w:noWrap/>
            <w:vAlign w:val="center"/>
            <w:hideMark/>
          </w:tcPr>
          <w:p w14:paraId="19C41461" w14:textId="77777777" w:rsidR="00205823" w:rsidRPr="00D03721" w:rsidRDefault="00205823" w:rsidP="00C71679">
            <w:pPr>
              <w:ind w:firstLine="0"/>
              <w:jc w:val="center"/>
              <w:rPr>
                <w:sz w:val="24"/>
                <w:szCs w:val="24"/>
              </w:rPr>
            </w:pPr>
            <w:r w:rsidRPr="00D03721">
              <w:rPr>
                <w:sz w:val="24"/>
                <w:szCs w:val="24"/>
              </w:rPr>
              <w:t>есть</w:t>
            </w:r>
          </w:p>
        </w:tc>
        <w:tc>
          <w:tcPr>
            <w:tcW w:w="0" w:type="auto"/>
            <w:shd w:val="clear" w:color="auto" w:fill="auto"/>
            <w:vAlign w:val="center"/>
            <w:hideMark/>
          </w:tcPr>
          <w:p w14:paraId="124E8477" w14:textId="77777777" w:rsidR="00205823" w:rsidRPr="00D03721" w:rsidRDefault="00205823" w:rsidP="00C71679">
            <w:pPr>
              <w:ind w:firstLine="0"/>
              <w:jc w:val="center"/>
              <w:rPr>
                <w:sz w:val="24"/>
                <w:szCs w:val="24"/>
              </w:rPr>
            </w:pPr>
            <w:r w:rsidRPr="00D03721">
              <w:rPr>
                <w:sz w:val="24"/>
                <w:szCs w:val="24"/>
              </w:rPr>
              <w:t>100</w:t>
            </w:r>
            <w:r w:rsidR="00E02B72">
              <w:rPr>
                <w:sz w:val="24"/>
                <w:szCs w:val="24"/>
              </w:rPr>
              <w:t>,0</w:t>
            </w:r>
          </w:p>
        </w:tc>
      </w:tr>
      <w:tr w:rsidR="00C002D8" w:rsidRPr="00D03721" w14:paraId="67A8FB92" w14:textId="77777777" w:rsidTr="00EE1A45">
        <w:trPr>
          <w:trHeight w:val="158"/>
          <w:jc w:val="center"/>
        </w:trPr>
        <w:tc>
          <w:tcPr>
            <w:tcW w:w="8074" w:type="dxa"/>
            <w:shd w:val="clear" w:color="auto" w:fill="auto"/>
            <w:vAlign w:val="center"/>
            <w:hideMark/>
          </w:tcPr>
          <w:p w14:paraId="4FC86617" w14:textId="77777777" w:rsidR="00205823" w:rsidRPr="00D03721" w:rsidRDefault="00205823" w:rsidP="00CE1CE9">
            <w:pPr>
              <w:ind w:firstLine="0"/>
              <w:jc w:val="left"/>
              <w:rPr>
                <w:sz w:val="24"/>
                <w:szCs w:val="24"/>
              </w:rPr>
            </w:pPr>
            <w:r w:rsidRPr="00D03721">
              <w:rPr>
                <w:sz w:val="24"/>
                <w:szCs w:val="24"/>
              </w:rPr>
              <w:t>Доля нестационарных торговых объектов, используемых субъектами малого и</w:t>
            </w:r>
            <w:r w:rsidR="00EE1A45">
              <w:rPr>
                <w:sz w:val="24"/>
                <w:szCs w:val="24"/>
              </w:rPr>
              <w:t> </w:t>
            </w:r>
            <w:r w:rsidRPr="00D03721">
              <w:rPr>
                <w:sz w:val="24"/>
                <w:szCs w:val="24"/>
              </w:rPr>
              <w:t>среднего предпринимательства, в общем количестве нестационарных торговых объектов, предусмотренных Схемой НТО</w:t>
            </w:r>
          </w:p>
        </w:tc>
        <w:tc>
          <w:tcPr>
            <w:tcW w:w="1246" w:type="dxa"/>
            <w:shd w:val="clear" w:color="auto" w:fill="auto"/>
            <w:vAlign w:val="center"/>
            <w:hideMark/>
          </w:tcPr>
          <w:p w14:paraId="5601615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DFF158E" w14:textId="77777777" w:rsidR="00205823" w:rsidRPr="00D03721" w:rsidRDefault="00205823" w:rsidP="00C71679">
            <w:pPr>
              <w:ind w:firstLine="0"/>
              <w:jc w:val="center"/>
              <w:rPr>
                <w:sz w:val="24"/>
                <w:szCs w:val="24"/>
              </w:rPr>
            </w:pPr>
            <w:r w:rsidRPr="00D03721">
              <w:rPr>
                <w:sz w:val="24"/>
                <w:szCs w:val="24"/>
              </w:rPr>
              <w:t>90,0</w:t>
            </w:r>
          </w:p>
        </w:tc>
        <w:tc>
          <w:tcPr>
            <w:tcW w:w="0" w:type="auto"/>
            <w:shd w:val="clear" w:color="auto" w:fill="auto"/>
            <w:vAlign w:val="center"/>
            <w:hideMark/>
          </w:tcPr>
          <w:p w14:paraId="0DEA93BF" w14:textId="77777777" w:rsidR="00205823" w:rsidRPr="00D03721" w:rsidRDefault="00205823" w:rsidP="00C71679">
            <w:pPr>
              <w:ind w:firstLine="0"/>
              <w:jc w:val="center"/>
              <w:rPr>
                <w:sz w:val="24"/>
                <w:szCs w:val="24"/>
              </w:rPr>
            </w:pPr>
            <w:r w:rsidRPr="00D03721">
              <w:rPr>
                <w:sz w:val="24"/>
                <w:szCs w:val="24"/>
              </w:rPr>
              <w:t>96,0</w:t>
            </w:r>
          </w:p>
        </w:tc>
        <w:tc>
          <w:tcPr>
            <w:tcW w:w="0" w:type="auto"/>
            <w:shd w:val="clear" w:color="auto" w:fill="auto"/>
            <w:noWrap/>
            <w:vAlign w:val="center"/>
            <w:hideMark/>
          </w:tcPr>
          <w:p w14:paraId="7B32D1D6" w14:textId="77777777" w:rsidR="00205823" w:rsidRPr="00D03721" w:rsidRDefault="00205823" w:rsidP="00C71679">
            <w:pPr>
              <w:ind w:firstLine="0"/>
              <w:jc w:val="center"/>
              <w:rPr>
                <w:sz w:val="24"/>
                <w:szCs w:val="24"/>
              </w:rPr>
            </w:pPr>
            <w:r w:rsidRPr="00D03721">
              <w:rPr>
                <w:sz w:val="24"/>
                <w:szCs w:val="24"/>
              </w:rPr>
              <w:t>106,7</w:t>
            </w:r>
          </w:p>
        </w:tc>
      </w:tr>
      <w:tr w:rsidR="00C002D8" w:rsidRPr="00D03721" w14:paraId="54594CBD" w14:textId="77777777" w:rsidTr="00EE1A45">
        <w:trPr>
          <w:trHeight w:val="60"/>
          <w:jc w:val="center"/>
        </w:trPr>
        <w:tc>
          <w:tcPr>
            <w:tcW w:w="8074" w:type="dxa"/>
            <w:shd w:val="clear" w:color="auto" w:fill="auto"/>
            <w:vAlign w:val="center"/>
            <w:hideMark/>
          </w:tcPr>
          <w:p w14:paraId="58C8018E" w14:textId="77777777" w:rsidR="00205823" w:rsidRPr="00D03721" w:rsidRDefault="00205823" w:rsidP="00CE1CE9">
            <w:pPr>
              <w:ind w:firstLine="0"/>
              <w:jc w:val="left"/>
              <w:rPr>
                <w:sz w:val="24"/>
                <w:szCs w:val="24"/>
              </w:rPr>
            </w:pPr>
            <w:r w:rsidRPr="00D03721">
              <w:rPr>
                <w:sz w:val="24"/>
                <w:szCs w:val="24"/>
              </w:rPr>
              <w:t>Уровень удовлетворенности населения города Перми услугами бань</w:t>
            </w:r>
          </w:p>
        </w:tc>
        <w:tc>
          <w:tcPr>
            <w:tcW w:w="1246" w:type="dxa"/>
            <w:shd w:val="clear" w:color="auto" w:fill="auto"/>
            <w:vAlign w:val="center"/>
            <w:hideMark/>
          </w:tcPr>
          <w:p w14:paraId="0BF0858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54000FC" w14:textId="77777777" w:rsidR="00205823" w:rsidRPr="00D03721" w:rsidRDefault="00205823" w:rsidP="00C71679">
            <w:pPr>
              <w:ind w:firstLine="0"/>
              <w:jc w:val="center"/>
              <w:rPr>
                <w:sz w:val="24"/>
                <w:szCs w:val="24"/>
              </w:rPr>
            </w:pPr>
            <w:r w:rsidRPr="00D03721">
              <w:rPr>
                <w:sz w:val="24"/>
                <w:szCs w:val="24"/>
              </w:rPr>
              <w:t>76,0</w:t>
            </w:r>
          </w:p>
        </w:tc>
        <w:tc>
          <w:tcPr>
            <w:tcW w:w="0" w:type="auto"/>
            <w:shd w:val="clear" w:color="auto" w:fill="auto"/>
            <w:vAlign w:val="center"/>
            <w:hideMark/>
          </w:tcPr>
          <w:p w14:paraId="23729512" w14:textId="77777777" w:rsidR="00205823" w:rsidRPr="00D03721" w:rsidRDefault="00205823" w:rsidP="00C71679">
            <w:pPr>
              <w:ind w:firstLine="0"/>
              <w:jc w:val="center"/>
              <w:rPr>
                <w:sz w:val="24"/>
                <w:szCs w:val="24"/>
              </w:rPr>
            </w:pPr>
            <w:r w:rsidRPr="00D03721">
              <w:rPr>
                <w:sz w:val="24"/>
                <w:szCs w:val="24"/>
              </w:rPr>
              <w:t>86,5</w:t>
            </w:r>
          </w:p>
        </w:tc>
        <w:tc>
          <w:tcPr>
            <w:tcW w:w="0" w:type="auto"/>
            <w:shd w:val="clear" w:color="auto" w:fill="auto"/>
            <w:noWrap/>
            <w:vAlign w:val="center"/>
            <w:hideMark/>
          </w:tcPr>
          <w:p w14:paraId="7DCD9EFD" w14:textId="77777777" w:rsidR="00205823" w:rsidRPr="00D03721" w:rsidRDefault="00205823" w:rsidP="00C71679">
            <w:pPr>
              <w:ind w:firstLine="0"/>
              <w:jc w:val="center"/>
              <w:rPr>
                <w:sz w:val="24"/>
                <w:szCs w:val="24"/>
              </w:rPr>
            </w:pPr>
            <w:r w:rsidRPr="00D03721">
              <w:rPr>
                <w:sz w:val="24"/>
                <w:szCs w:val="24"/>
              </w:rPr>
              <w:t>113,8</w:t>
            </w:r>
          </w:p>
        </w:tc>
      </w:tr>
      <w:tr w:rsidR="00C002D8" w:rsidRPr="00D03721" w14:paraId="678026DC" w14:textId="77777777" w:rsidTr="00EE1A45">
        <w:trPr>
          <w:trHeight w:val="60"/>
          <w:jc w:val="center"/>
        </w:trPr>
        <w:tc>
          <w:tcPr>
            <w:tcW w:w="8074" w:type="dxa"/>
            <w:shd w:val="clear" w:color="auto" w:fill="auto"/>
            <w:vAlign w:val="center"/>
            <w:hideMark/>
          </w:tcPr>
          <w:p w14:paraId="00E1E02E" w14:textId="77777777" w:rsidR="00205823" w:rsidRPr="00D03721" w:rsidRDefault="00205823" w:rsidP="00CE1CE9">
            <w:pPr>
              <w:ind w:firstLine="0"/>
              <w:jc w:val="left"/>
              <w:rPr>
                <w:sz w:val="24"/>
                <w:szCs w:val="24"/>
              </w:rPr>
            </w:pPr>
            <w:r w:rsidRPr="00D03721">
              <w:rPr>
                <w:sz w:val="24"/>
                <w:szCs w:val="24"/>
              </w:rPr>
              <w:t>Рост посещаемости ярмарок населением города (по отношению к базовому периоду 2012 года)</w:t>
            </w:r>
          </w:p>
        </w:tc>
        <w:tc>
          <w:tcPr>
            <w:tcW w:w="1246" w:type="dxa"/>
            <w:shd w:val="clear" w:color="auto" w:fill="auto"/>
            <w:vAlign w:val="center"/>
            <w:hideMark/>
          </w:tcPr>
          <w:p w14:paraId="7461FF4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E8C2ED2" w14:textId="77777777" w:rsidR="00205823" w:rsidRPr="00D03721" w:rsidRDefault="00205823" w:rsidP="00C71679">
            <w:pPr>
              <w:ind w:firstLine="0"/>
              <w:jc w:val="center"/>
              <w:rPr>
                <w:sz w:val="24"/>
                <w:szCs w:val="24"/>
              </w:rPr>
            </w:pPr>
            <w:r w:rsidRPr="00D03721">
              <w:rPr>
                <w:sz w:val="24"/>
                <w:szCs w:val="24"/>
              </w:rPr>
              <w:t>106,0</w:t>
            </w:r>
          </w:p>
        </w:tc>
        <w:tc>
          <w:tcPr>
            <w:tcW w:w="0" w:type="auto"/>
            <w:shd w:val="clear" w:color="auto" w:fill="auto"/>
            <w:vAlign w:val="center"/>
            <w:hideMark/>
          </w:tcPr>
          <w:p w14:paraId="12ED31CB" w14:textId="77777777" w:rsidR="00205823" w:rsidRPr="00D03721" w:rsidRDefault="00205823" w:rsidP="00C71679">
            <w:pPr>
              <w:ind w:firstLine="0"/>
              <w:jc w:val="center"/>
              <w:rPr>
                <w:sz w:val="24"/>
                <w:szCs w:val="24"/>
              </w:rPr>
            </w:pPr>
            <w:r w:rsidRPr="00D03721">
              <w:rPr>
                <w:sz w:val="24"/>
                <w:szCs w:val="24"/>
              </w:rPr>
              <w:t>110,0</w:t>
            </w:r>
          </w:p>
        </w:tc>
        <w:tc>
          <w:tcPr>
            <w:tcW w:w="0" w:type="auto"/>
            <w:shd w:val="clear" w:color="auto" w:fill="auto"/>
            <w:noWrap/>
            <w:vAlign w:val="center"/>
            <w:hideMark/>
          </w:tcPr>
          <w:p w14:paraId="309BE3D5" w14:textId="77777777" w:rsidR="00205823" w:rsidRPr="00D03721" w:rsidRDefault="00205823" w:rsidP="00C71679">
            <w:pPr>
              <w:ind w:firstLine="0"/>
              <w:jc w:val="center"/>
              <w:rPr>
                <w:sz w:val="24"/>
                <w:szCs w:val="24"/>
              </w:rPr>
            </w:pPr>
            <w:r w:rsidRPr="00D03721">
              <w:rPr>
                <w:sz w:val="24"/>
                <w:szCs w:val="24"/>
              </w:rPr>
              <w:t>103,8</w:t>
            </w:r>
          </w:p>
        </w:tc>
      </w:tr>
      <w:tr w:rsidR="00C002D8" w:rsidRPr="00D03721" w14:paraId="5B447DB1" w14:textId="77777777" w:rsidTr="00EE1A45">
        <w:trPr>
          <w:trHeight w:val="60"/>
          <w:jc w:val="center"/>
        </w:trPr>
        <w:tc>
          <w:tcPr>
            <w:tcW w:w="8074" w:type="dxa"/>
            <w:shd w:val="clear" w:color="auto" w:fill="auto"/>
            <w:vAlign w:val="center"/>
            <w:hideMark/>
          </w:tcPr>
          <w:p w14:paraId="3A5FC6E0" w14:textId="77777777" w:rsidR="00205823" w:rsidRPr="00D03721" w:rsidRDefault="00205823" w:rsidP="00CE1CE9">
            <w:pPr>
              <w:ind w:firstLine="0"/>
              <w:jc w:val="left"/>
              <w:rPr>
                <w:sz w:val="24"/>
                <w:szCs w:val="24"/>
              </w:rPr>
            </w:pPr>
            <w:r w:rsidRPr="00D03721">
              <w:rPr>
                <w:sz w:val="24"/>
                <w:szCs w:val="24"/>
              </w:rPr>
              <w:t>Доля мест массового отдыха населения у воды, подготовленных к купальному сезону, от общего количества мест массового отдыха населения у воды</w:t>
            </w:r>
          </w:p>
        </w:tc>
        <w:tc>
          <w:tcPr>
            <w:tcW w:w="1246" w:type="dxa"/>
            <w:shd w:val="clear" w:color="auto" w:fill="auto"/>
            <w:vAlign w:val="center"/>
            <w:hideMark/>
          </w:tcPr>
          <w:p w14:paraId="075D4A0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20ECDEE8"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3A303C41"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6784588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825238E" w14:textId="77777777" w:rsidTr="00EE1A45">
        <w:trPr>
          <w:trHeight w:val="60"/>
          <w:jc w:val="center"/>
        </w:trPr>
        <w:tc>
          <w:tcPr>
            <w:tcW w:w="8074" w:type="dxa"/>
            <w:shd w:val="clear" w:color="auto" w:fill="auto"/>
            <w:vAlign w:val="center"/>
            <w:hideMark/>
          </w:tcPr>
          <w:p w14:paraId="6D96E2EA" w14:textId="77777777" w:rsidR="00205823" w:rsidRPr="00D03721" w:rsidRDefault="00205823" w:rsidP="00CE1CE9">
            <w:pPr>
              <w:ind w:firstLine="0"/>
              <w:jc w:val="left"/>
              <w:rPr>
                <w:sz w:val="24"/>
                <w:szCs w:val="24"/>
              </w:rPr>
            </w:pPr>
            <w:r w:rsidRPr="00D03721">
              <w:rPr>
                <w:sz w:val="24"/>
                <w:szCs w:val="24"/>
              </w:rPr>
              <w:t>Доля объектов потребительского рынка, размещенных в соответствии со схемами размещения нестационарных торговых объектов, автостоянок открытого типа, рекламных конструкций, в общем количестве объектов потребительского рынка на</w:t>
            </w:r>
            <w:r w:rsidR="00EE1A45">
              <w:rPr>
                <w:sz w:val="24"/>
                <w:szCs w:val="24"/>
              </w:rPr>
              <w:t> </w:t>
            </w:r>
            <w:r w:rsidRPr="00D03721">
              <w:rPr>
                <w:sz w:val="24"/>
                <w:szCs w:val="24"/>
              </w:rPr>
              <w:t>территории города Перми</w:t>
            </w:r>
          </w:p>
        </w:tc>
        <w:tc>
          <w:tcPr>
            <w:tcW w:w="1246" w:type="dxa"/>
            <w:shd w:val="clear" w:color="auto" w:fill="auto"/>
            <w:vAlign w:val="center"/>
            <w:hideMark/>
          </w:tcPr>
          <w:p w14:paraId="508C0F4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283258AE" w14:textId="77777777" w:rsidR="00205823" w:rsidRPr="00D03721" w:rsidRDefault="00205823" w:rsidP="00C71679">
            <w:pPr>
              <w:ind w:firstLine="0"/>
              <w:jc w:val="center"/>
              <w:rPr>
                <w:sz w:val="24"/>
                <w:szCs w:val="24"/>
              </w:rPr>
            </w:pPr>
            <w:r w:rsidRPr="00D03721">
              <w:rPr>
                <w:sz w:val="24"/>
                <w:szCs w:val="24"/>
              </w:rPr>
              <w:t>60,0</w:t>
            </w:r>
          </w:p>
        </w:tc>
        <w:tc>
          <w:tcPr>
            <w:tcW w:w="0" w:type="auto"/>
            <w:shd w:val="clear" w:color="auto" w:fill="auto"/>
            <w:vAlign w:val="center"/>
            <w:hideMark/>
          </w:tcPr>
          <w:p w14:paraId="2E80CECC" w14:textId="77777777" w:rsidR="00205823" w:rsidRPr="00D03721" w:rsidRDefault="00205823" w:rsidP="00C71679">
            <w:pPr>
              <w:ind w:firstLine="0"/>
              <w:jc w:val="center"/>
              <w:rPr>
                <w:sz w:val="24"/>
                <w:szCs w:val="24"/>
              </w:rPr>
            </w:pPr>
            <w:r w:rsidRPr="00D03721">
              <w:rPr>
                <w:sz w:val="24"/>
                <w:szCs w:val="24"/>
              </w:rPr>
              <w:t>72,9</w:t>
            </w:r>
          </w:p>
        </w:tc>
        <w:tc>
          <w:tcPr>
            <w:tcW w:w="0" w:type="auto"/>
            <w:shd w:val="clear" w:color="auto" w:fill="auto"/>
            <w:noWrap/>
            <w:vAlign w:val="center"/>
            <w:hideMark/>
          </w:tcPr>
          <w:p w14:paraId="1E8A3BCF" w14:textId="77777777" w:rsidR="00205823" w:rsidRPr="00D03721" w:rsidRDefault="00205823" w:rsidP="00C71679">
            <w:pPr>
              <w:ind w:firstLine="0"/>
              <w:jc w:val="center"/>
              <w:rPr>
                <w:sz w:val="24"/>
                <w:szCs w:val="24"/>
              </w:rPr>
            </w:pPr>
            <w:r w:rsidRPr="00D03721">
              <w:rPr>
                <w:sz w:val="24"/>
                <w:szCs w:val="24"/>
              </w:rPr>
              <w:t>121,5</w:t>
            </w:r>
          </w:p>
        </w:tc>
      </w:tr>
      <w:tr w:rsidR="00C002D8" w:rsidRPr="00D03721" w14:paraId="5F1C2FA5" w14:textId="77777777" w:rsidTr="00EE1A45">
        <w:trPr>
          <w:trHeight w:val="60"/>
          <w:jc w:val="center"/>
        </w:trPr>
        <w:tc>
          <w:tcPr>
            <w:tcW w:w="8074" w:type="dxa"/>
            <w:shd w:val="clear" w:color="auto" w:fill="auto"/>
            <w:vAlign w:val="center"/>
            <w:hideMark/>
          </w:tcPr>
          <w:p w14:paraId="03D1D0A3" w14:textId="77777777" w:rsidR="00205823" w:rsidRPr="00D03721" w:rsidRDefault="00205823" w:rsidP="00CE1CE9">
            <w:pPr>
              <w:ind w:firstLine="0"/>
              <w:jc w:val="left"/>
              <w:rPr>
                <w:sz w:val="24"/>
                <w:szCs w:val="24"/>
              </w:rPr>
            </w:pPr>
            <w:r w:rsidRPr="00D03721">
              <w:rPr>
                <w:sz w:val="24"/>
                <w:szCs w:val="24"/>
              </w:rPr>
              <w:t>Доля законно размещенных нестационарных торговых объектов в общем количестве нестационарных торговых объектов на территории города Перми</w:t>
            </w:r>
          </w:p>
        </w:tc>
        <w:tc>
          <w:tcPr>
            <w:tcW w:w="1246" w:type="dxa"/>
            <w:shd w:val="clear" w:color="auto" w:fill="auto"/>
            <w:vAlign w:val="center"/>
            <w:hideMark/>
          </w:tcPr>
          <w:p w14:paraId="233DACB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017EED5" w14:textId="77777777" w:rsidR="00205823" w:rsidRPr="00D03721" w:rsidRDefault="00205823" w:rsidP="00C71679">
            <w:pPr>
              <w:ind w:firstLine="0"/>
              <w:jc w:val="center"/>
              <w:rPr>
                <w:sz w:val="24"/>
                <w:szCs w:val="24"/>
              </w:rPr>
            </w:pPr>
            <w:r w:rsidRPr="00D03721">
              <w:rPr>
                <w:sz w:val="24"/>
                <w:szCs w:val="24"/>
              </w:rPr>
              <w:t>86,0</w:t>
            </w:r>
          </w:p>
        </w:tc>
        <w:tc>
          <w:tcPr>
            <w:tcW w:w="0" w:type="auto"/>
            <w:shd w:val="clear" w:color="auto" w:fill="auto"/>
            <w:vAlign w:val="center"/>
            <w:hideMark/>
          </w:tcPr>
          <w:p w14:paraId="013208A5" w14:textId="77777777" w:rsidR="00205823" w:rsidRPr="00D03721" w:rsidRDefault="00205823" w:rsidP="00C71679">
            <w:pPr>
              <w:ind w:firstLine="0"/>
              <w:jc w:val="center"/>
              <w:rPr>
                <w:sz w:val="24"/>
                <w:szCs w:val="24"/>
              </w:rPr>
            </w:pPr>
            <w:r w:rsidRPr="00D03721">
              <w:rPr>
                <w:sz w:val="24"/>
                <w:szCs w:val="24"/>
              </w:rPr>
              <w:t>73,0</w:t>
            </w:r>
          </w:p>
        </w:tc>
        <w:tc>
          <w:tcPr>
            <w:tcW w:w="0" w:type="auto"/>
            <w:shd w:val="clear" w:color="auto" w:fill="auto"/>
            <w:noWrap/>
            <w:vAlign w:val="center"/>
            <w:hideMark/>
          </w:tcPr>
          <w:p w14:paraId="77825C4F" w14:textId="77777777" w:rsidR="00205823" w:rsidRPr="00D03721" w:rsidRDefault="00205823" w:rsidP="00C71679">
            <w:pPr>
              <w:ind w:firstLine="0"/>
              <w:jc w:val="center"/>
              <w:rPr>
                <w:sz w:val="24"/>
                <w:szCs w:val="24"/>
              </w:rPr>
            </w:pPr>
            <w:r w:rsidRPr="00D03721">
              <w:rPr>
                <w:sz w:val="24"/>
                <w:szCs w:val="24"/>
              </w:rPr>
              <w:t>84,9</w:t>
            </w:r>
          </w:p>
        </w:tc>
      </w:tr>
      <w:tr w:rsidR="00C002D8" w:rsidRPr="00D03721" w14:paraId="3FA398C7" w14:textId="77777777" w:rsidTr="00C71679">
        <w:trPr>
          <w:trHeight w:val="1191"/>
          <w:jc w:val="center"/>
        </w:trPr>
        <w:tc>
          <w:tcPr>
            <w:tcW w:w="8074" w:type="dxa"/>
            <w:shd w:val="clear" w:color="auto" w:fill="auto"/>
            <w:vAlign w:val="center"/>
          </w:tcPr>
          <w:p w14:paraId="575CB65D" w14:textId="77777777" w:rsidR="00205823" w:rsidRPr="00D03721" w:rsidRDefault="00205823" w:rsidP="00CE1CE9">
            <w:pPr>
              <w:ind w:firstLine="0"/>
              <w:jc w:val="left"/>
              <w:rPr>
                <w:sz w:val="24"/>
                <w:szCs w:val="24"/>
              </w:rPr>
            </w:pPr>
            <w:r w:rsidRPr="00D03721">
              <w:rPr>
                <w:sz w:val="24"/>
                <w:szCs w:val="24"/>
              </w:rPr>
              <w:t>Доля демонтированных самовольно установленных и незаконно размещенных нестационарных торговых объектов в общем количестве нестационарных торговых объектов, включенных в Единый реестр самовольно установленных и незаконно размещенных движимых объектов, выявленных на территории города Перми</w:t>
            </w:r>
          </w:p>
        </w:tc>
        <w:tc>
          <w:tcPr>
            <w:tcW w:w="1246" w:type="dxa"/>
            <w:shd w:val="clear" w:color="auto" w:fill="auto"/>
            <w:vAlign w:val="center"/>
          </w:tcPr>
          <w:p w14:paraId="1ACCFD6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tcPr>
          <w:p w14:paraId="4523312A" w14:textId="77777777" w:rsidR="00205823" w:rsidRPr="00D03721" w:rsidRDefault="00205823" w:rsidP="00C71679">
            <w:pPr>
              <w:ind w:firstLine="0"/>
              <w:jc w:val="center"/>
              <w:rPr>
                <w:sz w:val="24"/>
                <w:szCs w:val="24"/>
              </w:rPr>
            </w:pPr>
            <w:r w:rsidRPr="00D03721">
              <w:rPr>
                <w:sz w:val="24"/>
                <w:szCs w:val="24"/>
              </w:rPr>
              <w:t>57</w:t>
            </w:r>
          </w:p>
        </w:tc>
        <w:tc>
          <w:tcPr>
            <w:tcW w:w="0" w:type="auto"/>
            <w:shd w:val="clear" w:color="auto" w:fill="auto"/>
            <w:vAlign w:val="center"/>
          </w:tcPr>
          <w:p w14:paraId="7221E7AE" w14:textId="77777777" w:rsidR="00205823" w:rsidRPr="00D03721" w:rsidRDefault="00205823" w:rsidP="00C71679">
            <w:pPr>
              <w:ind w:firstLine="0"/>
              <w:jc w:val="center"/>
              <w:rPr>
                <w:sz w:val="24"/>
                <w:szCs w:val="24"/>
              </w:rPr>
            </w:pPr>
            <w:r w:rsidRPr="00D03721">
              <w:rPr>
                <w:sz w:val="24"/>
                <w:szCs w:val="24"/>
              </w:rPr>
              <w:t>71,5</w:t>
            </w:r>
          </w:p>
        </w:tc>
        <w:tc>
          <w:tcPr>
            <w:tcW w:w="0" w:type="auto"/>
            <w:shd w:val="clear" w:color="auto" w:fill="auto"/>
            <w:noWrap/>
            <w:vAlign w:val="center"/>
          </w:tcPr>
          <w:p w14:paraId="19C1ECBC" w14:textId="77777777" w:rsidR="00205823" w:rsidRPr="00D03721" w:rsidRDefault="00205823" w:rsidP="00C71679">
            <w:pPr>
              <w:ind w:firstLine="0"/>
              <w:jc w:val="center"/>
              <w:rPr>
                <w:sz w:val="24"/>
                <w:szCs w:val="24"/>
              </w:rPr>
            </w:pPr>
            <w:r w:rsidRPr="00D03721">
              <w:rPr>
                <w:sz w:val="24"/>
                <w:szCs w:val="24"/>
              </w:rPr>
              <w:t>125,4</w:t>
            </w:r>
          </w:p>
        </w:tc>
      </w:tr>
      <w:tr w:rsidR="00C002D8" w:rsidRPr="00D03721" w14:paraId="78B57EB9" w14:textId="77777777" w:rsidTr="00F93E06">
        <w:trPr>
          <w:trHeight w:val="50"/>
          <w:jc w:val="center"/>
        </w:trPr>
        <w:tc>
          <w:tcPr>
            <w:tcW w:w="8074" w:type="dxa"/>
            <w:shd w:val="clear" w:color="auto" w:fill="auto"/>
            <w:vAlign w:val="center"/>
            <w:hideMark/>
          </w:tcPr>
          <w:p w14:paraId="0228D1C7" w14:textId="77777777" w:rsidR="00205823" w:rsidRPr="00D03721" w:rsidRDefault="00205823" w:rsidP="00CE1CE9">
            <w:pPr>
              <w:ind w:firstLine="0"/>
              <w:jc w:val="left"/>
              <w:rPr>
                <w:sz w:val="24"/>
                <w:szCs w:val="24"/>
              </w:rPr>
            </w:pPr>
            <w:r w:rsidRPr="00D03721">
              <w:rPr>
                <w:sz w:val="24"/>
                <w:szCs w:val="24"/>
              </w:rPr>
              <w:t>Доля автостоянок открытого типа, размещенных на земельных участках, находящихся в муниципальной собственности, и земельных участках/ землях, государственная собственность на которые не разграничена, соответствующих нормативным требованиям действующего законодательства, в общем количестве автостоянок открытого типа, размещенных на земельных участках, находящихся в</w:t>
            </w:r>
            <w:r w:rsidR="00EE1A45">
              <w:rPr>
                <w:sz w:val="24"/>
                <w:szCs w:val="24"/>
              </w:rPr>
              <w:t> </w:t>
            </w:r>
            <w:r w:rsidRPr="00D03721">
              <w:rPr>
                <w:sz w:val="24"/>
                <w:szCs w:val="24"/>
              </w:rPr>
              <w:t>муниципальной собственности, и земельных участках/землях, государственная собственность на которые не разграничена</w:t>
            </w:r>
          </w:p>
        </w:tc>
        <w:tc>
          <w:tcPr>
            <w:tcW w:w="1246" w:type="dxa"/>
            <w:shd w:val="clear" w:color="auto" w:fill="auto"/>
            <w:vAlign w:val="center"/>
            <w:hideMark/>
          </w:tcPr>
          <w:p w14:paraId="73047DB5"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E576E5D" w14:textId="77777777" w:rsidR="00205823" w:rsidRPr="00D03721" w:rsidRDefault="00205823" w:rsidP="00C71679">
            <w:pPr>
              <w:ind w:firstLine="0"/>
              <w:jc w:val="center"/>
              <w:rPr>
                <w:sz w:val="24"/>
                <w:szCs w:val="24"/>
              </w:rPr>
            </w:pPr>
            <w:r w:rsidRPr="00D03721">
              <w:rPr>
                <w:sz w:val="24"/>
                <w:szCs w:val="24"/>
              </w:rPr>
              <w:t>85,0</w:t>
            </w:r>
          </w:p>
        </w:tc>
        <w:tc>
          <w:tcPr>
            <w:tcW w:w="0" w:type="auto"/>
            <w:shd w:val="clear" w:color="auto" w:fill="auto"/>
            <w:vAlign w:val="center"/>
            <w:hideMark/>
          </w:tcPr>
          <w:p w14:paraId="4B3195AA" w14:textId="77777777" w:rsidR="00205823" w:rsidRPr="00D03721" w:rsidRDefault="00205823" w:rsidP="00C71679">
            <w:pPr>
              <w:ind w:firstLine="0"/>
              <w:jc w:val="center"/>
              <w:rPr>
                <w:sz w:val="24"/>
                <w:szCs w:val="24"/>
              </w:rPr>
            </w:pPr>
            <w:r w:rsidRPr="00D03721">
              <w:rPr>
                <w:sz w:val="24"/>
                <w:szCs w:val="24"/>
              </w:rPr>
              <w:t>84,9</w:t>
            </w:r>
          </w:p>
        </w:tc>
        <w:tc>
          <w:tcPr>
            <w:tcW w:w="0" w:type="auto"/>
            <w:shd w:val="clear" w:color="auto" w:fill="auto"/>
            <w:noWrap/>
            <w:vAlign w:val="center"/>
            <w:hideMark/>
          </w:tcPr>
          <w:p w14:paraId="48477738"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56CB044" w14:textId="77777777" w:rsidTr="00F93E06">
        <w:trPr>
          <w:trHeight w:val="197"/>
          <w:jc w:val="center"/>
        </w:trPr>
        <w:tc>
          <w:tcPr>
            <w:tcW w:w="8074" w:type="dxa"/>
            <w:shd w:val="clear" w:color="auto" w:fill="auto"/>
            <w:vAlign w:val="center"/>
            <w:hideMark/>
          </w:tcPr>
          <w:p w14:paraId="65CB882D" w14:textId="77777777" w:rsidR="00205823" w:rsidRPr="00D03721" w:rsidRDefault="00205823" w:rsidP="00CE1CE9">
            <w:pPr>
              <w:ind w:firstLine="0"/>
              <w:jc w:val="left"/>
              <w:rPr>
                <w:sz w:val="24"/>
                <w:szCs w:val="24"/>
              </w:rPr>
            </w:pPr>
            <w:r w:rsidRPr="00D03721">
              <w:rPr>
                <w:sz w:val="24"/>
                <w:szCs w:val="24"/>
              </w:rPr>
              <w:t>Доля самовольно установленных и незаконно размещенных рекламных конструкций в общем количестве рекламных конструкций, размещенных на</w:t>
            </w:r>
            <w:r w:rsidR="00EE1A45">
              <w:rPr>
                <w:sz w:val="24"/>
                <w:szCs w:val="24"/>
              </w:rPr>
              <w:t> </w:t>
            </w:r>
            <w:r w:rsidRPr="00D03721">
              <w:rPr>
                <w:sz w:val="24"/>
                <w:szCs w:val="24"/>
              </w:rPr>
              <w:t>территории города Перми</w:t>
            </w:r>
          </w:p>
        </w:tc>
        <w:tc>
          <w:tcPr>
            <w:tcW w:w="1246" w:type="dxa"/>
            <w:shd w:val="clear" w:color="auto" w:fill="auto"/>
            <w:vAlign w:val="center"/>
            <w:hideMark/>
          </w:tcPr>
          <w:p w14:paraId="4C3401AF"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2318087" w14:textId="77777777" w:rsidR="00205823" w:rsidRPr="00D03721" w:rsidRDefault="00205823" w:rsidP="00C71679">
            <w:pPr>
              <w:ind w:firstLine="0"/>
              <w:jc w:val="center"/>
              <w:rPr>
                <w:sz w:val="24"/>
                <w:szCs w:val="24"/>
              </w:rPr>
            </w:pPr>
            <w:r w:rsidRPr="00D03721">
              <w:rPr>
                <w:sz w:val="24"/>
                <w:szCs w:val="24"/>
              </w:rPr>
              <w:t>26,0</w:t>
            </w:r>
          </w:p>
        </w:tc>
        <w:tc>
          <w:tcPr>
            <w:tcW w:w="0" w:type="auto"/>
            <w:shd w:val="clear" w:color="auto" w:fill="auto"/>
            <w:vAlign w:val="center"/>
            <w:hideMark/>
          </w:tcPr>
          <w:p w14:paraId="401C6860" w14:textId="77777777" w:rsidR="00205823" w:rsidRPr="00D03721" w:rsidRDefault="00205823" w:rsidP="00C71679">
            <w:pPr>
              <w:ind w:firstLine="0"/>
              <w:jc w:val="center"/>
              <w:rPr>
                <w:sz w:val="24"/>
                <w:szCs w:val="24"/>
              </w:rPr>
            </w:pPr>
            <w:r w:rsidRPr="00D03721">
              <w:rPr>
                <w:sz w:val="24"/>
                <w:szCs w:val="24"/>
              </w:rPr>
              <w:t>23,4</w:t>
            </w:r>
          </w:p>
        </w:tc>
        <w:tc>
          <w:tcPr>
            <w:tcW w:w="0" w:type="auto"/>
            <w:shd w:val="clear" w:color="auto" w:fill="auto"/>
            <w:noWrap/>
            <w:vAlign w:val="center"/>
            <w:hideMark/>
          </w:tcPr>
          <w:p w14:paraId="1CDD0099" w14:textId="77777777" w:rsidR="00205823" w:rsidRPr="00D03721" w:rsidRDefault="00205823" w:rsidP="00C71679">
            <w:pPr>
              <w:ind w:firstLine="0"/>
              <w:jc w:val="center"/>
              <w:rPr>
                <w:sz w:val="24"/>
                <w:szCs w:val="24"/>
              </w:rPr>
            </w:pPr>
            <w:r w:rsidRPr="00D03721">
              <w:rPr>
                <w:sz w:val="24"/>
                <w:szCs w:val="24"/>
              </w:rPr>
              <w:t>110,0</w:t>
            </w:r>
          </w:p>
        </w:tc>
      </w:tr>
      <w:tr w:rsidR="00C002D8" w:rsidRPr="00D03721" w14:paraId="108A5225" w14:textId="77777777" w:rsidTr="00F93E06">
        <w:trPr>
          <w:trHeight w:val="210"/>
          <w:jc w:val="center"/>
        </w:trPr>
        <w:tc>
          <w:tcPr>
            <w:tcW w:w="8074" w:type="dxa"/>
            <w:shd w:val="clear" w:color="auto" w:fill="auto"/>
            <w:vAlign w:val="center"/>
            <w:hideMark/>
          </w:tcPr>
          <w:p w14:paraId="15B313DF" w14:textId="77777777" w:rsidR="00205823" w:rsidRPr="00D03721" w:rsidRDefault="00205823" w:rsidP="00CE1CE9">
            <w:pPr>
              <w:ind w:firstLine="0"/>
              <w:jc w:val="left"/>
              <w:rPr>
                <w:sz w:val="24"/>
                <w:szCs w:val="24"/>
              </w:rPr>
            </w:pPr>
            <w:r w:rsidRPr="00D03721">
              <w:rPr>
                <w:sz w:val="24"/>
                <w:szCs w:val="24"/>
              </w:rPr>
              <w:t>Количество самовольно установленных и незаконно размещенных нестационарных торговых объектов (на конец текущего периода)</w:t>
            </w:r>
          </w:p>
        </w:tc>
        <w:tc>
          <w:tcPr>
            <w:tcW w:w="1246" w:type="dxa"/>
            <w:shd w:val="clear" w:color="auto" w:fill="auto"/>
            <w:noWrap/>
            <w:vAlign w:val="center"/>
            <w:hideMark/>
          </w:tcPr>
          <w:p w14:paraId="120E0C75"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noWrap/>
            <w:vAlign w:val="center"/>
            <w:hideMark/>
          </w:tcPr>
          <w:p w14:paraId="4000B20E" w14:textId="77777777" w:rsidR="00205823" w:rsidRPr="00D03721" w:rsidRDefault="00205823" w:rsidP="00C71679">
            <w:pPr>
              <w:ind w:firstLine="0"/>
              <w:jc w:val="center"/>
              <w:rPr>
                <w:sz w:val="24"/>
                <w:szCs w:val="24"/>
              </w:rPr>
            </w:pPr>
            <w:r w:rsidRPr="00D03721">
              <w:rPr>
                <w:sz w:val="24"/>
                <w:szCs w:val="24"/>
              </w:rPr>
              <w:t>325</w:t>
            </w:r>
          </w:p>
        </w:tc>
        <w:tc>
          <w:tcPr>
            <w:tcW w:w="0" w:type="auto"/>
            <w:shd w:val="clear" w:color="auto" w:fill="auto"/>
            <w:noWrap/>
            <w:vAlign w:val="center"/>
            <w:hideMark/>
          </w:tcPr>
          <w:p w14:paraId="75BB9CD9" w14:textId="77777777" w:rsidR="00205823" w:rsidRPr="00D03721" w:rsidRDefault="00205823" w:rsidP="00C71679">
            <w:pPr>
              <w:ind w:firstLine="0"/>
              <w:jc w:val="center"/>
              <w:rPr>
                <w:sz w:val="24"/>
                <w:szCs w:val="24"/>
              </w:rPr>
            </w:pPr>
            <w:r w:rsidRPr="00D03721">
              <w:rPr>
                <w:sz w:val="24"/>
                <w:szCs w:val="24"/>
              </w:rPr>
              <w:t>343</w:t>
            </w:r>
          </w:p>
        </w:tc>
        <w:tc>
          <w:tcPr>
            <w:tcW w:w="0" w:type="auto"/>
            <w:shd w:val="clear" w:color="auto" w:fill="auto"/>
            <w:noWrap/>
            <w:vAlign w:val="center"/>
            <w:hideMark/>
          </w:tcPr>
          <w:p w14:paraId="397D21E6" w14:textId="77777777" w:rsidR="00205823" w:rsidRPr="00D03721" w:rsidRDefault="00205823" w:rsidP="00C71679">
            <w:pPr>
              <w:ind w:firstLine="0"/>
              <w:jc w:val="center"/>
              <w:rPr>
                <w:sz w:val="24"/>
                <w:szCs w:val="24"/>
              </w:rPr>
            </w:pPr>
            <w:r w:rsidRPr="00D03721">
              <w:rPr>
                <w:sz w:val="24"/>
                <w:szCs w:val="24"/>
              </w:rPr>
              <w:t>94,5</w:t>
            </w:r>
          </w:p>
        </w:tc>
      </w:tr>
      <w:tr w:rsidR="00C002D8" w:rsidRPr="00D03721" w14:paraId="461A1B9D" w14:textId="77777777" w:rsidTr="00F93E06">
        <w:trPr>
          <w:trHeight w:val="76"/>
          <w:jc w:val="center"/>
        </w:trPr>
        <w:tc>
          <w:tcPr>
            <w:tcW w:w="8074" w:type="dxa"/>
            <w:shd w:val="clear" w:color="auto" w:fill="auto"/>
            <w:vAlign w:val="center"/>
            <w:hideMark/>
          </w:tcPr>
          <w:p w14:paraId="257E03E6" w14:textId="77777777" w:rsidR="00205823" w:rsidRPr="00D03721" w:rsidRDefault="00205823" w:rsidP="00CE1CE9">
            <w:pPr>
              <w:ind w:firstLine="0"/>
              <w:jc w:val="left"/>
              <w:rPr>
                <w:sz w:val="24"/>
                <w:szCs w:val="24"/>
              </w:rPr>
            </w:pPr>
            <w:r w:rsidRPr="00D03721">
              <w:rPr>
                <w:sz w:val="24"/>
                <w:szCs w:val="24"/>
              </w:rPr>
              <w:t>Количество самовольно установленных и незаконно размещенных автостоянок открытого типа (на конец текущего периода)</w:t>
            </w:r>
          </w:p>
        </w:tc>
        <w:tc>
          <w:tcPr>
            <w:tcW w:w="1246" w:type="dxa"/>
            <w:shd w:val="clear" w:color="auto" w:fill="auto"/>
            <w:noWrap/>
            <w:vAlign w:val="center"/>
            <w:hideMark/>
          </w:tcPr>
          <w:p w14:paraId="6E6859B5"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noWrap/>
            <w:vAlign w:val="center"/>
            <w:hideMark/>
          </w:tcPr>
          <w:p w14:paraId="344655B6" w14:textId="77777777" w:rsidR="00205823" w:rsidRPr="00D03721" w:rsidRDefault="00205823" w:rsidP="00C71679">
            <w:pPr>
              <w:ind w:firstLine="0"/>
              <w:jc w:val="center"/>
              <w:rPr>
                <w:sz w:val="24"/>
                <w:szCs w:val="24"/>
              </w:rPr>
            </w:pPr>
            <w:r w:rsidRPr="00D03721">
              <w:rPr>
                <w:sz w:val="24"/>
                <w:szCs w:val="24"/>
              </w:rPr>
              <w:t>49</w:t>
            </w:r>
          </w:p>
        </w:tc>
        <w:tc>
          <w:tcPr>
            <w:tcW w:w="0" w:type="auto"/>
            <w:shd w:val="clear" w:color="auto" w:fill="auto"/>
            <w:noWrap/>
            <w:vAlign w:val="center"/>
            <w:hideMark/>
          </w:tcPr>
          <w:p w14:paraId="095302C2" w14:textId="77777777" w:rsidR="00205823" w:rsidRPr="00D03721" w:rsidRDefault="00205823" w:rsidP="00C71679">
            <w:pPr>
              <w:ind w:firstLine="0"/>
              <w:jc w:val="center"/>
              <w:rPr>
                <w:sz w:val="24"/>
                <w:szCs w:val="24"/>
              </w:rPr>
            </w:pPr>
            <w:r w:rsidRPr="00D03721">
              <w:rPr>
                <w:sz w:val="24"/>
                <w:szCs w:val="24"/>
              </w:rPr>
              <w:t>121</w:t>
            </w:r>
          </w:p>
        </w:tc>
        <w:tc>
          <w:tcPr>
            <w:tcW w:w="0" w:type="auto"/>
            <w:shd w:val="clear" w:color="auto" w:fill="auto"/>
            <w:noWrap/>
            <w:vAlign w:val="center"/>
            <w:hideMark/>
          </w:tcPr>
          <w:p w14:paraId="509D8592" w14:textId="77777777" w:rsidR="00205823" w:rsidRPr="00D03721" w:rsidRDefault="00205823" w:rsidP="00C71679">
            <w:pPr>
              <w:ind w:firstLine="0"/>
              <w:jc w:val="center"/>
              <w:rPr>
                <w:sz w:val="24"/>
                <w:szCs w:val="24"/>
              </w:rPr>
            </w:pPr>
            <w:r w:rsidRPr="00D03721">
              <w:rPr>
                <w:sz w:val="24"/>
                <w:szCs w:val="24"/>
              </w:rPr>
              <w:t>-46,9</w:t>
            </w:r>
          </w:p>
        </w:tc>
      </w:tr>
      <w:tr w:rsidR="00C002D8" w:rsidRPr="00D03721" w14:paraId="203BF1DC" w14:textId="77777777" w:rsidTr="00F93E06">
        <w:trPr>
          <w:trHeight w:val="84"/>
          <w:jc w:val="center"/>
        </w:trPr>
        <w:tc>
          <w:tcPr>
            <w:tcW w:w="8074" w:type="dxa"/>
            <w:shd w:val="clear" w:color="auto" w:fill="auto"/>
            <w:vAlign w:val="center"/>
            <w:hideMark/>
          </w:tcPr>
          <w:p w14:paraId="72A22D40" w14:textId="77777777" w:rsidR="00205823" w:rsidRPr="00D03721" w:rsidRDefault="00205823" w:rsidP="00CE1CE9">
            <w:pPr>
              <w:ind w:firstLine="0"/>
              <w:jc w:val="left"/>
              <w:rPr>
                <w:sz w:val="24"/>
                <w:szCs w:val="24"/>
              </w:rPr>
            </w:pPr>
            <w:r w:rsidRPr="00D03721">
              <w:rPr>
                <w:sz w:val="24"/>
                <w:szCs w:val="24"/>
              </w:rPr>
              <w:t>Количество самовольно установленных и незаконно размещенных рекламных конструкций (на конец текущего периода)</w:t>
            </w:r>
          </w:p>
        </w:tc>
        <w:tc>
          <w:tcPr>
            <w:tcW w:w="1246" w:type="dxa"/>
            <w:shd w:val="clear" w:color="auto" w:fill="auto"/>
            <w:noWrap/>
            <w:vAlign w:val="center"/>
            <w:hideMark/>
          </w:tcPr>
          <w:p w14:paraId="52AEDA93"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noWrap/>
            <w:vAlign w:val="center"/>
            <w:hideMark/>
          </w:tcPr>
          <w:p w14:paraId="190409A7" w14:textId="77777777" w:rsidR="00205823" w:rsidRPr="00D03721" w:rsidRDefault="00205823" w:rsidP="00C71679">
            <w:pPr>
              <w:ind w:firstLine="0"/>
              <w:jc w:val="center"/>
              <w:rPr>
                <w:sz w:val="24"/>
                <w:szCs w:val="24"/>
              </w:rPr>
            </w:pPr>
            <w:r w:rsidRPr="00D03721">
              <w:rPr>
                <w:sz w:val="24"/>
                <w:szCs w:val="24"/>
              </w:rPr>
              <w:t>884</w:t>
            </w:r>
          </w:p>
        </w:tc>
        <w:tc>
          <w:tcPr>
            <w:tcW w:w="0" w:type="auto"/>
            <w:shd w:val="clear" w:color="auto" w:fill="auto"/>
            <w:noWrap/>
            <w:vAlign w:val="center"/>
            <w:hideMark/>
          </w:tcPr>
          <w:p w14:paraId="4AF313C0" w14:textId="77777777" w:rsidR="00205823" w:rsidRPr="00D03721" w:rsidRDefault="00205823" w:rsidP="00C71679">
            <w:pPr>
              <w:ind w:firstLine="0"/>
              <w:jc w:val="center"/>
              <w:rPr>
                <w:sz w:val="24"/>
                <w:szCs w:val="24"/>
              </w:rPr>
            </w:pPr>
            <w:r w:rsidRPr="00D03721">
              <w:rPr>
                <w:sz w:val="24"/>
                <w:szCs w:val="24"/>
              </w:rPr>
              <w:t>554</w:t>
            </w:r>
          </w:p>
        </w:tc>
        <w:tc>
          <w:tcPr>
            <w:tcW w:w="0" w:type="auto"/>
            <w:shd w:val="clear" w:color="auto" w:fill="auto"/>
            <w:noWrap/>
            <w:vAlign w:val="center"/>
            <w:hideMark/>
          </w:tcPr>
          <w:p w14:paraId="6A497C8C" w14:textId="77777777" w:rsidR="00205823" w:rsidRPr="00D03721" w:rsidRDefault="00205823" w:rsidP="00C71679">
            <w:pPr>
              <w:ind w:firstLine="0"/>
              <w:jc w:val="center"/>
              <w:rPr>
                <w:sz w:val="24"/>
                <w:szCs w:val="24"/>
              </w:rPr>
            </w:pPr>
            <w:r w:rsidRPr="00D03721">
              <w:rPr>
                <w:sz w:val="24"/>
                <w:szCs w:val="24"/>
              </w:rPr>
              <w:t>137,3</w:t>
            </w:r>
          </w:p>
        </w:tc>
      </w:tr>
      <w:tr w:rsidR="00C002D8" w:rsidRPr="00D03721" w14:paraId="72CC4D18" w14:textId="77777777" w:rsidTr="00F93E06">
        <w:trPr>
          <w:trHeight w:val="50"/>
          <w:jc w:val="center"/>
        </w:trPr>
        <w:tc>
          <w:tcPr>
            <w:tcW w:w="8074" w:type="dxa"/>
            <w:shd w:val="clear" w:color="auto" w:fill="auto"/>
            <w:vAlign w:val="center"/>
            <w:hideMark/>
          </w:tcPr>
          <w:p w14:paraId="36BA4716" w14:textId="77777777" w:rsidR="00205823" w:rsidRPr="00D03721" w:rsidRDefault="00205823" w:rsidP="00CE1CE9">
            <w:pPr>
              <w:ind w:firstLine="0"/>
              <w:jc w:val="left"/>
              <w:rPr>
                <w:sz w:val="24"/>
                <w:szCs w:val="24"/>
              </w:rPr>
            </w:pPr>
            <w:r w:rsidRPr="00D03721">
              <w:rPr>
                <w:sz w:val="24"/>
                <w:szCs w:val="24"/>
              </w:rPr>
              <w:t>Доля законно размещенных объектов потребительского рынка в общем количестве объектов потребительского рынка</w:t>
            </w:r>
          </w:p>
        </w:tc>
        <w:tc>
          <w:tcPr>
            <w:tcW w:w="1246" w:type="dxa"/>
            <w:shd w:val="clear" w:color="auto" w:fill="auto"/>
            <w:noWrap/>
            <w:vAlign w:val="center"/>
            <w:hideMark/>
          </w:tcPr>
          <w:p w14:paraId="2345D96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49B13588" w14:textId="77777777" w:rsidR="00205823" w:rsidRPr="00D03721" w:rsidRDefault="00205823" w:rsidP="00C71679">
            <w:pPr>
              <w:ind w:firstLine="0"/>
              <w:jc w:val="center"/>
              <w:rPr>
                <w:sz w:val="24"/>
                <w:szCs w:val="24"/>
              </w:rPr>
            </w:pPr>
            <w:r w:rsidRPr="00D03721">
              <w:rPr>
                <w:sz w:val="24"/>
                <w:szCs w:val="24"/>
              </w:rPr>
              <w:t>80,0</w:t>
            </w:r>
          </w:p>
        </w:tc>
        <w:tc>
          <w:tcPr>
            <w:tcW w:w="0" w:type="auto"/>
            <w:shd w:val="clear" w:color="auto" w:fill="auto"/>
            <w:noWrap/>
            <w:vAlign w:val="center"/>
            <w:hideMark/>
          </w:tcPr>
          <w:p w14:paraId="2E5F6D56" w14:textId="77777777" w:rsidR="00205823" w:rsidRPr="00D03721" w:rsidRDefault="00205823" w:rsidP="00C71679">
            <w:pPr>
              <w:ind w:firstLine="0"/>
              <w:jc w:val="center"/>
              <w:rPr>
                <w:sz w:val="24"/>
                <w:szCs w:val="24"/>
              </w:rPr>
            </w:pPr>
            <w:r w:rsidRPr="00D03721">
              <w:rPr>
                <w:sz w:val="24"/>
                <w:szCs w:val="24"/>
              </w:rPr>
              <w:t>76,5</w:t>
            </w:r>
          </w:p>
        </w:tc>
        <w:tc>
          <w:tcPr>
            <w:tcW w:w="0" w:type="auto"/>
            <w:shd w:val="clear" w:color="auto" w:fill="auto"/>
            <w:vAlign w:val="center"/>
            <w:hideMark/>
          </w:tcPr>
          <w:p w14:paraId="1DF2484C" w14:textId="77777777" w:rsidR="00205823" w:rsidRPr="00D03721" w:rsidRDefault="00205823" w:rsidP="00C71679">
            <w:pPr>
              <w:ind w:firstLine="0"/>
              <w:jc w:val="center"/>
              <w:rPr>
                <w:sz w:val="24"/>
                <w:szCs w:val="24"/>
              </w:rPr>
            </w:pPr>
            <w:r w:rsidRPr="00D03721">
              <w:rPr>
                <w:sz w:val="24"/>
                <w:szCs w:val="24"/>
              </w:rPr>
              <w:t>95,6</w:t>
            </w:r>
          </w:p>
        </w:tc>
      </w:tr>
      <w:tr w:rsidR="00C002D8" w:rsidRPr="00D03721" w14:paraId="123E45A6" w14:textId="77777777" w:rsidTr="00904E8F">
        <w:trPr>
          <w:trHeight w:val="50"/>
          <w:jc w:val="center"/>
        </w:trPr>
        <w:tc>
          <w:tcPr>
            <w:tcW w:w="8074" w:type="dxa"/>
            <w:shd w:val="clear" w:color="auto" w:fill="auto"/>
            <w:vAlign w:val="center"/>
            <w:hideMark/>
          </w:tcPr>
          <w:p w14:paraId="22B6887B" w14:textId="77777777" w:rsidR="00205823" w:rsidRPr="00D03721" w:rsidRDefault="00205823" w:rsidP="00CE1CE9">
            <w:pPr>
              <w:ind w:firstLine="0"/>
              <w:jc w:val="left"/>
              <w:rPr>
                <w:sz w:val="24"/>
                <w:szCs w:val="24"/>
              </w:rPr>
            </w:pPr>
            <w:r w:rsidRPr="00D03721">
              <w:rPr>
                <w:sz w:val="24"/>
                <w:szCs w:val="24"/>
              </w:rPr>
              <w:t>Доля объектов потребительского рынка, учтенных в информационных системах, от</w:t>
            </w:r>
            <w:r w:rsidR="00EE1A45">
              <w:rPr>
                <w:sz w:val="24"/>
                <w:szCs w:val="24"/>
              </w:rPr>
              <w:t> </w:t>
            </w:r>
            <w:r w:rsidRPr="00D03721">
              <w:rPr>
                <w:sz w:val="24"/>
                <w:szCs w:val="24"/>
              </w:rPr>
              <w:t>общего количества объектов, размещенных на территории города Перми</w:t>
            </w:r>
          </w:p>
        </w:tc>
        <w:tc>
          <w:tcPr>
            <w:tcW w:w="1246" w:type="dxa"/>
            <w:shd w:val="clear" w:color="auto" w:fill="auto"/>
            <w:noWrap/>
            <w:vAlign w:val="center"/>
            <w:hideMark/>
          </w:tcPr>
          <w:p w14:paraId="4F9EACC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5571CD2"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49F9658D"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7FB9B413" w14:textId="77777777" w:rsidR="00205823" w:rsidRPr="00D03721" w:rsidRDefault="00205823" w:rsidP="00C71679">
            <w:pPr>
              <w:ind w:firstLine="0"/>
              <w:jc w:val="center"/>
              <w:rPr>
                <w:sz w:val="24"/>
                <w:szCs w:val="24"/>
              </w:rPr>
            </w:pPr>
            <w:r w:rsidRPr="00D03721">
              <w:rPr>
                <w:sz w:val="24"/>
                <w:szCs w:val="24"/>
              </w:rPr>
              <w:t>100,0</w:t>
            </w:r>
          </w:p>
        </w:tc>
      </w:tr>
      <w:tr w:rsidR="00205823" w:rsidRPr="00D03721" w14:paraId="55527D7A" w14:textId="77777777" w:rsidTr="00F93E06">
        <w:trPr>
          <w:trHeight w:val="50"/>
          <w:jc w:val="center"/>
        </w:trPr>
        <w:tc>
          <w:tcPr>
            <w:tcW w:w="0" w:type="auto"/>
            <w:gridSpan w:val="5"/>
            <w:shd w:val="clear" w:color="auto" w:fill="auto"/>
            <w:vAlign w:val="center"/>
            <w:hideMark/>
          </w:tcPr>
          <w:p w14:paraId="7A02B7CF" w14:textId="77777777" w:rsidR="00205823" w:rsidRPr="00D03721" w:rsidRDefault="00205823" w:rsidP="00F93E06">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Городское хозяйство</w:t>
            </w:r>
            <w:r w:rsidR="000A5F77">
              <w:rPr>
                <w:sz w:val="24"/>
                <w:szCs w:val="24"/>
              </w:rPr>
              <w:t>»</w:t>
            </w:r>
          </w:p>
        </w:tc>
      </w:tr>
      <w:tr w:rsidR="00205823" w:rsidRPr="00D03721" w14:paraId="3F864702" w14:textId="77777777" w:rsidTr="00F93E06">
        <w:trPr>
          <w:trHeight w:val="50"/>
          <w:jc w:val="center"/>
        </w:trPr>
        <w:tc>
          <w:tcPr>
            <w:tcW w:w="0" w:type="auto"/>
            <w:gridSpan w:val="5"/>
            <w:shd w:val="clear" w:color="auto" w:fill="auto"/>
            <w:vAlign w:val="center"/>
            <w:hideMark/>
          </w:tcPr>
          <w:p w14:paraId="58A4A622" w14:textId="77777777" w:rsidR="00205823" w:rsidRPr="00D03721" w:rsidRDefault="00205823" w:rsidP="00F93E06">
            <w:pPr>
              <w:ind w:firstLine="0"/>
              <w:jc w:val="center"/>
              <w:rPr>
                <w:sz w:val="24"/>
                <w:szCs w:val="24"/>
              </w:rPr>
            </w:pPr>
            <w:r w:rsidRPr="00D03721">
              <w:rPr>
                <w:sz w:val="24"/>
                <w:szCs w:val="24"/>
              </w:rPr>
              <w:t>Организация дорожной деятельности в городе Перми</w:t>
            </w:r>
          </w:p>
        </w:tc>
      </w:tr>
      <w:tr w:rsidR="00C002D8" w:rsidRPr="00D03721" w14:paraId="19EC6B17" w14:textId="77777777" w:rsidTr="00F93E06">
        <w:trPr>
          <w:trHeight w:val="50"/>
          <w:jc w:val="center"/>
        </w:trPr>
        <w:tc>
          <w:tcPr>
            <w:tcW w:w="8074" w:type="dxa"/>
            <w:shd w:val="clear" w:color="auto" w:fill="auto"/>
            <w:hideMark/>
          </w:tcPr>
          <w:p w14:paraId="1D5EFDB5" w14:textId="77777777" w:rsidR="00205823" w:rsidRPr="00D03721" w:rsidRDefault="00205823" w:rsidP="00CE1CE9">
            <w:pPr>
              <w:ind w:firstLine="0"/>
              <w:jc w:val="left"/>
              <w:rPr>
                <w:sz w:val="24"/>
                <w:szCs w:val="24"/>
              </w:rPr>
            </w:pPr>
            <w:r w:rsidRPr="00D03721">
              <w:rPr>
                <w:sz w:val="24"/>
                <w:szCs w:val="24"/>
              </w:rPr>
              <w:t>Доля автомобильных дорог местного значения города Перми, отвечающих нормативным требованиям, от общей площади автомобильных дорог местного значения города Перми</w:t>
            </w:r>
          </w:p>
        </w:tc>
        <w:tc>
          <w:tcPr>
            <w:tcW w:w="1246" w:type="dxa"/>
            <w:shd w:val="clear" w:color="auto" w:fill="auto"/>
            <w:vAlign w:val="center"/>
            <w:hideMark/>
          </w:tcPr>
          <w:p w14:paraId="6037C465"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6764702" w14:textId="77777777" w:rsidR="00205823" w:rsidRPr="00D03721" w:rsidRDefault="00205823" w:rsidP="00C71679">
            <w:pPr>
              <w:ind w:firstLine="0"/>
              <w:jc w:val="center"/>
              <w:rPr>
                <w:sz w:val="24"/>
                <w:szCs w:val="24"/>
              </w:rPr>
            </w:pPr>
            <w:r w:rsidRPr="00D03721">
              <w:rPr>
                <w:sz w:val="24"/>
                <w:szCs w:val="24"/>
              </w:rPr>
              <w:t>38,9</w:t>
            </w:r>
          </w:p>
        </w:tc>
        <w:tc>
          <w:tcPr>
            <w:tcW w:w="0" w:type="auto"/>
            <w:shd w:val="clear" w:color="auto" w:fill="auto"/>
            <w:vAlign w:val="center"/>
            <w:hideMark/>
          </w:tcPr>
          <w:p w14:paraId="128EFC49" w14:textId="77777777" w:rsidR="00205823" w:rsidRPr="00D03721" w:rsidRDefault="00205823" w:rsidP="00C71679">
            <w:pPr>
              <w:ind w:firstLine="0"/>
              <w:jc w:val="center"/>
              <w:rPr>
                <w:sz w:val="24"/>
                <w:szCs w:val="24"/>
              </w:rPr>
            </w:pPr>
            <w:r w:rsidRPr="00D03721">
              <w:rPr>
                <w:sz w:val="24"/>
                <w:szCs w:val="24"/>
              </w:rPr>
              <w:t>40,4</w:t>
            </w:r>
          </w:p>
        </w:tc>
        <w:tc>
          <w:tcPr>
            <w:tcW w:w="0" w:type="auto"/>
            <w:shd w:val="clear" w:color="auto" w:fill="auto"/>
            <w:noWrap/>
            <w:vAlign w:val="center"/>
            <w:hideMark/>
          </w:tcPr>
          <w:p w14:paraId="127126DB" w14:textId="77777777" w:rsidR="00205823" w:rsidRPr="00D03721" w:rsidRDefault="00205823" w:rsidP="00C71679">
            <w:pPr>
              <w:ind w:firstLine="0"/>
              <w:jc w:val="center"/>
              <w:rPr>
                <w:sz w:val="24"/>
                <w:szCs w:val="24"/>
              </w:rPr>
            </w:pPr>
            <w:r w:rsidRPr="00D03721">
              <w:rPr>
                <w:sz w:val="24"/>
                <w:szCs w:val="24"/>
              </w:rPr>
              <w:t>103,9</w:t>
            </w:r>
          </w:p>
        </w:tc>
      </w:tr>
      <w:tr w:rsidR="00C002D8" w:rsidRPr="00D03721" w14:paraId="5C1065C7" w14:textId="77777777" w:rsidTr="00F93E06">
        <w:trPr>
          <w:trHeight w:val="157"/>
          <w:jc w:val="center"/>
        </w:trPr>
        <w:tc>
          <w:tcPr>
            <w:tcW w:w="8074" w:type="dxa"/>
            <w:shd w:val="clear" w:color="auto" w:fill="auto"/>
            <w:hideMark/>
          </w:tcPr>
          <w:p w14:paraId="1DD5086E" w14:textId="77777777" w:rsidR="00205823" w:rsidRPr="00D03721" w:rsidRDefault="00205823" w:rsidP="00CE1CE9">
            <w:pPr>
              <w:ind w:firstLine="0"/>
              <w:jc w:val="left"/>
              <w:rPr>
                <w:sz w:val="24"/>
                <w:szCs w:val="24"/>
              </w:rPr>
            </w:pPr>
            <w:r w:rsidRPr="00D03721">
              <w:rPr>
                <w:sz w:val="24"/>
                <w:szCs w:val="24"/>
              </w:rPr>
              <w:t>Доля площади автомобильных дорог, содержание которых осуществляется в</w:t>
            </w:r>
            <w:r w:rsidR="00EE1A45">
              <w:rPr>
                <w:sz w:val="24"/>
                <w:szCs w:val="24"/>
              </w:rPr>
              <w:t> </w:t>
            </w:r>
            <w:r w:rsidRPr="00D03721">
              <w:rPr>
                <w:sz w:val="24"/>
                <w:szCs w:val="24"/>
              </w:rPr>
              <w:t>соответствии с нормативными требованиями, от общей площади автомобильных дорог</w:t>
            </w:r>
          </w:p>
        </w:tc>
        <w:tc>
          <w:tcPr>
            <w:tcW w:w="1246" w:type="dxa"/>
            <w:shd w:val="clear" w:color="auto" w:fill="auto"/>
            <w:vAlign w:val="center"/>
            <w:hideMark/>
          </w:tcPr>
          <w:p w14:paraId="10B12AD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7C573DC"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6CFAC57E"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6B77554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C0BE7D5" w14:textId="77777777" w:rsidTr="00EE1A45">
        <w:trPr>
          <w:trHeight w:val="60"/>
          <w:jc w:val="center"/>
        </w:trPr>
        <w:tc>
          <w:tcPr>
            <w:tcW w:w="8074" w:type="dxa"/>
            <w:shd w:val="clear" w:color="auto" w:fill="auto"/>
            <w:hideMark/>
          </w:tcPr>
          <w:p w14:paraId="7C1D7867" w14:textId="77777777" w:rsidR="00205823" w:rsidRPr="00D03721" w:rsidRDefault="00205823" w:rsidP="00CE1CE9">
            <w:pPr>
              <w:ind w:firstLine="0"/>
              <w:jc w:val="left"/>
              <w:rPr>
                <w:sz w:val="24"/>
                <w:szCs w:val="24"/>
              </w:rPr>
            </w:pPr>
            <w:r w:rsidRPr="00D03721">
              <w:rPr>
                <w:sz w:val="24"/>
                <w:szCs w:val="24"/>
              </w:rPr>
              <w:t>Доля автомобильных дорог, оборудованных исправными сетями ливневой канализации, от общего числа автомобильных дорог</w:t>
            </w:r>
          </w:p>
        </w:tc>
        <w:tc>
          <w:tcPr>
            <w:tcW w:w="1246" w:type="dxa"/>
            <w:shd w:val="clear" w:color="auto" w:fill="auto"/>
            <w:vAlign w:val="center"/>
            <w:hideMark/>
          </w:tcPr>
          <w:p w14:paraId="11A103F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92156EB" w14:textId="77777777" w:rsidR="00205823" w:rsidRPr="00D03721" w:rsidRDefault="00205823" w:rsidP="00C71679">
            <w:pPr>
              <w:ind w:firstLine="0"/>
              <w:jc w:val="center"/>
              <w:rPr>
                <w:sz w:val="24"/>
                <w:szCs w:val="24"/>
              </w:rPr>
            </w:pPr>
            <w:r w:rsidRPr="00D03721">
              <w:rPr>
                <w:sz w:val="24"/>
                <w:szCs w:val="24"/>
              </w:rPr>
              <w:t>4,3</w:t>
            </w:r>
          </w:p>
        </w:tc>
        <w:tc>
          <w:tcPr>
            <w:tcW w:w="0" w:type="auto"/>
            <w:shd w:val="clear" w:color="auto" w:fill="auto"/>
            <w:vAlign w:val="center"/>
            <w:hideMark/>
          </w:tcPr>
          <w:p w14:paraId="3F1066D0" w14:textId="77777777" w:rsidR="00205823" w:rsidRPr="00D03721" w:rsidRDefault="00205823" w:rsidP="00C71679">
            <w:pPr>
              <w:ind w:firstLine="0"/>
              <w:jc w:val="center"/>
              <w:rPr>
                <w:sz w:val="24"/>
                <w:szCs w:val="24"/>
              </w:rPr>
            </w:pPr>
            <w:r w:rsidRPr="00D03721">
              <w:rPr>
                <w:sz w:val="24"/>
                <w:szCs w:val="24"/>
              </w:rPr>
              <w:t>4,4</w:t>
            </w:r>
          </w:p>
        </w:tc>
        <w:tc>
          <w:tcPr>
            <w:tcW w:w="0" w:type="auto"/>
            <w:shd w:val="clear" w:color="auto" w:fill="auto"/>
            <w:vAlign w:val="center"/>
            <w:hideMark/>
          </w:tcPr>
          <w:p w14:paraId="7345138C" w14:textId="77777777" w:rsidR="00205823" w:rsidRPr="00D03721" w:rsidRDefault="00205823" w:rsidP="00C71679">
            <w:pPr>
              <w:ind w:firstLine="0"/>
              <w:jc w:val="center"/>
              <w:rPr>
                <w:sz w:val="24"/>
                <w:szCs w:val="24"/>
              </w:rPr>
            </w:pPr>
            <w:r w:rsidRPr="00D03721">
              <w:rPr>
                <w:sz w:val="24"/>
                <w:szCs w:val="24"/>
              </w:rPr>
              <w:t>102,3</w:t>
            </w:r>
          </w:p>
        </w:tc>
      </w:tr>
      <w:tr w:rsidR="00C002D8" w:rsidRPr="00D03721" w14:paraId="6836E7B3" w14:textId="77777777" w:rsidTr="00EE1A45">
        <w:trPr>
          <w:trHeight w:val="60"/>
          <w:jc w:val="center"/>
        </w:trPr>
        <w:tc>
          <w:tcPr>
            <w:tcW w:w="8074" w:type="dxa"/>
            <w:shd w:val="clear" w:color="auto" w:fill="auto"/>
            <w:hideMark/>
          </w:tcPr>
          <w:p w14:paraId="2FC9A787" w14:textId="77777777" w:rsidR="00205823" w:rsidRPr="00D03721" w:rsidRDefault="00205823" w:rsidP="00CE1CE9">
            <w:pPr>
              <w:ind w:firstLine="0"/>
              <w:jc w:val="left"/>
              <w:rPr>
                <w:sz w:val="24"/>
                <w:szCs w:val="24"/>
              </w:rPr>
            </w:pPr>
            <w:r w:rsidRPr="00D03721">
              <w:rPr>
                <w:sz w:val="24"/>
                <w:szCs w:val="24"/>
              </w:rPr>
              <w:t>Доля площади проезжей части автомобильных дорог, в отношении которых выполнен ремонт, от общей площади проезжей части автомобильных дорог</w:t>
            </w:r>
          </w:p>
        </w:tc>
        <w:tc>
          <w:tcPr>
            <w:tcW w:w="1246" w:type="dxa"/>
            <w:shd w:val="clear" w:color="auto" w:fill="auto"/>
            <w:vAlign w:val="center"/>
            <w:hideMark/>
          </w:tcPr>
          <w:p w14:paraId="662CB50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C294586" w14:textId="77777777" w:rsidR="00205823" w:rsidRPr="00D03721" w:rsidRDefault="00205823" w:rsidP="00C71679">
            <w:pPr>
              <w:ind w:firstLine="0"/>
              <w:jc w:val="center"/>
              <w:rPr>
                <w:sz w:val="24"/>
                <w:szCs w:val="24"/>
              </w:rPr>
            </w:pPr>
            <w:r w:rsidRPr="00D03721">
              <w:rPr>
                <w:sz w:val="24"/>
                <w:szCs w:val="24"/>
              </w:rPr>
              <w:t>7,49</w:t>
            </w:r>
          </w:p>
        </w:tc>
        <w:tc>
          <w:tcPr>
            <w:tcW w:w="0" w:type="auto"/>
            <w:shd w:val="clear" w:color="auto" w:fill="auto"/>
            <w:vAlign w:val="center"/>
            <w:hideMark/>
          </w:tcPr>
          <w:p w14:paraId="365D152D" w14:textId="77777777" w:rsidR="00205823" w:rsidRPr="00D03721" w:rsidRDefault="00205823" w:rsidP="00C71679">
            <w:pPr>
              <w:ind w:firstLine="0"/>
              <w:jc w:val="center"/>
              <w:rPr>
                <w:sz w:val="24"/>
                <w:szCs w:val="24"/>
              </w:rPr>
            </w:pPr>
            <w:r w:rsidRPr="00D03721">
              <w:rPr>
                <w:sz w:val="24"/>
                <w:szCs w:val="24"/>
              </w:rPr>
              <w:t>7,49</w:t>
            </w:r>
          </w:p>
        </w:tc>
        <w:tc>
          <w:tcPr>
            <w:tcW w:w="0" w:type="auto"/>
            <w:shd w:val="clear" w:color="auto" w:fill="auto"/>
            <w:vAlign w:val="center"/>
            <w:hideMark/>
          </w:tcPr>
          <w:p w14:paraId="2C021D9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73C1AA5" w14:textId="77777777" w:rsidTr="00F93E06">
        <w:trPr>
          <w:trHeight w:val="311"/>
          <w:jc w:val="center"/>
        </w:trPr>
        <w:tc>
          <w:tcPr>
            <w:tcW w:w="8074" w:type="dxa"/>
            <w:shd w:val="clear" w:color="auto" w:fill="auto"/>
            <w:hideMark/>
          </w:tcPr>
          <w:p w14:paraId="1D63ABCD" w14:textId="77777777" w:rsidR="00205823" w:rsidRPr="00D03721" w:rsidRDefault="00205823" w:rsidP="00CE1CE9">
            <w:pPr>
              <w:ind w:firstLine="0"/>
              <w:jc w:val="left"/>
              <w:rPr>
                <w:sz w:val="24"/>
                <w:szCs w:val="24"/>
              </w:rPr>
            </w:pPr>
            <w:r w:rsidRPr="00D03721">
              <w:rPr>
                <w:sz w:val="24"/>
                <w:szCs w:val="24"/>
              </w:rPr>
              <w:t>Доля протяженности автомобильных дорог, в отношении которых выполнены работы по паспортизации, от общей протяженности автомобильных дорог (нарастающим итогом)</w:t>
            </w:r>
          </w:p>
        </w:tc>
        <w:tc>
          <w:tcPr>
            <w:tcW w:w="1246" w:type="dxa"/>
            <w:shd w:val="clear" w:color="auto" w:fill="auto"/>
            <w:vAlign w:val="center"/>
            <w:hideMark/>
          </w:tcPr>
          <w:p w14:paraId="13C28EE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9F1B719" w14:textId="77777777" w:rsidR="00205823" w:rsidRPr="00D03721" w:rsidRDefault="00205823" w:rsidP="00C71679">
            <w:pPr>
              <w:ind w:firstLine="0"/>
              <w:jc w:val="center"/>
              <w:rPr>
                <w:sz w:val="24"/>
                <w:szCs w:val="24"/>
              </w:rPr>
            </w:pPr>
            <w:r w:rsidRPr="00D03721">
              <w:rPr>
                <w:sz w:val="24"/>
                <w:szCs w:val="24"/>
              </w:rPr>
              <w:t>35,3</w:t>
            </w:r>
          </w:p>
        </w:tc>
        <w:tc>
          <w:tcPr>
            <w:tcW w:w="0" w:type="auto"/>
            <w:shd w:val="clear" w:color="auto" w:fill="auto"/>
            <w:vAlign w:val="center"/>
            <w:hideMark/>
          </w:tcPr>
          <w:p w14:paraId="3909F8DF" w14:textId="77777777" w:rsidR="00205823" w:rsidRPr="00D03721" w:rsidRDefault="00205823" w:rsidP="00C71679">
            <w:pPr>
              <w:ind w:firstLine="0"/>
              <w:jc w:val="center"/>
              <w:rPr>
                <w:sz w:val="24"/>
                <w:szCs w:val="24"/>
              </w:rPr>
            </w:pPr>
            <w:r w:rsidRPr="00D03721">
              <w:rPr>
                <w:sz w:val="24"/>
                <w:szCs w:val="24"/>
              </w:rPr>
              <w:t>32,5</w:t>
            </w:r>
          </w:p>
        </w:tc>
        <w:tc>
          <w:tcPr>
            <w:tcW w:w="0" w:type="auto"/>
            <w:shd w:val="clear" w:color="auto" w:fill="auto"/>
            <w:vAlign w:val="center"/>
            <w:hideMark/>
          </w:tcPr>
          <w:p w14:paraId="4E9D6518" w14:textId="77777777" w:rsidR="00205823" w:rsidRPr="00D03721" w:rsidRDefault="00205823" w:rsidP="00C71679">
            <w:pPr>
              <w:ind w:firstLine="0"/>
              <w:jc w:val="center"/>
              <w:rPr>
                <w:sz w:val="24"/>
                <w:szCs w:val="24"/>
              </w:rPr>
            </w:pPr>
            <w:r w:rsidRPr="00D03721">
              <w:rPr>
                <w:sz w:val="24"/>
                <w:szCs w:val="24"/>
              </w:rPr>
              <w:t>92,1</w:t>
            </w:r>
          </w:p>
        </w:tc>
      </w:tr>
      <w:tr w:rsidR="00C002D8" w:rsidRPr="00D03721" w14:paraId="6285A897" w14:textId="77777777" w:rsidTr="00F93E06">
        <w:trPr>
          <w:trHeight w:val="324"/>
          <w:jc w:val="center"/>
        </w:trPr>
        <w:tc>
          <w:tcPr>
            <w:tcW w:w="8074" w:type="dxa"/>
            <w:shd w:val="clear" w:color="auto" w:fill="auto"/>
            <w:hideMark/>
          </w:tcPr>
          <w:p w14:paraId="27D6E603" w14:textId="77777777" w:rsidR="00205823" w:rsidRPr="00D03721" w:rsidRDefault="00205823" w:rsidP="00CE1CE9">
            <w:pPr>
              <w:ind w:firstLine="0"/>
              <w:jc w:val="left"/>
              <w:rPr>
                <w:sz w:val="24"/>
                <w:szCs w:val="24"/>
              </w:rPr>
            </w:pPr>
            <w:r w:rsidRPr="00D03721">
              <w:rPr>
                <w:sz w:val="24"/>
                <w:szCs w:val="24"/>
              </w:rPr>
              <w:t>Доля площади проезжей части автомобильных дорог, приведенных в нормативное состояние в рамках капитального ремонта в текущем году, от общей площади проезжей части автомобильных дорог</w:t>
            </w:r>
          </w:p>
        </w:tc>
        <w:tc>
          <w:tcPr>
            <w:tcW w:w="1246" w:type="dxa"/>
            <w:shd w:val="clear" w:color="auto" w:fill="auto"/>
            <w:vAlign w:val="center"/>
            <w:hideMark/>
          </w:tcPr>
          <w:p w14:paraId="7A42D22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0855D43" w14:textId="77777777" w:rsidR="00205823" w:rsidRPr="00D03721" w:rsidRDefault="00205823" w:rsidP="00C71679">
            <w:pPr>
              <w:ind w:firstLine="0"/>
              <w:jc w:val="center"/>
              <w:rPr>
                <w:sz w:val="24"/>
                <w:szCs w:val="24"/>
              </w:rPr>
            </w:pPr>
            <w:r w:rsidRPr="00D03721">
              <w:rPr>
                <w:sz w:val="24"/>
                <w:szCs w:val="24"/>
              </w:rPr>
              <w:t>1,6</w:t>
            </w:r>
          </w:p>
        </w:tc>
        <w:tc>
          <w:tcPr>
            <w:tcW w:w="0" w:type="auto"/>
            <w:shd w:val="clear" w:color="auto" w:fill="auto"/>
            <w:vAlign w:val="center"/>
            <w:hideMark/>
          </w:tcPr>
          <w:p w14:paraId="4757C29C" w14:textId="77777777" w:rsidR="00205823" w:rsidRPr="00D03721" w:rsidRDefault="00205823" w:rsidP="00C71679">
            <w:pPr>
              <w:ind w:firstLine="0"/>
              <w:jc w:val="center"/>
              <w:rPr>
                <w:sz w:val="24"/>
                <w:szCs w:val="24"/>
              </w:rPr>
            </w:pPr>
            <w:r w:rsidRPr="00D03721">
              <w:rPr>
                <w:sz w:val="24"/>
                <w:szCs w:val="24"/>
              </w:rPr>
              <w:t>3,9</w:t>
            </w:r>
          </w:p>
        </w:tc>
        <w:tc>
          <w:tcPr>
            <w:tcW w:w="0" w:type="auto"/>
            <w:shd w:val="clear" w:color="auto" w:fill="auto"/>
            <w:vAlign w:val="center"/>
            <w:hideMark/>
          </w:tcPr>
          <w:p w14:paraId="0CD1AA79" w14:textId="77777777" w:rsidR="00205823" w:rsidRPr="00D03721" w:rsidRDefault="00205823" w:rsidP="00C71679">
            <w:pPr>
              <w:ind w:firstLine="0"/>
              <w:jc w:val="center"/>
              <w:rPr>
                <w:sz w:val="24"/>
                <w:szCs w:val="24"/>
              </w:rPr>
            </w:pPr>
            <w:r w:rsidRPr="00D03721">
              <w:rPr>
                <w:sz w:val="24"/>
                <w:szCs w:val="24"/>
              </w:rPr>
              <w:t>243,8</w:t>
            </w:r>
          </w:p>
        </w:tc>
      </w:tr>
      <w:tr w:rsidR="00C002D8" w:rsidRPr="00D03721" w14:paraId="1023E576" w14:textId="77777777" w:rsidTr="00F93E06">
        <w:trPr>
          <w:trHeight w:val="193"/>
          <w:jc w:val="center"/>
        </w:trPr>
        <w:tc>
          <w:tcPr>
            <w:tcW w:w="8074" w:type="dxa"/>
            <w:shd w:val="clear" w:color="auto" w:fill="auto"/>
            <w:hideMark/>
          </w:tcPr>
          <w:p w14:paraId="3CA19162" w14:textId="77777777" w:rsidR="00205823" w:rsidRPr="00D03721" w:rsidRDefault="00205823" w:rsidP="00CE1CE9">
            <w:pPr>
              <w:ind w:firstLine="0"/>
              <w:jc w:val="left"/>
              <w:rPr>
                <w:sz w:val="24"/>
                <w:szCs w:val="24"/>
              </w:rPr>
            </w:pPr>
            <w:r w:rsidRPr="00D03721">
              <w:rPr>
                <w:sz w:val="24"/>
                <w:szCs w:val="24"/>
              </w:rPr>
              <w:t>Доля работающих светильников сетей наружного освещения на автомобильных дорогах 1-3 категорий от общего числа светильников на автомобильных дорогах 1-3 категорий</w:t>
            </w:r>
          </w:p>
        </w:tc>
        <w:tc>
          <w:tcPr>
            <w:tcW w:w="1246" w:type="dxa"/>
            <w:shd w:val="clear" w:color="auto" w:fill="auto"/>
            <w:vAlign w:val="center"/>
            <w:hideMark/>
          </w:tcPr>
          <w:p w14:paraId="1D531EF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8D8A734" w14:textId="77777777" w:rsidR="00205823" w:rsidRPr="00D03721" w:rsidRDefault="00205823" w:rsidP="00C71679">
            <w:pPr>
              <w:ind w:firstLine="0"/>
              <w:jc w:val="center"/>
              <w:rPr>
                <w:sz w:val="24"/>
                <w:szCs w:val="24"/>
              </w:rPr>
            </w:pPr>
            <w:r w:rsidRPr="00D03721">
              <w:rPr>
                <w:sz w:val="24"/>
                <w:szCs w:val="24"/>
              </w:rPr>
              <w:t>95,0</w:t>
            </w:r>
          </w:p>
        </w:tc>
        <w:tc>
          <w:tcPr>
            <w:tcW w:w="0" w:type="auto"/>
            <w:shd w:val="clear" w:color="auto" w:fill="auto"/>
            <w:vAlign w:val="center"/>
            <w:hideMark/>
          </w:tcPr>
          <w:p w14:paraId="4A9340D2" w14:textId="77777777" w:rsidR="00205823" w:rsidRPr="00D03721" w:rsidRDefault="00205823" w:rsidP="00C71679">
            <w:pPr>
              <w:ind w:firstLine="0"/>
              <w:jc w:val="center"/>
              <w:rPr>
                <w:sz w:val="24"/>
                <w:szCs w:val="24"/>
              </w:rPr>
            </w:pPr>
            <w:r w:rsidRPr="00D03721">
              <w:rPr>
                <w:sz w:val="24"/>
                <w:szCs w:val="24"/>
              </w:rPr>
              <w:t>95,0</w:t>
            </w:r>
          </w:p>
        </w:tc>
        <w:tc>
          <w:tcPr>
            <w:tcW w:w="0" w:type="auto"/>
            <w:shd w:val="clear" w:color="auto" w:fill="auto"/>
            <w:vAlign w:val="center"/>
            <w:hideMark/>
          </w:tcPr>
          <w:p w14:paraId="0E2A8458"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B0B5905" w14:textId="77777777" w:rsidTr="00F93E06">
        <w:trPr>
          <w:trHeight w:val="50"/>
          <w:jc w:val="center"/>
        </w:trPr>
        <w:tc>
          <w:tcPr>
            <w:tcW w:w="8074" w:type="dxa"/>
            <w:shd w:val="clear" w:color="auto" w:fill="auto"/>
            <w:hideMark/>
          </w:tcPr>
          <w:p w14:paraId="4C2689E7" w14:textId="77777777" w:rsidR="00205823" w:rsidRPr="00D03721" w:rsidRDefault="00205823" w:rsidP="00CE1CE9">
            <w:pPr>
              <w:ind w:firstLine="0"/>
              <w:jc w:val="left"/>
              <w:rPr>
                <w:sz w:val="24"/>
                <w:szCs w:val="24"/>
              </w:rPr>
            </w:pPr>
            <w:r w:rsidRPr="00D03721">
              <w:rPr>
                <w:sz w:val="24"/>
                <w:szCs w:val="24"/>
              </w:rPr>
              <w:t>Доля площади пешеходных дорожек и тротуаров, приведенных в нормативное состояние, от общей площади пешеходных зон в границах городского округа (нарастающим итогом)</w:t>
            </w:r>
          </w:p>
        </w:tc>
        <w:tc>
          <w:tcPr>
            <w:tcW w:w="1246" w:type="dxa"/>
            <w:shd w:val="clear" w:color="auto" w:fill="auto"/>
            <w:vAlign w:val="center"/>
            <w:hideMark/>
          </w:tcPr>
          <w:p w14:paraId="7D8538EF"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AE616BE" w14:textId="77777777" w:rsidR="00205823" w:rsidRPr="00D03721" w:rsidRDefault="00205823" w:rsidP="00C71679">
            <w:pPr>
              <w:ind w:firstLine="0"/>
              <w:jc w:val="center"/>
              <w:rPr>
                <w:sz w:val="24"/>
                <w:szCs w:val="24"/>
              </w:rPr>
            </w:pPr>
            <w:r w:rsidRPr="00D03721">
              <w:rPr>
                <w:sz w:val="24"/>
                <w:szCs w:val="24"/>
              </w:rPr>
              <w:t>9,0</w:t>
            </w:r>
          </w:p>
        </w:tc>
        <w:tc>
          <w:tcPr>
            <w:tcW w:w="0" w:type="auto"/>
            <w:shd w:val="clear" w:color="auto" w:fill="auto"/>
            <w:vAlign w:val="center"/>
            <w:hideMark/>
          </w:tcPr>
          <w:p w14:paraId="680362D8" w14:textId="77777777" w:rsidR="00205823" w:rsidRPr="00D03721" w:rsidRDefault="00205823" w:rsidP="00C71679">
            <w:pPr>
              <w:ind w:firstLine="0"/>
              <w:jc w:val="center"/>
              <w:rPr>
                <w:sz w:val="24"/>
                <w:szCs w:val="24"/>
              </w:rPr>
            </w:pPr>
            <w:r w:rsidRPr="00D03721">
              <w:rPr>
                <w:sz w:val="24"/>
                <w:szCs w:val="24"/>
              </w:rPr>
              <w:t>9,0</w:t>
            </w:r>
          </w:p>
        </w:tc>
        <w:tc>
          <w:tcPr>
            <w:tcW w:w="0" w:type="auto"/>
            <w:shd w:val="clear" w:color="auto" w:fill="auto"/>
            <w:vAlign w:val="center"/>
            <w:hideMark/>
          </w:tcPr>
          <w:p w14:paraId="64F3E0FE"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0445B63" w14:textId="77777777" w:rsidTr="00EE1A45">
        <w:trPr>
          <w:trHeight w:val="60"/>
          <w:jc w:val="center"/>
        </w:trPr>
        <w:tc>
          <w:tcPr>
            <w:tcW w:w="8074" w:type="dxa"/>
            <w:shd w:val="clear" w:color="auto" w:fill="auto"/>
            <w:hideMark/>
          </w:tcPr>
          <w:p w14:paraId="7D631278" w14:textId="77777777" w:rsidR="00205823" w:rsidRPr="00D03721" w:rsidRDefault="00205823" w:rsidP="00CE1CE9">
            <w:pPr>
              <w:ind w:firstLine="0"/>
              <w:jc w:val="left"/>
              <w:rPr>
                <w:sz w:val="24"/>
                <w:szCs w:val="24"/>
              </w:rPr>
            </w:pPr>
            <w:r w:rsidRPr="00D03721">
              <w:rPr>
                <w:sz w:val="24"/>
                <w:szCs w:val="24"/>
              </w:rPr>
              <w:t>Доля автомобильных дорог, в отношении которых реализованы работы по</w:t>
            </w:r>
            <w:r w:rsidR="00EE1A45">
              <w:rPr>
                <w:sz w:val="24"/>
                <w:szCs w:val="24"/>
              </w:rPr>
              <w:t> </w:t>
            </w:r>
            <w:r w:rsidRPr="00D03721">
              <w:rPr>
                <w:sz w:val="24"/>
                <w:szCs w:val="24"/>
              </w:rPr>
              <w:t>строительству и реконструкции, от обще</w:t>
            </w:r>
            <w:r w:rsidR="00EE1A45">
              <w:rPr>
                <w:sz w:val="24"/>
                <w:szCs w:val="24"/>
              </w:rPr>
              <w:t>й потребности в строительстве и </w:t>
            </w:r>
            <w:r w:rsidRPr="00D03721">
              <w:rPr>
                <w:sz w:val="24"/>
                <w:szCs w:val="24"/>
              </w:rPr>
              <w:t>реконструкции (нарастающим итогом)</w:t>
            </w:r>
          </w:p>
        </w:tc>
        <w:tc>
          <w:tcPr>
            <w:tcW w:w="1246" w:type="dxa"/>
            <w:shd w:val="clear" w:color="auto" w:fill="auto"/>
            <w:vAlign w:val="center"/>
            <w:hideMark/>
          </w:tcPr>
          <w:p w14:paraId="5CC876F5"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1888E77" w14:textId="77777777" w:rsidR="00205823" w:rsidRPr="00D03721" w:rsidRDefault="00205823" w:rsidP="00C71679">
            <w:pPr>
              <w:ind w:firstLine="0"/>
              <w:jc w:val="center"/>
              <w:rPr>
                <w:sz w:val="24"/>
                <w:szCs w:val="24"/>
              </w:rPr>
            </w:pPr>
            <w:r w:rsidRPr="00D03721">
              <w:rPr>
                <w:sz w:val="24"/>
                <w:szCs w:val="24"/>
              </w:rPr>
              <w:t>7,0</w:t>
            </w:r>
          </w:p>
        </w:tc>
        <w:tc>
          <w:tcPr>
            <w:tcW w:w="0" w:type="auto"/>
            <w:shd w:val="clear" w:color="auto" w:fill="auto"/>
            <w:vAlign w:val="center"/>
            <w:hideMark/>
          </w:tcPr>
          <w:p w14:paraId="3ECE2F91" w14:textId="77777777" w:rsidR="00205823" w:rsidRPr="00D03721" w:rsidRDefault="00205823" w:rsidP="00C71679">
            <w:pPr>
              <w:ind w:firstLine="0"/>
              <w:jc w:val="center"/>
              <w:rPr>
                <w:sz w:val="24"/>
                <w:szCs w:val="24"/>
              </w:rPr>
            </w:pPr>
            <w:r w:rsidRPr="00D03721">
              <w:rPr>
                <w:sz w:val="24"/>
                <w:szCs w:val="24"/>
              </w:rPr>
              <w:t>7,0</w:t>
            </w:r>
          </w:p>
        </w:tc>
        <w:tc>
          <w:tcPr>
            <w:tcW w:w="0" w:type="auto"/>
            <w:shd w:val="clear" w:color="auto" w:fill="auto"/>
            <w:vAlign w:val="center"/>
            <w:hideMark/>
          </w:tcPr>
          <w:p w14:paraId="07039A55"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927C4C4" w14:textId="77777777" w:rsidTr="00EE1A45">
        <w:trPr>
          <w:trHeight w:val="60"/>
          <w:jc w:val="center"/>
        </w:trPr>
        <w:tc>
          <w:tcPr>
            <w:tcW w:w="8074" w:type="dxa"/>
            <w:shd w:val="clear" w:color="auto" w:fill="auto"/>
            <w:hideMark/>
          </w:tcPr>
          <w:p w14:paraId="4972BAC2" w14:textId="77777777" w:rsidR="00205823" w:rsidRPr="00D03721" w:rsidRDefault="00205823" w:rsidP="00CE1CE9">
            <w:pPr>
              <w:ind w:firstLine="0"/>
              <w:jc w:val="left"/>
              <w:rPr>
                <w:sz w:val="24"/>
                <w:szCs w:val="24"/>
              </w:rPr>
            </w:pPr>
            <w:r w:rsidRPr="00D03721">
              <w:rPr>
                <w:sz w:val="24"/>
                <w:szCs w:val="24"/>
              </w:rPr>
              <w:t>Удельный вес улиц, проездов, набережных, обеспеченных уличным освещением</w:t>
            </w:r>
          </w:p>
        </w:tc>
        <w:tc>
          <w:tcPr>
            <w:tcW w:w="1246" w:type="dxa"/>
            <w:shd w:val="clear" w:color="auto" w:fill="auto"/>
            <w:vAlign w:val="center"/>
            <w:hideMark/>
          </w:tcPr>
          <w:p w14:paraId="51737D7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6A21C85" w14:textId="77777777" w:rsidR="00205823" w:rsidRPr="00D03721" w:rsidRDefault="00205823" w:rsidP="00C71679">
            <w:pPr>
              <w:ind w:firstLine="0"/>
              <w:jc w:val="center"/>
              <w:rPr>
                <w:sz w:val="24"/>
                <w:szCs w:val="24"/>
              </w:rPr>
            </w:pPr>
            <w:r w:rsidRPr="00D03721">
              <w:rPr>
                <w:sz w:val="24"/>
                <w:szCs w:val="24"/>
              </w:rPr>
              <w:t>72,7</w:t>
            </w:r>
          </w:p>
        </w:tc>
        <w:tc>
          <w:tcPr>
            <w:tcW w:w="0" w:type="auto"/>
            <w:shd w:val="clear" w:color="auto" w:fill="auto"/>
            <w:vAlign w:val="center"/>
            <w:hideMark/>
          </w:tcPr>
          <w:p w14:paraId="242CFAAD" w14:textId="77777777" w:rsidR="00205823" w:rsidRPr="00D03721" w:rsidRDefault="00205823" w:rsidP="00C71679">
            <w:pPr>
              <w:ind w:firstLine="0"/>
              <w:jc w:val="center"/>
              <w:rPr>
                <w:sz w:val="24"/>
                <w:szCs w:val="24"/>
              </w:rPr>
            </w:pPr>
            <w:r w:rsidRPr="00D03721">
              <w:rPr>
                <w:sz w:val="24"/>
                <w:szCs w:val="24"/>
              </w:rPr>
              <w:t>73,7</w:t>
            </w:r>
          </w:p>
        </w:tc>
        <w:tc>
          <w:tcPr>
            <w:tcW w:w="0" w:type="auto"/>
            <w:shd w:val="clear" w:color="auto" w:fill="auto"/>
            <w:vAlign w:val="center"/>
            <w:hideMark/>
          </w:tcPr>
          <w:p w14:paraId="6C9988F3" w14:textId="77777777" w:rsidR="00205823" w:rsidRPr="00D03721" w:rsidRDefault="00205823" w:rsidP="00C71679">
            <w:pPr>
              <w:ind w:firstLine="0"/>
              <w:jc w:val="center"/>
              <w:rPr>
                <w:sz w:val="24"/>
                <w:szCs w:val="24"/>
              </w:rPr>
            </w:pPr>
            <w:r w:rsidRPr="00D03721">
              <w:rPr>
                <w:sz w:val="24"/>
                <w:szCs w:val="24"/>
              </w:rPr>
              <w:t>101,4</w:t>
            </w:r>
          </w:p>
        </w:tc>
      </w:tr>
      <w:tr w:rsidR="00C002D8" w:rsidRPr="00D03721" w14:paraId="1DCC29FE" w14:textId="77777777" w:rsidTr="00EE1A45">
        <w:trPr>
          <w:trHeight w:val="214"/>
          <w:jc w:val="center"/>
        </w:trPr>
        <w:tc>
          <w:tcPr>
            <w:tcW w:w="8074" w:type="dxa"/>
            <w:shd w:val="clear" w:color="auto" w:fill="auto"/>
            <w:hideMark/>
          </w:tcPr>
          <w:p w14:paraId="65B48205" w14:textId="77777777" w:rsidR="00205823" w:rsidRPr="00D03721" w:rsidRDefault="00205823" w:rsidP="00CE1CE9">
            <w:pPr>
              <w:ind w:firstLine="0"/>
              <w:jc w:val="left"/>
              <w:rPr>
                <w:sz w:val="24"/>
                <w:szCs w:val="24"/>
              </w:rPr>
            </w:pPr>
            <w:r w:rsidRPr="00D03721">
              <w:rPr>
                <w:sz w:val="24"/>
                <w:szCs w:val="24"/>
              </w:rPr>
              <w:t>Доля муниципальных казенных учреждений, осуществляющих функцию муниципального заказчика, от общего количества муниципальных казенных учреждений, осуществляющих работы по благоустройству, в том числе в сфере дорожной деятельности</w:t>
            </w:r>
          </w:p>
        </w:tc>
        <w:tc>
          <w:tcPr>
            <w:tcW w:w="1246" w:type="dxa"/>
            <w:shd w:val="clear" w:color="auto" w:fill="auto"/>
            <w:vAlign w:val="center"/>
            <w:hideMark/>
          </w:tcPr>
          <w:p w14:paraId="58ECEC75"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4381AE6"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476CAD97"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2F4C5100" w14:textId="77777777" w:rsidR="00205823" w:rsidRPr="00D03721" w:rsidRDefault="00205823" w:rsidP="00C71679">
            <w:pPr>
              <w:ind w:firstLine="0"/>
              <w:jc w:val="center"/>
              <w:rPr>
                <w:sz w:val="24"/>
                <w:szCs w:val="24"/>
              </w:rPr>
            </w:pPr>
            <w:r w:rsidRPr="00D03721">
              <w:rPr>
                <w:sz w:val="24"/>
                <w:szCs w:val="24"/>
              </w:rPr>
              <w:t>100,0</w:t>
            </w:r>
          </w:p>
        </w:tc>
      </w:tr>
      <w:tr w:rsidR="00205823" w:rsidRPr="00D03721" w14:paraId="03F2F7BD" w14:textId="77777777" w:rsidTr="00EE1A45">
        <w:trPr>
          <w:trHeight w:val="513"/>
          <w:jc w:val="center"/>
        </w:trPr>
        <w:tc>
          <w:tcPr>
            <w:tcW w:w="0" w:type="auto"/>
            <w:gridSpan w:val="5"/>
            <w:shd w:val="clear" w:color="auto" w:fill="auto"/>
            <w:vAlign w:val="center"/>
            <w:hideMark/>
          </w:tcPr>
          <w:p w14:paraId="3C73C991" w14:textId="77777777" w:rsidR="00EE1A45" w:rsidRDefault="00205823" w:rsidP="00F93E06">
            <w:pPr>
              <w:ind w:firstLine="0"/>
              <w:jc w:val="center"/>
              <w:rPr>
                <w:sz w:val="24"/>
                <w:szCs w:val="24"/>
              </w:rPr>
            </w:pPr>
            <w:r w:rsidRPr="00D03721">
              <w:rPr>
                <w:sz w:val="24"/>
                <w:szCs w:val="24"/>
              </w:rPr>
              <w:t xml:space="preserve">Благоустройство и содержание объектов озеленения общего пользования </w:t>
            </w:r>
          </w:p>
          <w:p w14:paraId="4108A6C7" w14:textId="77777777" w:rsidR="00205823" w:rsidRPr="00D03721" w:rsidRDefault="00205823" w:rsidP="00F93E06">
            <w:pPr>
              <w:ind w:firstLine="0"/>
              <w:jc w:val="center"/>
              <w:rPr>
                <w:sz w:val="24"/>
                <w:szCs w:val="24"/>
              </w:rPr>
            </w:pPr>
            <w:r w:rsidRPr="00D03721">
              <w:rPr>
                <w:sz w:val="24"/>
                <w:szCs w:val="24"/>
              </w:rPr>
              <w:t>и объектов ритуального назначения на территории города Перми</w:t>
            </w:r>
          </w:p>
        </w:tc>
      </w:tr>
      <w:tr w:rsidR="00C002D8" w:rsidRPr="00D03721" w14:paraId="22DB10A0" w14:textId="77777777" w:rsidTr="00F93E06">
        <w:trPr>
          <w:trHeight w:val="50"/>
          <w:jc w:val="center"/>
        </w:trPr>
        <w:tc>
          <w:tcPr>
            <w:tcW w:w="8074" w:type="dxa"/>
            <w:tcBorders>
              <w:top w:val="single" w:sz="4" w:space="0" w:color="auto"/>
              <w:left w:val="single" w:sz="4" w:space="0" w:color="auto"/>
              <w:bottom w:val="single" w:sz="4" w:space="0" w:color="auto"/>
              <w:right w:val="single" w:sz="4" w:space="0" w:color="auto"/>
            </w:tcBorders>
            <w:shd w:val="clear" w:color="auto" w:fill="auto"/>
            <w:hideMark/>
          </w:tcPr>
          <w:p w14:paraId="1B16C02A" w14:textId="77777777" w:rsidR="00205823" w:rsidRPr="00D03721" w:rsidRDefault="00205823" w:rsidP="00CE1CE9">
            <w:pPr>
              <w:ind w:firstLine="0"/>
              <w:jc w:val="left"/>
              <w:rPr>
                <w:sz w:val="24"/>
                <w:szCs w:val="24"/>
              </w:rPr>
            </w:pPr>
            <w:r w:rsidRPr="00D03721">
              <w:rPr>
                <w:sz w:val="24"/>
                <w:szCs w:val="24"/>
              </w:rPr>
              <w:t>Доля площади объектов озеленения общего пользования, находящихся на</w:t>
            </w:r>
            <w:r w:rsidR="00EE1A45">
              <w:rPr>
                <w:sz w:val="24"/>
                <w:szCs w:val="24"/>
              </w:rPr>
              <w:t> </w:t>
            </w:r>
            <w:r w:rsidRPr="00D03721">
              <w:rPr>
                <w:sz w:val="24"/>
                <w:szCs w:val="24"/>
              </w:rPr>
              <w:t>содержании, от общей площади объектов озеленения общего пользования</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6CF11" w14:textId="77777777" w:rsidR="00205823" w:rsidRPr="00D03721" w:rsidRDefault="00205823" w:rsidP="00F93E06">
            <w:pPr>
              <w:ind w:firstLine="0"/>
              <w:jc w:val="center"/>
              <w:rPr>
                <w:sz w:val="24"/>
                <w:szCs w:val="24"/>
              </w:rPr>
            </w:pPr>
            <w:r w:rsidRPr="00D03721">
              <w:rPr>
                <w:sz w:val="24"/>
                <w:szCs w:val="24"/>
              </w:rPr>
              <w:t>%</w:t>
            </w:r>
            <w:r w:rsidR="00F93E06">
              <w:rPr>
                <w:sz w:val="24"/>
                <w:szCs w:val="24"/>
              </w:rPr>
              <w:br/>
            </w:r>
            <w:r w:rsidR="005B179E">
              <w:rPr>
                <w:sz w:val="24"/>
                <w:szCs w:val="24"/>
              </w:rPr>
              <w:t>(тыс.</w:t>
            </w:r>
            <w:r w:rsidRPr="00D03721">
              <w:rPr>
                <w:sz w:val="24"/>
                <w:szCs w:val="24"/>
              </w:rPr>
              <w:t>кв.м)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D2A7C7" w14:textId="77777777" w:rsidR="00205823" w:rsidRPr="00D03721" w:rsidRDefault="00205823" w:rsidP="00C71679">
            <w:pPr>
              <w:ind w:firstLine="0"/>
              <w:jc w:val="center"/>
              <w:rPr>
                <w:sz w:val="24"/>
                <w:szCs w:val="24"/>
              </w:rPr>
            </w:pPr>
            <w:r w:rsidRPr="00D03721">
              <w:rPr>
                <w:sz w:val="24"/>
                <w:szCs w:val="24"/>
              </w:rPr>
              <w:t>92,46</w:t>
            </w:r>
            <w:r w:rsidRPr="00D03721">
              <w:rPr>
                <w:sz w:val="24"/>
                <w:szCs w:val="24"/>
              </w:rPr>
              <w:br/>
              <w:t>(3711,477)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7B46A6" w14:textId="77777777" w:rsidR="00205823" w:rsidRPr="00D03721" w:rsidRDefault="00205823" w:rsidP="00C71679">
            <w:pPr>
              <w:ind w:firstLine="0"/>
              <w:jc w:val="center"/>
              <w:rPr>
                <w:sz w:val="24"/>
                <w:szCs w:val="24"/>
              </w:rPr>
            </w:pPr>
            <w:r w:rsidRPr="00D03721">
              <w:rPr>
                <w:sz w:val="24"/>
                <w:szCs w:val="24"/>
              </w:rPr>
              <w:t>92,46</w:t>
            </w:r>
            <w:r w:rsidRPr="00D03721">
              <w:rPr>
                <w:sz w:val="24"/>
                <w:szCs w:val="24"/>
              </w:rPr>
              <w:br/>
              <w:t>(3711,477)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52217A"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FAA9912"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491992A8" w14:textId="77777777" w:rsidR="00205823" w:rsidRPr="00D03721" w:rsidRDefault="00205823" w:rsidP="00CE1CE9">
            <w:pPr>
              <w:ind w:firstLine="0"/>
              <w:jc w:val="left"/>
              <w:rPr>
                <w:sz w:val="24"/>
                <w:szCs w:val="24"/>
              </w:rPr>
            </w:pPr>
            <w:r w:rsidRPr="00D03721">
              <w:rPr>
                <w:sz w:val="24"/>
                <w:szCs w:val="24"/>
              </w:rPr>
              <w:t>Доля возможных лет захоронений на подготовленных площадях от количества лет захоронений на выделенных площадях</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C0A46"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(лет)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C31810" w14:textId="77777777" w:rsidR="00205823" w:rsidRPr="00D03721" w:rsidRDefault="00205823" w:rsidP="00C71679">
            <w:pPr>
              <w:ind w:firstLine="0"/>
              <w:jc w:val="center"/>
              <w:rPr>
                <w:sz w:val="24"/>
                <w:szCs w:val="24"/>
              </w:rPr>
            </w:pPr>
            <w:r w:rsidRPr="00D03721">
              <w:rPr>
                <w:sz w:val="24"/>
                <w:szCs w:val="24"/>
              </w:rPr>
              <w:t>0,3</w:t>
            </w:r>
            <w:r w:rsidRPr="00D03721">
              <w:rPr>
                <w:sz w:val="24"/>
                <w:szCs w:val="24"/>
              </w:rPr>
              <w:br/>
              <w:t>(12,0)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7F08BD" w14:textId="77777777" w:rsidR="00205823" w:rsidRPr="00D03721" w:rsidRDefault="00205823" w:rsidP="00C71679">
            <w:pPr>
              <w:ind w:firstLine="0"/>
              <w:jc w:val="center"/>
              <w:rPr>
                <w:sz w:val="24"/>
                <w:szCs w:val="24"/>
              </w:rPr>
            </w:pPr>
            <w:r w:rsidRPr="00D03721">
              <w:rPr>
                <w:sz w:val="24"/>
                <w:szCs w:val="24"/>
              </w:rPr>
              <w:t>0,3</w:t>
            </w:r>
            <w:r w:rsidRPr="00D03721">
              <w:rPr>
                <w:sz w:val="24"/>
                <w:szCs w:val="24"/>
              </w:rPr>
              <w:br/>
              <w:t>(12,0)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7EF5DA"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DA5165C"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1EBEF818" w14:textId="77777777" w:rsidR="00205823" w:rsidRPr="00D03721" w:rsidRDefault="00205823" w:rsidP="00CE1CE9">
            <w:pPr>
              <w:ind w:firstLine="0"/>
              <w:jc w:val="left"/>
              <w:rPr>
                <w:sz w:val="24"/>
                <w:szCs w:val="24"/>
              </w:rPr>
            </w:pPr>
            <w:r w:rsidRPr="00D03721">
              <w:rPr>
                <w:sz w:val="24"/>
                <w:szCs w:val="24"/>
              </w:rPr>
              <w:t>Доля площади, подготовленной под захоронение умерших, от выделенной площади под захоронение умерших</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1F407F2C"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(га)</w:t>
            </w:r>
          </w:p>
        </w:tc>
        <w:tc>
          <w:tcPr>
            <w:tcW w:w="0" w:type="auto"/>
            <w:tcBorders>
              <w:top w:val="nil"/>
              <w:left w:val="nil"/>
              <w:bottom w:val="single" w:sz="4" w:space="0" w:color="auto"/>
              <w:right w:val="single" w:sz="4" w:space="0" w:color="auto"/>
            </w:tcBorders>
            <w:shd w:val="clear" w:color="auto" w:fill="auto"/>
            <w:vAlign w:val="center"/>
            <w:hideMark/>
          </w:tcPr>
          <w:p w14:paraId="085B7548" w14:textId="77777777" w:rsidR="00205823" w:rsidRPr="00D03721" w:rsidRDefault="00205823" w:rsidP="00C71679">
            <w:pPr>
              <w:ind w:firstLine="0"/>
              <w:jc w:val="center"/>
              <w:rPr>
                <w:sz w:val="24"/>
                <w:szCs w:val="24"/>
              </w:rPr>
            </w:pPr>
            <w:r w:rsidRPr="00D03721">
              <w:rPr>
                <w:sz w:val="24"/>
                <w:szCs w:val="24"/>
              </w:rPr>
              <w:t>0,5</w:t>
            </w:r>
            <w:r w:rsidRPr="00D03721">
              <w:rPr>
                <w:sz w:val="24"/>
                <w:szCs w:val="24"/>
              </w:rPr>
              <w:br/>
              <w:t>(100,34)</w:t>
            </w:r>
          </w:p>
        </w:tc>
        <w:tc>
          <w:tcPr>
            <w:tcW w:w="0" w:type="auto"/>
            <w:tcBorders>
              <w:top w:val="nil"/>
              <w:left w:val="nil"/>
              <w:bottom w:val="single" w:sz="4" w:space="0" w:color="auto"/>
              <w:right w:val="single" w:sz="4" w:space="0" w:color="auto"/>
            </w:tcBorders>
            <w:shd w:val="clear" w:color="auto" w:fill="auto"/>
            <w:vAlign w:val="center"/>
            <w:hideMark/>
          </w:tcPr>
          <w:p w14:paraId="37AF0AC5" w14:textId="77777777" w:rsidR="00205823" w:rsidRPr="00D03721" w:rsidRDefault="00205823" w:rsidP="00C71679">
            <w:pPr>
              <w:ind w:firstLine="0"/>
              <w:jc w:val="center"/>
              <w:rPr>
                <w:sz w:val="24"/>
                <w:szCs w:val="24"/>
              </w:rPr>
            </w:pPr>
            <w:r w:rsidRPr="00D03721">
              <w:rPr>
                <w:sz w:val="24"/>
                <w:szCs w:val="24"/>
              </w:rPr>
              <w:t>13,2</w:t>
            </w:r>
            <w:r w:rsidRPr="00D03721">
              <w:rPr>
                <w:sz w:val="24"/>
                <w:szCs w:val="24"/>
              </w:rPr>
              <w:br/>
              <w:t>(47,6)</w:t>
            </w:r>
          </w:p>
        </w:tc>
        <w:tc>
          <w:tcPr>
            <w:tcW w:w="0" w:type="auto"/>
            <w:tcBorders>
              <w:top w:val="nil"/>
              <w:left w:val="nil"/>
              <w:bottom w:val="single" w:sz="4" w:space="0" w:color="auto"/>
              <w:right w:val="single" w:sz="4" w:space="0" w:color="auto"/>
            </w:tcBorders>
            <w:shd w:val="clear" w:color="auto" w:fill="auto"/>
            <w:vAlign w:val="center"/>
            <w:hideMark/>
          </w:tcPr>
          <w:p w14:paraId="513D0992"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90FE36E"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3157859D" w14:textId="77777777" w:rsidR="00205823" w:rsidRPr="00D03721" w:rsidRDefault="00205823" w:rsidP="00CE1CE9">
            <w:pPr>
              <w:ind w:firstLine="0"/>
              <w:jc w:val="left"/>
              <w:rPr>
                <w:sz w:val="24"/>
                <w:szCs w:val="24"/>
              </w:rPr>
            </w:pPr>
            <w:r w:rsidRPr="00D03721">
              <w:rPr>
                <w:sz w:val="24"/>
                <w:szCs w:val="24"/>
              </w:rPr>
              <w:t>Доля объектов озеленения общего пользования, находящихся на содержании, от</w:t>
            </w:r>
            <w:r w:rsidR="00EE1A45">
              <w:rPr>
                <w:sz w:val="24"/>
                <w:szCs w:val="24"/>
              </w:rPr>
              <w:t> </w:t>
            </w:r>
            <w:r w:rsidRPr="00D03721">
              <w:rPr>
                <w:sz w:val="24"/>
                <w:szCs w:val="24"/>
              </w:rPr>
              <w:t>общего количества объектов озеленения</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DA8BD"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(шт.)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2EFFD2" w14:textId="77777777" w:rsidR="00205823" w:rsidRPr="00D03721" w:rsidRDefault="00205823" w:rsidP="00C71679">
            <w:pPr>
              <w:ind w:firstLine="0"/>
              <w:jc w:val="center"/>
              <w:rPr>
                <w:sz w:val="24"/>
                <w:szCs w:val="24"/>
              </w:rPr>
            </w:pPr>
            <w:r w:rsidRPr="00D03721">
              <w:rPr>
                <w:sz w:val="24"/>
                <w:szCs w:val="24"/>
              </w:rPr>
              <w:t>99,0</w:t>
            </w:r>
            <w:r w:rsidRPr="00D03721">
              <w:rPr>
                <w:sz w:val="24"/>
                <w:szCs w:val="24"/>
              </w:rPr>
              <w:br/>
              <w:t>(177)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191F17" w14:textId="77777777" w:rsidR="00205823" w:rsidRPr="00D03721" w:rsidRDefault="00205823" w:rsidP="00C71679">
            <w:pPr>
              <w:ind w:firstLine="0"/>
              <w:jc w:val="center"/>
              <w:rPr>
                <w:sz w:val="24"/>
                <w:szCs w:val="24"/>
              </w:rPr>
            </w:pPr>
            <w:r w:rsidRPr="00D03721">
              <w:rPr>
                <w:sz w:val="24"/>
                <w:szCs w:val="24"/>
              </w:rPr>
              <w:t>99,0</w:t>
            </w:r>
            <w:r w:rsidRPr="00D03721">
              <w:rPr>
                <w:sz w:val="24"/>
                <w:szCs w:val="24"/>
              </w:rPr>
              <w:br/>
              <w:t>(177)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CA7C50"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A55E1A0"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6194A8AF" w14:textId="77777777" w:rsidR="00205823" w:rsidRPr="00D03721" w:rsidRDefault="00205823" w:rsidP="00CE1CE9">
            <w:pPr>
              <w:ind w:firstLine="0"/>
              <w:jc w:val="left"/>
              <w:rPr>
                <w:sz w:val="24"/>
                <w:szCs w:val="24"/>
              </w:rPr>
            </w:pPr>
            <w:r w:rsidRPr="00D03721">
              <w:rPr>
                <w:sz w:val="24"/>
                <w:szCs w:val="24"/>
              </w:rPr>
              <w:t>Доля объектов озеленения общего пользования, на которых выполнен ремонт, от</w:t>
            </w:r>
            <w:r w:rsidR="00EE1A45">
              <w:rPr>
                <w:sz w:val="24"/>
                <w:szCs w:val="24"/>
              </w:rPr>
              <w:t> </w:t>
            </w:r>
            <w:r w:rsidRPr="00D03721">
              <w:rPr>
                <w:sz w:val="24"/>
                <w:szCs w:val="24"/>
              </w:rPr>
              <w:t>общего количества объектов озеленения, находящихся на содержании</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1F18247B"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(шт.)</w:t>
            </w:r>
          </w:p>
        </w:tc>
        <w:tc>
          <w:tcPr>
            <w:tcW w:w="0" w:type="auto"/>
            <w:tcBorders>
              <w:top w:val="nil"/>
              <w:left w:val="nil"/>
              <w:bottom w:val="single" w:sz="4" w:space="0" w:color="auto"/>
              <w:right w:val="single" w:sz="4" w:space="0" w:color="auto"/>
            </w:tcBorders>
            <w:shd w:val="clear" w:color="auto" w:fill="auto"/>
            <w:vAlign w:val="center"/>
            <w:hideMark/>
          </w:tcPr>
          <w:p w14:paraId="7C3C5387" w14:textId="77777777" w:rsidR="00205823" w:rsidRPr="00D03721" w:rsidRDefault="00205823" w:rsidP="00C71679">
            <w:pPr>
              <w:ind w:firstLine="0"/>
              <w:jc w:val="center"/>
              <w:rPr>
                <w:sz w:val="24"/>
                <w:szCs w:val="24"/>
              </w:rPr>
            </w:pPr>
            <w:r w:rsidRPr="00D03721">
              <w:rPr>
                <w:sz w:val="24"/>
                <w:szCs w:val="24"/>
              </w:rPr>
              <w:t>100,0</w:t>
            </w:r>
            <w:r w:rsidRPr="00D03721">
              <w:rPr>
                <w:sz w:val="24"/>
                <w:szCs w:val="24"/>
              </w:rPr>
              <w:br/>
              <w:t>(177)</w:t>
            </w:r>
          </w:p>
        </w:tc>
        <w:tc>
          <w:tcPr>
            <w:tcW w:w="0" w:type="auto"/>
            <w:tcBorders>
              <w:top w:val="nil"/>
              <w:left w:val="nil"/>
              <w:bottom w:val="single" w:sz="4" w:space="0" w:color="auto"/>
              <w:right w:val="single" w:sz="4" w:space="0" w:color="auto"/>
            </w:tcBorders>
            <w:shd w:val="clear" w:color="auto" w:fill="auto"/>
            <w:vAlign w:val="center"/>
            <w:hideMark/>
          </w:tcPr>
          <w:p w14:paraId="315D61DF" w14:textId="77777777" w:rsidR="00205823" w:rsidRPr="00D03721" w:rsidRDefault="00205823" w:rsidP="00C71679">
            <w:pPr>
              <w:ind w:firstLine="0"/>
              <w:jc w:val="center"/>
              <w:rPr>
                <w:sz w:val="24"/>
                <w:szCs w:val="24"/>
              </w:rPr>
            </w:pPr>
            <w:r w:rsidRPr="00D03721">
              <w:rPr>
                <w:sz w:val="24"/>
                <w:szCs w:val="24"/>
              </w:rPr>
              <w:t>100,0</w:t>
            </w:r>
            <w:r w:rsidRPr="00D03721">
              <w:rPr>
                <w:sz w:val="24"/>
                <w:szCs w:val="24"/>
              </w:rPr>
              <w:br/>
              <w:t>(177)</w:t>
            </w:r>
          </w:p>
        </w:tc>
        <w:tc>
          <w:tcPr>
            <w:tcW w:w="0" w:type="auto"/>
            <w:tcBorders>
              <w:top w:val="nil"/>
              <w:left w:val="nil"/>
              <w:bottom w:val="single" w:sz="4" w:space="0" w:color="auto"/>
              <w:right w:val="single" w:sz="4" w:space="0" w:color="auto"/>
            </w:tcBorders>
            <w:shd w:val="clear" w:color="auto" w:fill="auto"/>
            <w:vAlign w:val="center"/>
            <w:hideMark/>
          </w:tcPr>
          <w:p w14:paraId="66807D5A"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9E092E7"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7BBDA198" w14:textId="77777777" w:rsidR="00205823" w:rsidRPr="00D03721" w:rsidRDefault="00205823" w:rsidP="00CE1CE9">
            <w:pPr>
              <w:ind w:firstLine="0"/>
              <w:jc w:val="left"/>
              <w:rPr>
                <w:sz w:val="24"/>
                <w:szCs w:val="24"/>
              </w:rPr>
            </w:pPr>
            <w:r w:rsidRPr="00D03721">
              <w:rPr>
                <w:sz w:val="24"/>
                <w:szCs w:val="24"/>
              </w:rPr>
              <w:t>Доля паспортизированных объектов озеленения общего пользования от общего количества объектов озеленения</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34ED48B1"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(шт.)</w:t>
            </w:r>
          </w:p>
        </w:tc>
        <w:tc>
          <w:tcPr>
            <w:tcW w:w="0" w:type="auto"/>
            <w:tcBorders>
              <w:top w:val="nil"/>
              <w:left w:val="nil"/>
              <w:bottom w:val="single" w:sz="4" w:space="0" w:color="auto"/>
              <w:right w:val="single" w:sz="4" w:space="0" w:color="auto"/>
            </w:tcBorders>
            <w:shd w:val="clear" w:color="auto" w:fill="auto"/>
            <w:vAlign w:val="center"/>
            <w:hideMark/>
          </w:tcPr>
          <w:p w14:paraId="0E0A8D8A" w14:textId="77777777" w:rsidR="00205823" w:rsidRPr="00D03721" w:rsidRDefault="00205823" w:rsidP="00C71679">
            <w:pPr>
              <w:ind w:firstLine="0"/>
              <w:jc w:val="center"/>
              <w:rPr>
                <w:sz w:val="24"/>
                <w:szCs w:val="24"/>
              </w:rPr>
            </w:pPr>
            <w:r w:rsidRPr="00D03721">
              <w:rPr>
                <w:sz w:val="24"/>
                <w:szCs w:val="24"/>
              </w:rPr>
              <w:t>8,0</w:t>
            </w:r>
            <w:r w:rsidRPr="00D03721">
              <w:rPr>
                <w:sz w:val="24"/>
                <w:szCs w:val="24"/>
              </w:rPr>
              <w:br/>
              <w:t>(15)</w:t>
            </w:r>
          </w:p>
        </w:tc>
        <w:tc>
          <w:tcPr>
            <w:tcW w:w="0" w:type="auto"/>
            <w:tcBorders>
              <w:top w:val="nil"/>
              <w:left w:val="nil"/>
              <w:bottom w:val="single" w:sz="4" w:space="0" w:color="auto"/>
              <w:right w:val="single" w:sz="4" w:space="0" w:color="auto"/>
            </w:tcBorders>
            <w:shd w:val="clear" w:color="auto" w:fill="auto"/>
            <w:vAlign w:val="center"/>
            <w:hideMark/>
          </w:tcPr>
          <w:p w14:paraId="45E49570" w14:textId="77777777" w:rsidR="00205823" w:rsidRPr="00D03721" w:rsidRDefault="00205823" w:rsidP="00C71679">
            <w:pPr>
              <w:ind w:firstLine="0"/>
              <w:jc w:val="center"/>
              <w:rPr>
                <w:sz w:val="24"/>
                <w:szCs w:val="24"/>
              </w:rPr>
            </w:pPr>
            <w:r w:rsidRPr="00D03721">
              <w:rPr>
                <w:sz w:val="24"/>
                <w:szCs w:val="24"/>
              </w:rPr>
              <w:t>7,9</w:t>
            </w:r>
            <w:r w:rsidRPr="00D03721">
              <w:rPr>
                <w:sz w:val="24"/>
                <w:szCs w:val="24"/>
              </w:rPr>
              <w:br/>
              <w:t>(14)</w:t>
            </w:r>
          </w:p>
        </w:tc>
        <w:tc>
          <w:tcPr>
            <w:tcW w:w="0" w:type="auto"/>
            <w:tcBorders>
              <w:top w:val="nil"/>
              <w:left w:val="nil"/>
              <w:bottom w:val="single" w:sz="4" w:space="0" w:color="auto"/>
              <w:right w:val="single" w:sz="4" w:space="0" w:color="auto"/>
            </w:tcBorders>
            <w:shd w:val="clear" w:color="auto" w:fill="auto"/>
            <w:vAlign w:val="center"/>
            <w:hideMark/>
          </w:tcPr>
          <w:p w14:paraId="6D45CD44" w14:textId="77777777" w:rsidR="00205823" w:rsidRPr="00D03721" w:rsidRDefault="00205823" w:rsidP="00C71679">
            <w:pPr>
              <w:ind w:firstLine="0"/>
              <w:jc w:val="center"/>
              <w:rPr>
                <w:sz w:val="24"/>
                <w:szCs w:val="24"/>
              </w:rPr>
            </w:pPr>
            <w:r w:rsidRPr="00D03721">
              <w:rPr>
                <w:sz w:val="24"/>
                <w:szCs w:val="24"/>
              </w:rPr>
              <w:t>93,0</w:t>
            </w:r>
          </w:p>
        </w:tc>
      </w:tr>
      <w:tr w:rsidR="00C002D8" w:rsidRPr="00D03721" w14:paraId="5875B07B"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277082A8" w14:textId="77777777" w:rsidR="00205823" w:rsidRPr="00D03721" w:rsidRDefault="00205823" w:rsidP="00CE1CE9">
            <w:pPr>
              <w:ind w:firstLine="0"/>
              <w:jc w:val="left"/>
              <w:rPr>
                <w:sz w:val="24"/>
                <w:szCs w:val="24"/>
              </w:rPr>
            </w:pPr>
            <w:r w:rsidRPr="00D03721">
              <w:rPr>
                <w:sz w:val="24"/>
                <w:szCs w:val="24"/>
              </w:rPr>
              <w:t>Доля объектов озеленения общего пользования, облагаемых налогами, от общего количества объектов озеленения</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22513F99"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(шт.)</w:t>
            </w:r>
          </w:p>
        </w:tc>
        <w:tc>
          <w:tcPr>
            <w:tcW w:w="0" w:type="auto"/>
            <w:tcBorders>
              <w:top w:val="nil"/>
              <w:left w:val="nil"/>
              <w:bottom w:val="single" w:sz="4" w:space="0" w:color="auto"/>
              <w:right w:val="single" w:sz="4" w:space="0" w:color="auto"/>
            </w:tcBorders>
            <w:shd w:val="clear" w:color="auto" w:fill="auto"/>
            <w:vAlign w:val="center"/>
            <w:hideMark/>
          </w:tcPr>
          <w:p w14:paraId="22019EE2" w14:textId="77777777" w:rsidR="00205823" w:rsidRPr="00D03721" w:rsidRDefault="00205823" w:rsidP="00C71679">
            <w:pPr>
              <w:ind w:firstLine="0"/>
              <w:jc w:val="center"/>
              <w:rPr>
                <w:sz w:val="24"/>
                <w:szCs w:val="24"/>
              </w:rPr>
            </w:pPr>
            <w:r w:rsidRPr="00D03721">
              <w:rPr>
                <w:sz w:val="24"/>
                <w:szCs w:val="24"/>
              </w:rPr>
              <w:t>1,7</w:t>
            </w:r>
            <w:r w:rsidRPr="00D03721">
              <w:rPr>
                <w:sz w:val="24"/>
                <w:szCs w:val="24"/>
              </w:rPr>
              <w:br/>
              <w:t>(3)</w:t>
            </w:r>
          </w:p>
        </w:tc>
        <w:tc>
          <w:tcPr>
            <w:tcW w:w="0" w:type="auto"/>
            <w:tcBorders>
              <w:top w:val="nil"/>
              <w:left w:val="nil"/>
              <w:bottom w:val="single" w:sz="4" w:space="0" w:color="auto"/>
              <w:right w:val="single" w:sz="4" w:space="0" w:color="auto"/>
            </w:tcBorders>
            <w:shd w:val="clear" w:color="auto" w:fill="auto"/>
            <w:vAlign w:val="center"/>
            <w:hideMark/>
          </w:tcPr>
          <w:p w14:paraId="333916D3" w14:textId="77777777" w:rsidR="00205823" w:rsidRPr="00D03721" w:rsidRDefault="00205823" w:rsidP="00C71679">
            <w:pPr>
              <w:ind w:firstLine="0"/>
              <w:jc w:val="center"/>
              <w:rPr>
                <w:sz w:val="24"/>
                <w:szCs w:val="24"/>
              </w:rPr>
            </w:pPr>
            <w:r w:rsidRPr="00D03721">
              <w:rPr>
                <w:sz w:val="24"/>
                <w:szCs w:val="24"/>
              </w:rPr>
              <w:t>1,7</w:t>
            </w:r>
            <w:r w:rsidRPr="00D03721">
              <w:rPr>
                <w:sz w:val="24"/>
                <w:szCs w:val="24"/>
              </w:rPr>
              <w:br/>
              <w:t>(3)</w:t>
            </w:r>
          </w:p>
        </w:tc>
        <w:tc>
          <w:tcPr>
            <w:tcW w:w="0" w:type="auto"/>
            <w:tcBorders>
              <w:top w:val="nil"/>
              <w:left w:val="nil"/>
              <w:bottom w:val="single" w:sz="4" w:space="0" w:color="auto"/>
              <w:right w:val="single" w:sz="4" w:space="0" w:color="auto"/>
            </w:tcBorders>
            <w:shd w:val="clear" w:color="auto" w:fill="auto"/>
            <w:vAlign w:val="center"/>
            <w:hideMark/>
          </w:tcPr>
          <w:p w14:paraId="302D648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1E0097A"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tcPr>
          <w:p w14:paraId="3600560C" w14:textId="77777777" w:rsidR="00205823" w:rsidRPr="00D03721" w:rsidRDefault="00205823" w:rsidP="00CE1CE9">
            <w:pPr>
              <w:ind w:firstLine="0"/>
              <w:jc w:val="left"/>
              <w:rPr>
                <w:sz w:val="24"/>
                <w:szCs w:val="24"/>
              </w:rPr>
            </w:pPr>
            <w:r w:rsidRPr="00D03721">
              <w:rPr>
                <w:sz w:val="24"/>
                <w:szCs w:val="24"/>
              </w:rPr>
              <w:t>Доля площади пустошей, логов и водоохранных зон, находящихся на содержании, от общей площади пустошей, логов и водоохранных зон</w:t>
            </w:r>
          </w:p>
        </w:tc>
        <w:tc>
          <w:tcPr>
            <w:tcW w:w="1246" w:type="dxa"/>
            <w:tcBorders>
              <w:top w:val="nil"/>
              <w:left w:val="single" w:sz="4" w:space="0" w:color="auto"/>
              <w:bottom w:val="single" w:sz="4" w:space="0" w:color="auto"/>
              <w:right w:val="single" w:sz="4" w:space="0" w:color="auto"/>
            </w:tcBorders>
            <w:shd w:val="clear" w:color="auto" w:fill="auto"/>
            <w:vAlign w:val="center"/>
          </w:tcPr>
          <w:p w14:paraId="45F1CB66" w14:textId="77777777" w:rsidR="00205823" w:rsidRPr="00D03721" w:rsidRDefault="00205823" w:rsidP="00C71679">
            <w:pPr>
              <w:ind w:firstLine="0"/>
              <w:jc w:val="center"/>
              <w:rPr>
                <w:sz w:val="24"/>
                <w:szCs w:val="24"/>
              </w:rPr>
            </w:pPr>
            <w:r w:rsidRPr="00D03721">
              <w:rPr>
                <w:sz w:val="24"/>
                <w:szCs w:val="24"/>
              </w:rPr>
              <w:t>%</w:t>
            </w:r>
          </w:p>
          <w:p w14:paraId="6814D501" w14:textId="77777777" w:rsidR="00205823" w:rsidRPr="00D03721" w:rsidRDefault="00205823" w:rsidP="00C71679">
            <w:pPr>
              <w:ind w:firstLine="0"/>
              <w:jc w:val="center"/>
              <w:rPr>
                <w:sz w:val="24"/>
                <w:szCs w:val="24"/>
              </w:rPr>
            </w:pPr>
            <w:r w:rsidRPr="00D03721">
              <w:rPr>
                <w:sz w:val="24"/>
                <w:szCs w:val="24"/>
              </w:rPr>
              <w:t>(шт.)</w:t>
            </w:r>
          </w:p>
        </w:tc>
        <w:tc>
          <w:tcPr>
            <w:tcW w:w="0" w:type="auto"/>
            <w:tcBorders>
              <w:top w:val="nil"/>
              <w:left w:val="nil"/>
              <w:bottom w:val="single" w:sz="4" w:space="0" w:color="auto"/>
              <w:right w:val="single" w:sz="4" w:space="0" w:color="auto"/>
            </w:tcBorders>
            <w:shd w:val="clear" w:color="auto" w:fill="auto"/>
            <w:vAlign w:val="center"/>
          </w:tcPr>
          <w:p w14:paraId="023C761D" w14:textId="77777777" w:rsidR="00205823" w:rsidRPr="00D03721" w:rsidRDefault="00205823" w:rsidP="00C71679">
            <w:pPr>
              <w:ind w:firstLine="0"/>
              <w:jc w:val="center"/>
              <w:rPr>
                <w:sz w:val="24"/>
                <w:szCs w:val="24"/>
              </w:rPr>
            </w:pPr>
            <w:r w:rsidRPr="00D03721">
              <w:rPr>
                <w:sz w:val="24"/>
                <w:szCs w:val="24"/>
              </w:rPr>
              <w:t>100,0</w:t>
            </w:r>
          </w:p>
          <w:p w14:paraId="648BD57B" w14:textId="77777777" w:rsidR="00205823" w:rsidRPr="00D03721" w:rsidRDefault="00205823" w:rsidP="00C71679">
            <w:pPr>
              <w:ind w:firstLine="0"/>
              <w:jc w:val="center"/>
              <w:rPr>
                <w:sz w:val="24"/>
                <w:szCs w:val="24"/>
              </w:rPr>
            </w:pPr>
            <w:r w:rsidRPr="00D03721">
              <w:rPr>
                <w:sz w:val="24"/>
                <w:szCs w:val="24"/>
              </w:rPr>
              <w:t>(1 482,84)</w:t>
            </w:r>
          </w:p>
        </w:tc>
        <w:tc>
          <w:tcPr>
            <w:tcW w:w="0" w:type="auto"/>
            <w:tcBorders>
              <w:top w:val="nil"/>
              <w:left w:val="nil"/>
              <w:bottom w:val="single" w:sz="4" w:space="0" w:color="auto"/>
              <w:right w:val="single" w:sz="4" w:space="0" w:color="auto"/>
            </w:tcBorders>
            <w:shd w:val="clear" w:color="auto" w:fill="auto"/>
            <w:vAlign w:val="center"/>
          </w:tcPr>
          <w:p w14:paraId="6389AA33" w14:textId="77777777" w:rsidR="00205823" w:rsidRPr="00D03721" w:rsidRDefault="00205823" w:rsidP="00C71679">
            <w:pPr>
              <w:ind w:firstLine="0"/>
              <w:jc w:val="center"/>
              <w:rPr>
                <w:sz w:val="24"/>
                <w:szCs w:val="24"/>
              </w:rPr>
            </w:pPr>
            <w:r w:rsidRPr="00D03721">
              <w:rPr>
                <w:sz w:val="24"/>
                <w:szCs w:val="24"/>
              </w:rPr>
              <w:t>100,0</w:t>
            </w:r>
          </w:p>
          <w:p w14:paraId="33534131" w14:textId="77777777" w:rsidR="00205823" w:rsidRPr="00D03721" w:rsidRDefault="00205823" w:rsidP="00C71679">
            <w:pPr>
              <w:ind w:firstLine="0"/>
              <w:jc w:val="center"/>
              <w:rPr>
                <w:sz w:val="24"/>
                <w:szCs w:val="24"/>
              </w:rPr>
            </w:pPr>
            <w:r w:rsidRPr="00D03721">
              <w:rPr>
                <w:sz w:val="24"/>
                <w:szCs w:val="24"/>
              </w:rPr>
              <w:t>(1 482,84)</w:t>
            </w:r>
          </w:p>
        </w:tc>
        <w:tc>
          <w:tcPr>
            <w:tcW w:w="0" w:type="auto"/>
            <w:tcBorders>
              <w:top w:val="nil"/>
              <w:left w:val="nil"/>
              <w:bottom w:val="single" w:sz="4" w:space="0" w:color="auto"/>
              <w:right w:val="single" w:sz="4" w:space="0" w:color="auto"/>
            </w:tcBorders>
            <w:shd w:val="clear" w:color="auto" w:fill="auto"/>
            <w:vAlign w:val="center"/>
          </w:tcPr>
          <w:p w14:paraId="1BF8C666"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8FA0FCC"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7AD85FAA" w14:textId="77777777" w:rsidR="00205823" w:rsidRPr="00D03721" w:rsidRDefault="00205823" w:rsidP="00CE1CE9">
            <w:pPr>
              <w:ind w:firstLine="0"/>
              <w:jc w:val="left"/>
              <w:rPr>
                <w:sz w:val="24"/>
                <w:szCs w:val="24"/>
              </w:rPr>
            </w:pPr>
            <w:r w:rsidRPr="00D03721">
              <w:rPr>
                <w:sz w:val="24"/>
                <w:szCs w:val="24"/>
              </w:rPr>
              <w:t>Доля фонтанов на территории города Перми, находящихся на содержании, от</w:t>
            </w:r>
            <w:r w:rsidR="00EE1A45">
              <w:rPr>
                <w:sz w:val="24"/>
                <w:szCs w:val="24"/>
              </w:rPr>
              <w:t> </w:t>
            </w:r>
            <w:r w:rsidRPr="00D03721">
              <w:rPr>
                <w:sz w:val="24"/>
                <w:szCs w:val="24"/>
              </w:rPr>
              <w:t>общего количества фонтанов, находящихся в муниципальной собственности города Перми или на бесхозяйных территориях</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59DAEE7F"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(шт.)</w:t>
            </w:r>
          </w:p>
        </w:tc>
        <w:tc>
          <w:tcPr>
            <w:tcW w:w="0" w:type="auto"/>
            <w:tcBorders>
              <w:top w:val="nil"/>
              <w:left w:val="nil"/>
              <w:bottom w:val="single" w:sz="4" w:space="0" w:color="auto"/>
              <w:right w:val="single" w:sz="4" w:space="0" w:color="auto"/>
            </w:tcBorders>
            <w:shd w:val="clear" w:color="auto" w:fill="auto"/>
            <w:vAlign w:val="center"/>
            <w:hideMark/>
          </w:tcPr>
          <w:p w14:paraId="3EFC7426" w14:textId="77777777" w:rsidR="00205823" w:rsidRPr="00D03721" w:rsidRDefault="00205823" w:rsidP="00C71679">
            <w:pPr>
              <w:ind w:firstLine="0"/>
              <w:jc w:val="center"/>
              <w:rPr>
                <w:sz w:val="24"/>
                <w:szCs w:val="24"/>
              </w:rPr>
            </w:pPr>
            <w:r w:rsidRPr="00D03721">
              <w:rPr>
                <w:sz w:val="24"/>
                <w:szCs w:val="24"/>
              </w:rPr>
              <w:t>41,7</w:t>
            </w:r>
            <w:r w:rsidRPr="00D03721">
              <w:rPr>
                <w:sz w:val="24"/>
                <w:szCs w:val="24"/>
              </w:rPr>
              <w:br/>
              <w:t>(10)</w:t>
            </w:r>
          </w:p>
        </w:tc>
        <w:tc>
          <w:tcPr>
            <w:tcW w:w="0" w:type="auto"/>
            <w:tcBorders>
              <w:top w:val="nil"/>
              <w:left w:val="nil"/>
              <w:bottom w:val="single" w:sz="4" w:space="0" w:color="auto"/>
              <w:right w:val="single" w:sz="4" w:space="0" w:color="auto"/>
            </w:tcBorders>
            <w:shd w:val="clear" w:color="auto" w:fill="auto"/>
            <w:vAlign w:val="center"/>
            <w:hideMark/>
          </w:tcPr>
          <w:p w14:paraId="7600B2DD" w14:textId="77777777" w:rsidR="00205823" w:rsidRPr="00D03721" w:rsidRDefault="00205823" w:rsidP="00C71679">
            <w:pPr>
              <w:ind w:firstLine="0"/>
              <w:jc w:val="center"/>
              <w:rPr>
                <w:sz w:val="24"/>
                <w:szCs w:val="24"/>
              </w:rPr>
            </w:pPr>
            <w:r w:rsidRPr="00D03721">
              <w:rPr>
                <w:sz w:val="24"/>
                <w:szCs w:val="24"/>
              </w:rPr>
              <w:t>41,7</w:t>
            </w:r>
            <w:r w:rsidRPr="00D03721">
              <w:rPr>
                <w:sz w:val="24"/>
                <w:szCs w:val="24"/>
              </w:rPr>
              <w:br/>
              <w:t>(10)</w:t>
            </w:r>
          </w:p>
        </w:tc>
        <w:tc>
          <w:tcPr>
            <w:tcW w:w="0" w:type="auto"/>
            <w:tcBorders>
              <w:top w:val="nil"/>
              <w:left w:val="nil"/>
              <w:bottom w:val="single" w:sz="4" w:space="0" w:color="auto"/>
              <w:right w:val="single" w:sz="4" w:space="0" w:color="auto"/>
            </w:tcBorders>
            <w:shd w:val="clear" w:color="auto" w:fill="auto"/>
            <w:vAlign w:val="center"/>
            <w:hideMark/>
          </w:tcPr>
          <w:p w14:paraId="13DAB90E"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6B8CCA7" w14:textId="77777777" w:rsidTr="00F93E06">
        <w:trPr>
          <w:trHeight w:val="157"/>
          <w:jc w:val="center"/>
        </w:trPr>
        <w:tc>
          <w:tcPr>
            <w:tcW w:w="8074" w:type="dxa"/>
            <w:tcBorders>
              <w:top w:val="nil"/>
              <w:left w:val="single" w:sz="4" w:space="0" w:color="auto"/>
              <w:bottom w:val="single" w:sz="4" w:space="0" w:color="auto"/>
              <w:right w:val="single" w:sz="4" w:space="0" w:color="auto"/>
            </w:tcBorders>
            <w:shd w:val="clear" w:color="auto" w:fill="auto"/>
            <w:vAlign w:val="bottom"/>
            <w:hideMark/>
          </w:tcPr>
          <w:p w14:paraId="3C3CEA6A" w14:textId="77777777" w:rsidR="00205823" w:rsidRPr="00D03721" w:rsidRDefault="00205823" w:rsidP="00CE1CE9">
            <w:pPr>
              <w:ind w:firstLine="0"/>
              <w:jc w:val="left"/>
              <w:rPr>
                <w:sz w:val="24"/>
                <w:szCs w:val="24"/>
              </w:rPr>
            </w:pPr>
            <w:r w:rsidRPr="00D03721">
              <w:rPr>
                <w:sz w:val="24"/>
                <w:szCs w:val="24"/>
              </w:rPr>
              <w:t>Доля площади объектов озеленения общего пользования на территории города Перми, на которых выполнен капитальный ремонт, от общей площади объектов озеленения общего пользования</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9AE2B" w14:textId="77777777" w:rsidR="00205823" w:rsidRPr="00D03721" w:rsidRDefault="00205823" w:rsidP="005B179E">
            <w:pPr>
              <w:ind w:firstLine="0"/>
              <w:jc w:val="center"/>
              <w:rPr>
                <w:sz w:val="24"/>
                <w:szCs w:val="24"/>
              </w:rPr>
            </w:pPr>
            <w:r w:rsidRPr="00D03721">
              <w:rPr>
                <w:sz w:val="24"/>
                <w:szCs w:val="24"/>
              </w:rPr>
              <w:t>%</w:t>
            </w:r>
            <w:r w:rsidRPr="00D03721">
              <w:rPr>
                <w:sz w:val="24"/>
                <w:szCs w:val="24"/>
              </w:rPr>
              <w:br/>
              <w:t>(тыс.кв.м)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9B49F1" w14:textId="77777777" w:rsidR="00205823" w:rsidRPr="00D03721" w:rsidRDefault="00205823" w:rsidP="00C71679">
            <w:pPr>
              <w:ind w:firstLine="0"/>
              <w:jc w:val="center"/>
              <w:rPr>
                <w:sz w:val="24"/>
                <w:szCs w:val="24"/>
              </w:rPr>
            </w:pPr>
            <w:r w:rsidRPr="00D03721">
              <w:rPr>
                <w:sz w:val="24"/>
                <w:szCs w:val="24"/>
              </w:rPr>
              <w:t>0,6</w:t>
            </w:r>
            <w:r w:rsidRPr="00D03721">
              <w:rPr>
                <w:sz w:val="24"/>
                <w:szCs w:val="24"/>
              </w:rPr>
              <w:br/>
              <w:t>(21,9)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705D5F" w14:textId="77777777" w:rsidR="00205823" w:rsidRPr="00D03721" w:rsidRDefault="00205823" w:rsidP="00C71679">
            <w:pPr>
              <w:ind w:firstLine="0"/>
              <w:jc w:val="center"/>
              <w:rPr>
                <w:sz w:val="24"/>
                <w:szCs w:val="24"/>
              </w:rPr>
            </w:pPr>
            <w:r w:rsidRPr="00D03721">
              <w:rPr>
                <w:sz w:val="24"/>
                <w:szCs w:val="24"/>
              </w:rPr>
              <w:t>0,6</w:t>
            </w:r>
            <w:r w:rsidRPr="00D03721">
              <w:rPr>
                <w:sz w:val="24"/>
                <w:szCs w:val="24"/>
              </w:rPr>
              <w:br/>
              <w:t>(21,9)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BACF8A"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245BF04"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0A90159D" w14:textId="77777777" w:rsidR="00205823" w:rsidRPr="00D03721" w:rsidRDefault="00205823" w:rsidP="00CE1CE9">
            <w:pPr>
              <w:ind w:firstLine="0"/>
              <w:jc w:val="left"/>
              <w:rPr>
                <w:sz w:val="24"/>
                <w:szCs w:val="24"/>
              </w:rPr>
            </w:pPr>
            <w:r w:rsidRPr="00D03721">
              <w:rPr>
                <w:sz w:val="24"/>
                <w:szCs w:val="24"/>
              </w:rPr>
              <w:t>Доля площади объектов озеленения общего пользования на территории города Перми, в отношении которых выполнена реконструкция, от общей площади объектов озеленения общего пользования</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9CD93"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705A51" w14:textId="77777777" w:rsidR="00205823" w:rsidRPr="00D03721" w:rsidRDefault="00205823" w:rsidP="00C71679">
            <w:pPr>
              <w:ind w:firstLine="0"/>
              <w:jc w:val="center"/>
              <w:rPr>
                <w:sz w:val="24"/>
                <w:szCs w:val="24"/>
              </w:rPr>
            </w:pPr>
            <w:r w:rsidRPr="00D03721">
              <w:rPr>
                <w:sz w:val="24"/>
                <w:szCs w:val="24"/>
              </w:rPr>
              <w:t>0,11</w:t>
            </w:r>
            <w:r w:rsidRPr="00D03721">
              <w:rPr>
                <w:sz w:val="24"/>
                <w:szCs w:val="24"/>
              </w:rPr>
              <w:br/>
              <w:t>(4,19)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45AE12" w14:textId="77777777" w:rsidR="00205823" w:rsidRPr="00D03721" w:rsidRDefault="00205823" w:rsidP="00C71679">
            <w:pPr>
              <w:ind w:firstLine="0"/>
              <w:jc w:val="center"/>
              <w:rPr>
                <w:sz w:val="24"/>
                <w:szCs w:val="24"/>
              </w:rPr>
            </w:pPr>
            <w:r w:rsidRPr="00D03721">
              <w:rPr>
                <w:sz w:val="24"/>
                <w:szCs w:val="24"/>
              </w:rPr>
              <w:t>0,11</w:t>
            </w:r>
            <w:r w:rsidRPr="00D03721">
              <w:rPr>
                <w:sz w:val="24"/>
                <w:szCs w:val="24"/>
              </w:rPr>
              <w:br/>
              <w:t>(4,19)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339771"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724B526"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08BDC4B0" w14:textId="77777777" w:rsidR="00205823" w:rsidRPr="00D03721" w:rsidRDefault="00205823" w:rsidP="00CE1CE9">
            <w:pPr>
              <w:ind w:firstLine="0"/>
              <w:jc w:val="left"/>
              <w:rPr>
                <w:sz w:val="24"/>
                <w:szCs w:val="24"/>
              </w:rPr>
            </w:pPr>
            <w:r w:rsidRPr="00D03721">
              <w:rPr>
                <w:sz w:val="24"/>
                <w:szCs w:val="24"/>
              </w:rPr>
              <w:t>Доля площади искусственных инженерных сооружений, предназначенных для</w:t>
            </w:r>
            <w:r w:rsidR="00EE1A45">
              <w:rPr>
                <w:sz w:val="24"/>
                <w:szCs w:val="24"/>
              </w:rPr>
              <w:t> </w:t>
            </w:r>
            <w:r w:rsidRPr="00D03721">
              <w:rPr>
                <w:sz w:val="24"/>
                <w:szCs w:val="24"/>
              </w:rPr>
              <w:t>движения пешеходов, в отношении которых осуществляется содержание и</w:t>
            </w:r>
            <w:r w:rsidR="00EE1A45">
              <w:rPr>
                <w:sz w:val="24"/>
                <w:szCs w:val="24"/>
              </w:rPr>
              <w:t> </w:t>
            </w:r>
            <w:r w:rsidRPr="00D03721">
              <w:rPr>
                <w:sz w:val="24"/>
                <w:szCs w:val="24"/>
              </w:rPr>
              <w:t>ремонт, от общей площади инженерных сооружений, предназначенных для</w:t>
            </w:r>
            <w:r w:rsidR="00EE1A45">
              <w:rPr>
                <w:sz w:val="24"/>
                <w:szCs w:val="24"/>
              </w:rPr>
              <w:t> </w:t>
            </w:r>
            <w:r w:rsidRPr="00D03721">
              <w:rPr>
                <w:sz w:val="24"/>
                <w:szCs w:val="24"/>
              </w:rPr>
              <w:t>движения пешеходов</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F4B4F" w14:textId="77777777" w:rsidR="00205823" w:rsidRPr="00D03721" w:rsidRDefault="00205823" w:rsidP="005B179E">
            <w:pPr>
              <w:ind w:firstLine="0"/>
              <w:jc w:val="center"/>
              <w:rPr>
                <w:sz w:val="24"/>
                <w:szCs w:val="24"/>
              </w:rPr>
            </w:pPr>
            <w:r w:rsidRPr="00D03721">
              <w:rPr>
                <w:sz w:val="24"/>
                <w:szCs w:val="24"/>
              </w:rPr>
              <w:t>%</w:t>
            </w:r>
            <w:r w:rsidRPr="00D03721">
              <w:rPr>
                <w:sz w:val="24"/>
                <w:szCs w:val="24"/>
              </w:rPr>
              <w:br/>
              <w:t>(тыс.кв.м)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68F874" w14:textId="77777777" w:rsidR="00205823" w:rsidRPr="00D03721" w:rsidRDefault="00205823" w:rsidP="00C71679">
            <w:pPr>
              <w:ind w:firstLine="0"/>
              <w:jc w:val="center"/>
              <w:rPr>
                <w:sz w:val="24"/>
                <w:szCs w:val="24"/>
              </w:rPr>
            </w:pPr>
            <w:r w:rsidRPr="00D03721">
              <w:rPr>
                <w:sz w:val="24"/>
                <w:szCs w:val="24"/>
              </w:rPr>
              <w:t>100,0</w:t>
            </w:r>
            <w:r w:rsidRPr="00D03721">
              <w:rPr>
                <w:sz w:val="24"/>
                <w:szCs w:val="24"/>
              </w:rPr>
              <w:br/>
              <w:t>(70 678,9)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106390" w14:textId="77777777" w:rsidR="00205823" w:rsidRPr="00D03721" w:rsidRDefault="00205823" w:rsidP="00C71679">
            <w:pPr>
              <w:ind w:firstLine="0"/>
              <w:jc w:val="center"/>
              <w:rPr>
                <w:sz w:val="24"/>
                <w:szCs w:val="24"/>
              </w:rPr>
            </w:pPr>
            <w:r w:rsidRPr="00D03721">
              <w:rPr>
                <w:sz w:val="24"/>
                <w:szCs w:val="24"/>
              </w:rPr>
              <w:t>100,0</w:t>
            </w:r>
            <w:r w:rsidRPr="00D03721">
              <w:rPr>
                <w:sz w:val="24"/>
                <w:szCs w:val="24"/>
              </w:rPr>
              <w:br/>
              <w:t>(70 678,9)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C87B09"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3520EEB" w14:textId="77777777" w:rsidTr="00F93E06">
        <w:trPr>
          <w:trHeight w:val="196"/>
          <w:jc w:val="center"/>
        </w:trPr>
        <w:tc>
          <w:tcPr>
            <w:tcW w:w="8074" w:type="dxa"/>
            <w:tcBorders>
              <w:top w:val="nil"/>
              <w:left w:val="single" w:sz="4" w:space="0" w:color="auto"/>
              <w:bottom w:val="single" w:sz="4" w:space="0" w:color="auto"/>
              <w:right w:val="single" w:sz="4" w:space="0" w:color="auto"/>
            </w:tcBorders>
            <w:shd w:val="clear" w:color="auto" w:fill="auto"/>
            <w:hideMark/>
          </w:tcPr>
          <w:p w14:paraId="56466B70" w14:textId="77777777" w:rsidR="00205823" w:rsidRPr="00D03721" w:rsidRDefault="00205823" w:rsidP="00CE1CE9">
            <w:pPr>
              <w:ind w:firstLine="0"/>
              <w:jc w:val="left"/>
              <w:rPr>
                <w:sz w:val="24"/>
                <w:szCs w:val="24"/>
              </w:rPr>
            </w:pPr>
            <w:r w:rsidRPr="00D03721">
              <w:rPr>
                <w:sz w:val="24"/>
                <w:szCs w:val="24"/>
              </w:rPr>
              <w:t>Доля демонтированных самовольно установленных и незаконно размещенных движимых объектов (за исключением заборов) от общего количества выявленных самовольно установленных и незаконно ра</w:t>
            </w:r>
            <w:r w:rsidR="00EE1A45">
              <w:rPr>
                <w:sz w:val="24"/>
                <w:szCs w:val="24"/>
              </w:rPr>
              <w:t>змещенных движимых объектов (за </w:t>
            </w:r>
            <w:r w:rsidRPr="00D03721">
              <w:rPr>
                <w:sz w:val="24"/>
                <w:szCs w:val="24"/>
              </w:rPr>
              <w:t>исключением заборов)</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4929C"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(шт.)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C94C3A" w14:textId="77777777" w:rsidR="00205823" w:rsidRPr="00D03721" w:rsidRDefault="00205823" w:rsidP="00C71679">
            <w:pPr>
              <w:ind w:firstLine="0"/>
              <w:jc w:val="center"/>
              <w:rPr>
                <w:sz w:val="24"/>
                <w:szCs w:val="24"/>
              </w:rPr>
            </w:pPr>
            <w:r w:rsidRPr="00D03721">
              <w:rPr>
                <w:sz w:val="24"/>
                <w:szCs w:val="24"/>
              </w:rPr>
              <w:t>100,0</w:t>
            </w:r>
            <w:r w:rsidRPr="00D03721">
              <w:rPr>
                <w:sz w:val="24"/>
                <w:szCs w:val="24"/>
              </w:rPr>
              <w:br/>
              <w:t>(228)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7E39F2" w14:textId="77777777" w:rsidR="00205823" w:rsidRPr="00D03721" w:rsidRDefault="00205823" w:rsidP="00C71679">
            <w:pPr>
              <w:ind w:firstLine="0"/>
              <w:jc w:val="center"/>
              <w:rPr>
                <w:sz w:val="24"/>
                <w:szCs w:val="24"/>
              </w:rPr>
            </w:pPr>
            <w:r w:rsidRPr="00D03721">
              <w:rPr>
                <w:sz w:val="24"/>
                <w:szCs w:val="24"/>
              </w:rPr>
              <w:t>130,0</w:t>
            </w:r>
            <w:r w:rsidRPr="00D03721">
              <w:rPr>
                <w:sz w:val="24"/>
                <w:szCs w:val="24"/>
              </w:rPr>
              <w:br/>
              <w:t>(296)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81A98A" w14:textId="77777777" w:rsidR="00205823" w:rsidRPr="00D03721" w:rsidRDefault="00205823" w:rsidP="00C71679">
            <w:pPr>
              <w:ind w:firstLine="0"/>
              <w:jc w:val="center"/>
              <w:rPr>
                <w:sz w:val="24"/>
                <w:szCs w:val="24"/>
              </w:rPr>
            </w:pPr>
            <w:r w:rsidRPr="00D03721">
              <w:rPr>
                <w:sz w:val="24"/>
                <w:szCs w:val="24"/>
              </w:rPr>
              <w:t>129,8</w:t>
            </w:r>
          </w:p>
        </w:tc>
      </w:tr>
      <w:tr w:rsidR="00C002D8" w:rsidRPr="00D03721" w14:paraId="49907F37" w14:textId="77777777" w:rsidTr="00F93E06">
        <w:trPr>
          <w:trHeight w:val="84"/>
          <w:jc w:val="center"/>
        </w:trPr>
        <w:tc>
          <w:tcPr>
            <w:tcW w:w="8074" w:type="dxa"/>
            <w:tcBorders>
              <w:top w:val="nil"/>
              <w:left w:val="single" w:sz="4" w:space="0" w:color="auto"/>
              <w:bottom w:val="single" w:sz="4" w:space="0" w:color="auto"/>
              <w:right w:val="single" w:sz="4" w:space="0" w:color="auto"/>
            </w:tcBorders>
            <w:shd w:val="clear" w:color="auto" w:fill="auto"/>
            <w:hideMark/>
          </w:tcPr>
          <w:p w14:paraId="1E130F03" w14:textId="77777777" w:rsidR="00205823" w:rsidRPr="00D03721" w:rsidRDefault="00205823" w:rsidP="00CE1CE9">
            <w:pPr>
              <w:ind w:firstLine="0"/>
              <w:jc w:val="left"/>
              <w:rPr>
                <w:sz w:val="24"/>
                <w:szCs w:val="24"/>
              </w:rPr>
            </w:pPr>
            <w:r w:rsidRPr="00D03721">
              <w:rPr>
                <w:sz w:val="24"/>
                <w:szCs w:val="24"/>
              </w:rPr>
              <w:t>Доля демонтированных самовольно установленных и незаконно размещенных движимых объектов (заборы) от общего количества выявленных самовольно установленных и незаконно размещенных движимых объектов (заборы)</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5C339E0F" w14:textId="77777777" w:rsidR="00205823" w:rsidRPr="00D03721" w:rsidRDefault="00205823" w:rsidP="00F93E06">
            <w:pPr>
              <w:ind w:firstLine="0"/>
              <w:jc w:val="center"/>
              <w:rPr>
                <w:sz w:val="24"/>
                <w:szCs w:val="24"/>
              </w:rPr>
            </w:pPr>
            <w:r w:rsidRPr="00D03721">
              <w:rPr>
                <w:sz w:val="24"/>
                <w:szCs w:val="24"/>
              </w:rPr>
              <w:t>%</w:t>
            </w:r>
            <w:r w:rsidRPr="00D03721">
              <w:rPr>
                <w:sz w:val="24"/>
                <w:szCs w:val="24"/>
              </w:rPr>
              <w:br/>
              <w:t>(кв.м)</w:t>
            </w:r>
          </w:p>
        </w:tc>
        <w:tc>
          <w:tcPr>
            <w:tcW w:w="0" w:type="auto"/>
            <w:tcBorders>
              <w:top w:val="nil"/>
              <w:left w:val="nil"/>
              <w:bottom w:val="single" w:sz="4" w:space="0" w:color="auto"/>
              <w:right w:val="single" w:sz="4" w:space="0" w:color="auto"/>
            </w:tcBorders>
            <w:shd w:val="clear" w:color="auto" w:fill="auto"/>
            <w:vAlign w:val="center"/>
            <w:hideMark/>
          </w:tcPr>
          <w:p w14:paraId="43439997" w14:textId="77777777" w:rsidR="00205823" w:rsidRPr="00D03721" w:rsidRDefault="00205823" w:rsidP="00C71679">
            <w:pPr>
              <w:ind w:firstLine="0"/>
              <w:jc w:val="center"/>
              <w:rPr>
                <w:sz w:val="24"/>
                <w:szCs w:val="24"/>
              </w:rPr>
            </w:pPr>
            <w:r w:rsidRPr="00D03721">
              <w:rPr>
                <w:sz w:val="24"/>
                <w:szCs w:val="24"/>
              </w:rPr>
              <w:t>100,0</w:t>
            </w:r>
            <w:r w:rsidRPr="00D03721">
              <w:rPr>
                <w:sz w:val="24"/>
                <w:szCs w:val="24"/>
              </w:rPr>
              <w:br/>
              <w:t>(497,7)</w:t>
            </w:r>
          </w:p>
        </w:tc>
        <w:tc>
          <w:tcPr>
            <w:tcW w:w="0" w:type="auto"/>
            <w:tcBorders>
              <w:top w:val="nil"/>
              <w:left w:val="nil"/>
              <w:bottom w:val="single" w:sz="4" w:space="0" w:color="auto"/>
              <w:right w:val="single" w:sz="4" w:space="0" w:color="auto"/>
            </w:tcBorders>
            <w:shd w:val="clear" w:color="auto" w:fill="auto"/>
            <w:vAlign w:val="center"/>
            <w:hideMark/>
          </w:tcPr>
          <w:p w14:paraId="1367FE2A" w14:textId="77777777" w:rsidR="00205823" w:rsidRPr="00D03721" w:rsidRDefault="00205823" w:rsidP="00C71679">
            <w:pPr>
              <w:ind w:firstLine="0"/>
              <w:jc w:val="center"/>
              <w:rPr>
                <w:sz w:val="24"/>
                <w:szCs w:val="24"/>
              </w:rPr>
            </w:pPr>
            <w:r w:rsidRPr="00D03721">
              <w:rPr>
                <w:sz w:val="24"/>
                <w:szCs w:val="24"/>
              </w:rPr>
              <w:t>100,0</w:t>
            </w:r>
            <w:r w:rsidRPr="00D03721">
              <w:rPr>
                <w:sz w:val="24"/>
                <w:szCs w:val="24"/>
              </w:rPr>
              <w:br/>
              <w:t>(497,7)</w:t>
            </w:r>
          </w:p>
        </w:tc>
        <w:tc>
          <w:tcPr>
            <w:tcW w:w="0" w:type="auto"/>
            <w:tcBorders>
              <w:top w:val="nil"/>
              <w:left w:val="nil"/>
              <w:bottom w:val="single" w:sz="4" w:space="0" w:color="auto"/>
              <w:right w:val="single" w:sz="4" w:space="0" w:color="auto"/>
            </w:tcBorders>
            <w:shd w:val="clear" w:color="auto" w:fill="auto"/>
            <w:vAlign w:val="center"/>
            <w:hideMark/>
          </w:tcPr>
          <w:p w14:paraId="178E4F9A"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DB5A68D"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476D4AA1" w14:textId="77777777" w:rsidR="00205823" w:rsidRPr="00D03721" w:rsidRDefault="00205823" w:rsidP="00CE1CE9">
            <w:pPr>
              <w:ind w:firstLine="0"/>
              <w:jc w:val="left"/>
              <w:rPr>
                <w:sz w:val="24"/>
                <w:szCs w:val="24"/>
              </w:rPr>
            </w:pPr>
            <w:r w:rsidRPr="00D03721">
              <w:rPr>
                <w:sz w:val="24"/>
                <w:szCs w:val="24"/>
              </w:rPr>
              <w:t>Доля объектов ритуального назначения на территории города Перми, находящихся на содержании, от общего количества объектов ритуального назначения</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4E0AC"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(шт.)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FBC0CAF" w14:textId="77777777" w:rsidR="00205823" w:rsidRPr="00D03721" w:rsidRDefault="00205823" w:rsidP="00C71679">
            <w:pPr>
              <w:ind w:firstLine="0"/>
              <w:jc w:val="center"/>
              <w:rPr>
                <w:sz w:val="24"/>
                <w:szCs w:val="24"/>
              </w:rPr>
            </w:pPr>
            <w:r w:rsidRPr="00D03721">
              <w:rPr>
                <w:sz w:val="24"/>
                <w:szCs w:val="24"/>
              </w:rPr>
              <w:t>94,4</w:t>
            </w:r>
            <w:r w:rsidRPr="00D03721">
              <w:rPr>
                <w:sz w:val="24"/>
                <w:szCs w:val="24"/>
              </w:rPr>
              <w:br/>
              <w:t>(17)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C3F8C7D" w14:textId="77777777" w:rsidR="00205823" w:rsidRPr="00D03721" w:rsidRDefault="00205823" w:rsidP="00C71679">
            <w:pPr>
              <w:ind w:firstLine="0"/>
              <w:jc w:val="center"/>
              <w:rPr>
                <w:sz w:val="24"/>
                <w:szCs w:val="24"/>
              </w:rPr>
            </w:pPr>
            <w:r w:rsidRPr="00D03721">
              <w:rPr>
                <w:sz w:val="24"/>
                <w:szCs w:val="24"/>
              </w:rPr>
              <w:t>100,0</w:t>
            </w:r>
            <w:r w:rsidRPr="00D03721">
              <w:rPr>
                <w:sz w:val="24"/>
                <w:szCs w:val="24"/>
              </w:rPr>
              <w:br/>
              <w:t>(18)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CFD5513" w14:textId="77777777" w:rsidR="00205823" w:rsidRPr="00D03721" w:rsidRDefault="00205823" w:rsidP="00C71679">
            <w:pPr>
              <w:ind w:firstLine="0"/>
              <w:jc w:val="center"/>
              <w:rPr>
                <w:sz w:val="24"/>
                <w:szCs w:val="24"/>
              </w:rPr>
            </w:pPr>
            <w:r w:rsidRPr="00D03721">
              <w:rPr>
                <w:sz w:val="24"/>
                <w:szCs w:val="24"/>
              </w:rPr>
              <w:t>105,9</w:t>
            </w:r>
          </w:p>
        </w:tc>
      </w:tr>
      <w:tr w:rsidR="00C002D8" w:rsidRPr="00D03721" w14:paraId="01ACFC51"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2CC3313C" w14:textId="77777777" w:rsidR="00205823" w:rsidRPr="00D03721" w:rsidRDefault="00205823" w:rsidP="00CE1CE9">
            <w:pPr>
              <w:ind w:firstLine="0"/>
              <w:jc w:val="left"/>
              <w:rPr>
                <w:sz w:val="24"/>
                <w:szCs w:val="24"/>
              </w:rPr>
            </w:pPr>
            <w:r w:rsidRPr="00D03721">
              <w:rPr>
                <w:sz w:val="24"/>
                <w:szCs w:val="24"/>
              </w:rPr>
              <w:t xml:space="preserve">Доля организованных автобусных перевозок граждан на территории кладбища </w:t>
            </w:r>
            <w:r w:rsidR="000A5F77">
              <w:rPr>
                <w:sz w:val="24"/>
                <w:szCs w:val="24"/>
              </w:rPr>
              <w:t>«</w:t>
            </w:r>
            <w:r w:rsidRPr="00D03721">
              <w:rPr>
                <w:sz w:val="24"/>
                <w:szCs w:val="24"/>
              </w:rPr>
              <w:t>Северное</w:t>
            </w:r>
            <w:r w:rsidR="000A5F77">
              <w:rPr>
                <w:sz w:val="24"/>
                <w:szCs w:val="24"/>
              </w:rPr>
              <w:t>»</w:t>
            </w:r>
            <w:r w:rsidRPr="00D03721">
              <w:rPr>
                <w:sz w:val="24"/>
                <w:szCs w:val="24"/>
              </w:rPr>
              <w:t xml:space="preserve"> от запланированного количества дней автобусных перевозок граждан на территории кладбища </w:t>
            </w:r>
            <w:r w:rsidR="000A5F77">
              <w:rPr>
                <w:sz w:val="24"/>
                <w:szCs w:val="24"/>
              </w:rPr>
              <w:t>«</w:t>
            </w:r>
            <w:r w:rsidRPr="00D03721">
              <w:rPr>
                <w:sz w:val="24"/>
                <w:szCs w:val="24"/>
              </w:rPr>
              <w:t>Северное</w:t>
            </w:r>
            <w:r w:rsidR="000A5F77">
              <w:rPr>
                <w:sz w:val="24"/>
                <w:szCs w:val="24"/>
              </w:rPr>
              <w:t>»</w:t>
            </w:r>
            <w:r w:rsidRPr="00D03721">
              <w:rPr>
                <w:sz w:val="24"/>
                <w:szCs w:val="24"/>
              </w:rPr>
              <w:t xml:space="preserve"> в выходные и праздничные дни</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5744A59C"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(кол. дней)</w:t>
            </w:r>
          </w:p>
        </w:tc>
        <w:tc>
          <w:tcPr>
            <w:tcW w:w="0" w:type="auto"/>
            <w:tcBorders>
              <w:top w:val="nil"/>
              <w:left w:val="nil"/>
              <w:bottom w:val="single" w:sz="4" w:space="0" w:color="auto"/>
              <w:right w:val="single" w:sz="4" w:space="0" w:color="auto"/>
            </w:tcBorders>
            <w:shd w:val="clear" w:color="auto" w:fill="auto"/>
            <w:vAlign w:val="center"/>
            <w:hideMark/>
          </w:tcPr>
          <w:p w14:paraId="7F923134" w14:textId="77777777" w:rsidR="00205823" w:rsidRPr="00D03721" w:rsidRDefault="00205823" w:rsidP="00C71679">
            <w:pPr>
              <w:ind w:firstLine="0"/>
              <w:jc w:val="center"/>
              <w:rPr>
                <w:sz w:val="24"/>
                <w:szCs w:val="24"/>
              </w:rPr>
            </w:pPr>
            <w:r w:rsidRPr="00D03721">
              <w:rPr>
                <w:sz w:val="24"/>
                <w:szCs w:val="24"/>
              </w:rPr>
              <w:t>100,0</w:t>
            </w:r>
            <w:r w:rsidRPr="00D03721">
              <w:rPr>
                <w:sz w:val="24"/>
                <w:szCs w:val="24"/>
              </w:rPr>
              <w:br/>
              <w:t>(61)</w:t>
            </w:r>
          </w:p>
        </w:tc>
        <w:tc>
          <w:tcPr>
            <w:tcW w:w="0" w:type="auto"/>
            <w:tcBorders>
              <w:top w:val="nil"/>
              <w:left w:val="nil"/>
              <w:bottom w:val="single" w:sz="4" w:space="0" w:color="auto"/>
              <w:right w:val="single" w:sz="4" w:space="0" w:color="auto"/>
            </w:tcBorders>
            <w:shd w:val="clear" w:color="auto" w:fill="auto"/>
            <w:vAlign w:val="center"/>
            <w:hideMark/>
          </w:tcPr>
          <w:p w14:paraId="2676886F" w14:textId="77777777" w:rsidR="00205823" w:rsidRPr="00D03721" w:rsidRDefault="00205823" w:rsidP="00C71679">
            <w:pPr>
              <w:ind w:firstLine="0"/>
              <w:jc w:val="center"/>
              <w:rPr>
                <w:sz w:val="24"/>
                <w:szCs w:val="24"/>
              </w:rPr>
            </w:pPr>
            <w:r w:rsidRPr="00D03721">
              <w:rPr>
                <w:sz w:val="24"/>
                <w:szCs w:val="24"/>
              </w:rPr>
              <w:t>93,4</w:t>
            </w:r>
            <w:r w:rsidRPr="00D03721">
              <w:rPr>
                <w:sz w:val="24"/>
                <w:szCs w:val="24"/>
              </w:rPr>
              <w:br/>
              <w:t>(57)</w:t>
            </w:r>
          </w:p>
        </w:tc>
        <w:tc>
          <w:tcPr>
            <w:tcW w:w="0" w:type="auto"/>
            <w:tcBorders>
              <w:top w:val="nil"/>
              <w:left w:val="nil"/>
              <w:bottom w:val="single" w:sz="4" w:space="0" w:color="auto"/>
              <w:right w:val="single" w:sz="4" w:space="0" w:color="auto"/>
            </w:tcBorders>
            <w:shd w:val="clear" w:color="auto" w:fill="auto"/>
            <w:vAlign w:val="center"/>
            <w:hideMark/>
          </w:tcPr>
          <w:p w14:paraId="2C5CDD92" w14:textId="77777777" w:rsidR="00205823" w:rsidRPr="00D03721" w:rsidRDefault="00205823" w:rsidP="00C71679">
            <w:pPr>
              <w:ind w:firstLine="0"/>
              <w:jc w:val="center"/>
              <w:rPr>
                <w:sz w:val="24"/>
                <w:szCs w:val="24"/>
              </w:rPr>
            </w:pPr>
            <w:r w:rsidRPr="00D03721">
              <w:rPr>
                <w:sz w:val="24"/>
                <w:szCs w:val="24"/>
              </w:rPr>
              <w:t>93,4</w:t>
            </w:r>
          </w:p>
        </w:tc>
      </w:tr>
      <w:tr w:rsidR="00C002D8" w:rsidRPr="00D03721" w14:paraId="1E1B77BE" w14:textId="77777777" w:rsidTr="00F93E06">
        <w:trPr>
          <w:trHeight w:val="298"/>
          <w:jc w:val="center"/>
        </w:trPr>
        <w:tc>
          <w:tcPr>
            <w:tcW w:w="8074" w:type="dxa"/>
            <w:tcBorders>
              <w:top w:val="nil"/>
              <w:left w:val="single" w:sz="4" w:space="0" w:color="auto"/>
              <w:bottom w:val="single" w:sz="4" w:space="0" w:color="auto"/>
              <w:right w:val="single" w:sz="4" w:space="0" w:color="auto"/>
            </w:tcBorders>
            <w:shd w:val="clear" w:color="auto" w:fill="auto"/>
            <w:hideMark/>
          </w:tcPr>
          <w:p w14:paraId="64584D78" w14:textId="77777777" w:rsidR="00205823" w:rsidRPr="00D03721" w:rsidRDefault="00205823" w:rsidP="00CE1CE9">
            <w:pPr>
              <w:ind w:firstLine="0"/>
              <w:jc w:val="left"/>
              <w:rPr>
                <w:sz w:val="24"/>
                <w:szCs w:val="24"/>
              </w:rPr>
            </w:pPr>
            <w:r w:rsidRPr="00D03721">
              <w:rPr>
                <w:sz w:val="24"/>
                <w:szCs w:val="24"/>
              </w:rPr>
              <w:t>Доля умерших, эвакуированных из жилых помещений (при отсутствии супруга, близких родственников, иных родственников либо законного представителя умершего или при невозможности осуществить ими эвакуацию), а также с улиц, мест аварий, из медицинских организаций и иных мест, от общего количества умерших, подлежащих эвакуации</w:t>
            </w:r>
          </w:p>
        </w:tc>
        <w:tc>
          <w:tcPr>
            <w:tcW w:w="1246" w:type="dxa"/>
            <w:tcBorders>
              <w:top w:val="nil"/>
              <w:left w:val="single" w:sz="4" w:space="0" w:color="auto"/>
              <w:bottom w:val="single" w:sz="4" w:space="0" w:color="auto"/>
              <w:right w:val="single" w:sz="4" w:space="0" w:color="auto"/>
            </w:tcBorders>
            <w:shd w:val="clear" w:color="auto" w:fill="auto"/>
            <w:vAlign w:val="center"/>
            <w:hideMark/>
          </w:tcPr>
          <w:p w14:paraId="2AA0EE95"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(чел.)</w:t>
            </w:r>
          </w:p>
        </w:tc>
        <w:tc>
          <w:tcPr>
            <w:tcW w:w="0" w:type="auto"/>
            <w:tcBorders>
              <w:top w:val="nil"/>
              <w:left w:val="nil"/>
              <w:bottom w:val="single" w:sz="4" w:space="0" w:color="auto"/>
              <w:right w:val="single" w:sz="4" w:space="0" w:color="auto"/>
            </w:tcBorders>
            <w:shd w:val="clear" w:color="auto" w:fill="auto"/>
            <w:vAlign w:val="center"/>
            <w:hideMark/>
          </w:tcPr>
          <w:p w14:paraId="7AED8984" w14:textId="77777777" w:rsidR="00205823" w:rsidRPr="00D03721" w:rsidRDefault="00205823" w:rsidP="00C71679">
            <w:pPr>
              <w:ind w:firstLine="0"/>
              <w:jc w:val="center"/>
              <w:rPr>
                <w:sz w:val="24"/>
                <w:szCs w:val="24"/>
              </w:rPr>
            </w:pPr>
            <w:r w:rsidRPr="00D03721">
              <w:rPr>
                <w:sz w:val="24"/>
                <w:szCs w:val="24"/>
              </w:rPr>
              <w:t>100,0</w:t>
            </w:r>
            <w:r w:rsidRPr="00D03721">
              <w:rPr>
                <w:sz w:val="24"/>
                <w:szCs w:val="24"/>
              </w:rPr>
              <w:br/>
              <w:t>(2 603)</w:t>
            </w:r>
          </w:p>
        </w:tc>
        <w:tc>
          <w:tcPr>
            <w:tcW w:w="0" w:type="auto"/>
            <w:tcBorders>
              <w:top w:val="nil"/>
              <w:left w:val="nil"/>
              <w:bottom w:val="single" w:sz="4" w:space="0" w:color="auto"/>
              <w:right w:val="single" w:sz="4" w:space="0" w:color="auto"/>
            </w:tcBorders>
            <w:shd w:val="clear" w:color="auto" w:fill="auto"/>
            <w:vAlign w:val="center"/>
            <w:hideMark/>
          </w:tcPr>
          <w:p w14:paraId="05C1806C" w14:textId="77777777" w:rsidR="00205823" w:rsidRPr="00D03721" w:rsidRDefault="00205823" w:rsidP="00C71679">
            <w:pPr>
              <w:ind w:firstLine="0"/>
              <w:jc w:val="center"/>
              <w:rPr>
                <w:sz w:val="24"/>
                <w:szCs w:val="24"/>
              </w:rPr>
            </w:pPr>
            <w:r w:rsidRPr="00D03721">
              <w:rPr>
                <w:sz w:val="24"/>
                <w:szCs w:val="24"/>
              </w:rPr>
              <w:t>100,0</w:t>
            </w:r>
            <w:r w:rsidRPr="00D03721">
              <w:rPr>
                <w:sz w:val="24"/>
                <w:szCs w:val="24"/>
              </w:rPr>
              <w:br/>
              <w:t>(2 604)</w:t>
            </w:r>
          </w:p>
        </w:tc>
        <w:tc>
          <w:tcPr>
            <w:tcW w:w="0" w:type="auto"/>
            <w:tcBorders>
              <w:top w:val="nil"/>
              <w:left w:val="nil"/>
              <w:bottom w:val="single" w:sz="4" w:space="0" w:color="auto"/>
              <w:right w:val="single" w:sz="4" w:space="0" w:color="auto"/>
            </w:tcBorders>
            <w:shd w:val="clear" w:color="auto" w:fill="auto"/>
            <w:vAlign w:val="center"/>
            <w:hideMark/>
          </w:tcPr>
          <w:p w14:paraId="6B685F4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4255DDF" w14:textId="77777777" w:rsidTr="00F93E06">
        <w:trPr>
          <w:trHeight w:val="589"/>
          <w:jc w:val="center"/>
        </w:trPr>
        <w:tc>
          <w:tcPr>
            <w:tcW w:w="8074" w:type="dxa"/>
            <w:tcBorders>
              <w:top w:val="nil"/>
              <w:left w:val="single" w:sz="4" w:space="0" w:color="auto"/>
              <w:bottom w:val="single" w:sz="4" w:space="0" w:color="auto"/>
              <w:right w:val="single" w:sz="4" w:space="0" w:color="auto"/>
            </w:tcBorders>
            <w:shd w:val="clear" w:color="auto" w:fill="auto"/>
            <w:hideMark/>
          </w:tcPr>
          <w:p w14:paraId="1ECD64CE" w14:textId="77777777" w:rsidR="00205823" w:rsidRPr="00D03721" w:rsidRDefault="00205823" w:rsidP="00CE1CE9">
            <w:pPr>
              <w:ind w:firstLine="0"/>
              <w:jc w:val="left"/>
              <w:rPr>
                <w:sz w:val="24"/>
                <w:szCs w:val="24"/>
              </w:rPr>
            </w:pPr>
            <w:r w:rsidRPr="00D03721">
              <w:rPr>
                <w:sz w:val="24"/>
                <w:szCs w:val="24"/>
              </w:rPr>
              <w:t>Доля объектов ритуального назначения на территории города Перми, на которых произведены работы по капитальному ремонту отдельных элементов благоустройства объектов ритуального назначения, от общего количества объектов ритуального назначения на территории города Перми</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0EFD4"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(шт.)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1D6C4F" w14:textId="77777777" w:rsidR="00205823" w:rsidRPr="00D03721" w:rsidRDefault="00205823" w:rsidP="00C71679">
            <w:pPr>
              <w:ind w:firstLine="0"/>
              <w:jc w:val="center"/>
              <w:rPr>
                <w:sz w:val="24"/>
                <w:szCs w:val="24"/>
              </w:rPr>
            </w:pPr>
            <w:r w:rsidRPr="00D03721">
              <w:rPr>
                <w:sz w:val="24"/>
                <w:szCs w:val="24"/>
              </w:rPr>
              <w:t>11,0</w:t>
            </w:r>
            <w:r w:rsidRPr="00D03721">
              <w:rPr>
                <w:sz w:val="24"/>
                <w:szCs w:val="24"/>
              </w:rPr>
              <w:b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D0F9CD" w14:textId="77777777" w:rsidR="00205823" w:rsidRPr="00D03721" w:rsidRDefault="00205823" w:rsidP="00C71679">
            <w:pPr>
              <w:ind w:firstLine="0"/>
              <w:jc w:val="center"/>
              <w:rPr>
                <w:sz w:val="24"/>
                <w:szCs w:val="24"/>
              </w:rPr>
            </w:pPr>
            <w:r w:rsidRPr="00D03721">
              <w:rPr>
                <w:sz w:val="24"/>
                <w:szCs w:val="24"/>
              </w:rPr>
              <w:t>16,0</w:t>
            </w:r>
            <w:r w:rsidRPr="00D03721">
              <w:rPr>
                <w:sz w:val="24"/>
                <w:szCs w:val="24"/>
              </w:rPr>
              <w:b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0C04EA" w14:textId="77777777" w:rsidR="00205823" w:rsidRPr="00D03721" w:rsidRDefault="00205823" w:rsidP="00C71679">
            <w:pPr>
              <w:ind w:firstLine="0"/>
              <w:jc w:val="center"/>
              <w:rPr>
                <w:sz w:val="24"/>
                <w:szCs w:val="24"/>
              </w:rPr>
            </w:pPr>
            <w:r w:rsidRPr="00D03721">
              <w:rPr>
                <w:sz w:val="24"/>
                <w:szCs w:val="24"/>
              </w:rPr>
              <w:t>145,5</w:t>
            </w:r>
          </w:p>
        </w:tc>
      </w:tr>
      <w:tr w:rsidR="00C002D8" w:rsidRPr="00D03721" w14:paraId="317F4352" w14:textId="77777777" w:rsidTr="00F93E06">
        <w:trPr>
          <w:trHeight w:val="50"/>
          <w:jc w:val="center"/>
        </w:trPr>
        <w:tc>
          <w:tcPr>
            <w:tcW w:w="8074" w:type="dxa"/>
            <w:tcBorders>
              <w:top w:val="nil"/>
              <w:left w:val="single" w:sz="4" w:space="0" w:color="auto"/>
              <w:bottom w:val="single" w:sz="4" w:space="0" w:color="auto"/>
              <w:right w:val="single" w:sz="4" w:space="0" w:color="auto"/>
            </w:tcBorders>
            <w:shd w:val="clear" w:color="auto" w:fill="auto"/>
            <w:hideMark/>
          </w:tcPr>
          <w:p w14:paraId="088F1E30" w14:textId="77777777" w:rsidR="00205823" w:rsidRPr="00D03721" w:rsidRDefault="00205823" w:rsidP="00CE1CE9">
            <w:pPr>
              <w:ind w:firstLine="0"/>
              <w:jc w:val="left"/>
              <w:rPr>
                <w:sz w:val="24"/>
                <w:szCs w:val="24"/>
              </w:rPr>
            </w:pPr>
            <w:r w:rsidRPr="00D03721">
              <w:rPr>
                <w:sz w:val="24"/>
                <w:szCs w:val="24"/>
              </w:rPr>
              <w:t>Доля площади объектов ритуального назначения на территории города Перми, в</w:t>
            </w:r>
            <w:r w:rsidR="00EE1A45">
              <w:rPr>
                <w:sz w:val="24"/>
                <w:szCs w:val="24"/>
              </w:rPr>
              <w:t> </w:t>
            </w:r>
            <w:r w:rsidRPr="00D03721">
              <w:rPr>
                <w:sz w:val="24"/>
                <w:szCs w:val="24"/>
              </w:rPr>
              <w:t xml:space="preserve">отношении которой выполнены работы по </w:t>
            </w:r>
            <w:r w:rsidR="00EE1A45">
              <w:rPr>
                <w:sz w:val="24"/>
                <w:szCs w:val="24"/>
              </w:rPr>
              <w:t>строительству и реконструкции в </w:t>
            </w:r>
            <w:r w:rsidRPr="00D03721">
              <w:rPr>
                <w:sz w:val="24"/>
                <w:szCs w:val="24"/>
              </w:rPr>
              <w:t>текущем периоде, от общей площади объектов ритуального назначения на</w:t>
            </w:r>
            <w:r w:rsidR="00EE1A45">
              <w:rPr>
                <w:sz w:val="24"/>
                <w:szCs w:val="24"/>
              </w:rPr>
              <w:t> </w:t>
            </w:r>
            <w:r w:rsidRPr="00D03721">
              <w:rPr>
                <w:sz w:val="24"/>
                <w:szCs w:val="24"/>
              </w:rPr>
              <w:t>территории города Перми</w:t>
            </w:r>
          </w:p>
        </w:tc>
        <w:tc>
          <w:tcPr>
            <w:tcW w:w="1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5D9AC" w14:textId="77777777" w:rsidR="00205823" w:rsidRPr="00D03721" w:rsidRDefault="00205823" w:rsidP="00C71679">
            <w:pPr>
              <w:ind w:firstLine="0"/>
              <w:jc w:val="center"/>
              <w:rPr>
                <w:sz w:val="24"/>
                <w:szCs w:val="24"/>
              </w:rPr>
            </w:pPr>
            <w:r w:rsidRPr="00D03721">
              <w:rPr>
                <w:sz w:val="24"/>
                <w:szCs w:val="24"/>
              </w:rPr>
              <w:t>%</w:t>
            </w:r>
            <w:r w:rsidRPr="00D03721">
              <w:rPr>
                <w:sz w:val="24"/>
                <w:szCs w:val="24"/>
              </w:rPr>
              <w:br/>
              <w:t>(га)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FC8B34" w14:textId="77777777" w:rsidR="00205823" w:rsidRPr="00D03721" w:rsidRDefault="00205823" w:rsidP="00C71679">
            <w:pPr>
              <w:ind w:firstLine="0"/>
              <w:jc w:val="center"/>
              <w:rPr>
                <w:sz w:val="24"/>
                <w:szCs w:val="24"/>
              </w:rPr>
            </w:pPr>
            <w:r w:rsidRPr="00D03721">
              <w:rPr>
                <w:sz w:val="24"/>
                <w:szCs w:val="24"/>
              </w:rPr>
              <w:t>0,2</w:t>
            </w:r>
            <w:r w:rsidRPr="00D03721">
              <w:rPr>
                <w:sz w:val="24"/>
                <w:szCs w:val="24"/>
              </w:rPr>
              <w:br/>
              <w:t>(0,7)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751D23" w14:textId="77777777" w:rsidR="00205823" w:rsidRPr="00D03721" w:rsidRDefault="00205823" w:rsidP="00C71679">
            <w:pPr>
              <w:ind w:firstLine="0"/>
              <w:jc w:val="center"/>
              <w:rPr>
                <w:sz w:val="24"/>
                <w:szCs w:val="24"/>
              </w:rPr>
            </w:pPr>
            <w:r w:rsidRPr="00D03721">
              <w:rPr>
                <w:sz w:val="24"/>
                <w:szCs w:val="24"/>
              </w:rPr>
              <w:t>0,9</w:t>
            </w:r>
            <w:r w:rsidRPr="00D03721">
              <w:rPr>
                <w:sz w:val="24"/>
                <w:szCs w:val="24"/>
              </w:rPr>
              <w:br/>
              <w:t>(4,1)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EB99FC" w14:textId="77777777" w:rsidR="00205823" w:rsidRPr="00D03721" w:rsidRDefault="00205823" w:rsidP="00C71679">
            <w:pPr>
              <w:ind w:firstLine="0"/>
              <w:jc w:val="center"/>
              <w:rPr>
                <w:sz w:val="24"/>
                <w:szCs w:val="24"/>
              </w:rPr>
            </w:pPr>
            <w:r w:rsidRPr="00D03721">
              <w:rPr>
                <w:sz w:val="24"/>
                <w:szCs w:val="24"/>
              </w:rPr>
              <w:t>585,7</w:t>
            </w:r>
          </w:p>
        </w:tc>
      </w:tr>
      <w:tr w:rsidR="00205823" w:rsidRPr="00D03721" w14:paraId="7BECAEE4" w14:textId="77777777" w:rsidTr="00F93E06">
        <w:trPr>
          <w:trHeight w:val="68"/>
          <w:jc w:val="center"/>
        </w:trPr>
        <w:tc>
          <w:tcPr>
            <w:tcW w:w="0" w:type="auto"/>
            <w:gridSpan w:val="5"/>
            <w:shd w:val="clear" w:color="auto" w:fill="auto"/>
            <w:vAlign w:val="center"/>
            <w:hideMark/>
          </w:tcPr>
          <w:p w14:paraId="7A467468" w14:textId="77777777" w:rsidR="00205823" w:rsidRPr="00D03721" w:rsidRDefault="00205823" w:rsidP="00F93E06">
            <w:pPr>
              <w:ind w:firstLine="0"/>
              <w:jc w:val="center"/>
              <w:rPr>
                <w:sz w:val="24"/>
                <w:szCs w:val="24"/>
              </w:rPr>
            </w:pPr>
            <w:r w:rsidRPr="00D03721">
              <w:rPr>
                <w:sz w:val="24"/>
                <w:szCs w:val="24"/>
              </w:rPr>
              <w:t>Организация дорожного движения и развитие городского пассажирского транспорта общего пользования в городе Перми</w:t>
            </w:r>
          </w:p>
        </w:tc>
      </w:tr>
      <w:tr w:rsidR="00C002D8" w:rsidRPr="00D03721" w14:paraId="3401F546" w14:textId="77777777" w:rsidTr="00F93E06">
        <w:trPr>
          <w:trHeight w:val="50"/>
          <w:jc w:val="center"/>
        </w:trPr>
        <w:tc>
          <w:tcPr>
            <w:tcW w:w="8074" w:type="dxa"/>
            <w:shd w:val="clear" w:color="auto" w:fill="auto"/>
            <w:vAlign w:val="center"/>
            <w:hideMark/>
          </w:tcPr>
          <w:p w14:paraId="41FE5D6F" w14:textId="77777777" w:rsidR="00205823" w:rsidRPr="00D03721" w:rsidRDefault="00205823" w:rsidP="00F93E06">
            <w:pPr>
              <w:ind w:firstLine="0"/>
              <w:rPr>
                <w:sz w:val="24"/>
                <w:szCs w:val="24"/>
              </w:rPr>
            </w:pPr>
            <w:r w:rsidRPr="00D03721">
              <w:rPr>
                <w:sz w:val="24"/>
                <w:szCs w:val="24"/>
              </w:rPr>
              <w:t>Среднее время транспортных корреспонденций</w:t>
            </w:r>
          </w:p>
        </w:tc>
        <w:tc>
          <w:tcPr>
            <w:tcW w:w="1246" w:type="dxa"/>
            <w:shd w:val="clear" w:color="auto" w:fill="auto"/>
            <w:vAlign w:val="center"/>
            <w:hideMark/>
          </w:tcPr>
          <w:p w14:paraId="565347DC" w14:textId="77777777" w:rsidR="00205823" w:rsidRPr="00D03721" w:rsidRDefault="00205823" w:rsidP="00C71679">
            <w:pPr>
              <w:ind w:firstLine="0"/>
              <w:jc w:val="center"/>
              <w:rPr>
                <w:sz w:val="24"/>
                <w:szCs w:val="24"/>
              </w:rPr>
            </w:pPr>
            <w:r w:rsidRPr="00D03721">
              <w:rPr>
                <w:sz w:val="24"/>
                <w:szCs w:val="24"/>
              </w:rPr>
              <w:t>мин.</w:t>
            </w:r>
          </w:p>
        </w:tc>
        <w:tc>
          <w:tcPr>
            <w:tcW w:w="0" w:type="auto"/>
            <w:shd w:val="clear" w:color="auto" w:fill="auto"/>
            <w:vAlign w:val="center"/>
            <w:hideMark/>
          </w:tcPr>
          <w:p w14:paraId="53F8A946" w14:textId="77777777" w:rsidR="00205823" w:rsidRPr="00D03721" w:rsidRDefault="00205823" w:rsidP="00C71679">
            <w:pPr>
              <w:ind w:firstLine="0"/>
              <w:jc w:val="center"/>
              <w:rPr>
                <w:sz w:val="24"/>
                <w:szCs w:val="24"/>
              </w:rPr>
            </w:pPr>
            <w:r w:rsidRPr="00D03721">
              <w:rPr>
                <w:sz w:val="24"/>
                <w:szCs w:val="24"/>
              </w:rPr>
              <w:t>41,0</w:t>
            </w:r>
          </w:p>
        </w:tc>
        <w:tc>
          <w:tcPr>
            <w:tcW w:w="0" w:type="auto"/>
            <w:shd w:val="clear" w:color="auto" w:fill="auto"/>
            <w:vAlign w:val="center"/>
            <w:hideMark/>
          </w:tcPr>
          <w:p w14:paraId="0582C0EB" w14:textId="77777777" w:rsidR="00205823" w:rsidRPr="00D03721" w:rsidRDefault="00205823" w:rsidP="00C71679">
            <w:pPr>
              <w:ind w:firstLine="0"/>
              <w:jc w:val="center"/>
              <w:rPr>
                <w:sz w:val="24"/>
                <w:szCs w:val="24"/>
              </w:rPr>
            </w:pPr>
            <w:r w:rsidRPr="00D03721">
              <w:rPr>
                <w:sz w:val="24"/>
                <w:szCs w:val="24"/>
              </w:rPr>
              <w:t>40,7</w:t>
            </w:r>
          </w:p>
        </w:tc>
        <w:tc>
          <w:tcPr>
            <w:tcW w:w="0" w:type="auto"/>
            <w:shd w:val="clear" w:color="auto" w:fill="auto"/>
            <w:vAlign w:val="center"/>
            <w:hideMark/>
          </w:tcPr>
          <w:p w14:paraId="042FACB9" w14:textId="77777777" w:rsidR="00205823" w:rsidRPr="00D03721" w:rsidRDefault="00205823" w:rsidP="00C71679">
            <w:pPr>
              <w:ind w:firstLine="0"/>
              <w:jc w:val="center"/>
              <w:rPr>
                <w:sz w:val="24"/>
                <w:szCs w:val="24"/>
              </w:rPr>
            </w:pPr>
            <w:r w:rsidRPr="00D03721">
              <w:rPr>
                <w:sz w:val="24"/>
                <w:szCs w:val="24"/>
              </w:rPr>
              <w:t>100,6</w:t>
            </w:r>
          </w:p>
        </w:tc>
      </w:tr>
      <w:tr w:rsidR="00C002D8" w:rsidRPr="00D03721" w14:paraId="699CEB27" w14:textId="77777777" w:rsidTr="00F93E06">
        <w:trPr>
          <w:trHeight w:val="50"/>
          <w:jc w:val="center"/>
        </w:trPr>
        <w:tc>
          <w:tcPr>
            <w:tcW w:w="8074" w:type="dxa"/>
            <w:shd w:val="clear" w:color="auto" w:fill="auto"/>
            <w:vAlign w:val="center"/>
            <w:hideMark/>
          </w:tcPr>
          <w:p w14:paraId="4A2B3D85" w14:textId="77777777" w:rsidR="00205823" w:rsidRPr="00D03721" w:rsidRDefault="00205823" w:rsidP="00CE1CE9">
            <w:pPr>
              <w:ind w:firstLine="0"/>
              <w:jc w:val="left"/>
              <w:rPr>
                <w:sz w:val="24"/>
                <w:szCs w:val="24"/>
              </w:rPr>
            </w:pPr>
            <w:r w:rsidRPr="00D03721">
              <w:rPr>
                <w:sz w:val="24"/>
                <w:szCs w:val="24"/>
              </w:rPr>
              <w:t>Средняя эксплуатационная скорость движения городского пассажирского транспорта общего пользования, в том числе по видам:</w:t>
            </w:r>
          </w:p>
        </w:tc>
        <w:tc>
          <w:tcPr>
            <w:tcW w:w="1246" w:type="dxa"/>
            <w:shd w:val="clear" w:color="auto" w:fill="auto"/>
            <w:vAlign w:val="center"/>
            <w:hideMark/>
          </w:tcPr>
          <w:p w14:paraId="77E3EEE8" w14:textId="77777777" w:rsidR="00205823" w:rsidRPr="00D03721" w:rsidRDefault="00205823" w:rsidP="005B179E">
            <w:pPr>
              <w:ind w:firstLine="0"/>
              <w:jc w:val="center"/>
              <w:rPr>
                <w:sz w:val="24"/>
                <w:szCs w:val="24"/>
              </w:rPr>
            </w:pPr>
            <w:r w:rsidRPr="00D03721">
              <w:rPr>
                <w:sz w:val="24"/>
                <w:szCs w:val="24"/>
              </w:rPr>
              <w:t>км/час</w:t>
            </w:r>
          </w:p>
        </w:tc>
        <w:tc>
          <w:tcPr>
            <w:tcW w:w="0" w:type="auto"/>
            <w:shd w:val="clear" w:color="auto" w:fill="auto"/>
            <w:vAlign w:val="center"/>
            <w:hideMark/>
          </w:tcPr>
          <w:p w14:paraId="7E512114" w14:textId="77777777" w:rsidR="00205823" w:rsidRPr="00D03721" w:rsidRDefault="00205823" w:rsidP="00C71679">
            <w:pPr>
              <w:ind w:firstLine="0"/>
              <w:jc w:val="center"/>
              <w:rPr>
                <w:sz w:val="24"/>
                <w:szCs w:val="24"/>
              </w:rPr>
            </w:pPr>
            <w:r w:rsidRPr="00D03721">
              <w:rPr>
                <w:sz w:val="24"/>
                <w:szCs w:val="24"/>
              </w:rPr>
              <w:t>16,3</w:t>
            </w:r>
          </w:p>
        </w:tc>
        <w:tc>
          <w:tcPr>
            <w:tcW w:w="0" w:type="auto"/>
            <w:shd w:val="clear" w:color="auto" w:fill="auto"/>
            <w:vAlign w:val="center"/>
            <w:hideMark/>
          </w:tcPr>
          <w:p w14:paraId="096F0490" w14:textId="77777777" w:rsidR="00205823" w:rsidRPr="00D03721" w:rsidRDefault="00205823" w:rsidP="00C71679">
            <w:pPr>
              <w:ind w:firstLine="0"/>
              <w:jc w:val="center"/>
              <w:rPr>
                <w:sz w:val="24"/>
                <w:szCs w:val="24"/>
              </w:rPr>
            </w:pPr>
            <w:r w:rsidRPr="00D03721">
              <w:rPr>
                <w:sz w:val="24"/>
                <w:szCs w:val="24"/>
              </w:rPr>
              <w:t>16,2</w:t>
            </w:r>
          </w:p>
        </w:tc>
        <w:tc>
          <w:tcPr>
            <w:tcW w:w="0" w:type="auto"/>
            <w:shd w:val="clear" w:color="auto" w:fill="auto"/>
            <w:vAlign w:val="center"/>
            <w:hideMark/>
          </w:tcPr>
          <w:p w14:paraId="030ECB61" w14:textId="77777777" w:rsidR="00205823" w:rsidRPr="00D03721" w:rsidRDefault="00205823" w:rsidP="00C71679">
            <w:pPr>
              <w:ind w:firstLine="0"/>
              <w:jc w:val="center"/>
              <w:rPr>
                <w:sz w:val="24"/>
                <w:szCs w:val="24"/>
              </w:rPr>
            </w:pPr>
            <w:r w:rsidRPr="00D03721">
              <w:rPr>
                <w:sz w:val="24"/>
                <w:szCs w:val="24"/>
              </w:rPr>
              <w:t>99,4</w:t>
            </w:r>
          </w:p>
        </w:tc>
      </w:tr>
      <w:tr w:rsidR="00C002D8" w:rsidRPr="00D03721" w14:paraId="54B7B144" w14:textId="77777777" w:rsidTr="00F93E06">
        <w:trPr>
          <w:trHeight w:val="50"/>
          <w:jc w:val="center"/>
        </w:trPr>
        <w:tc>
          <w:tcPr>
            <w:tcW w:w="8074" w:type="dxa"/>
            <w:shd w:val="clear" w:color="auto" w:fill="auto"/>
            <w:vAlign w:val="center"/>
            <w:hideMark/>
          </w:tcPr>
          <w:p w14:paraId="43F629BC" w14:textId="77777777" w:rsidR="00205823" w:rsidRPr="00D03721" w:rsidRDefault="00205823" w:rsidP="00F93E06">
            <w:pPr>
              <w:ind w:firstLine="0"/>
              <w:rPr>
                <w:sz w:val="24"/>
                <w:szCs w:val="24"/>
              </w:rPr>
            </w:pPr>
            <w:r w:rsidRPr="00D03721">
              <w:rPr>
                <w:sz w:val="24"/>
                <w:szCs w:val="24"/>
              </w:rPr>
              <w:t>автобус</w:t>
            </w:r>
          </w:p>
        </w:tc>
        <w:tc>
          <w:tcPr>
            <w:tcW w:w="1246" w:type="dxa"/>
            <w:shd w:val="clear" w:color="auto" w:fill="auto"/>
            <w:vAlign w:val="center"/>
            <w:hideMark/>
          </w:tcPr>
          <w:p w14:paraId="55ABF7B9" w14:textId="77777777" w:rsidR="00205823" w:rsidRPr="00D03721" w:rsidRDefault="00205823" w:rsidP="005B179E">
            <w:pPr>
              <w:ind w:firstLine="0"/>
              <w:jc w:val="center"/>
              <w:rPr>
                <w:sz w:val="24"/>
                <w:szCs w:val="24"/>
              </w:rPr>
            </w:pPr>
            <w:r w:rsidRPr="00D03721">
              <w:rPr>
                <w:sz w:val="24"/>
                <w:szCs w:val="24"/>
              </w:rPr>
              <w:t>км/час</w:t>
            </w:r>
          </w:p>
        </w:tc>
        <w:tc>
          <w:tcPr>
            <w:tcW w:w="0" w:type="auto"/>
            <w:shd w:val="clear" w:color="auto" w:fill="auto"/>
            <w:vAlign w:val="center"/>
            <w:hideMark/>
          </w:tcPr>
          <w:p w14:paraId="414B59A9" w14:textId="77777777" w:rsidR="00205823" w:rsidRPr="00D03721" w:rsidRDefault="00205823" w:rsidP="00C71679">
            <w:pPr>
              <w:ind w:firstLine="0"/>
              <w:jc w:val="center"/>
              <w:rPr>
                <w:sz w:val="24"/>
                <w:szCs w:val="24"/>
              </w:rPr>
            </w:pPr>
            <w:r w:rsidRPr="00D03721">
              <w:rPr>
                <w:sz w:val="24"/>
                <w:szCs w:val="24"/>
              </w:rPr>
              <w:t>18,3</w:t>
            </w:r>
          </w:p>
        </w:tc>
        <w:tc>
          <w:tcPr>
            <w:tcW w:w="0" w:type="auto"/>
            <w:shd w:val="clear" w:color="auto" w:fill="auto"/>
            <w:vAlign w:val="center"/>
            <w:hideMark/>
          </w:tcPr>
          <w:p w14:paraId="02BB7FFD" w14:textId="77777777" w:rsidR="00205823" w:rsidRPr="00D03721" w:rsidRDefault="00205823" w:rsidP="00C71679">
            <w:pPr>
              <w:ind w:firstLine="0"/>
              <w:jc w:val="center"/>
              <w:rPr>
                <w:sz w:val="24"/>
                <w:szCs w:val="24"/>
              </w:rPr>
            </w:pPr>
            <w:r w:rsidRPr="00D03721">
              <w:rPr>
                <w:sz w:val="24"/>
                <w:szCs w:val="24"/>
              </w:rPr>
              <w:t>18,4</w:t>
            </w:r>
          </w:p>
        </w:tc>
        <w:tc>
          <w:tcPr>
            <w:tcW w:w="0" w:type="auto"/>
            <w:shd w:val="clear" w:color="auto" w:fill="auto"/>
            <w:vAlign w:val="center"/>
            <w:hideMark/>
          </w:tcPr>
          <w:p w14:paraId="6E29CD59" w14:textId="77777777" w:rsidR="00205823" w:rsidRPr="00D03721" w:rsidRDefault="00205823" w:rsidP="00C71679">
            <w:pPr>
              <w:ind w:firstLine="0"/>
              <w:jc w:val="center"/>
              <w:rPr>
                <w:sz w:val="24"/>
                <w:szCs w:val="24"/>
              </w:rPr>
            </w:pPr>
            <w:r w:rsidRPr="00D03721">
              <w:rPr>
                <w:sz w:val="24"/>
                <w:szCs w:val="24"/>
              </w:rPr>
              <w:t>100,5</w:t>
            </w:r>
          </w:p>
        </w:tc>
      </w:tr>
      <w:tr w:rsidR="00C002D8" w:rsidRPr="00D03721" w14:paraId="5E759A80" w14:textId="77777777" w:rsidTr="00F93E06">
        <w:trPr>
          <w:trHeight w:val="50"/>
          <w:jc w:val="center"/>
        </w:trPr>
        <w:tc>
          <w:tcPr>
            <w:tcW w:w="8074" w:type="dxa"/>
            <w:shd w:val="clear" w:color="auto" w:fill="auto"/>
            <w:vAlign w:val="center"/>
            <w:hideMark/>
          </w:tcPr>
          <w:p w14:paraId="261857B2" w14:textId="77777777" w:rsidR="00205823" w:rsidRPr="00D03721" w:rsidRDefault="00205823" w:rsidP="00F93E06">
            <w:pPr>
              <w:ind w:firstLine="0"/>
              <w:rPr>
                <w:sz w:val="24"/>
                <w:szCs w:val="24"/>
              </w:rPr>
            </w:pPr>
            <w:r w:rsidRPr="00D03721">
              <w:rPr>
                <w:sz w:val="24"/>
                <w:szCs w:val="24"/>
              </w:rPr>
              <w:t>трамвай</w:t>
            </w:r>
          </w:p>
        </w:tc>
        <w:tc>
          <w:tcPr>
            <w:tcW w:w="1246" w:type="dxa"/>
            <w:shd w:val="clear" w:color="auto" w:fill="auto"/>
            <w:vAlign w:val="center"/>
            <w:hideMark/>
          </w:tcPr>
          <w:p w14:paraId="0EE900EA" w14:textId="77777777" w:rsidR="00205823" w:rsidRPr="00D03721" w:rsidRDefault="00205823" w:rsidP="005B179E">
            <w:pPr>
              <w:ind w:firstLine="0"/>
              <w:jc w:val="center"/>
              <w:rPr>
                <w:sz w:val="24"/>
                <w:szCs w:val="24"/>
              </w:rPr>
            </w:pPr>
            <w:r w:rsidRPr="00D03721">
              <w:rPr>
                <w:sz w:val="24"/>
                <w:szCs w:val="24"/>
              </w:rPr>
              <w:t>км/час</w:t>
            </w:r>
          </w:p>
        </w:tc>
        <w:tc>
          <w:tcPr>
            <w:tcW w:w="0" w:type="auto"/>
            <w:shd w:val="clear" w:color="auto" w:fill="auto"/>
            <w:vAlign w:val="center"/>
            <w:hideMark/>
          </w:tcPr>
          <w:p w14:paraId="1BD4BBCB" w14:textId="77777777" w:rsidR="00205823" w:rsidRPr="00D03721" w:rsidRDefault="00205823" w:rsidP="00C71679">
            <w:pPr>
              <w:ind w:firstLine="0"/>
              <w:jc w:val="center"/>
              <w:rPr>
                <w:sz w:val="24"/>
                <w:szCs w:val="24"/>
              </w:rPr>
            </w:pPr>
            <w:r w:rsidRPr="00D03721">
              <w:rPr>
                <w:sz w:val="24"/>
                <w:szCs w:val="24"/>
              </w:rPr>
              <w:t>14,5</w:t>
            </w:r>
          </w:p>
        </w:tc>
        <w:tc>
          <w:tcPr>
            <w:tcW w:w="0" w:type="auto"/>
            <w:shd w:val="clear" w:color="auto" w:fill="auto"/>
            <w:vAlign w:val="center"/>
            <w:hideMark/>
          </w:tcPr>
          <w:p w14:paraId="4B3529B8" w14:textId="77777777" w:rsidR="00205823" w:rsidRPr="00D03721" w:rsidRDefault="00205823" w:rsidP="00C71679">
            <w:pPr>
              <w:ind w:firstLine="0"/>
              <w:jc w:val="center"/>
              <w:rPr>
                <w:sz w:val="24"/>
                <w:szCs w:val="24"/>
              </w:rPr>
            </w:pPr>
            <w:r w:rsidRPr="00D03721">
              <w:rPr>
                <w:sz w:val="24"/>
                <w:szCs w:val="24"/>
              </w:rPr>
              <w:t>15,0</w:t>
            </w:r>
          </w:p>
        </w:tc>
        <w:tc>
          <w:tcPr>
            <w:tcW w:w="0" w:type="auto"/>
            <w:shd w:val="clear" w:color="auto" w:fill="auto"/>
            <w:vAlign w:val="center"/>
            <w:hideMark/>
          </w:tcPr>
          <w:p w14:paraId="518E62EA" w14:textId="77777777" w:rsidR="00205823" w:rsidRPr="00D03721" w:rsidRDefault="00205823" w:rsidP="00C71679">
            <w:pPr>
              <w:ind w:firstLine="0"/>
              <w:jc w:val="center"/>
              <w:rPr>
                <w:sz w:val="24"/>
                <w:szCs w:val="24"/>
              </w:rPr>
            </w:pPr>
            <w:r w:rsidRPr="00D03721">
              <w:rPr>
                <w:sz w:val="24"/>
                <w:szCs w:val="24"/>
              </w:rPr>
              <w:t>103,4</w:t>
            </w:r>
          </w:p>
        </w:tc>
      </w:tr>
      <w:tr w:rsidR="00C002D8" w:rsidRPr="00D03721" w14:paraId="44673E13" w14:textId="77777777" w:rsidTr="00F93E06">
        <w:trPr>
          <w:trHeight w:val="50"/>
          <w:jc w:val="center"/>
        </w:trPr>
        <w:tc>
          <w:tcPr>
            <w:tcW w:w="8074" w:type="dxa"/>
            <w:shd w:val="clear" w:color="auto" w:fill="auto"/>
            <w:vAlign w:val="center"/>
            <w:hideMark/>
          </w:tcPr>
          <w:p w14:paraId="60B50521" w14:textId="77777777" w:rsidR="00205823" w:rsidRPr="00D03721" w:rsidRDefault="00205823" w:rsidP="00F93E06">
            <w:pPr>
              <w:ind w:firstLine="0"/>
              <w:rPr>
                <w:sz w:val="24"/>
                <w:szCs w:val="24"/>
              </w:rPr>
            </w:pPr>
            <w:r w:rsidRPr="00D03721">
              <w:rPr>
                <w:sz w:val="24"/>
                <w:szCs w:val="24"/>
              </w:rPr>
              <w:t>троллейбус</w:t>
            </w:r>
          </w:p>
        </w:tc>
        <w:tc>
          <w:tcPr>
            <w:tcW w:w="1246" w:type="dxa"/>
            <w:shd w:val="clear" w:color="auto" w:fill="auto"/>
            <w:vAlign w:val="center"/>
            <w:hideMark/>
          </w:tcPr>
          <w:p w14:paraId="1B929AA8" w14:textId="77777777" w:rsidR="00205823" w:rsidRPr="00D03721" w:rsidRDefault="00205823" w:rsidP="005B179E">
            <w:pPr>
              <w:ind w:firstLine="0"/>
              <w:jc w:val="center"/>
              <w:rPr>
                <w:sz w:val="24"/>
                <w:szCs w:val="24"/>
              </w:rPr>
            </w:pPr>
            <w:r w:rsidRPr="00D03721">
              <w:rPr>
                <w:sz w:val="24"/>
                <w:szCs w:val="24"/>
              </w:rPr>
              <w:t>км/час</w:t>
            </w:r>
          </w:p>
        </w:tc>
        <w:tc>
          <w:tcPr>
            <w:tcW w:w="0" w:type="auto"/>
            <w:shd w:val="clear" w:color="auto" w:fill="auto"/>
            <w:vAlign w:val="center"/>
            <w:hideMark/>
          </w:tcPr>
          <w:p w14:paraId="6243E670" w14:textId="77777777" w:rsidR="00205823" w:rsidRPr="00D03721" w:rsidRDefault="00205823" w:rsidP="00C71679">
            <w:pPr>
              <w:ind w:firstLine="0"/>
              <w:jc w:val="center"/>
              <w:rPr>
                <w:sz w:val="24"/>
                <w:szCs w:val="24"/>
              </w:rPr>
            </w:pPr>
            <w:r w:rsidRPr="00D03721">
              <w:rPr>
                <w:sz w:val="24"/>
                <w:szCs w:val="24"/>
              </w:rPr>
              <w:t>16,0</w:t>
            </w:r>
          </w:p>
        </w:tc>
        <w:tc>
          <w:tcPr>
            <w:tcW w:w="0" w:type="auto"/>
            <w:shd w:val="clear" w:color="auto" w:fill="auto"/>
            <w:vAlign w:val="center"/>
            <w:hideMark/>
          </w:tcPr>
          <w:p w14:paraId="61EC347F" w14:textId="77777777" w:rsidR="00205823" w:rsidRPr="00D03721" w:rsidRDefault="00205823" w:rsidP="00C71679">
            <w:pPr>
              <w:ind w:firstLine="0"/>
              <w:jc w:val="center"/>
              <w:rPr>
                <w:sz w:val="24"/>
                <w:szCs w:val="24"/>
              </w:rPr>
            </w:pPr>
            <w:r w:rsidRPr="00D03721">
              <w:rPr>
                <w:sz w:val="24"/>
                <w:szCs w:val="24"/>
              </w:rPr>
              <w:t>15,1</w:t>
            </w:r>
          </w:p>
        </w:tc>
        <w:tc>
          <w:tcPr>
            <w:tcW w:w="0" w:type="auto"/>
            <w:shd w:val="clear" w:color="auto" w:fill="auto"/>
            <w:vAlign w:val="center"/>
            <w:hideMark/>
          </w:tcPr>
          <w:p w14:paraId="3DA6D5DC" w14:textId="77777777" w:rsidR="00205823" w:rsidRPr="00D03721" w:rsidRDefault="00205823" w:rsidP="00C71679">
            <w:pPr>
              <w:ind w:firstLine="0"/>
              <w:jc w:val="center"/>
              <w:rPr>
                <w:sz w:val="24"/>
                <w:szCs w:val="24"/>
              </w:rPr>
            </w:pPr>
            <w:r w:rsidRPr="00D03721">
              <w:rPr>
                <w:sz w:val="24"/>
                <w:szCs w:val="24"/>
              </w:rPr>
              <w:t>94,4</w:t>
            </w:r>
          </w:p>
        </w:tc>
      </w:tr>
      <w:tr w:rsidR="00C002D8" w:rsidRPr="00D03721" w14:paraId="7DF82E80" w14:textId="77777777" w:rsidTr="00F93E06">
        <w:trPr>
          <w:trHeight w:val="50"/>
          <w:jc w:val="center"/>
        </w:trPr>
        <w:tc>
          <w:tcPr>
            <w:tcW w:w="8074" w:type="dxa"/>
            <w:shd w:val="clear" w:color="auto" w:fill="auto"/>
            <w:vAlign w:val="center"/>
            <w:hideMark/>
          </w:tcPr>
          <w:p w14:paraId="47C540FC" w14:textId="77777777" w:rsidR="00205823" w:rsidRPr="00D03721" w:rsidRDefault="00205823" w:rsidP="00C71679">
            <w:pPr>
              <w:ind w:firstLine="0"/>
              <w:jc w:val="left"/>
              <w:rPr>
                <w:sz w:val="24"/>
                <w:szCs w:val="24"/>
              </w:rPr>
            </w:pPr>
            <w:r w:rsidRPr="00D03721">
              <w:rPr>
                <w:sz w:val="24"/>
                <w:szCs w:val="24"/>
              </w:rPr>
              <w:t>Снижение дорожно-транспортных происшествий с участием городского пассажирского транспорта общего пользования, в результате которых причинен вред здоровью или наступила смерть</w:t>
            </w:r>
          </w:p>
        </w:tc>
        <w:tc>
          <w:tcPr>
            <w:tcW w:w="1246" w:type="dxa"/>
            <w:shd w:val="clear" w:color="auto" w:fill="auto"/>
            <w:vAlign w:val="center"/>
            <w:hideMark/>
          </w:tcPr>
          <w:p w14:paraId="755AD477" w14:textId="77777777" w:rsidR="00205823" w:rsidRPr="00D03721" w:rsidRDefault="00205823" w:rsidP="00C71679">
            <w:pPr>
              <w:ind w:firstLine="0"/>
              <w:jc w:val="center"/>
              <w:rPr>
                <w:sz w:val="24"/>
                <w:szCs w:val="24"/>
              </w:rPr>
            </w:pPr>
            <w:r w:rsidRPr="00D03721">
              <w:rPr>
                <w:sz w:val="24"/>
                <w:szCs w:val="24"/>
              </w:rPr>
              <w:t>случай</w:t>
            </w:r>
          </w:p>
        </w:tc>
        <w:tc>
          <w:tcPr>
            <w:tcW w:w="0" w:type="auto"/>
            <w:shd w:val="clear" w:color="auto" w:fill="auto"/>
            <w:vAlign w:val="center"/>
            <w:hideMark/>
          </w:tcPr>
          <w:p w14:paraId="3895E007" w14:textId="77777777" w:rsidR="00205823" w:rsidRPr="00D03721" w:rsidRDefault="00205823" w:rsidP="00C71679">
            <w:pPr>
              <w:ind w:firstLine="0"/>
              <w:jc w:val="center"/>
              <w:rPr>
                <w:sz w:val="24"/>
                <w:szCs w:val="24"/>
              </w:rPr>
            </w:pPr>
            <w:r w:rsidRPr="00D03721">
              <w:rPr>
                <w:sz w:val="24"/>
                <w:szCs w:val="24"/>
              </w:rPr>
              <w:t>78</w:t>
            </w:r>
          </w:p>
        </w:tc>
        <w:tc>
          <w:tcPr>
            <w:tcW w:w="0" w:type="auto"/>
            <w:shd w:val="clear" w:color="auto" w:fill="auto"/>
            <w:vAlign w:val="center"/>
            <w:hideMark/>
          </w:tcPr>
          <w:p w14:paraId="68C03DB0" w14:textId="77777777" w:rsidR="00205823" w:rsidRPr="00D03721" w:rsidRDefault="00205823" w:rsidP="00C71679">
            <w:pPr>
              <w:ind w:firstLine="0"/>
              <w:jc w:val="center"/>
              <w:rPr>
                <w:sz w:val="24"/>
                <w:szCs w:val="24"/>
              </w:rPr>
            </w:pPr>
            <w:r w:rsidRPr="00D03721">
              <w:rPr>
                <w:sz w:val="24"/>
                <w:szCs w:val="24"/>
              </w:rPr>
              <w:t>51</w:t>
            </w:r>
          </w:p>
        </w:tc>
        <w:tc>
          <w:tcPr>
            <w:tcW w:w="0" w:type="auto"/>
            <w:shd w:val="clear" w:color="auto" w:fill="auto"/>
            <w:noWrap/>
            <w:vAlign w:val="center"/>
            <w:hideMark/>
          </w:tcPr>
          <w:p w14:paraId="320B7E47" w14:textId="77777777" w:rsidR="00205823" w:rsidRPr="00D03721" w:rsidRDefault="00205823" w:rsidP="00C71679">
            <w:pPr>
              <w:ind w:firstLine="0"/>
              <w:jc w:val="center"/>
              <w:rPr>
                <w:sz w:val="24"/>
                <w:szCs w:val="24"/>
              </w:rPr>
            </w:pPr>
            <w:r w:rsidRPr="00D03721">
              <w:rPr>
                <w:sz w:val="24"/>
                <w:szCs w:val="24"/>
              </w:rPr>
              <w:t>134,6</w:t>
            </w:r>
          </w:p>
        </w:tc>
      </w:tr>
      <w:tr w:rsidR="00C002D8" w:rsidRPr="00D03721" w14:paraId="56567762" w14:textId="77777777" w:rsidTr="00F93E06">
        <w:trPr>
          <w:trHeight w:val="50"/>
          <w:jc w:val="center"/>
        </w:trPr>
        <w:tc>
          <w:tcPr>
            <w:tcW w:w="8074" w:type="dxa"/>
            <w:shd w:val="clear" w:color="auto" w:fill="auto"/>
            <w:vAlign w:val="center"/>
            <w:hideMark/>
          </w:tcPr>
          <w:p w14:paraId="351CD3FF" w14:textId="77777777" w:rsidR="00205823" w:rsidRPr="00D03721" w:rsidRDefault="00205823" w:rsidP="00C71679">
            <w:pPr>
              <w:ind w:firstLine="0"/>
              <w:jc w:val="left"/>
              <w:rPr>
                <w:sz w:val="24"/>
                <w:szCs w:val="24"/>
              </w:rPr>
            </w:pPr>
            <w:r w:rsidRPr="00D03721">
              <w:rPr>
                <w:sz w:val="24"/>
                <w:szCs w:val="24"/>
              </w:rPr>
              <w:t>Снижение дорожно-транспортных происшествий с участием городского пассажирского транспорта общего пользования, влияющих на движение электротранспорта</w:t>
            </w:r>
          </w:p>
        </w:tc>
        <w:tc>
          <w:tcPr>
            <w:tcW w:w="1246" w:type="dxa"/>
            <w:shd w:val="clear" w:color="auto" w:fill="auto"/>
            <w:vAlign w:val="center"/>
            <w:hideMark/>
          </w:tcPr>
          <w:p w14:paraId="2DFD9BE7" w14:textId="77777777" w:rsidR="00205823" w:rsidRPr="00D03721" w:rsidRDefault="00205823" w:rsidP="00C71679">
            <w:pPr>
              <w:ind w:firstLine="0"/>
              <w:jc w:val="center"/>
              <w:rPr>
                <w:sz w:val="24"/>
                <w:szCs w:val="24"/>
              </w:rPr>
            </w:pPr>
            <w:r w:rsidRPr="00D03721">
              <w:rPr>
                <w:sz w:val="24"/>
                <w:szCs w:val="24"/>
              </w:rPr>
              <w:t>случай</w:t>
            </w:r>
          </w:p>
        </w:tc>
        <w:tc>
          <w:tcPr>
            <w:tcW w:w="0" w:type="auto"/>
            <w:shd w:val="clear" w:color="auto" w:fill="auto"/>
            <w:vAlign w:val="center"/>
            <w:hideMark/>
          </w:tcPr>
          <w:p w14:paraId="7552C495" w14:textId="77777777" w:rsidR="00205823" w:rsidRPr="00D03721" w:rsidRDefault="00205823" w:rsidP="00C71679">
            <w:pPr>
              <w:ind w:firstLine="0"/>
              <w:jc w:val="center"/>
              <w:rPr>
                <w:sz w:val="24"/>
                <w:szCs w:val="24"/>
              </w:rPr>
            </w:pPr>
            <w:r w:rsidRPr="00D03721">
              <w:rPr>
                <w:sz w:val="24"/>
                <w:szCs w:val="24"/>
              </w:rPr>
              <w:t>482</w:t>
            </w:r>
          </w:p>
        </w:tc>
        <w:tc>
          <w:tcPr>
            <w:tcW w:w="0" w:type="auto"/>
            <w:shd w:val="clear" w:color="auto" w:fill="auto"/>
            <w:vAlign w:val="center"/>
            <w:hideMark/>
          </w:tcPr>
          <w:p w14:paraId="034C75E7" w14:textId="77777777" w:rsidR="00205823" w:rsidRPr="00D03721" w:rsidRDefault="00205823" w:rsidP="00C71679">
            <w:pPr>
              <w:ind w:firstLine="0"/>
              <w:jc w:val="center"/>
              <w:rPr>
                <w:sz w:val="24"/>
                <w:szCs w:val="24"/>
              </w:rPr>
            </w:pPr>
            <w:r w:rsidRPr="00D03721">
              <w:rPr>
                <w:sz w:val="24"/>
                <w:szCs w:val="24"/>
              </w:rPr>
              <w:t>332</w:t>
            </w:r>
          </w:p>
        </w:tc>
        <w:tc>
          <w:tcPr>
            <w:tcW w:w="0" w:type="auto"/>
            <w:shd w:val="clear" w:color="auto" w:fill="auto"/>
            <w:noWrap/>
            <w:vAlign w:val="center"/>
            <w:hideMark/>
          </w:tcPr>
          <w:p w14:paraId="2753D671" w14:textId="77777777" w:rsidR="00205823" w:rsidRPr="00D03721" w:rsidRDefault="00205823" w:rsidP="00C71679">
            <w:pPr>
              <w:ind w:firstLine="0"/>
              <w:jc w:val="center"/>
              <w:rPr>
                <w:sz w:val="24"/>
                <w:szCs w:val="24"/>
              </w:rPr>
            </w:pPr>
            <w:r w:rsidRPr="00D03721">
              <w:rPr>
                <w:sz w:val="24"/>
                <w:szCs w:val="24"/>
              </w:rPr>
              <w:t>131,1</w:t>
            </w:r>
          </w:p>
        </w:tc>
      </w:tr>
      <w:tr w:rsidR="00C002D8" w:rsidRPr="00D03721" w14:paraId="792E50D0" w14:textId="77777777" w:rsidTr="00F93E06">
        <w:trPr>
          <w:trHeight w:val="50"/>
          <w:jc w:val="center"/>
        </w:trPr>
        <w:tc>
          <w:tcPr>
            <w:tcW w:w="8074" w:type="dxa"/>
            <w:shd w:val="clear" w:color="auto" w:fill="auto"/>
            <w:vAlign w:val="center"/>
            <w:hideMark/>
          </w:tcPr>
          <w:p w14:paraId="4E2EBC46" w14:textId="77777777" w:rsidR="00205823" w:rsidRPr="00D03721" w:rsidRDefault="00205823" w:rsidP="00EE1A45">
            <w:pPr>
              <w:ind w:firstLine="0"/>
              <w:jc w:val="left"/>
              <w:rPr>
                <w:sz w:val="24"/>
                <w:szCs w:val="24"/>
              </w:rPr>
            </w:pPr>
            <w:r w:rsidRPr="00D03721">
              <w:rPr>
                <w:sz w:val="24"/>
                <w:szCs w:val="24"/>
              </w:rPr>
              <w:t>Доля технических средств организации дорожного движения на содержании от</w:t>
            </w:r>
            <w:r w:rsidR="00EE1A45">
              <w:rPr>
                <w:sz w:val="24"/>
                <w:szCs w:val="24"/>
              </w:rPr>
              <w:t> </w:t>
            </w:r>
            <w:r w:rsidRPr="00D03721">
              <w:rPr>
                <w:sz w:val="24"/>
                <w:szCs w:val="24"/>
              </w:rPr>
              <w:t>общего числа технических средств на улично-дорожной сети</w:t>
            </w:r>
          </w:p>
        </w:tc>
        <w:tc>
          <w:tcPr>
            <w:tcW w:w="1246" w:type="dxa"/>
            <w:shd w:val="clear" w:color="auto" w:fill="auto"/>
            <w:vAlign w:val="center"/>
            <w:hideMark/>
          </w:tcPr>
          <w:p w14:paraId="71F9A2D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0E82084"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343433B5" w14:textId="77777777" w:rsidR="00205823" w:rsidRPr="00D03721" w:rsidRDefault="00205823" w:rsidP="00C71679">
            <w:pPr>
              <w:ind w:firstLine="0"/>
              <w:jc w:val="center"/>
              <w:rPr>
                <w:sz w:val="24"/>
                <w:szCs w:val="24"/>
              </w:rPr>
            </w:pPr>
            <w:r w:rsidRPr="00D03721">
              <w:rPr>
                <w:sz w:val="24"/>
                <w:szCs w:val="24"/>
              </w:rPr>
              <w:t>99,1</w:t>
            </w:r>
          </w:p>
        </w:tc>
        <w:tc>
          <w:tcPr>
            <w:tcW w:w="0" w:type="auto"/>
            <w:shd w:val="clear" w:color="auto" w:fill="auto"/>
            <w:vAlign w:val="center"/>
            <w:hideMark/>
          </w:tcPr>
          <w:p w14:paraId="51B072BB" w14:textId="77777777" w:rsidR="00205823" w:rsidRPr="00D03721" w:rsidRDefault="00205823" w:rsidP="00C71679">
            <w:pPr>
              <w:ind w:firstLine="0"/>
              <w:jc w:val="center"/>
              <w:rPr>
                <w:sz w:val="24"/>
                <w:szCs w:val="24"/>
              </w:rPr>
            </w:pPr>
            <w:r w:rsidRPr="00D03721">
              <w:rPr>
                <w:sz w:val="24"/>
                <w:szCs w:val="24"/>
              </w:rPr>
              <w:t>99,1</w:t>
            </w:r>
          </w:p>
        </w:tc>
      </w:tr>
      <w:tr w:rsidR="00C002D8" w:rsidRPr="00D03721" w14:paraId="09FE2949" w14:textId="77777777" w:rsidTr="00F93E06">
        <w:trPr>
          <w:trHeight w:val="50"/>
          <w:jc w:val="center"/>
        </w:trPr>
        <w:tc>
          <w:tcPr>
            <w:tcW w:w="8074" w:type="dxa"/>
            <w:shd w:val="clear" w:color="auto" w:fill="auto"/>
            <w:vAlign w:val="center"/>
            <w:hideMark/>
          </w:tcPr>
          <w:p w14:paraId="00DF3673" w14:textId="77777777" w:rsidR="00205823" w:rsidRPr="00D03721" w:rsidRDefault="00205823" w:rsidP="00F93E06">
            <w:pPr>
              <w:ind w:firstLine="0"/>
              <w:rPr>
                <w:sz w:val="24"/>
                <w:szCs w:val="24"/>
              </w:rPr>
            </w:pPr>
            <w:r w:rsidRPr="00D03721">
              <w:rPr>
                <w:sz w:val="24"/>
                <w:szCs w:val="24"/>
              </w:rPr>
              <w:t>Доля комплексов технических средств видеонаблюдения и управления дорожным движением на содержании от общего числа комплексов технических средств видеонаблюдения и управления дорожным движением на улично-дорожной сети</w:t>
            </w:r>
          </w:p>
        </w:tc>
        <w:tc>
          <w:tcPr>
            <w:tcW w:w="1246" w:type="dxa"/>
            <w:shd w:val="clear" w:color="auto" w:fill="auto"/>
            <w:vAlign w:val="center"/>
            <w:hideMark/>
          </w:tcPr>
          <w:p w14:paraId="0E38890F"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9EECF88"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499C5388"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0D3D76AB"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7087F74" w14:textId="77777777" w:rsidTr="00F93E06">
        <w:trPr>
          <w:trHeight w:val="50"/>
          <w:jc w:val="center"/>
        </w:trPr>
        <w:tc>
          <w:tcPr>
            <w:tcW w:w="8074" w:type="dxa"/>
            <w:shd w:val="clear" w:color="auto" w:fill="auto"/>
            <w:vAlign w:val="center"/>
            <w:hideMark/>
          </w:tcPr>
          <w:p w14:paraId="76827A9B" w14:textId="77777777" w:rsidR="00205823" w:rsidRPr="00D03721" w:rsidRDefault="00205823" w:rsidP="00F93E06">
            <w:pPr>
              <w:ind w:firstLine="0"/>
              <w:rPr>
                <w:sz w:val="24"/>
                <w:szCs w:val="24"/>
              </w:rPr>
            </w:pPr>
            <w:r w:rsidRPr="00D03721">
              <w:rPr>
                <w:sz w:val="24"/>
                <w:szCs w:val="24"/>
              </w:rPr>
              <w:t>Число погибших в результате дорожно-транспортных происшествий</w:t>
            </w:r>
          </w:p>
        </w:tc>
        <w:tc>
          <w:tcPr>
            <w:tcW w:w="1246" w:type="dxa"/>
            <w:shd w:val="clear" w:color="auto" w:fill="auto"/>
            <w:vAlign w:val="center"/>
            <w:hideMark/>
          </w:tcPr>
          <w:p w14:paraId="06A68925"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vAlign w:val="center"/>
            <w:hideMark/>
          </w:tcPr>
          <w:p w14:paraId="3DE7F53B" w14:textId="77777777" w:rsidR="00205823" w:rsidRPr="00D03721" w:rsidRDefault="00205823" w:rsidP="00C71679">
            <w:pPr>
              <w:ind w:firstLine="0"/>
              <w:jc w:val="center"/>
              <w:rPr>
                <w:sz w:val="24"/>
                <w:szCs w:val="24"/>
              </w:rPr>
            </w:pPr>
            <w:r w:rsidRPr="00D03721">
              <w:rPr>
                <w:sz w:val="24"/>
                <w:szCs w:val="24"/>
              </w:rPr>
              <w:t>118</w:t>
            </w:r>
          </w:p>
        </w:tc>
        <w:tc>
          <w:tcPr>
            <w:tcW w:w="0" w:type="auto"/>
            <w:shd w:val="clear" w:color="auto" w:fill="auto"/>
            <w:vAlign w:val="center"/>
            <w:hideMark/>
          </w:tcPr>
          <w:p w14:paraId="06B7B965" w14:textId="77777777" w:rsidR="00205823" w:rsidRPr="00D03721" w:rsidRDefault="00205823" w:rsidP="00C71679">
            <w:pPr>
              <w:ind w:firstLine="0"/>
              <w:jc w:val="center"/>
              <w:rPr>
                <w:sz w:val="24"/>
                <w:szCs w:val="24"/>
              </w:rPr>
            </w:pPr>
            <w:r w:rsidRPr="00D03721">
              <w:rPr>
                <w:sz w:val="24"/>
                <w:szCs w:val="24"/>
              </w:rPr>
              <w:t>100</w:t>
            </w:r>
          </w:p>
        </w:tc>
        <w:tc>
          <w:tcPr>
            <w:tcW w:w="0" w:type="auto"/>
            <w:shd w:val="clear" w:color="auto" w:fill="auto"/>
            <w:noWrap/>
            <w:vAlign w:val="center"/>
            <w:hideMark/>
          </w:tcPr>
          <w:p w14:paraId="51500CD1" w14:textId="77777777" w:rsidR="00205823" w:rsidRPr="00D03721" w:rsidRDefault="00205823" w:rsidP="00C71679">
            <w:pPr>
              <w:ind w:firstLine="0"/>
              <w:jc w:val="center"/>
              <w:rPr>
                <w:sz w:val="24"/>
                <w:szCs w:val="24"/>
              </w:rPr>
            </w:pPr>
            <w:r w:rsidRPr="00D03721">
              <w:rPr>
                <w:sz w:val="24"/>
                <w:szCs w:val="24"/>
              </w:rPr>
              <w:t>115,3</w:t>
            </w:r>
          </w:p>
        </w:tc>
      </w:tr>
      <w:tr w:rsidR="00C002D8" w:rsidRPr="00D03721" w14:paraId="19AB438A" w14:textId="77777777" w:rsidTr="00F93E06">
        <w:trPr>
          <w:trHeight w:val="50"/>
          <w:jc w:val="center"/>
        </w:trPr>
        <w:tc>
          <w:tcPr>
            <w:tcW w:w="8074" w:type="dxa"/>
            <w:shd w:val="clear" w:color="auto" w:fill="auto"/>
            <w:vAlign w:val="center"/>
            <w:hideMark/>
          </w:tcPr>
          <w:p w14:paraId="6C0E2A3A" w14:textId="77777777" w:rsidR="00205823" w:rsidRPr="00D03721" w:rsidRDefault="00205823" w:rsidP="00CE1CE9">
            <w:pPr>
              <w:ind w:firstLine="0"/>
              <w:jc w:val="left"/>
              <w:rPr>
                <w:sz w:val="24"/>
                <w:szCs w:val="24"/>
              </w:rPr>
            </w:pPr>
            <w:r w:rsidRPr="00D03721">
              <w:rPr>
                <w:sz w:val="24"/>
                <w:szCs w:val="24"/>
              </w:rPr>
              <w:t>Доля освоенных средств бюджета города Перми на содержание муниципального казенного учреждения, осуществляющего полномочия органов местного самоуправления в сфере организации дорожного движения, от выделенного объема средств бюджета города Перми</w:t>
            </w:r>
          </w:p>
        </w:tc>
        <w:tc>
          <w:tcPr>
            <w:tcW w:w="1246" w:type="dxa"/>
            <w:shd w:val="clear" w:color="auto" w:fill="auto"/>
            <w:vAlign w:val="center"/>
            <w:hideMark/>
          </w:tcPr>
          <w:p w14:paraId="7676EFE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BDE3C12"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27B35F93" w14:textId="77777777" w:rsidR="00205823" w:rsidRPr="00D03721" w:rsidRDefault="00205823" w:rsidP="00C71679">
            <w:pPr>
              <w:ind w:firstLine="0"/>
              <w:jc w:val="center"/>
              <w:rPr>
                <w:sz w:val="24"/>
                <w:szCs w:val="24"/>
              </w:rPr>
            </w:pPr>
            <w:r w:rsidRPr="00D03721">
              <w:rPr>
                <w:sz w:val="24"/>
                <w:szCs w:val="24"/>
              </w:rPr>
              <w:t>95,2</w:t>
            </w:r>
          </w:p>
        </w:tc>
        <w:tc>
          <w:tcPr>
            <w:tcW w:w="0" w:type="auto"/>
            <w:shd w:val="clear" w:color="auto" w:fill="auto"/>
            <w:vAlign w:val="center"/>
            <w:hideMark/>
          </w:tcPr>
          <w:p w14:paraId="2766467F" w14:textId="77777777" w:rsidR="00205823" w:rsidRPr="00D03721" w:rsidRDefault="00205823" w:rsidP="00C71679">
            <w:pPr>
              <w:ind w:firstLine="0"/>
              <w:jc w:val="center"/>
              <w:rPr>
                <w:sz w:val="24"/>
                <w:szCs w:val="24"/>
              </w:rPr>
            </w:pPr>
            <w:r w:rsidRPr="00D03721">
              <w:rPr>
                <w:sz w:val="24"/>
                <w:szCs w:val="24"/>
              </w:rPr>
              <w:t>95,2</w:t>
            </w:r>
          </w:p>
        </w:tc>
      </w:tr>
      <w:tr w:rsidR="00C002D8" w:rsidRPr="00D03721" w14:paraId="5768D651" w14:textId="77777777" w:rsidTr="00F93E06">
        <w:trPr>
          <w:trHeight w:val="50"/>
          <w:jc w:val="center"/>
        </w:trPr>
        <w:tc>
          <w:tcPr>
            <w:tcW w:w="8074" w:type="dxa"/>
            <w:shd w:val="clear" w:color="auto" w:fill="auto"/>
            <w:vAlign w:val="center"/>
            <w:hideMark/>
          </w:tcPr>
          <w:p w14:paraId="5A4AD0F5" w14:textId="77777777" w:rsidR="00205823" w:rsidRPr="00D03721" w:rsidRDefault="00205823" w:rsidP="00CE1CE9">
            <w:pPr>
              <w:ind w:firstLine="0"/>
              <w:jc w:val="left"/>
              <w:rPr>
                <w:sz w:val="24"/>
                <w:szCs w:val="24"/>
              </w:rPr>
            </w:pPr>
            <w:r w:rsidRPr="00D03721">
              <w:rPr>
                <w:sz w:val="24"/>
                <w:szCs w:val="24"/>
              </w:rPr>
              <w:t>Доля площади улично-дорожной сети, обеспеченная проектами организации дорожного движения, от общей площади улично-дорожной сети</w:t>
            </w:r>
          </w:p>
        </w:tc>
        <w:tc>
          <w:tcPr>
            <w:tcW w:w="1246" w:type="dxa"/>
            <w:shd w:val="clear" w:color="auto" w:fill="auto"/>
            <w:vAlign w:val="center"/>
            <w:hideMark/>
          </w:tcPr>
          <w:p w14:paraId="033F405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C9319D3" w14:textId="77777777" w:rsidR="00205823" w:rsidRPr="00D03721" w:rsidRDefault="00205823" w:rsidP="00C71679">
            <w:pPr>
              <w:ind w:firstLine="0"/>
              <w:jc w:val="center"/>
              <w:rPr>
                <w:sz w:val="24"/>
                <w:szCs w:val="24"/>
              </w:rPr>
            </w:pPr>
            <w:r w:rsidRPr="00D03721">
              <w:rPr>
                <w:sz w:val="24"/>
                <w:szCs w:val="24"/>
              </w:rPr>
              <w:t>17,1</w:t>
            </w:r>
          </w:p>
        </w:tc>
        <w:tc>
          <w:tcPr>
            <w:tcW w:w="0" w:type="auto"/>
            <w:shd w:val="clear" w:color="auto" w:fill="auto"/>
            <w:vAlign w:val="center"/>
            <w:hideMark/>
          </w:tcPr>
          <w:p w14:paraId="2252888D" w14:textId="77777777" w:rsidR="00205823" w:rsidRPr="00D03721" w:rsidRDefault="00205823" w:rsidP="00C71679">
            <w:pPr>
              <w:ind w:firstLine="0"/>
              <w:jc w:val="center"/>
              <w:rPr>
                <w:sz w:val="24"/>
                <w:szCs w:val="24"/>
              </w:rPr>
            </w:pPr>
            <w:r w:rsidRPr="00D03721">
              <w:rPr>
                <w:sz w:val="24"/>
                <w:szCs w:val="24"/>
              </w:rPr>
              <w:t>17,1</w:t>
            </w:r>
          </w:p>
        </w:tc>
        <w:tc>
          <w:tcPr>
            <w:tcW w:w="0" w:type="auto"/>
            <w:shd w:val="clear" w:color="auto" w:fill="auto"/>
            <w:vAlign w:val="center"/>
            <w:hideMark/>
          </w:tcPr>
          <w:p w14:paraId="534D4BF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9FF3167" w14:textId="77777777" w:rsidTr="00F93E06">
        <w:trPr>
          <w:trHeight w:val="50"/>
          <w:jc w:val="center"/>
        </w:trPr>
        <w:tc>
          <w:tcPr>
            <w:tcW w:w="8074" w:type="dxa"/>
            <w:shd w:val="clear" w:color="auto" w:fill="auto"/>
            <w:vAlign w:val="center"/>
            <w:hideMark/>
          </w:tcPr>
          <w:p w14:paraId="6BF2BE1C" w14:textId="77777777" w:rsidR="00205823" w:rsidRPr="00D03721" w:rsidRDefault="00205823" w:rsidP="00CE1CE9">
            <w:pPr>
              <w:ind w:firstLine="0"/>
              <w:jc w:val="left"/>
              <w:rPr>
                <w:sz w:val="24"/>
                <w:szCs w:val="24"/>
              </w:rPr>
            </w:pPr>
            <w:r w:rsidRPr="00D03721">
              <w:rPr>
                <w:sz w:val="24"/>
                <w:szCs w:val="24"/>
              </w:rPr>
              <w:t>Доля площади улично-дорожной сети, на которой реализованы проекты организации дорожного движения, от общей площади улично-дорожной сети</w:t>
            </w:r>
          </w:p>
        </w:tc>
        <w:tc>
          <w:tcPr>
            <w:tcW w:w="1246" w:type="dxa"/>
            <w:shd w:val="clear" w:color="auto" w:fill="auto"/>
            <w:vAlign w:val="center"/>
            <w:hideMark/>
          </w:tcPr>
          <w:p w14:paraId="5A742C7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5DA811C" w14:textId="77777777" w:rsidR="00205823" w:rsidRPr="00D03721" w:rsidRDefault="00205823" w:rsidP="00C71679">
            <w:pPr>
              <w:ind w:firstLine="0"/>
              <w:jc w:val="center"/>
              <w:rPr>
                <w:sz w:val="24"/>
                <w:szCs w:val="24"/>
              </w:rPr>
            </w:pPr>
            <w:r w:rsidRPr="00D03721">
              <w:rPr>
                <w:sz w:val="24"/>
                <w:szCs w:val="24"/>
              </w:rPr>
              <w:t>19,6</w:t>
            </w:r>
          </w:p>
        </w:tc>
        <w:tc>
          <w:tcPr>
            <w:tcW w:w="0" w:type="auto"/>
            <w:shd w:val="clear" w:color="auto" w:fill="auto"/>
            <w:vAlign w:val="center"/>
            <w:hideMark/>
          </w:tcPr>
          <w:p w14:paraId="1A97EBA3" w14:textId="77777777" w:rsidR="00205823" w:rsidRPr="00D03721" w:rsidRDefault="00205823" w:rsidP="00C71679">
            <w:pPr>
              <w:ind w:firstLine="0"/>
              <w:jc w:val="center"/>
              <w:rPr>
                <w:sz w:val="24"/>
                <w:szCs w:val="24"/>
              </w:rPr>
            </w:pPr>
            <w:r w:rsidRPr="00D03721">
              <w:rPr>
                <w:sz w:val="24"/>
                <w:szCs w:val="24"/>
              </w:rPr>
              <w:t>19,6</w:t>
            </w:r>
          </w:p>
        </w:tc>
        <w:tc>
          <w:tcPr>
            <w:tcW w:w="0" w:type="auto"/>
            <w:shd w:val="clear" w:color="auto" w:fill="auto"/>
            <w:vAlign w:val="center"/>
            <w:hideMark/>
          </w:tcPr>
          <w:p w14:paraId="5137853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7ED4250" w14:textId="77777777" w:rsidTr="00F93E06">
        <w:trPr>
          <w:trHeight w:val="50"/>
          <w:jc w:val="center"/>
        </w:trPr>
        <w:tc>
          <w:tcPr>
            <w:tcW w:w="8074" w:type="dxa"/>
            <w:shd w:val="clear" w:color="auto" w:fill="auto"/>
            <w:vAlign w:val="center"/>
            <w:hideMark/>
          </w:tcPr>
          <w:p w14:paraId="2E1717C2" w14:textId="77777777" w:rsidR="00205823" w:rsidRPr="00D03721" w:rsidRDefault="00205823" w:rsidP="00CE1CE9">
            <w:pPr>
              <w:ind w:firstLine="0"/>
              <w:jc w:val="left"/>
              <w:rPr>
                <w:sz w:val="24"/>
                <w:szCs w:val="24"/>
              </w:rPr>
            </w:pPr>
            <w:r w:rsidRPr="00D03721">
              <w:rPr>
                <w:sz w:val="24"/>
                <w:szCs w:val="24"/>
              </w:rPr>
              <w:t>Площадь улично-дорожной сети, на которой реализованы проекты организации дорожного движения (с учетом нарастающего итога значения)</w:t>
            </w:r>
          </w:p>
        </w:tc>
        <w:tc>
          <w:tcPr>
            <w:tcW w:w="1246" w:type="dxa"/>
            <w:shd w:val="clear" w:color="auto" w:fill="auto"/>
            <w:vAlign w:val="center"/>
            <w:hideMark/>
          </w:tcPr>
          <w:p w14:paraId="46F73110" w14:textId="77777777" w:rsidR="00205823" w:rsidRPr="00D03721" w:rsidRDefault="00205823" w:rsidP="00A510B8">
            <w:pPr>
              <w:ind w:firstLine="0"/>
              <w:jc w:val="center"/>
              <w:rPr>
                <w:sz w:val="24"/>
                <w:szCs w:val="24"/>
              </w:rPr>
            </w:pPr>
            <w:r w:rsidRPr="00D03721">
              <w:rPr>
                <w:sz w:val="24"/>
                <w:szCs w:val="24"/>
              </w:rPr>
              <w:t>тыс.кв.м</w:t>
            </w:r>
          </w:p>
        </w:tc>
        <w:tc>
          <w:tcPr>
            <w:tcW w:w="0" w:type="auto"/>
            <w:shd w:val="clear" w:color="auto" w:fill="auto"/>
            <w:vAlign w:val="center"/>
            <w:hideMark/>
          </w:tcPr>
          <w:p w14:paraId="14220683" w14:textId="77777777" w:rsidR="00205823" w:rsidRPr="00D03721" w:rsidRDefault="00205823" w:rsidP="00C71679">
            <w:pPr>
              <w:ind w:firstLine="0"/>
              <w:jc w:val="center"/>
              <w:rPr>
                <w:sz w:val="24"/>
                <w:szCs w:val="24"/>
              </w:rPr>
            </w:pPr>
            <w:r w:rsidRPr="00D03721">
              <w:rPr>
                <w:sz w:val="24"/>
                <w:szCs w:val="24"/>
              </w:rPr>
              <w:t>3 839,6</w:t>
            </w:r>
          </w:p>
        </w:tc>
        <w:tc>
          <w:tcPr>
            <w:tcW w:w="0" w:type="auto"/>
            <w:shd w:val="clear" w:color="auto" w:fill="auto"/>
            <w:vAlign w:val="center"/>
            <w:hideMark/>
          </w:tcPr>
          <w:p w14:paraId="78607EF1" w14:textId="77777777" w:rsidR="00205823" w:rsidRPr="00D03721" w:rsidRDefault="00205823" w:rsidP="00C71679">
            <w:pPr>
              <w:ind w:firstLine="0"/>
              <w:jc w:val="center"/>
              <w:rPr>
                <w:sz w:val="24"/>
                <w:szCs w:val="24"/>
              </w:rPr>
            </w:pPr>
            <w:r w:rsidRPr="00D03721">
              <w:rPr>
                <w:sz w:val="24"/>
                <w:szCs w:val="24"/>
              </w:rPr>
              <w:t>3 839,6</w:t>
            </w:r>
          </w:p>
        </w:tc>
        <w:tc>
          <w:tcPr>
            <w:tcW w:w="0" w:type="auto"/>
            <w:shd w:val="clear" w:color="auto" w:fill="auto"/>
            <w:vAlign w:val="center"/>
            <w:hideMark/>
          </w:tcPr>
          <w:p w14:paraId="28F2DBF6"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05BEB63" w14:textId="77777777" w:rsidTr="00F93E06">
        <w:trPr>
          <w:trHeight w:val="50"/>
          <w:jc w:val="center"/>
        </w:trPr>
        <w:tc>
          <w:tcPr>
            <w:tcW w:w="8074" w:type="dxa"/>
            <w:shd w:val="clear" w:color="auto" w:fill="auto"/>
            <w:vAlign w:val="center"/>
          </w:tcPr>
          <w:p w14:paraId="3415B7A7" w14:textId="77777777" w:rsidR="00205823" w:rsidRPr="00D03721" w:rsidRDefault="00205823" w:rsidP="00CE1CE9">
            <w:pPr>
              <w:ind w:firstLine="0"/>
              <w:jc w:val="left"/>
              <w:rPr>
                <w:sz w:val="24"/>
                <w:szCs w:val="24"/>
              </w:rPr>
            </w:pPr>
            <w:r w:rsidRPr="00D03721">
              <w:rPr>
                <w:sz w:val="24"/>
                <w:szCs w:val="24"/>
              </w:rPr>
              <w:t>Доля организованных парковочных мест от общего количества планируемых к</w:t>
            </w:r>
            <w:r w:rsidR="00EE1A45">
              <w:rPr>
                <w:sz w:val="24"/>
                <w:szCs w:val="24"/>
              </w:rPr>
              <w:t> </w:t>
            </w:r>
            <w:r w:rsidRPr="00D03721">
              <w:rPr>
                <w:sz w:val="24"/>
                <w:szCs w:val="24"/>
              </w:rPr>
              <w:t xml:space="preserve">организации на </w:t>
            </w:r>
            <w:r w:rsidR="00F93E06">
              <w:rPr>
                <w:sz w:val="24"/>
                <w:szCs w:val="24"/>
              </w:rPr>
              <w:t>платной основе парковочных мест</w:t>
            </w:r>
          </w:p>
        </w:tc>
        <w:tc>
          <w:tcPr>
            <w:tcW w:w="1246" w:type="dxa"/>
            <w:shd w:val="clear" w:color="auto" w:fill="auto"/>
            <w:vAlign w:val="center"/>
          </w:tcPr>
          <w:p w14:paraId="40334B2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0AD7B818"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10BE33C8" w14:textId="77777777" w:rsidR="00205823" w:rsidRPr="00D03721" w:rsidRDefault="00205823" w:rsidP="00C71679">
            <w:pPr>
              <w:ind w:firstLine="0"/>
              <w:jc w:val="center"/>
              <w:rPr>
                <w:sz w:val="24"/>
                <w:szCs w:val="24"/>
              </w:rPr>
            </w:pPr>
            <w:r w:rsidRPr="00D03721">
              <w:rPr>
                <w:sz w:val="24"/>
                <w:szCs w:val="24"/>
              </w:rPr>
              <w:t>0,0</w:t>
            </w:r>
          </w:p>
        </w:tc>
        <w:tc>
          <w:tcPr>
            <w:tcW w:w="0" w:type="auto"/>
            <w:shd w:val="clear" w:color="auto" w:fill="auto"/>
            <w:vAlign w:val="center"/>
          </w:tcPr>
          <w:p w14:paraId="6BD548EF" w14:textId="77777777" w:rsidR="00205823" w:rsidRPr="00D03721" w:rsidRDefault="00205823" w:rsidP="00C71679">
            <w:pPr>
              <w:ind w:firstLine="0"/>
              <w:jc w:val="center"/>
              <w:rPr>
                <w:sz w:val="24"/>
                <w:szCs w:val="24"/>
              </w:rPr>
            </w:pPr>
            <w:r w:rsidRPr="00D03721">
              <w:rPr>
                <w:sz w:val="24"/>
                <w:szCs w:val="24"/>
              </w:rPr>
              <w:t>0,0</w:t>
            </w:r>
          </w:p>
        </w:tc>
      </w:tr>
      <w:tr w:rsidR="00C002D8" w:rsidRPr="00D03721" w14:paraId="220D8818" w14:textId="77777777" w:rsidTr="00F93E06">
        <w:trPr>
          <w:trHeight w:val="50"/>
          <w:jc w:val="center"/>
        </w:trPr>
        <w:tc>
          <w:tcPr>
            <w:tcW w:w="8074" w:type="dxa"/>
            <w:shd w:val="clear" w:color="auto" w:fill="auto"/>
            <w:vAlign w:val="center"/>
            <w:hideMark/>
          </w:tcPr>
          <w:p w14:paraId="11622AD5" w14:textId="77777777" w:rsidR="00205823" w:rsidRPr="00D03721" w:rsidRDefault="00205823" w:rsidP="00CE1CE9">
            <w:pPr>
              <w:ind w:firstLine="0"/>
              <w:jc w:val="left"/>
              <w:rPr>
                <w:sz w:val="24"/>
                <w:szCs w:val="24"/>
              </w:rPr>
            </w:pPr>
            <w:r w:rsidRPr="00D03721">
              <w:rPr>
                <w:sz w:val="24"/>
                <w:szCs w:val="24"/>
              </w:rPr>
              <w:t>Пассажиропоток на всех видах городского пассажирского транспорта общего пользования, в год</w:t>
            </w:r>
          </w:p>
        </w:tc>
        <w:tc>
          <w:tcPr>
            <w:tcW w:w="1246" w:type="dxa"/>
            <w:shd w:val="clear" w:color="auto" w:fill="auto"/>
            <w:vAlign w:val="center"/>
            <w:hideMark/>
          </w:tcPr>
          <w:p w14:paraId="7E11D636" w14:textId="77777777" w:rsidR="00205823" w:rsidRPr="00D03721" w:rsidRDefault="00205823" w:rsidP="00A7683D">
            <w:pPr>
              <w:ind w:firstLine="0"/>
              <w:jc w:val="center"/>
              <w:rPr>
                <w:sz w:val="24"/>
                <w:szCs w:val="24"/>
              </w:rPr>
            </w:pPr>
            <w:r w:rsidRPr="00D03721">
              <w:rPr>
                <w:sz w:val="24"/>
                <w:szCs w:val="24"/>
              </w:rPr>
              <w:t>млн.чел.</w:t>
            </w:r>
          </w:p>
        </w:tc>
        <w:tc>
          <w:tcPr>
            <w:tcW w:w="0" w:type="auto"/>
            <w:shd w:val="clear" w:color="auto" w:fill="auto"/>
            <w:vAlign w:val="center"/>
            <w:hideMark/>
          </w:tcPr>
          <w:p w14:paraId="0D53D599" w14:textId="77777777" w:rsidR="00205823" w:rsidRPr="00D03721" w:rsidRDefault="00205823" w:rsidP="00C71679">
            <w:pPr>
              <w:ind w:firstLine="0"/>
              <w:jc w:val="center"/>
              <w:rPr>
                <w:sz w:val="24"/>
                <w:szCs w:val="24"/>
              </w:rPr>
            </w:pPr>
            <w:r w:rsidRPr="00D03721">
              <w:rPr>
                <w:sz w:val="24"/>
                <w:szCs w:val="24"/>
              </w:rPr>
              <w:t>290,7</w:t>
            </w:r>
          </w:p>
        </w:tc>
        <w:tc>
          <w:tcPr>
            <w:tcW w:w="0" w:type="auto"/>
            <w:shd w:val="clear" w:color="auto" w:fill="auto"/>
            <w:vAlign w:val="center"/>
            <w:hideMark/>
          </w:tcPr>
          <w:p w14:paraId="64360B59" w14:textId="77777777" w:rsidR="00205823" w:rsidRPr="00D03721" w:rsidRDefault="00205823" w:rsidP="00C71679">
            <w:pPr>
              <w:ind w:firstLine="0"/>
              <w:jc w:val="center"/>
              <w:rPr>
                <w:sz w:val="24"/>
                <w:szCs w:val="24"/>
              </w:rPr>
            </w:pPr>
            <w:r w:rsidRPr="00D03721">
              <w:rPr>
                <w:sz w:val="24"/>
                <w:szCs w:val="24"/>
              </w:rPr>
              <w:t>280,7</w:t>
            </w:r>
          </w:p>
        </w:tc>
        <w:tc>
          <w:tcPr>
            <w:tcW w:w="0" w:type="auto"/>
            <w:shd w:val="clear" w:color="auto" w:fill="auto"/>
            <w:vAlign w:val="center"/>
            <w:hideMark/>
          </w:tcPr>
          <w:p w14:paraId="085E3B17" w14:textId="77777777" w:rsidR="00205823" w:rsidRPr="00D03721" w:rsidRDefault="00205823" w:rsidP="00C71679">
            <w:pPr>
              <w:ind w:firstLine="0"/>
              <w:jc w:val="center"/>
              <w:rPr>
                <w:sz w:val="24"/>
                <w:szCs w:val="24"/>
              </w:rPr>
            </w:pPr>
            <w:r w:rsidRPr="00D03721">
              <w:rPr>
                <w:sz w:val="24"/>
                <w:szCs w:val="24"/>
              </w:rPr>
              <w:t>96,6</w:t>
            </w:r>
          </w:p>
        </w:tc>
      </w:tr>
      <w:tr w:rsidR="00C002D8" w:rsidRPr="00D03721" w14:paraId="5E415711" w14:textId="77777777" w:rsidTr="00F93E06">
        <w:trPr>
          <w:trHeight w:val="50"/>
          <w:jc w:val="center"/>
        </w:trPr>
        <w:tc>
          <w:tcPr>
            <w:tcW w:w="8074" w:type="dxa"/>
            <w:shd w:val="clear" w:color="auto" w:fill="auto"/>
            <w:vAlign w:val="center"/>
            <w:hideMark/>
          </w:tcPr>
          <w:p w14:paraId="7C2AD708" w14:textId="77777777" w:rsidR="00205823" w:rsidRPr="00D03721" w:rsidRDefault="00205823" w:rsidP="00CE1CE9">
            <w:pPr>
              <w:ind w:firstLine="0"/>
              <w:jc w:val="left"/>
              <w:rPr>
                <w:sz w:val="24"/>
                <w:szCs w:val="24"/>
              </w:rPr>
            </w:pPr>
            <w:r w:rsidRPr="00D03721">
              <w:rPr>
                <w:sz w:val="24"/>
                <w:szCs w:val="24"/>
              </w:rPr>
              <w:t>Средний срок службы транспортных средств, в том числе:</w:t>
            </w:r>
          </w:p>
        </w:tc>
        <w:tc>
          <w:tcPr>
            <w:tcW w:w="1246" w:type="dxa"/>
            <w:shd w:val="clear" w:color="auto" w:fill="auto"/>
            <w:vAlign w:val="center"/>
            <w:hideMark/>
          </w:tcPr>
          <w:p w14:paraId="128857B4" w14:textId="77777777" w:rsidR="00205823" w:rsidRPr="00D03721" w:rsidRDefault="00205823" w:rsidP="00C71679">
            <w:pPr>
              <w:ind w:firstLine="0"/>
              <w:jc w:val="center"/>
              <w:rPr>
                <w:sz w:val="24"/>
                <w:szCs w:val="24"/>
              </w:rPr>
            </w:pPr>
            <w:r w:rsidRPr="00D03721">
              <w:rPr>
                <w:sz w:val="24"/>
                <w:szCs w:val="24"/>
              </w:rPr>
              <w:t>лет</w:t>
            </w:r>
          </w:p>
        </w:tc>
        <w:tc>
          <w:tcPr>
            <w:tcW w:w="0" w:type="auto"/>
            <w:shd w:val="clear" w:color="auto" w:fill="auto"/>
            <w:vAlign w:val="center"/>
            <w:hideMark/>
          </w:tcPr>
          <w:p w14:paraId="1399495E" w14:textId="77777777" w:rsidR="00205823" w:rsidRPr="00D03721" w:rsidRDefault="00205823" w:rsidP="00C71679">
            <w:pPr>
              <w:ind w:firstLine="0"/>
              <w:jc w:val="center"/>
              <w:rPr>
                <w:sz w:val="24"/>
                <w:szCs w:val="24"/>
              </w:rPr>
            </w:pPr>
            <w:r w:rsidRPr="00D03721">
              <w:rPr>
                <w:sz w:val="24"/>
                <w:szCs w:val="24"/>
              </w:rPr>
              <w:t>12,0</w:t>
            </w:r>
          </w:p>
        </w:tc>
        <w:tc>
          <w:tcPr>
            <w:tcW w:w="0" w:type="auto"/>
            <w:shd w:val="clear" w:color="auto" w:fill="auto"/>
            <w:vAlign w:val="center"/>
            <w:hideMark/>
          </w:tcPr>
          <w:p w14:paraId="7AA05EBB" w14:textId="77777777" w:rsidR="00205823" w:rsidRPr="00D03721" w:rsidRDefault="00205823" w:rsidP="00C71679">
            <w:pPr>
              <w:ind w:firstLine="0"/>
              <w:jc w:val="center"/>
              <w:rPr>
                <w:sz w:val="24"/>
                <w:szCs w:val="24"/>
              </w:rPr>
            </w:pPr>
            <w:r w:rsidRPr="00D03721">
              <w:rPr>
                <w:sz w:val="24"/>
                <w:szCs w:val="24"/>
              </w:rPr>
              <w:t>12,3</w:t>
            </w:r>
          </w:p>
        </w:tc>
        <w:tc>
          <w:tcPr>
            <w:tcW w:w="0" w:type="auto"/>
            <w:shd w:val="clear" w:color="auto" w:fill="auto"/>
            <w:noWrap/>
            <w:vAlign w:val="center"/>
            <w:hideMark/>
          </w:tcPr>
          <w:p w14:paraId="755F25FD" w14:textId="77777777" w:rsidR="00205823" w:rsidRPr="00D03721" w:rsidRDefault="00205823" w:rsidP="00C71679">
            <w:pPr>
              <w:ind w:firstLine="0"/>
              <w:jc w:val="center"/>
              <w:rPr>
                <w:sz w:val="24"/>
                <w:szCs w:val="24"/>
              </w:rPr>
            </w:pPr>
            <w:r w:rsidRPr="00D03721">
              <w:rPr>
                <w:sz w:val="24"/>
                <w:szCs w:val="24"/>
              </w:rPr>
              <w:t>97,5</w:t>
            </w:r>
          </w:p>
        </w:tc>
      </w:tr>
      <w:tr w:rsidR="00C002D8" w:rsidRPr="00D03721" w14:paraId="3E58F863" w14:textId="77777777" w:rsidTr="00F93E06">
        <w:trPr>
          <w:trHeight w:val="50"/>
          <w:jc w:val="center"/>
        </w:trPr>
        <w:tc>
          <w:tcPr>
            <w:tcW w:w="8074" w:type="dxa"/>
            <w:shd w:val="clear" w:color="auto" w:fill="auto"/>
            <w:vAlign w:val="center"/>
            <w:hideMark/>
          </w:tcPr>
          <w:p w14:paraId="0BB60045" w14:textId="77777777" w:rsidR="00205823" w:rsidRPr="00D03721" w:rsidRDefault="00205823" w:rsidP="00CE1CE9">
            <w:pPr>
              <w:ind w:firstLine="0"/>
              <w:jc w:val="left"/>
              <w:rPr>
                <w:sz w:val="24"/>
                <w:szCs w:val="24"/>
              </w:rPr>
            </w:pPr>
            <w:r w:rsidRPr="00D03721">
              <w:rPr>
                <w:sz w:val="24"/>
                <w:szCs w:val="24"/>
              </w:rPr>
              <w:t>автобус (норматив - 7 лет)</w:t>
            </w:r>
          </w:p>
        </w:tc>
        <w:tc>
          <w:tcPr>
            <w:tcW w:w="1246" w:type="dxa"/>
            <w:shd w:val="clear" w:color="auto" w:fill="auto"/>
            <w:vAlign w:val="center"/>
            <w:hideMark/>
          </w:tcPr>
          <w:p w14:paraId="6035096B" w14:textId="77777777" w:rsidR="00205823" w:rsidRPr="00D03721" w:rsidRDefault="00205823" w:rsidP="00C71679">
            <w:pPr>
              <w:ind w:firstLine="0"/>
              <w:jc w:val="center"/>
              <w:rPr>
                <w:sz w:val="24"/>
                <w:szCs w:val="24"/>
              </w:rPr>
            </w:pPr>
          </w:p>
        </w:tc>
        <w:tc>
          <w:tcPr>
            <w:tcW w:w="0" w:type="auto"/>
            <w:shd w:val="clear" w:color="auto" w:fill="auto"/>
            <w:vAlign w:val="center"/>
            <w:hideMark/>
          </w:tcPr>
          <w:p w14:paraId="6DB72A1B" w14:textId="77777777" w:rsidR="00205823" w:rsidRPr="00D03721" w:rsidRDefault="00205823" w:rsidP="00C71679">
            <w:pPr>
              <w:ind w:firstLine="0"/>
              <w:jc w:val="center"/>
              <w:rPr>
                <w:sz w:val="24"/>
                <w:szCs w:val="24"/>
              </w:rPr>
            </w:pPr>
            <w:r w:rsidRPr="00D03721">
              <w:rPr>
                <w:sz w:val="24"/>
                <w:szCs w:val="24"/>
              </w:rPr>
              <w:t>13,0</w:t>
            </w:r>
          </w:p>
        </w:tc>
        <w:tc>
          <w:tcPr>
            <w:tcW w:w="0" w:type="auto"/>
            <w:shd w:val="clear" w:color="auto" w:fill="auto"/>
            <w:vAlign w:val="center"/>
            <w:hideMark/>
          </w:tcPr>
          <w:p w14:paraId="26D73EA7" w14:textId="77777777" w:rsidR="00205823" w:rsidRPr="00D03721" w:rsidRDefault="00205823" w:rsidP="00C71679">
            <w:pPr>
              <w:ind w:firstLine="0"/>
              <w:jc w:val="center"/>
              <w:rPr>
                <w:sz w:val="24"/>
                <w:szCs w:val="24"/>
              </w:rPr>
            </w:pPr>
            <w:r w:rsidRPr="00D03721">
              <w:rPr>
                <w:sz w:val="24"/>
                <w:szCs w:val="24"/>
              </w:rPr>
              <w:t>12,0</w:t>
            </w:r>
          </w:p>
        </w:tc>
        <w:tc>
          <w:tcPr>
            <w:tcW w:w="0" w:type="auto"/>
            <w:shd w:val="clear" w:color="auto" w:fill="auto"/>
            <w:noWrap/>
            <w:vAlign w:val="center"/>
            <w:hideMark/>
          </w:tcPr>
          <w:p w14:paraId="2A8B556D" w14:textId="77777777" w:rsidR="00205823" w:rsidRPr="00D03721" w:rsidRDefault="00205823" w:rsidP="00C71679">
            <w:pPr>
              <w:ind w:firstLine="0"/>
              <w:jc w:val="center"/>
              <w:rPr>
                <w:sz w:val="24"/>
                <w:szCs w:val="24"/>
              </w:rPr>
            </w:pPr>
            <w:r w:rsidRPr="00D03721">
              <w:rPr>
                <w:sz w:val="24"/>
                <w:szCs w:val="24"/>
              </w:rPr>
              <w:t>107,7</w:t>
            </w:r>
          </w:p>
        </w:tc>
      </w:tr>
      <w:tr w:rsidR="00C002D8" w:rsidRPr="00D03721" w14:paraId="150BB19B" w14:textId="77777777" w:rsidTr="00F93E06">
        <w:trPr>
          <w:trHeight w:val="50"/>
          <w:jc w:val="center"/>
        </w:trPr>
        <w:tc>
          <w:tcPr>
            <w:tcW w:w="8074" w:type="dxa"/>
            <w:shd w:val="clear" w:color="auto" w:fill="auto"/>
            <w:vAlign w:val="center"/>
            <w:hideMark/>
          </w:tcPr>
          <w:p w14:paraId="763DB3DF" w14:textId="77777777" w:rsidR="00205823" w:rsidRPr="00D03721" w:rsidRDefault="00205823" w:rsidP="00CE1CE9">
            <w:pPr>
              <w:ind w:firstLine="0"/>
              <w:jc w:val="left"/>
              <w:rPr>
                <w:sz w:val="24"/>
                <w:szCs w:val="24"/>
              </w:rPr>
            </w:pPr>
            <w:r w:rsidRPr="00D03721">
              <w:rPr>
                <w:sz w:val="24"/>
                <w:szCs w:val="24"/>
              </w:rPr>
              <w:t>трамвай (норматив - 10 лет)</w:t>
            </w:r>
          </w:p>
        </w:tc>
        <w:tc>
          <w:tcPr>
            <w:tcW w:w="1246" w:type="dxa"/>
            <w:shd w:val="clear" w:color="auto" w:fill="auto"/>
            <w:vAlign w:val="center"/>
            <w:hideMark/>
          </w:tcPr>
          <w:p w14:paraId="382A5DE9" w14:textId="77777777" w:rsidR="00205823" w:rsidRPr="00D03721" w:rsidRDefault="00205823" w:rsidP="00C71679">
            <w:pPr>
              <w:ind w:firstLine="0"/>
              <w:jc w:val="center"/>
              <w:rPr>
                <w:sz w:val="24"/>
                <w:szCs w:val="24"/>
              </w:rPr>
            </w:pPr>
          </w:p>
        </w:tc>
        <w:tc>
          <w:tcPr>
            <w:tcW w:w="0" w:type="auto"/>
            <w:shd w:val="clear" w:color="auto" w:fill="auto"/>
            <w:vAlign w:val="center"/>
            <w:hideMark/>
          </w:tcPr>
          <w:p w14:paraId="4C617CB3" w14:textId="77777777" w:rsidR="00205823" w:rsidRPr="00D03721" w:rsidRDefault="00205823" w:rsidP="00C71679">
            <w:pPr>
              <w:ind w:firstLine="0"/>
              <w:jc w:val="center"/>
              <w:rPr>
                <w:sz w:val="24"/>
                <w:szCs w:val="24"/>
              </w:rPr>
            </w:pPr>
            <w:r w:rsidRPr="00D03721">
              <w:rPr>
                <w:sz w:val="24"/>
                <w:szCs w:val="24"/>
              </w:rPr>
              <w:t>13,0</w:t>
            </w:r>
          </w:p>
        </w:tc>
        <w:tc>
          <w:tcPr>
            <w:tcW w:w="0" w:type="auto"/>
            <w:shd w:val="clear" w:color="auto" w:fill="auto"/>
            <w:vAlign w:val="center"/>
            <w:hideMark/>
          </w:tcPr>
          <w:p w14:paraId="52F9BCB0" w14:textId="77777777" w:rsidR="00205823" w:rsidRPr="00D03721" w:rsidRDefault="00205823" w:rsidP="00C71679">
            <w:pPr>
              <w:ind w:firstLine="0"/>
              <w:jc w:val="center"/>
              <w:rPr>
                <w:sz w:val="24"/>
                <w:szCs w:val="24"/>
              </w:rPr>
            </w:pPr>
            <w:r w:rsidRPr="00D03721">
              <w:rPr>
                <w:sz w:val="24"/>
                <w:szCs w:val="24"/>
              </w:rPr>
              <w:t>14,0</w:t>
            </w:r>
          </w:p>
        </w:tc>
        <w:tc>
          <w:tcPr>
            <w:tcW w:w="0" w:type="auto"/>
            <w:shd w:val="clear" w:color="auto" w:fill="auto"/>
            <w:noWrap/>
            <w:vAlign w:val="center"/>
            <w:hideMark/>
          </w:tcPr>
          <w:p w14:paraId="51C887B9" w14:textId="77777777" w:rsidR="00205823" w:rsidRPr="00D03721" w:rsidRDefault="00205823" w:rsidP="00C71679">
            <w:pPr>
              <w:ind w:firstLine="0"/>
              <w:jc w:val="center"/>
              <w:rPr>
                <w:sz w:val="24"/>
                <w:szCs w:val="24"/>
              </w:rPr>
            </w:pPr>
            <w:r w:rsidRPr="00D03721">
              <w:rPr>
                <w:sz w:val="24"/>
                <w:szCs w:val="24"/>
              </w:rPr>
              <w:t>92,3</w:t>
            </w:r>
          </w:p>
        </w:tc>
      </w:tr>
      <w:tr w:rsidR="00C002D8" w:rsidRPr="00D03721" w14:paraId="595BC023" w14:textId="77777777" w:rsidTr="00F93E06">
        <w:trPr>
          <w:trHeight w:val="50"/>
          <w:jc w:val="center"/>
        </w:trPr>
        <w:tc>
          <w:tcPr>
            <w:tcW w:w="8074" w:type="dxa"/>
            <w:shd w:val="clear" w:color="auto" w:fill="auto"/>
            <w:vAlign w:val="center"/>
            <w:hideMark/>
          </w:tcPr>
          <w:p w14:paraId="7CA94246" w14:textId="77777777" w:rsidR="00205823" w:rsidRPr="00D03721" w:rsidRDefault="00205823" w:rsidP="00CE1CE9">
            <w:pPr>
              <w:ind w:firstLine="0"/>
              <w:jc w:val="left"/>
              <w:rPr>
                <w:sz w:val="24"/>
                <w:szCs w:val="24"/>
              </w:rPr>
            </w:pPr>
            <w:r w:rsidRPr="00D03721">
              <w:rPr>
                <w:sz w:val="24"/>
                <w:szCs w:val="24"/>
              </w:rPr>
              <w:t>троллейбус (норматив - 7 лет)</w:t>
            </w:r>
          </w:p>
        </w:tc>
        <w:tc>
          <w:tcPr>
            <w:tcW w:w="1246" w:type="dxa"/>
            <w:shd w:val="clear" w:color="auto" w:fill="auto"/>
            <w:vAlign w:val="center"/>
            <w:hideMark/>
          </w:tcPr>
          <w:p w14:paraId="046075C3" w14:textId="77777777" w:rsidR="00205823" w:rsidRPr="00D03721" w:rsidRDefault="00205823" w:rsidP="00C71679">
            <w:pPr>
              <w:ind w:firstLine="0"/>
              <w:jc w:val="center"/>
              <w:rPr>
                <w:sz w:val="24"/>
                <w:szCs w:val="24"/>
              </w:rPr>
            </w:pPr>
          </w:p>
        </w:tc>
        <w:tc>
          <w:tcPr>
            <w:tcW w:w="0" w:type="auto"/>
            <w:shd w:val="clear" w:color="auto" w:fill="auto"/>
            <w:vAlign w:val="center"/>
            <w:hideMark/>
          </w:tcPr>
          <w:p w14:paraId="039276E9" w14:textId="77777777" w:rsidR="00205823" w:rsidRPr="00D03721" w:rsidRDefault="00205823" w:rsidP="00C71679">
            <w:pPr>
              <w:ind w:firstLine="0"/>
              <w:jc w:val="center"/>
              <w:rPr>
                <w:sz w:val="24"/>
                <w:szCs w:val="24"/>
              </w:rPr>
            </w:pPr>
            <w:r w:rsidRPr="00D03721">
              <w:rPr>
                <w:sz w:val="24"/>
                <w:szCs w:val="24"/>
              </w:rPr>
              <w:t>10,0</w:t>
            </w:r>
          </w:p>
        </w:tc>
        <w:tc>
          <w:tcPr>
            <w:tcW w:w="0" w:type="auto"/>
            <w:shd w:val="clear" w:color="auto" w:fill="auto"/>
            <w:vAlign w:val="center"/>
            <w:hideMark/>
          </w:tcPr>
          <w:p w14:paraId="24E87D8C" w14:textId="77777777" w:rsidR="00205823" w:rsidRPr="00D03721" w:rsidRDefault="00205823" w:rsidP="00C71679">
            <w:pPr>
              <w:ind w:firstLine="0"/>
              <w:jc w:val="center"/>
              <w:rPr>
                <w:sz w:val="24"/>
                <w:szCs w:val="24"/>
              </w:rPr>
            </w:pPr>
            <w:r w:rsidRPr="00D03721">
              <w:rPr>
                <w:sz w:val="24"/>
                <w:szCs w:val="24"/>
              </w:rPr>
              <w:t>11,0</w:t>
            </w:r>
          </w:p>
        </w:tc>
        <w:tc>
          <w:tcPr>
            <w:tcW w:w="0" w:type="auto"/>
            <w:shd w:val="clear" w:color="auto" w:fill="auto"/>
            <w:noWrap/>
            <w:vAlign w:val="center"/>
            <w:hideMark/>
          </w:tcPr>
          <w:p w14:paraId="0625207B" w14:textId="77777777" w:rsidR="00205823" w:rsidRPr="00D03721" w:rsidRDefault="00205823" w:rsidP="00C71679">
            <w:pPr>
              <w:ind w:firstLine="0"/>
              <w:jc w:val="center"/>
              <w:rPr>
                <w:sz w:val="24"/>
                <w:szCs w:val="24"/>
              </w:rPr>
            </w:pPr>
            <w:r w:rsidRPr="00D03721">
              <w:rPr>
                <w:sz w:val="24"/>
                <w:szCs w:val="24"/>
              </w:rPr>
              <w:t>90,0</w:t>
            </w:r>
          </w:p>
        </w:tc>
      </w:tr>
      <w:tr w:rsidR="00C002D8" w:rsidRPr="00D03721" w14:paraId="03A70A28" w14:textId="77777777" w:rsidTr="00C71679">
        <w:trPr>
          <w:trHeight w:val="375"/>
          <w:jc w:val="center"/>
        </w:trPr>
        <w:tc>
          <w:tcPr>
            <w:tcW w:w="8074" w:type="dxa"/>
            <w:shd w:val="clear" w:color="auto" w:fill="auto"/>
            <w:vAlign w:val="center"/>
          </w:tcPr>
          <w:p w14:paraId="2FE6D40F" w14:textId="77777777" w:rsidR="00205823" w:rsidRPr="00D03721" w:rsidRDefault="00205823" w:rsidP="00CE1CE9">
            <w:pPr>
              <w:ind w:firstLine="0"/>
              <w:jc w:val="left"/>
              <w:rPr>
                <w:sz w:val="24"/>
                <w:szCs w:val="24"/>
              </w:rPr>
            </w:pPr>
            <w:r w:rsidRPr="00D03721">
              <w:rPr>
                <w:sz w:val="24"/>
                <w:szCs w:val="24"/>
              </w:rPr>
              <w:t>Доля транспортных средств с низким расположением пола в общем числе транспортных средств городского общественного транспорта</w:t>
            </w:r>
          </w:p>
        </w:tc>
        <w:tc>
          <w:tcPr>
            <w:tcW w:w="1246" w:type="dxa"/>
            <w:shd w:val="clear" w:color="auto" w:fill="auto"/>
            <w:vAlign w:val="center"/>
          </w:tcPr>
          <w:p w14:paraId="4562190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5F6698ED" w14:textId="77777777" w:rsidR="00205823" w:rsidRPr="00D03721" w:rsidRDefault="00205823" w:rsidP="00C71679">
            <w:pPr>
              <w:ind w:firstLine="0"/>
              <w:jc w:val="center"/>
              <w:rPr>
                <w:sz w:val="24"/>
                <w:szCs w:val="24"/>
              </w:rPr>
            </w:pPr>
            <w:r w:rsidRPr="00D03721">
              <w:rPr>
                <w:sz w:val="24"/>
                <w:szCs w:val="24"/>
              </w:rPr>
              <w:t>55,0</w:t>
            </w:r>
          </w:p>
        </w:tc>
        <w:tc>
          <w:tcPr>
            <w:tcW w:w="0" w:type="auto"/>
            <w:shd w:val="clear" w:color="auto" w:fill="auto"/>
            <w:vAlign w:val="center"/>
          </w:tcPr>
          <w:p w14:paraId="7E059A34" w14:textId="77777777" w:rsidR="00205823" w:rsidRPr="00D03721" w:rsidRDefault="00205823" w:rsidP="00C71679">
            <w:pPr>
              <w:ind w:firstLine="0"/>
              <w:jc w:val="center"/>
              <w:rPr>
                <w:sz w:val="24"/>
                <w:szCs w:val="24"/>
              </w:rPr>
            </w:pPr>
            <w:r w:rsidRPr="00D03721">
              <w:rPr>
                <w:sz w:val="24"/>
                <w:szCs w:val="24"/>
              </w:rPr>
              <w:t>64,3</w:t>
            </w:r>
          </w:p>
        </w:tc>
        <w:tc>
          <w:tcPr>
            <w:tcW w:w="0" w:type="auto"/>
            <w:shd w:val="clear" w:color="auto" w:fill="auto"/>
            <w:noWrap/>
            <w:vAlign w:val="center"/>
          </w:tcPr>
          <w:p w14:paraId="37F9C27D" w14:textId="77777777" w:rsidR="00205823" w:rsidRPr="00D03721" w:rsidRDefault="00205823" w:rsidP="00C71679">
            <w:pPr>
              <w:ind w:firstLine="0"/>
              <w:jc w:val="center"/>
              <w:rPr>
                <w:sz w:val="24"/>
                <w:szCs w:val="24"/>
              </w:rPr>
            </w:pPr>
            <w:r w:rsidRPr="00D03721">
              <w:rPr>
                <w:sz w:val="24"/>
                <w:szCs w:val="24"/>
              </w:rPr>
              <w:t>116,9</w:t>
            </w:r>
          </w:p>
        </w:tc>
      </w:tr>
      <w:tr w:rsidR="00C002D8" w:rsidRPr="00D03721" w14:paraId="7E447AFD" w14:textId="77777777" w:rsidTr="00F93E06">
        <w:trPr>
          <w:trHeight w:val="50"/>
          <w:jc w:val="center"/>
        </w:trPr>
        <w:tc>
          <w:tcPr>
            <w:tcW w:w="8074" w:type="dxa"/>
            <w:shd w:val="clear" w:color="auto" w:fill="auto"/>
            <w:vAlign w:val="center"/>
            <w:hideMark/>
          </w:tcPr>
          <w:p w14:paraId="3A3D64B7" w14:textId="77777777" w:rsidR="00205823" w:rsidRPr="00D03721" w:rsidRDefault="00205823" w:rsidP="00CE1CE9">
            <w:pPr>
              <w:ind w:firstLine="0"/>
              <w:jc w:val="left"/>
              <w:rPr>
                <w:sz w:val="24"/>
                <w:szCs w:val="24"/>
              </w:rPr>
            </w:pPr>
            <w:r w:rsidRPr="00D03721">
              <w:rPr>
                <w:sz w:val="24"/>
                <w:szCs w:val="24"/>
              </w:rPr>
              <w:t>Доля субсидируемых автобусных маршрутов от общего числа автобусных маршрутов</w:t>
            </w:r>
          </w:p>
        </w:tc>
        <w:tc>
          <w:tcPr>
            <w:tcW w:w="1246" w:type="dxa"/>
            <w:shd w:val="clear" w:color="auto" w:fill="auto"/>
            <w:vAlign w:val="center"/>
            <w:hideMark/>
          </w:tcPr>
          <w:p w14:paraId="604DA58F"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DD53A10" w14:textId="77777777" w:rsidR="00205823" w:rsidRPr="00D03721" w:rsidRDefault="00205823" w:rsidP="00C71679">
            <w:pPr>
              <w:ind w:firstLine="0"/>
              <w:jc w:val="center"/>
              <w:rPr>
                <w:sz w:val="24"/>
                <w:szCs w:val="24"/>
              </w:rPr>
            </w:pPr>
            <w:r w:rsidRPr="00D03721">
              <w:rPr>
                <w:sz w:val="24"/>
                <w:szCs w:val="24"/>
              </w:rPr>
              <w:t>51,5</w:t>
            </w:r>
          </w:p>
        </w:tc>
        <w:tc>
          <w:tcPr>
            <w:tcW w:w="0" w:type="auto"/>
            <w:shd w:val="clear" w:color="auto" w:fill="auto"/>
            <w:vAlign w:val="center"/>
            <w:hideMark/>
          </w:tcPr>
          <w:p w14:paraId="18214CDC" w14:textId="77777777" w:rsidR="00205823" w:rsidRPr="00D03721" w:rsidRDefault="00205823" w:rsidP="00C71679">
            <w:pPr>
              <w:ind w:firstLine="0"/>
              <w:jc w:val="center"/>
              <w:rPr>
                <w:sz w:val="24"/>
                <w:szCs w:val="24"/>
              </w:rPr>
            </w:pPr>
            <w:r w:rsidRPr="00D03721">
              <w:rPr>
                <w:sz w:val="24"/>
                <w:szCs w:val="24"/>
              </w:rPr>
              <w:t>53,8</w:t>
            </w:r>
          </w:p>
        </w:tc>
        <w:tc>
          <w:tcPr>
            <w:tcW w:w="0" w:type="auto"/>
            <w:shd w:val="clear" w:color="auto" w:fill="auto"/>
            <w:noWrap/>
            <w:vAlign w:val="center"/>
            <w:hideMark/>
          </w:tcPr>
          <w:p w14:paraId="508E4D9E" w14:textId="77777777" w:rsidR="00205823" w:rsidRPr="00D03721" w:rsidRDefault="00205823" w:rsidP="00C71679">
            <w:pPr>
              <w:ind w:firstLine="0"/>
              <w:jc w:val="center"/>
              <w:rPr>
                <w:sz w:val="24"/>
                <w:szCs w:val="24"/>
              </w:rPr>
            </w:pPr>
            <w:r w:rsidRPr="00D03721">
              <w:rPr>
                <w:sz w:val="24"/>
                <w:szCs w:val="24"/>
              </w:rPr>
              <w:t>95,5</w:t>
            </w:r>
          </w:p>
        </w:tc>
      </w:tr>
      <w:tr w:rsidR="00C002D8" w:rsidRPr="00D03721" w14:paraId="3CBC7343" w14:textId="77777777" w:rsidTr="00F93E06">
        <w:trPr>
          <w:trHeight w:val="50"/>
          <w:jc w:val="center"/>
        </w:trPr>
        <w:tc>
          <w:tcPr>
            <w:tcW w:w="8074" w:type="dxa"/>
            <w:shd w:val="clear" w:color="auto" w:fill="auto"/>
            <w:vAlign w:val="center"/>
            <w:hideMark/>
          </w:tcPr>
          <w:p w14:paraId="242F3EE3" w14:textId="77777777" w:rsidR="00205823" w:rsidRPr="00D03721" w:rsidRDefault="00205823" w:rsidP="00CE1CE9">
            <w:pPr>
              <w:ind w:firstLine="0"/>
              <w:jc w:val="left"/>
              <w:rPr>
                <w:sz w:val="24"/>
                <w:szCs w:val="24"/>
              </w:rPr>
            </w:pPr>
            <w:r w:rsidRPr="00D03721">
              <w:rPr>
                <w:sz w:val="24"/>
                <w:szCs w:val="24"/>
              </w:rPr>
              <w:t>Пассажиропоток на городском электрическом пассажирском транспорте общего пользования, в год</w:t>
            </w:r>
          </w:p>
        </w:tc>
        <w:tc>
          <w:tcPr>
            <w:tcW w:w="1246" w:type="dxa"/>
            <w:shd w:val="clear" w:color="auto" w:fill="auto"/>
            <w:vAlign w:val="center"/>
            <w:hideMark/>
          </w:tcPr>
          <w:p w14:paraId="438C516C" w14:textId="77777777" w:rsidR="00205823" w:rsidRPr="00D03721" w:rsidRDefault="00205823" w:rsidP="00A7683D">
            <w:pPr>
              <w:ind w:firstLine="0"/>
              <w:jc w:val="center"/>
              <w:rPr>
                <w:sz w:val="24"/>
                <w:szCs w:val="24"/>
              </w:rPr>
            </w:pPr>
            <w:r w:rsidRPr="00D03721">
              <w:rPr>
                <w:sz w:val="24"/>
                <w:szCs w:val="24"/>
              </w:rPr>
              <w:t>млн.чел.</w:t>
            </w:r>
          </w:p>
        </w:tc>
        <w:tc>
          <w:tcPr>
            <w:tcW w:w="0" w:type="auto"/>
            <w:shd w:val="clear" w:color="auto" w:fill="auto"/>
            <w:vAlign w:val="center"/>
            <w:hideMark/>
          </w:tcPr>
          <w:p w14:paraId="791C7698" w14:textId="77777777" w:rsidR="00205823" w:rsidRPr="00D03721" w:rsidRDefault="00205823" w:rsidP="00C71679">
            <w:pPr>
              <w:ind w:firstLine="0"/>
              <w:jc w:val="center"/>
              <w:rPr>
                <w:sz w:val="24"/>
                <w:szCs w:val="24"/>
              </w:rPr>
            </w:pPr>
            <w:r w:rsidRPr="00D03721">
              <w:rPr>
                <w:sz w:val="24"/>
                <w:szCs w:val="24"/>
              </w:rPr>
              <w:t>52,1</w:t>
            </w:r>
          </w:p>
        </w:tc>
        <w:tc>
          <w:tcPr>
            <w:tcW w:w="0" w:type="auto"/>
            <w:shd w:val="clear" w:color="auto" w:fill="auto"/>
            <w:vAlign w:val="center"/>
            <w:hideMark/>
          </w:tcPr>
          <w:p w14:paraId="53FEA7AB" w14:textId="77777777" w:rsidR="00205823" w:rsidRPr="00D03721" w:rsidRDefault="00205823" w:rsidP="00C71679">
            <w:pPr>
              <w:ind w:firstLine="0"/>
              <w:jc w:val="center"/>
              <w:rPr>
                <w:sz w:val="24"/>
                <w:szCs w:val="24"/>
              </w:rPr>
            </w:pPr>
            <w:r w:rsidRPr="00D03721">
              <w:rPr>
                <w:sz w:val="24"/>
                <w:szCs w:val="24"/>
              </w:rPr>
              <w:t>54,8</w:t>
            </w:r>
          </w:p>
        </w:tc>
        <w:tc>
          <w:tcPr>
            <w:tcW w:w="0" w:type="auto"/>
            <w:shd w:val="clear" w:color="auto" w:fill="auto"/>
            <w:vAlign w:val="center"/>
            <w:hideMark/>
          </w:tcPr>
          <w:p w14:paraId="6B732E19" w14:textId="77777777" w:rsidR="00205823" w:rsidRPr="00D03721" w:rsidRDefault="00205823" w:rsidP="00C71679">
            <w:pPr>
              <w:ind w:firstLine="0"/>
              <w:jc w:val="center"/>
              <w:rPr>
                <w:sz w:val="24"/>
                <w:szCs w:val="24"/>
              </w:rPr>
            </w:pPr>
            <w:r w:rsidRPr="00D03721">
              <w:rPr>
                <w:sz w:val="24"/>
                <w:szCs w:val="24"/>
              </w:rPr>
              <w:t>105,2</w:t>
            </w:r>
          </w:p>
        </w:tc>
      </w:tr>
      <w:tr w:rsidR="00C002D8" w:rsidRPr="00D03721" w14:paraId="478BD20A" w14:textId="77777777" w:rsidTr="00F93E06">
        <w:trPr>
          <w:trHeight w:val="50"/>
          <w:jc w:val="center"/>
        </w:trPr>
        <w:tc>
          <w:tcPr>
            <w:tcW w:w="8074" w:type="dxa"/>
            <w:shd w:val="clear" w:color="auto" w:fill="auto"/>
            <w:vAlign w:val="center"/>
            <w:hideMark/>
          </w:tcPr>
          <w:p w14:paraId="249EA6AF" w14:textId="77777777" w:rsidR="00205823" w:rsidRPr="00D03721" w:rsidRDefault="00205823" w:rsidP="00CE1CE9">
            <w:pPr>
              <w:ind w:firstLine="0"/>
              <w:jc w:val="left"/>
              <w:rPr>
                <w:sz w:val="24"/>
                <w:szCs w:val="24"/>
              </w:rPr>
            </w:pPr>
            <w:r w:rsidRPr="00D03721">
              <w:rPr>
                <w:sz w:val="24"/>
                <w:szCs w:val="24"/>
              </w:rPr>
              <w:t>Минимальный объем транспортной работы городского электрического пассажирского транспорта общего пользования, в год</w:t>
            </w:r>
          </w:p>
        </w:tc>
        <w:tc>
          <w:tcPr>
            <w:tcW w:w="1246" w:type="dxa"/>
            <w:shd w:val="clear" w:color="auto" w:fill="auto"/>
            <w:vAlign w:val="center"/>
            <w:hideMark/>
          </w:tcPr>
          <w:p w14:paraId="756D5D24" w14:textId="77777777" w:rsidR="00205823" w:rsidRPr="00D03721" w:rsidRDefault="00205823" w:rsidP="00C71679">
            <w:pPr>
              <w:ind w:firstLine="0"/>
              <w:jc w:val="center"/>
              <w:rPr>
                <w:sz w:val="24"/>
                <w:szCs w:val="24"/>
              </w:rPr>
            </w:pPr>
            <w:r w:rsidRPr="00D03721">
              <w:rPr>
                <w:sz w:val="24"/>
                <w:szCs w:val="24"/>
              </w:rPr>
              <w:t>час.</w:t>
            </w:r>
          </w:p>
        </w:tc>
        <w:tc>
          <w:tcPr>
            <w:tcW w:w="0" w:type="auto"/>
            <w:shd w:val="clear" w:color="auto" w:fill="auto"/>
            <w:vAlign w:val="center"/>
            <w:hideMark/>
          </w:tcPr>
          <w:p w14:paraId="7F9B188C" w14:textId="77777777" w:rsidR="00205823" w:rsidRPr="00D03721" w:rsidRDefault="00205823" w:rsidP="00C71679">
            <w:pPr>
              <w:ind w:firstLine="0"/>
              <w:jc w:val="center"/>
              <w:rPr>
                <w:sz w:val="24"/>
                <w:szCs w:val="24"/>
              </w:rPr>
            </w:pPr>
            <w:r w:rsidRPr="00D03721">
              <w:rPr>
                <w:sz w:val="24"/>
                <w:szCs w:val="24"/>
              </w:rPr>
              <w:t>570 864,0</w:t>
            </w:r>
          </w:p>
        </w:tc>
        <w:tc>
          <w:tcPr>
            <w:tcW w:w="0" w:type="auto"/>
            <w:shd w:val="clear" w:color="auto" w:fill="auto"/>
            <w:vAlign w:val="center"/>
            <w:hideMark/>
          </w:tcPr>
          <w:p w14:paraId="7C09B767" w14:textId="77777777" w:rsidR="00205823" w:rsidRPr="00D03721" w:rsidRDefault="00205823" w:rsidP="00C71679">
            <w:pPr>
              <w:ind w:firstLine="0"/>
              <w:jc w:val="center"/>
              <w:rPr>
                <w:sz w:val="24"/>
                <w:szCs w:val="24"/>
              </w:rPr>
            </w:pPr>
            <w:r w:rsidRPr="00D03721">
              <w:rPr>
                <w:sz w:val="24"/>
                <w:szCs w:val="24"/>
              </w:rPr>
              <w:t>599 885,0</w:t>
            </w:r>
          </w:p>
        </w:tc>
        <w:tc>
          <w:tcPr>
            <w:tcW w:w="0" w:type="auto"/>
            <w:shd w:val="clear" w:color="auto" w:fill="auto"/>
            <w:vAlign w:val="center"/>
            <w:hideMark/>
          </w:tcPr>
          <w:p w14:paraId="1BCDF710" w14:textId="77777777" w:rsidR="00205823" w:rsidRPr="00D03721" w:rsidRDefault="00205823" w:rsidP="00C71679">
            <w:pPr>
              <w:ind w:firstLine="0"/>
              <w:jc w:val="center"/>
              <w:rPr>
                <w:sz w:val="24"/>
                <w:szCs w:val="24"/>
              </w:rPr>
            </w:pPr>
            <w:r w:rsidRPr="00D03721">
              <w:rPr>
                <w:sz w:val="24"/>
                <w:szCs w:val="24"/>
              </w:rPr>
              <w:t>105,1</w:t>
            </w:r>
          </w:p>
        </w:tc>
      </w:tr>
      <w:tr w:rsidR="00C002D8" w:rsidRPr="00D03721" w14:paraId="1AFA5ED7" w14:textId="77777777" w:rsidTr="00F93E06">
        <w:trPr>
          <w:trHeight w:val="50"/>
          <w:jc w:val="center"/>
        </w:trPr>
        <w:tc>
          <w:tcPr>
            <w:tcW w:w="8074" w:type="dxa"/>
            <w:shd w:val="clear" w:color="auto" w:fill="auto"/>
            <w:vAlign w:val="center"/>
            <w:hideMark/>
          </w:tcPr>
          <w:p w14:paraId="5A05B06F" w14:textId="77777777" w:rsidR="00205823" w:rsidRPr="00D03721" w:rsidRDefault="00205823" w:rsidP="00CE1CE9">
            <w:pPr>
              <w:ind w:firstLine="0"/>
              <w:jc w:val="left"/>
              <w:rPr>
                <w:sz w:val="24"/>
                <w:szCs w:val="24"/>
              </w:rPr>
            </w:pPr>
            <w:r w:rsidRPr="00D03721">
              <w:rPr>
                <w:sz w:val="24"/>
                <w:szCs w:val="24"/>
              </w:rPr>
              <w:t>Доля числа поездок на городском пассажирском транспорте общего пользования от общего числа поездок</w:t>
            </w:r>
          </w:p>
        </w:tc>
        <w:tc>
          <w:tcPr>
            <w:tcW w:w="1246" w:type="dxa"/>
            <w:shd w:val="clear" w:color="auto" w:fill="auto"/>
            <w:vAlign w:val="center"/>
            <w:hideMark/>
          </w:tcPr>
          <w:p w14:paraId="274E744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7CECAF7" w14:textId="77777777" w:rsidR="00205823" w:rsidRPr="00D03721" w:rsidRDefault="00205823" w:rsidP="00C71679">
            <w:pPr>
              <w:ind w:firstLine="0"/>
              <w:jc w:val="center"/>
              <w:rPr>
                <w:sz w:val="24"/>
                <w:szCs w:val="24"/>
              </w:rPr>
            </w:pPr>
            <w:r w:rsidRPr="00D03721">
              <w:rPr>
                <w:sz w:val="24"/>
                <w:szCs w:val="24"/>
              </w:rPr>
              <w:t>47,12</w:t>
            </w:r>
          </w:p>
        </w:tc>
        <w:tc>
          <w:tcPr>
            <w:tcW w:w="0" w:type="auto"/>
            <w:shd w:val="clear" w:color="auto" w:fill="auto"/>
            <w:vAlign w:val="center"/>
            <w:hideMark/>
          </w:tcPr>
          <w:p w14:paraId="234D280B" w14:textId="77777777" w:rsidR="00205823" w:rsidRPr="00D03721" w:rsidRDefault="00205823" w:rsidP="00C71679">
            <w:pPr>
              <w:ind w:firstLine="0"/>
              <w:jc w:val="center"/>
              <w:rPr>
                <w:sz w:val="24"/>
                <w:szCs w:val="24"/>
              </w:rPr>
            </w:pPr>
            <w:r w:rsidRPr="00D03721">
              <w:rPr>
                <w:sz w:val="24"/>
                <w:szCs w:val="24"/>
              </w:rPr>
              <w:t>45,0</w:t>
            </w:r>
          </w:p>
        </w:tc>
        <w:tc>
          <w:tcPr>
            <w:tcW w:w="0" w:type="auto"/>
            <w:shd w:val="clear" w:color="auto" w:fill="auto"/>
            <w:vAlign w:val="center"/>
            <w:hideMark/>
          </w:tcPr>
          <w:p w14:paraId="6205FE51" w14:textId="77777777" w:rsidR="00205823" w:rsidRPr="00D03721" w:rsidRDefault="00205823" w:rsidP="00C71679">
            <w:pPr>
              <w:ind w:firstLine="0"/>
              <w:jc w:val="center"/>
              <w:rPr>
                <w:sz w:val="24"/>
                <w:szCs w:val="24"/>
              </w:rPr>
            </w:pPr>
            <w:r w:rsidRPr="00D03721">
              <w:rPr>
                <w:sz w:val="24"/>
                <w:szCs w:val="24"/>
              </w:rPr>
              <w:t>95,5</w:t>
            </w:r>
          </w:p>
        </w:tc>
      </w:tr>
      <w:tr w:rsidR="00C002D8" w:rsidRPr="00D03721" w14:paraId="351312BA" w14:textId="77777777" w:rsidTr="00F93E06">
        <w:trPr>
          <w:trHeight w:val="50"/>
          <w:jc w:val="center"/>
        </w:trPr>
        <w:tc>
          <w:tcPr>
            <w:tcW w:w="8074" w:type="dxa"/>
            <w:shd w:val="clear" w:color="auto" w:fill="auto"/>
            <w:vAlign w:val="center"/>
            <w:hideMark/>
          </w:tcPr>
          <w:p w14:paraId="121529C9" w14:textId="77777777" w:rsidR="00205823" w:rsidRPr="00D03721" w:rsidRDefault="00205823" w:rsidP="00CE1CE9">
            <w:pPr>
              <w:ind w:firstLine="0"/>
              <w:jc w:val="left"/>
              <w:rPr>
                <w:sz w:val="24"/>
                <w:szCs w:val="24"/>
              </w:rPr>
            </w:pPr>
            <w:r w:rsidRPr="00D03721">
              <w:rPr>
                <w:sz w:val="24"/>
                <w:szCs w:val="24"/>
              </w:rPr>
              <w:t>Количество поездок на общественном транспорте в расчете на 1 жителя города в</w:t>
            </w:r>
            <w:r w:rsidR="00EE1A45">
              <w:rPr>
                <w:sz w:val="24"/>
                <w:szCs w:val="24"/>
              </w:rPr>
              <w:t> </w:t>
            </w:r>
            <w:r w:rsidRPr="00D03721">
              <w:rPr>
                <w:sz w:val="24"/>
                <w:szCs w:val="24"/>
              </w:rPr>
              <w:t>месяц</w:t>
            </w:r>
          </w:p>
        </w:tc>
        <w:tc>
          <w:tcPr>
            <w:tcW w:w="1246" w:type="dxa"/>
            <w:shd w:val="clear" w:color="auto" w:fill="auto"/>
            <w:vAlign w:val="center"/>
            <w:hideMark/>
          </w:tcPr>
          <w:p w14:paraId="50F0C907"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hideMark/>
          </w:tcPr>
          <w:p w14:paraId="405CF68C" w14:textId="77777777" w:rsidR="00205823" w:rsidRPr="00D03721" w:rsidRDefault="00205823" w:rsidP="00C71679">
            <w:pPr>
              <w:ind w:firstLine="0"/>
              <w:jc w:val="center"/>
              <w:rPr>
                <w:sz w:val="24"/>
                <w:szCs w:val="24"/>
              </w:rPr>
            </w:pPr>
            <w:r w:rsidRPr="00D03721">
              <w:rPr>
                <w:sz w:val="24"/>
                <w:szCs w:val="24"/>
              </w:rPr>
              <w:t>23,4</w:t>
            </w:r>
          </w:p>
        </w:tc>
        <w:tc>
          <w:tcPr>
            <w:tcW w:w="0" w:type="auto"/>
            <w:shd w:val="clear" w:color="auto" w:fill="auto"/>
            <w:vAlign w:val="center"/>
            <w:hideMark/>
          </w:tcPr>
          <w:p w14:paraId="496B2D01" w14:textId="77777777" w:rsidR="00205823" w:rsidRPr="00D03721" w:rsidRDefault="00205823" w:rsidP="00C71679">
            <w:pPr>
              <w:ind w:firstLine="0"/>
              <w:jc w:val="center"/>
              <w:rPr>
                <w:sz w:val="24"/>
                <w:szCs w:val="24"/>
              </w:rPr>
            </w:pPr>
            <w:r w:rsidRPr="00D03721">
              <w:rPr>
                <w:sz w:val="24"/>
                <w:szCs w:val="24"/>
              </w:rPr>
              <w:t>22,6</w:t>
            </w:r>
          </w:p>
        </w:tc>
        <w:tc>
          <w:tcPr>
            <w:tcW w:w="0" w:type="auto"/>
            <w:shd w:val="clear" w:color="auto" w:fill="auto"/>
            <w:vAlign w:val="center"/>
            <w:hideMark/>
          </w:tcPr>
          <w:p w14:paraId="2FAA5887" w14:textId="77777777" w:rsidR="00205823" w:rsidRPr="00D03721" w:rsidRDefault="00205823" w:rsidP="00C71679">
            <w:pPr>
              <w:ind w:firstLine="0"/>
              <w:jc w:val="center"/>
              <w:rPr>
                <w:sz w:val="24"/>
                <w:szCs w:val="24"/>
              </w:rPr>
            </w:pPr>
            <w:r w:rsidRPr="00D03721">
              <w:rPr>
                <w:sz w:val="24"/>
                <w:szCs w:val="24"/>
              </w:rPr>
              <w:t>96,6</w:t>
            </w:r>
          </w:p>
        </w:tc>
      </w:tr>
      <w:tr w:rsidR="00C002D8" w:rsidRPr="00D03721" w14:paraId="1EE6563D" w14:textId="77777777" w:rsidTr="00F93E06">
        <w:trPr>
          <w:trHeight w:val="50"/>
          <w:jc w:val="center"/>
        </w:trPr>
        <w:tc>
          <w:tcPr>
            <w:tcW w:w="8074" w:type="dxa"/>
            <w:shd w:val="clear" w:color="auto" w:fill="auto"/>
            <w:vAlign w:val="center"/>
            <w:hideMark/>
          </w:tcPr>
          <w:p w14:paraId="37C241B0" w14:textId="77777777" w:rsidR="00205823" w:rsidRPr="00D03721" w:rsidRDefault="00205823" w:rsidP="00CE1CE9">
            <w:pPr>
              <w:ind w:firstLine="0"/>
              <w:jc w:val="left"/>
              <w:rPr>
                <w:sz w:val="24"/>
                <w:szCs w:val="24"/>
              </w:rPr>
            </w:pPr>
            <w:r w:rsidRPr="00D03721">
              <w:rPr>
                <w:sz w:val="24"/>
                <w:szCs w:val="24"/>
              </w:rPr>
              <w:t>Размер тарифа на перевозки на городском пассажирском транспорте общего пользования</w:t>
            </w:r>
          </w:p>
        </w:tc>
        <w:tc>
          <w:tcPr>
            <w:tcW w:w="1246" w:type="dxa"/>
            <w:shd w:val="clear" w:color="auto" w:fill="auto"/>
            <w:vAlign w:val="center"/>
            <w:hideMark/>
          </w:tcPr>
          <w:p w14:paraId="325EC7CB" w14:textId="77777777" w:rsidR="00205823" w:rsidRPr="00D03721" w:rsidRDefault="00205823" w:rsidP="00C71679">
            <w:pPr>
              <w:ind w:firstLine="0"/>
              <w:jc w:val="center"/>
              <w:rPr>
                <w:sz w:val="24"/>
                <w:szCs w:val="24"/>
              </w:rPr>
            </w:pPr>
            <w:r w:rsidRPr="00D03721">
              <w:rPr>
                <w:sz w:val="24"/>
                <w:szCs w:val="24"/>
              </w:rPr>
              <w:t>руб.</w:t>
            </w:r>
          </w:p>
        </w:tc>
        <w:tc>
          <w:tcPr>
            <w:tcW w:w="0" w:type="auto"/>
            <w:shd w:val="clear" w:color="auto" w:fill="auto"/>
            <w:vAlign w:val="center"/>
            <w:hideMark/>
          </w:tcPr>
          <w:p w14:paraId="79237BD4" w14:textId="77777777" w:rsidR="00205823" w:rsidRPr="00D03721" w:rsidRDefault="00205823" w:rsidP="00C71679">
            <w:pPr>
              <w:ind w:firstLine="0"/>
              <w:jc w:val="center"/>
              <w:rPr>
                <w:sz w:val="24"/>
                <w:szCs w:val="24"/>
              </w:rPr>
            </w:pPr>
            <w:r w:rsidRPr="00D03721">
              <w:rPr>
                <w:sz w:val="24"/>
                <w:szCs w:val="24"/>
              </w:rPr>
              <w:t>16,0</w:t>
            </w:r>
          </w:p>
        </w:tc>
        <w:tc>
          <w:tcPr>
            <w:tcW w:w="0" w:type="auto"/>
            <w:shd w:val="clear" w:color="auto" w:fill="auto"/>
            <w:vAlign w:val="center"/>
            <w:hideMark/>
          </w:tcPr>
          <w:p w14:paraId="61525FFC" w14:textId="77777777" w:rsidR="00205823" w:rsidRPr="00D03721" w:rsidRDefault="00205823" w:rsidP="00C71679">
            <w:pPr>
              <w:ind w:firstLine="0"/>
              <w:jc w:val="center"/>
              <w:rPr>
                <w:sz w:val="24"/>
                <w:szCs w:val="24"/>
              </w:rPr>
            </w:pPr>
            <w:r w:rsidRPr="00D03721">
              <w:rPr>
                <w:sz w:val="24"/>
                <w:szCs w:val="24"/>
              </w:rPr>
              <w:t>16,0</w:t>
            </w:r>
          </w:p>
        </w:tc>
        <w:tc>
          <w:tcPr>
            <w:tcW w:w="0" w:type="auto"/>
            <w:shd w:val="clear" w:color="auto" w:fill="auto"/>
            <w:vAlign w:val="center"/>
            <w:hideMark/>
          </w:tcPr>
          <w:p w14:paraId="30393D0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D826B26" w14:textId="77777777" w:rsidTr="00F93E06">
        <w:trPr>
          <w:trHeight w:val="50"/>
          <w:jc w:val="center"/>
        </w:trPr>
        <w:tc>
          <w:tcPr>
            <w:tcW w:w="8074" w:type="dxa"/>
            <w:shd w:val="clear" w:color="auto" w:fill="auto"/>
            <w:vAlign w:val="center"/>
            <w:hideMark/>
          </w:tcPr>
          <w:p w14:paraId="058713D7" w14:textId="77777777" w:rsidR="00205823" w:rsidRPr="00D03721" w:rsidRDefault="00205823" w:rsidP="00CE1CE9">
            <w:pPr>
              <w:ind w:firstLine="0"/>
              <w:jc w:val="left"/>
              <w:rPr>
                <w:sz w:val="24"/>
                <w:szCs w:val="24"/>
              </w:rPr>
            </w:pPr>
            <w:r w:rsidRPr="00D03721">
              <w:rPr>
                <w:sz w:val="24"/>
                <w:szCs w:val="24"/>
              </w:rPr>
              <w:t>Плотность маршрутной сети от общей протяженности улично-дорожной сети</w:t>
            </w:r>
          </w:p>
        </w:tc>
        <w:tc>
          <w:tcPr>
            <w:tcW w:w="1246" w:type="dxa"/>
            <w:shd w:val="clear" w:color="auto" w:fill="auto"/>
            <w:vAlign w:val="center"/>
            <w:hideMark/>
          </w:tcPr>
          <w:p w14:paraId="2A10E2F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4E0F37A" w14:textId="77777777" w:rsidR="00205823" w:rsidRPr="00D03721" w:rsidRDefault="00205823" w:rsidP="00C71679">
            <w:pPr>
              <w:ind w:firstLine="0"/>
              <w:jc w:val="center"/>
              <w:rPr>
                <w:sz w:val="24"/>
                <w:szCs w:val="24"/>
              </w:rPr>
            </w:pPr>
            <w:r w:rsidRPr="00D03721">
              <w:rPr>
                <w:sz w:val="24"/>
                <w:szCs w:val="24"/>
              </w:rPr>
              <w:t>47,7</w:t>
            </w:r>
          </w:p>
        </w:tc>
        <w:tc>
          <w:tcPr>
            <w:tcW w:w="0" w:type="auto"/>
            <w:shd w:val="clear" w:color="auto" w:fill="auto"/>
            <w:vAlign w:val="center"/>
            <w:hideMark/>
          </w:tcPr>
          <w:p w14:paraId="24E97AEB" w14:textId="77777777" w:rsidR="00205823" w:rsidRPr="00D03721" w:rsidRDefault="00205823" w:rsidP="00C71679">
            <w:pPr>
              <w:ind w:firstLine="0"/>
              <w:jc w:val="center"/>
              <w:rPr>
                <w:sz w:val="24"/>
                <w:szCs w:val="24"/>
              </w:rPr>
            </w:pPr>
            <w:r w:rsidRPr="00D03721">
              <w:rPr>
                <w:sz w:val="24"/>
                <w:szCs w:val="24"/>
              </w:rPr>
              <w:t>48,7</w:t>
            </w:r>
          </w:p>
        </w:tc>
        <w:tc>
          <w:tcPr>
            <w:tcW w:w="0" w:type="auto"/>
            <w:shd w:val="clear" w:color="auto" w:fill="auto"/>
            <w:vAlign w:val="center"/>
            <w:hideMark/>
          </w:tcPr>
          <w:p w14:paraId="2C1D5CEB" w14:textId="77777777" w:rsidR="00205823" w:rsidRPr="00D03721" w:rsidRDefault="00205823" w:rsidP="00C71679">
            <w:pPr>
              <w:ind w:firstLine="0"/>
              <w:jc w:val="center"/>
              <w:rPr>
                <w:sz w:val="24"/>
                <w:szCs w:val="24"/>
              </w:rPr>
            </w:pPr>
            <w:r w:rsidRPr="00D03721">
              <w:rPr>
                <w:sz w:val="24"/>
                <w:szCs w:val="24"/>
              </w:rPr>
              <w:t>102,1</w:t>
            </w:r>
          </w:p>
        </w:tc>
      </w:tr>
      <w:tr w:rsidR="00C002D8" w:rsidRPr="00D03721" w14:paraId="307314AA" w14:textId="77777777" w:rsidTr="00F93E06">
        <w:trPr>
          <w:trHeight w:val="50"/>
          <w:jc w:val="center"/>
        </w:trPr>
        <w:tc>
          <w:tcPr>
            <w:tcW w:w="8074" w:type="dxa"/>
            <w:shd w:val="clear" w:color="auto" w:fill="auto"/>
            <w:vAlign w:val="center"/>
            <w:hideMark/>
          </w:tcPr>
          <w:p w14:paraId="0F559176" w14:textId="77777777" w:rsidR="00205823" w:rsidRPr="00D03721" w:rsidRDefault="00205823" w:rsidP="00CE1CE9">
            <w:pPr>
              <w:ind w:firstLine="0"/>
              <w:jc w:val="left"/>
              <w:rPr>
                <w:sz w:val="24"/>
                <w:szCs w:val="24"/>
              </w:rPr>
            </w:pPr>
            <w:r w:rsidRPr="00D03721">
              <w:rPr>
                <w:sz w:val="24"/>
                <w:szCs w:val="24"/>
              </w:rPr>
              <w:t>Приведение остановочных пунктов в соответствие с нормативными требованиями</w:t>
            </w:r>
          </w:p>
        </w:tc>
        <w:tc>
          <w:tcPr>
            <w:tcW w:w="1246" w:type="dxa"/>
            <w:shd w:val="clear" w:color="auto" w:fill="auto"/>
            <w:vAlign w:val="center"/>
            <w:hideMark/>
          </w:tcPr>
          <w:p w14:paraId="60BA0AB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C393CA8" w14:textId="77777777" w:rsidR="00205823" w:rsidRPr="00D03721" w:rsidRDefault="00205823" w:rsidP="00C71679">
            <w:pPr>
              <w:ind w:firstLine="0"/>
              <w:jc w:val="center"/>
              <w:rPr>
                <w:sz w:val="24"/>
                <w:szCs w:val="24"/>
              </w:rPr>
            </w:pPr>
            <w:r w:rsidRPr="00D03721">
              <w:rPr>
                <w:sz w:val="24"/>
                <w:szCs w:val="24"/>
              </w:rPr>
              <w:t>72,0</w:t>
            </w:r>
          </w:p>
        </w:tc>
        <w:tc>
          <w:tcPr>
            <w:tcW w:w="0" w:type="auto"/>
            <w:shd w:val="clear" w:color="auto" w:fill="auto"/>
            <w:vAlign w:val="center"/>
            <w:hideMark/>
          </w:tcPr>
          <w:p w14:paraId="1AD8EBC0" w14:textId="77777777" w:rsidR="00205823" w:rsidRPr="00D03721" w:rsidRDefault="00205823" w:rsidP="00C71679">
            <w:pPr>
              <w:ind w:firstLine="0"/>
              <w:jc w:val="center"/>
              <w:rPr>
                <w:sz w:val="24"/>
                <w:szCs w:val="24"/>
              </w:rPr>
            </w:pPr>
            <w:r w:rsidRPr="00D03721">
              <w:rPr>
                <w:sz w:val="24"/>
                <w:szCs w:val="24"/>
              </w:rPr>
              <w:t>74,0</w:t>
            </w:r>
          </w:p>
        </w:tc>
        <w:tc>
          <w:tcPr>
            <w:tcW w:w="0" w:type="auto"/>
            <w:shd w:val="clear" w:color="auto" w:fill="auto"/>
            <w:vAlign w:val="center"/>
            <w:hideMark/>
          </w:tcPr>
          <w:p w14:paraId="0ED8DBC0" w14:textId="77777777" w:rsidR="00205823" w:rsidRPr="00D03721" w:rsidRDefault="00205823" w:rsidP="00C71679">
            <w:pPr>
              <w:ind w:firstLine="0"/>
              <w:jc w:val="center"/>
              <w:rPr>
                <w:sz w:val="24"/>
                <w:szCs w:val="24"/>
              </w:rPr>
            </w:pPr>
            <w:r w:rsidRPr="00D03721">
              <w:rPr>
                <w:sz w:val="24"/>
                <w:szCs w:val="24"/>
              </w:rPr>
              <w:t>102,8</w:t>
            </w:r>
          </w:p>
        </w:tc>
      </w:tr>
      <w:tr w:rsidR="00C002D8" w:rsidRPr="00D03721" w14:paraId="2B548F8D" w14:textId="77777777" w:rsidTr="00F93E06">
        <w:trPr>
          <w:trHeight w:val="50"/>
          <w:jc w:val="center"/>
        </w:trPr>
        <w:tc>
          <w:tcPr>
            <w:tcW w:w="8074" w:type="dxa"/>
            <w:shd w:val="clear" w:color="auto" w:fill="auto"/>
            <w:vAlign w:val="center"/>
            <w:hideMark/>
          </w:tcPr>
          <w:p w14:paraId="49EC9546" w14:textId="77777777" w:rsidR="00205823" w:rsidRPr="00D03721" w:rsidRDefault="00205823" w:rsidP="00CE1CE9">
            <w:pPr>
              <w:ind w:firstLine="0"/>
              <w:jc w:val="left"/>
              <w:rPr>
                <w:sz w:val="24"/>
                <w:szCs w:val="24"/>
              </w:rPr>
            </w:pPr>
            <w:r w:rsidRPr="00D03721">
              <w:rPr>
                <w:sz w:val="24"/>
                <w:szCs w:val="24"/>
              </w:rPr>
              <w:t>Доля обустроенных остановочных пунктов городского общественного транспорта с учетом требований доступности для маломобильных категорий граждан от</w:t>
            </w:r>
            <w:r w:rsidR="00EE1A45">
              <w:rPr>
                <w:sz w:val="24"/>
                <w:szCs w:val="24"/>
              </w:rPr>
              <w:t> </w:t>
            </w:r>
            <w:r w:rsidRPr="00D03721">
              <w:rPr>
                <w:sz w:val="24"/>
                <w:szCs w:val="24"/>
              </w:rPr>
              <w:t xml:space="preserve">общего числа обустроенных остановочных пунктов </w:t>
            </w:r>
          </w:p>
        </w:tc>
        <w:tc>
          <w:tcPr>
            <w:tcW w:w="1246" w:type="dxa"/>
            <w:shd w:val="clear" w:color="auto" w:fill="auto"/>
            <w:vAlign w:val="center"/>
            <w:hideMark/>
          </w:tcPr>
          <w:p w14:paraId="14277E4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A23B664" w14:textId="77777777" w:rsidR="00205823" w:rsidRPr="00D03721" w:rsidRDefault="00205823" w:rsidP="00C71679">
            <w:pPr>
              <w:ind w:firstLine="0"/>
              <w:jc w:val="center"/>
              <w:rPr>
                <w:sz w:val="24"/>
                <w:szCs w:val="24"/>
              </w:rPr>
            </w:pPr>
            <w:r w:rsidRPr="00D03721">
              <w:rPr>
                <w:sz w:val="24"/>
                <w:szCs w:val="24"/>
              </w:rPr>
              <w:t>74,0</w:t>
            </w:r>
          </w:p>
        </w:tc>
        <w:tc>
          <w:tcPr>
            <w:tcW w:w="0" w:type="auto"/>
            <w:shd w:val="clear" w:color="auto" w:fill="auto"/>
            <w:vAlign w:val="center"/>
            <w:hideMark/>
          </w:tcPr>
          <w:p w14:paraId="5719034D" w14:textId="77777777" w:rsidR="00205823" w:rsidRPr="00D03721" w:rsidRDefault="00205823" w:rsidP="00C71679">
            <w:pPr>
              <w:ind w:firstLine="0"/>
              <w:jc w:val="center"/>
              <w:rPr>
                <w:sz w:val="24"/>
                <w:szCs w:val="24"/>
              </w:rPr>
            </w:pPr>
            <w:r w:rsidRPr="00D03721">
              <w:rPr>
                <w:sz w:val="24"/>
                <w:szCs w:val="24"/>
              </w:rPr>
              <w:t>74,0</w:t>
            </w:r>
          </w:p>
        </w:tc>
        <w:tc>
          <w:tcPr>
            <w:tcW w:w="0" w:type="auto"/>
            <w:shd w:val="clear" w:color="auto" w:fill="auto"/>
            <w:vAlign w:val="center"/>
            <w:hideMark/>
          </w:tcPr>
          <w:p w14:paraId="75A08D2B"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C673189" w14:textId="77777777" w:rsidTr="00F93E06">
        <w:trPr>
          <w:trHeight w:val="50"/>
          <w:jc w:val="center"/>
        </w:trPr>
        <w:tc>
          <w:tcPr>
            <w:tcW w:w="8074" w:type="dxa"/>
            <w:shd w:val="clear" w:color="auto" w:fill="auto"/>
            <w:vAlign w:val="center"/>
            <w:hideMark/>
          </w:tcPr>
          <w:p w14:paraId="6613E179" w14:textId="77777777" w:rsidR="00205823" w:rsidRPr="00D03721" w:rsidRDefault="00205823" w:rsidP="00CE1CE9">
            <w:pPr>
              <w:ind w:firstLine="0"/>
              <w:jc w:val="left"/>
              <w:rPr>
                <w:sz w:val="24"/>
                <w:szCs w:val="24"/>
              </w:rPr>
            </w:pPr>
            <w:r w:rsidRPr="00D03721">
              <w:rPr>
                <w:sz w:val="24"/>
                <w:szCs w:val="24"/>
              </w:rPr>
              <w:t>Доля остановочных пунктов, оборудованных павильонами, от общего числа остановочных пунктов</w:t>
            </w:r>
          </w:p>
        </w:tc>
        <w:tc>
          <w:tcPr>
            <w:tcW w:w="1246" w:type="dxa"/>
            <w:shd w:val="clear" w:color="auto" w:fill="auto"/>
            <w:vAlign w:val="center"/>
            <w:hideMark/>
          </w:tcPr>
          <w:p w14:paraId="23BDC33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1F6C9CE" w14:textId="77777777" w:rsidR="00205823" w:rsidRPr="00D03721" w:rsidRDefault="00205823" w:rsidP="00C71679">
            <w:pPr>
              <w:ind w:firstLine="0"/>
              <w:jc w:val="center"/>
              <w:rPr>
                <w:sz w:val="24"/>
                <w:szCs w:val="24"/>
              </w:rPr>
            </w:pPr>
            <w:r w:rsidRPr="00D03721">
              <w:rPr>
                <w:sz w:val="24"/>
                <w:szCs w:val="24"/>
              </w:rPr>
              <w:t>51,1</w:t>
            </w:r>
          </w:p>
        </w:tc>
        <w:tc>
          <w:tcPr>
            <w:tcW w:w="0" w:type="auto"/>
            <w:shd w:val="clear" w:color="auto" w:fill="auto"/>
            <w:vAlign w:val="center"/>
            <w:hideMark/>
          </w:tcPr>
          <w:p w14:paraId="33A8BFD9" w14:textId="77777777" w:rsidR="00205823" w:rsidRPr="00D03721" w:rsidRDefault="00205823" w:rsidP="00C71679">
            <w:pPr>
              <w:ind w:firstLine="0"/>
              <w:jc w:val="center"/>
              <w:rPr>
                <w:sz w:val="24"/>
                <w:szCs w:val="24"/>
              </w:rPr>
            </w:pPr>
            <w:r w:rsidRPr="00D03721">
              <w:rPr>
                <w:sz w:val="24"/>
                <w:szCs w:val="24"/>
              </w:rPr>
              <w:t>51,1</w:t>
            </w:r>
          </w:p>
        </w:tc>
        <w:tc>
          <w:tcPr>
            <w:tcW w:w="0" w:type="auto"/>
            <w:shd w:val="clear" w:color="auto" w:fill="auto"/>
            <w:vAlign w:val="center"/>
            <w:hideMark/>
          </w:tcPr>
          <w:p w14:paraId="6BD4C3C4"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9443496" w14:textId="77777777" w:rsidTr="00F93E06">
        <w:trPr>
          <w:trHeight w:val="50"/>
          <w:jc w:val="center"/>
        </w:trPr>
        <w:tc>
          <w:tcPr>
            <w:tcW w:w="8074" w:type="dxa"/>
            <w:shd w:val="clear" w:color="auto" w:fill="auto"/>
            <w:vAlign w:val="center"/>
            <w:hideMark/>
          </w:tcPr>
          <w:p w14:paraId="7DE42E01" w14:textId="77777777" w:rsidR="00205823" w:rsidRPr="00D03721" w:rsidRDefault="00205823" w:rsidP="00CE1CE9">
            <w:pPr>
              <w:ind w:firstLine="0"/>
              <w:jc w:val="left"/>
              <w:rPr>
                <w:sz w:val="24"/>
                <w:szCs w:val="24"/>
              </w:rPr>
            </w:pPr>
            <w:r w:rsidRPr="00D03721">
              <w:rPr>
                <w:sz w:val="24"/>
                <w:szCs w:val="24"/>
              </w:rPr>
              <w:t>Доля остановочных пунктов, оборудованных информационными табличками, от</w:t>
            </w:r>
            <w:r w:rsidR="00EE1A45">
              <w:rPr>
                <w:sz w:val="24"/>
                <w:szCs w:val="24"/>
              </w:rPr>
              <w:t> </w:t>
            </w:r>
            <w:r w:rsidRPr="00D03721">
              <w:rPr>
                <w:sz w:val="24"/>
                <w:szCs w:val="24"/>
              </w:rPr>
              <w:t>общего числа остановочных пунктов</w:t>
            </w:r>
          </w:p>
        </w:tc>
        <w:tc>
          <w:tcPr>
            <w:tcW w:w="1246" w:type="dxa"/>
            <w:shd w:val="clear" w:color="auto" w:fill="auto"/>
            <w:vAlign w:val="center"/>
            <w:hideMark/>
          </w:tcPr>
          <w:p w14:paraId="35C5E96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4970263" w14:textId="77777777" w:rsidR="00205823" w:rsidRPr="00D03721" w:rsidRDefault="00205823" w:rsidP="00C71679">
            <w:pPr>
              <w:ind w:firstLine="0"/>
              <w:jc w:val="center"/>
              <w:rPr>
                <w:sz w:val="24"/>
                <w:szCs w:val="24"/>
              </w:rPr>
            </w:pPr>
            <w:r w:rsidRPr="00D03721">
              <w:rPr>
                <w:sz w:val="24"/>
                <w:szCs w:val="24"/>
              </w:rPr>
              <w:t>16,3</w:t>
            </w:r>
          </w:p>
        </w:tc>
        <w:tc>
          <w:tcPr>
            <w:tcW w:w="0" w:type="auto"/>
            <w:shd w:val="clear" w:color="auto" w:fill="auto"/>
            <w:vAlign w:val="center"/>
            <w:hideMark/>
          </w:tcPr>
          <w:p w14:paraId="304342C4" w14:textId="77777777" w:rsidR="00205823" w:rsidRPr="00D03721" w:rsidRDefault="00205823" w:rsidP="00C71679">
            <w:pPr>
              <w:ind w:firstLine="0"/>
              <w:jc w:val="center"/>
              <w:rPr>
                <w:sz w:val="24"/>
                <w:szCs w:val="24"/>
              </w:rPr>
            </w:pPr>
            <w:r w:rsidRPr="00D03721">
              <w:rPr>
                <w:sz w:val="24"/>
                <w:szCs w:val="24"/>
              </w:rPr>
              <w:t>16,3</w:t>
            </w:r>
          </w:p>
        </w:tc>
        <w:tc>
          <w:tcPr>
            <w:tcW w:w="0" w:type="auto"/>
            <w:shd w:val="clear" w:color="auto" w:fill="auto"/>
            <w:vAlign w:val="center"/>
            <w:hideMark/>
          </w:tcPr>
          <w:p w14:paraId="1F6538E4"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F44724F" w14:textId="77777777" w:rsidTr="00F93E06">
        <w:trPr>
          <w:trHeight w:val="50"/>
          <w:jc w:val="center"/>
        </w:trPr>
        <w:tc>
          <w:tcPr>
            <w:tcW w:w="8074" w:type="dxa"/>
            <w:shd w:val="clear" w:color="auto" w:fill="auto"/>
            <w:vAlign w:val="center"/>
            <w:hideMark/>
          </w:tcPr>
          <w:p w14:paraId="18A202FC" w14:textId="77777777" w:rsidR="00205823" w:rsidRPr="00D03721" w:rsidRDefault="004A4D2A" w:rsidP="00CE1CE9">
            <w:pPr>
              <w:ind w:firstLine="0"/>
              <w:jc w:val="left"/>
              <w:rPr>
                <w:sz w:val="24"/>
                <w:szCs w:val="24"/>
              </w:rPr>
            </w:pPr>
            <w:hyperlink r:id="rId12" w:tooltip="Ссылка на КонсультантПлюс" w:history="1">
              <w:r w:rsidR="00205823" w:rsidRPr="00D03721">
                <w:rPr>
                  <w:sz w:val="24"/>
                  <w:szCs w:val="24"/>
                </w:rPr>
                <w:t>Доля остановочных пунктов, содержащихся в нормативном состоянии (ГОСТ</w:t>
              </w:r>
              <w:r w:rsidR="00EE1A45">
                <w:rPr>
                  <w:sz w:val="24"/>
                  <w:szCs w:val="24"/>
                </w:rPr>
                <w:t> </w:t>
              </w:r>
              <w:r w:rsidR="00205823" w:rsidRPr="00D03721">
                <w:rPr>
                  <w:sz w:val="24"/>
                  <w:szCs w:val="24"/>
                </w:rPr>
                <w:t>Р</w:t>
              </w:r>
              <w:r w:rsidR="00EE1A45">
                <w:rPr>
                  <w:sz w:val="24"/>
                  <w:szCs w:val="24"/>
                </w:rPr>
                <w:t> </w:t>
              </w:r>
              <w:r w:rsidR="00205823" w:rsidRPr="00D03721">
                <w:rPr>
                  <w:sz w:val="24"/>
                  <w:szCs w:val="24"/>
                </w:rPr>
                <w:t>52766-2007), от общего количества остановочных пунктов</w:t>
              </w:r>
            </w:hyperlink>
          </w:p>
        </w:tc>
        <w:tc>
          <w:tcPr>
            <w:tcW w:w="1246" w:type="dxa"/>
            <w:shd w:val="clear" w:color="auto" w:fill="auto"/>
            <w:vAlign w:val="center"/>
            <w:hideMark/>
          </w:tcPr>
          <w:p w14:paraId="1A5942A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D5E0675" w14:textId="77777777" w:rsidR="00205823" w:rsidRPr="00D03721" w:rsidRDefault="00205823" w:rsidP="00C71679">
            <w:pPr>
              <w:ind w:firstLine="0"/>
              <w:jc w:val="center"/>
              <w:rPr>
                <w:sz w:val="24"/>
                <w:szCs w:val="24"/>
              </w:rPr>
            </w:pPr>
            <w:r w:rsidRPr="00D03721">
              <w:rPr>
                <w:sz w:val="24"/>
                <w:szCs w:val="24"/>
              </w:rPr>
              <w:t>74,0</w:t>
            </w:r>
          </w:p>
        </w:tc>
        <w:tc>
          <w:tcPr>
            <w:tcW w:w="0" w:type="auto"/>
            <w:shd w:val="clear" w:color="auto" w:fill="auto"/>
            <w:vAlign w:val="center"/>
            <w:hideMark/>
          </w:tcPr>
          <w:p w14:paraId="4B2AACE4" w14:textId="77777777" w:rsidR="00205823" w:rsidRPr="00D03721" w:rsidRDefault="00205823" w:rsidP="00C71679">
            <w:pPr>
              <w:ind w:firstLine="0"/>
              <w:jc w:val="center"/>
              <w:rPr>
                <w:sz w:val="24"/>
                <w:szCs w:val="24"/>
              </w:rPr>
            </w:pPr>
            <w:r w:rsidRPr="00D03721">
              <w:rPr>
                <w:sz w:val="24"/>
                <w:szCs w:val="24"/>
              </w:rPr>
              <w:t>74,0</w:t>
            </w:r>
          </w:p>
        </w:tc>
        <w:tc>
          <w:tcPr>
            <w:tcW w:w="0" w:type="auto"/>
            <w:shd w:val="clear" w:color="auto" w:fill="auto"/>
            <w:vAlign w:val="center"/>
            <w:hideMark/>
          </w:tcPr>
          <w:p w14:paraId="3F37805E"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4BA36A2" w14:textId="77777777" w:rsidTr="00F93E06">
        <w:trPr>
          <w:trHeight w:val="50"/>
          <w:jc w:val="center"/>
        </w:trPr>
        <w:tc>
          <w:tcPr>
            <w:tcW w:w="8074" w:type="dxa"/>
            <w:shd w:val="clear" w:color="auto" w:fill="auto"/>
            <w:vAlign w:val="center"/>
            <w:hideMark/>
          </w:tcPr>
          <w:p w14:paraId="0FE22A93" w14:textId="77777777" w:rsidR="00205823" w:rsidRPr="00D03721" w:rsidRDefault="00205823" w:rsidP="00CE1CE9">
            <w:pPr>
              <w:ind w:firstLine="0"/>
              <w:jc w:val="left"/>
              <w:rPr>
                <w:sz w:val="24"/>
                <w:szCs w:val="24"/>
              </w:rPr>
            </w:pPr>
            <w:r w:rsidRPr="00D03721">
              <w:rPr>
                <w:sz w:val="24"/>
                <w:szCs w:val="24"/>
              </w:rPr>
              <w:t>Доля остановочных пунктов городского пассажирского транспорта общего пользования на содержании от общего числа остановочных пунктов в каждом районе города Перми</w:t>
            </w:r>
          </w:p>
        </w:tc>
        <w:tc>
          <w:tcPr>
            <w:tcW w:w="1246" w:type="dxa"/>
            <w:shd w:val="clear" w:color="auto" w:fill="auto"/>
            <w:vAlign w:val="center"/>
            <w:hideMark/>
          </w:tcPr>
          <w:p w14:paraId="7288162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9C5C9D3"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63DC9BC3"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2150683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1B00A6FE" w14:textId="77777777" w:rsidTr="00F93E06">
        <w:trPr>
          <w:trHeight w:val="50"/>
          <w:jc w:val="center"/>
        </w:trPr>
        <w:tc>
          <w:tcPr>
            <w:tcW w:w="8074" w:type="dxa"/>
            <w:shd w:val="clear" w:color="auto" w:fill="auto"/>
            <w:vAlign w:val="center"/>
            <w:hideMark/>
          </w:tcPr>
          <w:p w14:paraId="16CEB0FB" w14:textId="77777777" w:rsidR="00205823" w:rsidRPr="00D03721" w:rsidRDefault="00205823" w:rsidP="00CE1CE9">
            <w:pPr>
              <w:ind w:firstLine="0"/>
              <w:jc w:val="left"/>
              <w:rPr>
                <w:sz w:val="24"/>
                <w:szCs w:val="24"/>
              </w:rPr>
            </w:pPr>
            <w:r w:rsidRPr="00D03721">
              <w:rPr>
                <w:sz w:val="24"/>
                <w:szCs w:val="24"/>
              </w:rPr>
              <w:t>Доля отремонтированных остановочных пунктов от общего числа остановочных пунктов, подлежащих текущему ремонту, в каждом районе города Перми</w:t>
            </w:r>
          </w:p>
        </w:tc>
        <w:tc>
          <w:tcPr>
            <w:tcW w:w="1246" w:type="dxa"/>
            <w:shd w:val="clear" w:color="auto" w:fill="auto"/>
            <w:vAlign w:val="center"/>
            <w:hideMark/>
          </w:tcPr>
          <w:p w14:paraId="126855A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7AA40DB"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6986E7F3"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777D3FA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921B415" w14:textId="77777777" w:rsidTr="00F93E06">
        <w:trPr>
          <w:trHeight w:val="50"/>
          <w:jc w:val="center"/>
        </w:trPr>
        <w:tc>
          <w:tcPr>
            <w:tcW w:w="8074" w:type="dxa"/>
            <w:shd w:val="clear" w:color="auto" w:fill="auto"/>
            <w:vAlign w:val="center"/>
            <w:hideMark/>
          </w:tcPr>
          <w:p w14:paraId="03131B58" w14:textId="77777777" w:rsidR="00205823" w:rsidRPr="00D03721" w:rsidRDefault="00205823" w:rsidP="00CE1CE9">
            <w:pPr>
              <w:ind w:firstLine="0"/>
              <w:jc w:val="left"/>
              <w:rPr>
                <w:sz w:val="24"/>
                <w:szCs w:val="24"/>
              </w:rPr>
            </w:pPr>
            <w:r w:rsidRPr="00D03721">
              <w:rPr>
                <w:sz w:val="24"/>
                <w:szCs w:val="24"/>
              </w:rPr>
              <w:t>Доля крупных пересадочных остановочных пунктов, оборудованных электронными информационными табло, от общего числа крупных пересадочных остановочных пунктов</w:t>
            </w:r>
          </w:p>
        </w:tc>
        <w:tc>
          <w:tcPr>
            <w:tcW w:w="1246" w:type="dxa"/>
            <w:shd w:val="clear" w:color="auto" w:fill="auto"/>
            <w:vAlign w:val="center"/>
            <w:hideMark/>
          </w:tcPr>
          <w:p w14:paraId="0F0CB3DF"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55D2EA1" w14:textId="77777777" w:rsidR="00205823" w:rsidRPr="00D03721" w:rsidRDefault="00205823" w:rsidP="00C71679">
            <w:pPr>
              <w:ind w:firstLine="0"/>
              <w:jc w:val="center"/>
              <w:rPr>
                <w:sz w:val="24"/>
                <w:szCs w:val="24"/>
              </w:rPr>
            </w:pPr>
            <w:r w:rsidRPr="00D03721">
              <w:rPr>
                <w:sz w:val="24"/>
                <w:szCs w:val="24"/>
              </w:rPr>
              <w:t>58,0</w:t>
            </w:r>
          </w:p>
        </w:tc>
        <w:tc>
          <w:tcPr>
            <w:tcW w:w="0" w:type="auto"/>
            <w:shd w:val="clear" w:color="auto" w:fill="auto"/>
            <w:vAlign w:val="center"/>
            <w:hideMark/>
          </w:tcPr>
          <w:p w14:paraId="12D2C54F" w14:textId="77777777" w:rsidR="00205823" w:rsidRPr="00D03721" w:rsidRDefault="00205823" w:rsidP="00C71679">
            <w:pPr>
              <w:ind w:firstLine="0"/>
              <w:jc w:val="center"/>
              <w:rPr>
                <w:sz w:val="24"/>
                <w:szCs w:val="24"/>
              </w:rPr>
            </w:pPr>
            <w:r w:rsidRPr="00D03721">
              <w:rPr>
                <w:sz w:val="24"/>
                <w:szCs w:val="24"/>
              </w:rPr>
              <w:t>58,0</w:t>
            </w:r>
          </w:p>
        </w:tc>
        <w:tc>
          <w:tcPr>
            <w:tcW w:w="0" w:type="auto"/>
            <w:shd w:val="clear" w:color="auto" w:fill="auto"/>
            <w:vAlign w:val="center"/>
            <w:hideMark/>
          </w:tcPr>
          <w:p w14:paraId="3AE8340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9D264EF" w14:textId="77777777" w:rsidTr="00F93E06">
        <w:trPr>
          <w:trHeight w:val="167"/>
          <w:jc w:val="center"/>
        </w:trPr>
        <w:tc>
          <w:tcPr>
            <w:tcW w:w="8074" w:type="dxa"/>
            <w:shd w:val="clear" w:color="auto" w:fill="auto"/>
            <w:vAlign w:val="center"/>
          </w:tcPr>
          <w:p w14:paraId="1D066FE9" w14:textId="77777777" w:rsidR="00205823" w:rsidRPr="00D03721" w:rsidRDefault="00205823" w:rsidP="00CE1CE9">
            <w:pPr>
              <w:ind w:firstLine="0"/>
              <w:jc w:val="left"/>
              <w:rPr>
                <w:sz w:val="24"/>
                <w:szCs w:val="24"/>
              </w:rPr>
            </w:pPr>
            <w:r w:rsidRPr="00D03721">
              <w:rPr>
                <w:sz w:val="24"/>
                <w:szCs w:val="24"/>
              </w:rPr>
              <w:t>Количество посещений в год информационного ресурса в сети Интернет www.gortra</w:t>
            </w:r>
            <w:r w:rsidR="007E36D5">
              <w:rPr>
                <w:sz w:val="24"/>
                <w:szCs w:val="24"/>
                <w:lang w:val="en-US"/>
              </w:rPr>
              <w:t>n</w:t>
            </w:r>
            <w:r w:rsidRPr="00D03721">
              <w:rPr>
                <w:sz w:val="24"/>
                <w:szCs w:val="24"/>
              </w:rPr>
              <w:t>sperm.ru</w:t>
            </w:r>
          </w:p>
        </w:tc>
        <w:tc>
          <w:tcPr>
            <w:tcW w:w="1246" w:type="dxa"/>
            <w:shd w:val="clear" w:color="auto" w:fill="auto"/>
            <w:vAlign w:val="center"/>
          </w:tcPr>
          <w:p w14:paraId="1AFFEEE0" w14:textId="77777777" w:rsidR="00205823" w:rsidRPr="00D03721" w:rsidRDefault="00205823" w:rsidP="00A7683D">
            <w:pPr>
              <w:ind w:firstLine="0"/>
              <w:jc w:val="center"/>
              <w:rPr>
                <w:sz w:val="24"/>
                <w:szCs w:val="24"/>
              </w:rPr>
            </w:pPr>
            <w:r w:rsidRPr="00D03721">
              <w:rPr>
                <w:sz w:val="24"/>
                <w:szCs w:val="24"/>
              </w:rPr>
              <w:t>тыс.ед.</w:t>
            </w:r>
          </w:p>
        </w:tc>
        <w:tc>
          <w:tcPr>
            <w:tcW w:w="0" w:type="auto"/>
            <w:shd w:val="clear" w:color="auto" w:fill="auto"/>
            <w:vAlign w:val="center"/>
          </w:tcPr>
          <w:p w14:paraId="677BC7D0" w14:textId="77777777" w:rsidR="00205823" w:rsidRPr="00D03721" w:rsidRDefault="00205823" w:rsidP="00C71679">
            <w:pPr>
              <w:ind w:firstLine="0"/>
              <w:jc w:val="center"/>
              <w:rPr>
                <w:sz w:val="24"/>
                <w:szCs w:val="24"/>
              </w:rPr>
            </w:pPr>
            <w:r w:rsidRPr="00D03721">
              <w:rPr>
                <w:sz w:val="24"/>
                <w:szCs w:val="24"/>
              </w:rPr>
              <w:t>800,0</w:t>
            </w:r>
          </w:p>
        </w:tc>
        <w:tc>
          <w:tcPr>
            <w:tcW w:w="0" w:type="auto"/>
            <w:shd w:val="clear" w:color="auto" w:fill="auto"/>
            <w:vAlign w:val="center"/>
          </w:tcPr>
          <w:p w14:paraId="12AD587F" w14:textId="77777777" w:rsidR="00205823" w:rsidRPr="00D03721" w:rsidRDefault="00205823" w:rsidP="00C71679">
            <w:pPr>
              <w:ind w:firstLine="0"/>
              <w:jc w:val="center"/>
              <w:rPr>
                <w:sz w:val="24"/>
                <w:szCs w:val="24"/>
              </w:rPr>
            </w:pPr>
            <w:r w:rsidRPr="00D03721">
              <w:rPr>
                <w:sz w:val="24"/>
                <w:szCs w:val="24"/>
              </w:rPr>
              <w:t>4212,3</w:t>
            </w:r>
          </w:p>
        </w:tc>
        <w:tc>
          <w:tcPr>
            <w:tcW w:w="0" w:type="auto"/>
            <w:shd w:val="clear" w:color="auto" w:fill="auto"/>
            <w:vAlign w:val="center"/>
          </w:tcPr>
          <w:p w14:paraId="1F28C320" w14:textId="77777777" w:rsidR="00205823" w:rsidRPr="00D03721" w:rsidRDefault="00205823" w:rsidP="00C71679">
            <w:pPr>
              <w:ind w:firstLine="0"/>
              <w:jc w:val="center"/>
              <w:rPr>
                <w:sz w:val="24"/>
                <w:szCs w:val="24"/>
              </w:rPr>
            </w:pPr>
            <w:r w:rsidRPr="00D03721">
              <w:rPr>
                <w:sz w:val="24"/>
                <w:szCs w:val="24"/>
              </w:rPr>
              <w:t>526,5</w:t>
            </w:r>
          </w:p>
        </w:tc>
      </w:tr>
      <w:tr w:rsidR="00205823" w:rsidRPr="00D03721" w14:paraId="4F673FA3" w14:textId="77777777" w:rsidTr="00435F0D">
        <w:trPr>
          <w:trHeight w:val="50"/>
          <w:jc w:val="center"/>
        </w:trPr>
        <w:tc>
          <w:tcPr>
            <w:tcW w:w="0" w:type="auto"/>
            <w:gridSpan w:val="5"/>
            <w:shd w:val="clear" w:color="auto" w:fill="auto"/>
            <w:vAlign w:val="center"/>
            <w:hideMark/>
          </w:tcPr>
          <w:p w14:paraId="17771B83" w14:textId="77777777" w:rsidR="00205823" w:rsidRPr="00D03721" w:rsidRDefault="00205823" w:rsidP="007E36D5">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Развитие инфраструктуры</w:t>
            </w:r>
            <w:r w:rsidR="000A5F77">
              <w:rPr>
                <w:sz w:val="24"/>
                <w:szCs w:val="24"/>
              </w:rPr>
              <w:t>»</w:t>
            </w:r>
          </w:p>
        </w:tc>
      </w:tr>
      <w:tr w:rsidR="00205823" w:rsidRPr="00D03721" w14:paraId="1657A2FD" w14:textId="77777777" w:rsidTr="00435F0D">
        <w:trPr>
          <w:trHeight w:val="50"/>
          <w:jc w:val="center"/>
        </w:trPr>
        <w:tc>
          <w:tcPr>
            <w:tcW w:w="0" w:type="auto"/>
            <w:gridSpan w:val="5"/>
            <w:shd w:val="clear" w:color="auto" w:fill="auto"/>
            <w:vAlign w:val="center"/>
            <w:hideMark/>
          </w:tcPr>
          <w:p w14:paraId="47014241" w14:textId="77777777" w:rsidR="00205823" w:rsidRPr="00D03721" w:rsidRDefault="00205823" w:rsidP="007E36D5">
            <w:pPr>
              <w:ind w:firstLine="0"/>
              <w:jc w:val="center"/>
              <w:rPr>
                <w:sz w:val="24"/>
                <w:szCs w:val="24"/>
              </w:rPr>
            </w:pPr>
            <w:r w:rsidRPr="00D03721">
              <w:rPr>
                <w:sz w:val="24"/>
                <w:szCs w:val="24"/>
              </w:rPr>
              <w:t>Профилактика правонарушений в городе Перми</w:t>
            </w:r>
          </w:p>
        </w:tc>
      </w:tr>
      <w:tr w:rsidR="00C002D8" w:rsidRPr="00D03721" w14:paraId="02CA20B9" w14:textId="77777777" w:rsidTr="00435F0D">
        <w:trPr>
          <w:trHeight w:val="50"/>
          <w:jc w:val="center"/>
        </w:trPr>
        <w:tc>
          <w:tcPr>
            <w:tcW w:w="8074" w:type="dxa"/>
            <w:shd w:val="clear" w:color="auto" w:fill="auto"/>
            <w:vAlign w:val="center"/>
            <w:hideMark/>
          </w:tcPr>
          <w:p w14:paraId="3B14828D" w14:textId="77777777" w:rsidR="00205823" w:rsidRPr="00D03721" w:rsidRDefault="00205823" w:rsidP="00435F0D">
            <w:pPr>
              <w:ind w:firstLine="0"/>
              <w:rPr>
                <w:sz w:val="24"/>
                <w:szCs w:val="24"/>
              </w:rPr>
            </w:pPr>
            <w:r w:rsidRPr="00D03721">
              <w:rPr>
                <w:sz w:val="24"/>
                <w:szCs w:val="24"/>
              </w:rPr>
              <w:t>Уровень преступности на 10 000 населения</w:t>
            </w:r>
          </w:p>
        </w:tc>
        <w:tc>
          <w:tcPr>
            <w:tcW w:w="1246" w:type="dxa"/>
            <w:shd w:val="clear" w:color="auto" w:fill="auto"/>
            <w:noWrap/>
            <w:vAlign w:val="center"/>
            <w:hideMark/>
          </w:tcPr>
          <w:p w14:paraId="1CE12F5F"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noWrap/>
            <w:vAlign w:val="center"/>
            <w:hideMark/>
          </w:tcPr>
          <w:p w14:paraId="05E30251" w14:textId="77777777" w:rsidR="00205823" w:rsidRPr="00D03721" w:rsidRDefault="00205823" w:rsidP="00C71679">
            <w:pPr>
              <w:ind w:firstLine="0"/>
              <w:jc w:val="center"/>
              <w:rPr>
                <w:sz w:val="24"/>
                <w:szCs w:val="24"/>
              </w:rPr>
            </w:pPr>
            <w:r w:rsidRPr="00D03721">
              <w:rPr>
                <w:sz w:val="24"/>
                <w:szCs w:val="24"/>
              </w:rPr>
              <w:t>227</w:t>
            </w:r>
          </w:p>
        </w:tc>
        <w:tc>
          <w:tcPr>
            <w:tcW w:w="0" w:type="auto"/>
            <w:shd w:val="clear" w:color="auto" w:fill="auto"/>
            <w:noWrap/>
            <w:vAlign w:val="center"/>
            <w:hideMark/>
          </w:tcPr>
          <w:p w14:paraId="70DC96BE" w14:textId="77777777" w:rsidR="00205823" w:rsidRPr="00D03721" w:rsidRDefault="00205823" w:rsidP="00C71679">
            <w:pPr>
              <w:ind w:firstLine="0"/>
              <w:jc w:val="center"/>
              <w:rPr>
                <w:sz w:val="24"/>
                <w:szCs w:val="24"/>
              </w:rPr>
            </w:pPr>
            <w:r w:rsidRPr="00D03721">
              <w:rPr>
                <w:sz w:val="24"/>
                <w:szCs w:val="24"/>
              </w:rPr>
              <w:t>223,8</w:t>
            </w:r>
          </w:p>
        </w:tc>
        <w:tc>
          <w:tcPr>
            <w:tcW w:w="0" w:type="auto"/>
            <w:shd w:val="clear" w:color="auto" w:fill="auto"/>
            <w:noWrap/>
            <w:vAlign w:val="center"/>
            <w:hideMark/>
          </w:tcPr>
          <w:p w14:paraId="598FF580" w14:textId="77777777" w:rsidR="00205823" w:rsidRPr="00D03721" w:rsidRDefault="00205823" w:rsidP="00C71679">
            <w:pPr>
              <w:ind w:firstLine="0"/>
              <w:jc w:val="center"/>
              <w:rPr>
                <w:sz w:val="24"/>
                <w:szCs w:val="24"/>
              </w:rPr>
            </w:pPr>
            <w:r w:rsidRPr="00D03721">
              <w:rPr>
                <w:sz w:val="24"/>
                <w:szCs w:val="24"/>
              </w:rPr>
              <w:t>101,4</w:t>
            </w:r>
          </w:p>
        </w:tc>
      </w:tr>
      <w:tr w:rsidR="00C002D8" w:rsidRPr="00D03721" w14:paraId="3D26002F" w14:textId="77777777" w:rsidTr="00435F0D">
        <w:trPr>
          <w:trHeight w:val="50"/>
          <w:jc w:val="center"/>
        </w:trPr>
        <w:tc>
          <w:tcPr>
            <w:tcW w:w="8074" w:type="dxa"/>
            <w:shd w:val="clear" w:color="auto" w:fill="auto"/>
            <w:vAlign w:val="center"/>
            <w:hideMark/>
          </w:tcPr>
          <w:p w14:paraId="1F55F7EE" w14:textId="77777777" w:rsidR="00205823" w:rsidRPr="00D03721" w:rsidRDefault="00205823" w:rsidP="00435F0D">
            <w:pPr>
              <w:ind w:firstLine="0"/>
              <w:rPr>
                <w:sz w:val="24"/>
                <w:szCs w:val="24"/>
              </w:rPr>
            </w:pPr>
            <w:r w:rsidRPr="00D03721">
              <w:rPr>
                <w:sz w:val="24"/>
                <w:szCs w:val="24"/>
              </w:rPr>
              <w:t>Количество зарегистрированных грабежей в общественных местах</w:t>
            </w:r>
          </w:p>
        </w:tc>
        <w:tc>
          <w:tcPr>
            <w:tcW w:w="1246" w:type="dxa"/>
            <w:shd w:val="clear" w:color="auto" w:fill="auto"/>
            <w:noWrap/>
            <w:vAlign w:val="center"/>
            <w:hideMark/>
          </w:tcPr>
          <w:p w14:paraId="40152B12"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noWrap/>
            <w:vAlign w:val="center"/>
            <w:hideMark/>
          </w:tcPr>
          <w:p w14:paraId="07223892" w14:textId="77777777" w:rsidR="00205823" w:rsidRPr="00D03721" w:rsidRDefault="00205823" w:rsidP="00C71679">
            <w:pPr>
              <w:ind w:firstLine="0"/>
              <w:jc w:val="center"/>
              <w:rPr>
                <w:sz w:val="24"/>
                <w:szCs w:val="24"/>
              </w:rPr>
            </w:pPr>
            <w:r w:rsidRPr="00D03721">
              <w:rPr>
                <w:sz w:val="24"/>
                <w:szCs w:val="24"/>
              </w:rPr>
              <w:t>1159</w:t>
            </w:r>
          </w:p>
        </w:tc>
        <w:tc>
          <w:tcPr>
            <w:tcW w:w="0" w:type="auto"/>
            <w:shd w:val="clear" w:color="auto" w:fill="auto"/>
            <w:noWrap/>
            <w:vAlign w:val="center"/>
            <w:hideMark/>
          </w:tcPr>
          <w:p w14:paraId="46E0E326" w14:textId="77777777" w:rsidR="00205823" w:rsidRPr="00D03721" w:rsidRDefault="00205823" w:rsidP="00C71679">
            <w:pPr>
              <w:ind w:firstLine="0"/>
              <w:jc w:val="center"/>
              <w:rPr>
                <w:sz w:val="24"/>
                <w:szCs w:val="24"/>
              </w:rPr>
            </w:pPr>
            <w:r w:rsidRPr="00D03721">
              <w:rPr>
                <w:sz w:val="24"/>
                <w:szCs w:val="24"/>
              </w:rPr>
              <w:t>596</w:t>
            </w:r>
          </w:p>
        </w:tc>
        <w:tc>
          <w:tcPr>
            <w:tcW w:w="0" w:type="auto"/>
            <w:shd w:val="clear" w:color="auto" w:fill="auto"/>
            <w:noWrap/>
            <w:vAlign w:val="center"/>
            <w:hideMark/>
          </w:tcPr>
          <w:p w14:paraId="3C7705CB" w14:textId="77777777" w:rsidR="00205823" w:rsidRPr="00D03721" w:rsidRDefault="00205823" w:rsidP="00C71679">
            <w:pPr>
              <w:ind w:firstLine="0"/>
              <w:jc w:val="center"/>
              <w:rPr>
                <w:sz w:val="24"/>
                <w:szCs w:val="24"/>
              </w:rPr>
            </w:pPr>
            <w:r w:rsidRPr="00D03721">
              <w:rPr>
                <w:sz w:val="24"/>
                <w:szCs w:val="24"/>
              </w:rPr>
              <w:t>148,6</w:t>
            </w:r>
          </w:p>
        </w:tc>
      </w:tr>
      <w:tr w:rsidR="00C002D8" w:rsidRPr="00D03721" w14:paraId="0E75B903" w14:textId="77777777" w:rsidTr="00435F0D">
        <w:trPr>
          <w:trHeight w:val="50"/>
          <w:jc w:val="center"/>
        </w:trPr>
        <w:tc>
          <w:tcPr>
            <w:tcW w:w="8074" w:type="dxa"/>
            <w:shd w:val="clear" w:color="auto" w:fill="auto"/>
            <w:vAlign w:val="center"/>
            <w:hideMark/>
          </w:tcPr>
          <w:p w14:paraId="75E1D0D4" w14:textId="77777777" w:rsidR="00205823" w:rsidRPr="00D03721" w:rsidRDefault="00205823" w:rsidP="00435F0D">
            <w:pPr>
              <w:ind w:firstLine="0"/>
              <w:rPr>
                <w:sz w:val="24"/>
                <w:szCs w:val="24"/>
              </w:rPr>
            </w:pPr>
            <w:r w:rsidRPr="00D03721">
              <w:rPr>
                <w:sz w:val="24"/>
                <w:szCs w:val="24"/>
              </w:rPr>
              <w:t>Количество зарегистрированных разбоев в общественных местах</w:t>
            </w:r>
          </w:p>
        </w:tc>
        <w:tc>
          <w:tcPr>
            <w:tcW w:w="1246" w:type="dxa"/>
            <w:shd w:val="clear" w:color="auto" w:fill="auto"/>
            <w:noWrap/>
            <w:vAlign w:val="center"/>
            <w:hideMark/>
          </w:tcPr>
          <w:p w14:paraId="73155956"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noWrap/>
            <w:vAlign w:val="center"/>
            <w:hideMark/>
          </w:tcPr>
          <w:p w14:paraId="1511300E" w14:textId="77777777" w:rsidR="00205823" w:rsidRPr="00D03721" w:rsidRDefault="00205823" w:rsidP="00C71679">
            <w:pPr>
              <w:ind w:firstLine="0"/>
              <w:jc w:val="center"/>
              <w:rPr>
                <w:sz w:val="24"/>
                <w:szCs w:val="24"/>
              </w:rPr>
            </w:pPr>
            <w:r w:rsidRPr="00D03721">
              <w:rPr>
                <w:sz w:val="24"/>
                <w:szCs w:val="24"/>
              </w:rPr>
              <w:t>109</w:t>
            </w:r>
          </w:p>
        </w:tc>
        <w:tc>
          <w:tcPr>
            <w:tcW w:w="0" w:type="auto"/>
            <w:shd w:val="clear" w:color="auto" w:fill="auto"/>
            <w:noWrap/>
            <w:vAlign w:val="center"/>
            <w:hideMark/>
          </w:tcPr>
          <w:p w14:paraId="4F6D4DA5" w14:textId="77777777" w:rsidR="00205823" w:rsidRPr="00D03721" w:rsidRDefault="00205823" w:rsidP="00C71679">
            <w:pPr>
              <w:ind w:firstLine="0"/>
              <w:jc w:val="center"/>
              <w:rPr>
                <w:sz w:val="24"/>
                <w:szCs w:val="24"/>
              </w:rPr>
            </w:pPr>
            <w:r w:rsidRPr="00D03721">
              <w:rPr>
                <w:sz w:val="24"/>
                <w:szCs w:val="24"/>
              </w:rPr>
              <w:t>110</w:t>
            </w:r>
          </w:p>
        </w:tc>
        <w:tc>
          <w:tcPr>
            <w:tcW w:w="0" w:type="auto"/>
            <w:shd w:val="clear" w:color="auto" w:fill="auto"/>
            <w:noWrap/>
            <w:vAlign w:val="center"/>
            <w:hideMark/>
          </w:tcPr>
          <w:p w14:paraId="2F489480" w14:textId="77777777" w:rsidR="00205823" w:rsidRPr="00D03721" w:rsidRDefault="00205823" w:rsidP="00C71679">
            <w:pPr>
              <w:ind w:firstLine="0"/>
              <w:jc w:val="center"/>
              <w:rPr>
                <w:sz w:val="24"/>
                <w:szCs w:val="24"/>
              </w:rPr>
            </w:pPr>
            <w:r w:rsidRPr="00D03721">
              <w:rPr>
                <w:sz w:val="24"/>
                <w:szCs w:val="24"/>
              </w:rPr>
              <w:t>99,1</w:t>
            </w:r>
          </w:p>
        </w:tc>
      </w:tr>
      <w:tr w:rsidR="00C002D8" w:rsidRPr="00D03721" w14:paraId="3DA404E4" w14:textId="77777777" w:rsidTr="00435F0D">
        <w:trPr>
          <w:trHeight w:val="50"/>
          <w:jc w:val="center"/>
        </w:trPr>
        <w:tc>
          <w:tcPr>
            <w:tcW w:w="8074" w:type="dxa"/>
            <w:shd w:val="clear" w:color="auto" w:fill="auto"/>
            <w:vAlign w:val="center"/>
            <w:hideMark/>
          </w:tcPr>
          <w:p w14:paraId="554758A4" w14:textId="77777777" w:rsidR="00205823" w:rsidRPr="00D03721" w:rsidRDefault="00205823" w:rsidP="00435F0D">
            <w:pPr>
              <w:ind w:firstLine="0"/>
              <w:rPr>
                <w:sz w:val="24"/>
                <w:szCs w:val="24"/>
              </w:rPr>
            </w:pPr>
            <w:r w:rsidRPr="00D03721">
              <w:rPr>
                <w:sz w:val="24"/>
                <w:szCs w:val="24"/>
              </w:rPr>
              <w:t>Количество преступлений, совершенных несовершеннолетними</w:t>
            </w:r>
          </w:p>
        </w:tc>
        <w:tc>
          <w:tcPr>
            <w:tcW w:w="1246" w:type="dxa"/>
            <w:shd w:val="clear" w:color="auto" w:fill="auto"/>
            <w:noWrap/>
            <w:vAlign w:val="center"/>
            <w:hideMark/>
          </w:tcPr>
          <w:p w14:paraId="2D208065"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noWrap/>
            <w:vAlign w:val="center"/>
            <w:hideMark/>
          </w:tcPr>
          <w:p w14:paraId="52EA5CFC" w14:textId="77777777" w:rsidR="00205823" w:rsidRPr="00D03721" w:rsidRDefault="00205823" w:rsidP="00C71679">
            <w:pPr>
              <w:ind w:firstLine="0"/>
              <w:jc w:val="center"/>
              <w:rPr>
                <w:sz w:val="24"/>
                <w:szCs w:val="24"/>
              </w:rPr>
            </w:pPr>
            <w:r w:rsidRPr="00D03721">
              <w:rPr>
                <w:sz w:val="24"/>
                <w:szCs w:val="24"/>
              </w:rPr>
              <w:t>438</w:t>
            </w:r>
          </w:p>
        </w:tc>
        <w:tc>
          <w:tcPr>
            <w:tcW w:w="0" w:type="auto"/>
            <w:shd w:val="clear" w:color="auto" w:fill="auto"/>
            <w:noWrap/>
            <w:vAlign w:val="center"/>
            <w:hideMark/>
          </w:tcPr>
          <w:p w14:paraId="03FE1587" w14:textId="77777777" w:rsidR="00205823" w:rsidRPr="00D03721" w:rsidRDefault="00205823" w:rsidP="00C71679">
            <w:pPr>
              <w:ind w:firstLine="0"/>
              <w:jc w:val="center"/>
              <w:rPr>
                <w:sz w:val="24"/>
                <w:szCs w:val="24"/>
              </w:rPr>
            </w:pPr>
            <w:r w:rsidRPr="00D03721">
              <w:rPr>
                <w:sz w:val="24"/>
                <w:szCs w:val="24"/>
              </w:rPr>
              <w:t>572</w:t>
            </w:r>
          </w:p>
        </w:tc>
        <w:tc>
          <w:tcPr>
            <w:tcW w:w="0" w:type="auto"/>
            <w:shd w:val="clear" w:color="auto" w:fill="auto"/>
            <w:noWrap/>
            <w:vAlign w:val="center"/>
            <w:hideMark/>
          </w:tcPr>
          <w:p w14:paraId="458C97B0" w14:textId="77777777" w:rsidR="00205823" w:rsidRPr="00D03721" w:rsidRDefault="00205823" w:rsidP="00C71679">
            <w:pPr>
              <w:ind w:firstLine="0"/>
              <w:jc w:val="center"/>
              <w:rPr>
                <w:sz w:val="24"/>
                <w:szCs w:val="24"/>
              </w:rPr>
            </w:pPr>
            <w:r w:rsidRPr="00D03721">
              <w:rPr>
                <w:sz w:val="24"/>
                <w:szCs w:val="24"/>
              </w:rPr>
              <w:t>69,4</w:t>
            </w:r>
          </w:p>
        </w:tc>
      </w:tr>
      <w:tr w:rsidR="00C002D8" w:rsidRPr="00D03721" w14:paraId="73F17ECD" w14:textId="77777777" w:rsidTr="00435F0D">
        <w:trPr>
          <w:trHeight w:val="50"/>
          <w:jc w:val="center"/>
        </w:trPr>
        <w:tc>
          <w:tcPr>
            <w:tcW w:w="8074" w:type="dxa"/>
            <w:shd w:val="clear" w:color="auto" w:fill="auto"/>
            <w:vAlign w:val="center"/>
            <w:hideMark/>
          </w:tcPr>
          <w:p w14:paraId="585C8361" w14:textId="77777777" w:rsidR="00205823" w:rsidRPr="00D03721" w:rsidRDefault="00205823" w:rsidP="00CE1CE9">
            <w:pPr>
              <w:ind w:firstLine="0"/>
              <w:jc w:val="left"/>
              <w:rPr>
                <w:sz w:val="24"/>
                <w:szCs w:val="24"/>
              </w:rPr>
            </w:pPr>
            <w:r w:rsidRPr="00D03721">
              <w:rPr>
                <w:sz w:val="24"/>
                <w:szCs w:val="24"/>
              </w:rPr>
              <w:t xml:space="preserve">Доля несовершеннолетних, заболевших наркологическими расстройствами (состоящих на </w:t>
            </w:r>
            <w:r w:rsidR="00435F0D" w:rsidRPr="00D03721">
              <w:rPr>
                <w:sz w:val="24"/>
                <w:szCs w:val="24"/>
              </w:rPr>
              <w:t>учете в</w:t>
            </w:r>
            <w:r w:rsidRPr="00D03721">
              <w:rPr>
                <w:sz w:val="24"/>
                <w:szCs w:val="24"/>
              </w:rPr>
              <w:t xml:space="preserve"> ГБУЗ </w:t>
            </w:r>
            <w:r w:rsidR="000A5F77">
              <w:rPr>
                <w:sz w:val="24"/>
                <w:szCs w:val="24"/>
              </w:rPr>
              <w:t>«</w:t>
            </w:r>
            <w:r w:rsidRPr="00D03721">
              <w:rPr>
                <w:sz w:val="24"/>
                <w:szCs w:val="24"/>
              </w:rPr>
              <w:t>Пермский краевой наркологический диспансер</w:t>
            </w:r>
            <w:r w:rsidR="000A5F77">
              <w:rPr>
                <w:sz w:val="24"/>
                <w:szCs w:val="24"/>
              </w:rPr>
              <w:t>»</w:t>
            </w:r>
            <w:r w:rsidRPr="00D03721">
              <w:rPr>
                <w:sz w:val="24"/>
                <w:szCs w:val="24"/>
              </w:rPr>
              <w:t>) от</w:t>
            </w:r>
            <w:r w:rsidR="00EE1A45">
              <w:rPr>
                <w:sz w:val="24"/>
                <w:szCs w:val="24"/>
              </w:rPr>
              <w:t> </w:t>
            </w:r>
            <w:r w:rsidRPr="00D03721">
              <w:rPr>
                <w:sz w:val="24"/>
                <w:szCs w:val="24"/>
              </w:rPr>
              <w:t>числа несовершеннолетних, участвующи</w:t>
            </w:r>
            <w:r w:rsidR="00EE1A45">
              <w:rPr>
                <w:sz w:val="24"/>
                <w:szCs w:val="24"/>
              </w:rPr>
              <w:t>х в программных мероприятиях по </w:t>
            </w:r>
            <w:r w:rsidRPr="00D03721">
              <w:rPr>
                <w:sz w:val="24"/>
                <w:szCs w:val="24"/>
              </w:rPr>
              <w:t>профилактике употребления ПАВ</w:t>
            </w:r>
          </w:p>
        </w:tc>
        <w:tc>
          <w:tcPr>
            <w:tcW w:w="1246" w:type="dxa"/>
            <w:shd w:val="clear" w:color="auto" w:fill="auto"/>
            <w:noWrap/>
            <w:vAlign w:val="center"/>
            <w:hideMark/>
          </w:tcPr>
          <w:p w14:paraId="7029174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736FB07F" w14:textId="77777777" w:rsidR="00205823" w:rsidRPr="00D03721" w:rsidRDefault="00205823" w:rsidP="00C71679">
            <w:pPr>
              <w:ind w:firstLine="0"/>
              <w:jc w:val="center"/>
              <w:rPr>
                <w:sz w:val="24"/>
                <w:szCs w:val="24"/>
              </w:rPr>
            </w:pPr>
            <w:r w:rsidRPr="00D03721">
              <w:rPr>
                <w:sz w:val="24"/>
                <w:szCs w:val="24"/>
              </w:rPr>
              <w:t>2,3</w:t>
            </w:r>
          </w:p>
        </w:tc>
        <w:tc>
          <w:tcPr>
            <w:tcW w:w="0" w:type="auto"/>
            <w:shd w:val="clear" w:color="auto" w:fill="auto"/>
            <w:noWrap/>
            <w:vAlign w:val="center"/>
            <w:hideMark/>
          </w:tcPr>
          <w:p w14:paraId="1ED2FBF0" w14:textId="77777777" w:rsidR="00205823" w:rsidRPr="00D03721" w:rsidRDefault="00205823" w:rsidP="00C71679">
            <w:pPr>
              <w:ind w:firstLine="0"/>
              <w:jc w:val="center"/>
              <w:rPr>
                <w:sz w:val="24"/>
                <w:szCs w:val="24"/>
              </w:rPr>
            </w:pPr>
            <w:r w:rsidRPr="00D03721">
              <w:rPr>
                <w:sz w:val="24"/>
                <w:szCs w:val="24"/>
              </w:rPr>
              <w:t>1,73</w:t>
            </w:r>
          </w:p>
        </w:tc>
        <w:tc>
          <w:tcPr>
            <w:tcW w:w="0" w:type="auto"/>
            <w:shd w:val="clear" w:color="auto" w:fill="auto"/>
            <w:noWrap/>
            <w:vAlign w:val="center"/>
            <w:hideMark/>
          </w:tcPr>
          <w:p w14:paraId="1F17ED26" w14:textId="77777777" w:rsidR="00205823" w:rsidRPr="00D03721" w:rsidRDefault="00205823" w:rsidP="00C71679">
            <w:pPr>
              <w:ind w:firstLine="0"/>
              <w:jc w:val="center"/>
              <w:rPr>
                <w:sz w:val="24"/>
                <w:szCs w:val="24"/>
              </w:rPr>
            </w:pPr>
            <w:r w:rsidRPr="00D03721">
              <w:rPr>
                <w:sz w:val="24"/>
                <w:szCs w:val="24"/>
              </w:rPr>
              <w:t>124,8</w:t>
            </w:r>
          </w:p>
        </w:tc>
      </w:tr>
      <w:tr w:rsidR="00205823" w:rsidRPr="00D03721" w14:paraId="4C50C0B7" w14:textId="77777777" w:rsidTr="00435F0D">
        <w:trPr>
          <w:trHeight w:val="50"/>
          <w:jc w:val="center"/>
        </w:trPr>
        <w:tc>
          <w:tcPr>
            <w:tcW w:w="0" w:type="auto"/>
            <w:gridSpan w:val="5"/>
            <w:shd w:val="clear" w:color="auto" w:fill="auto"/>
            <w:vAlign w:val="center"/>
            <w:hideMark/>
          </w:tcPr>
          <w:p w14:paraId="129A80ED" w14:textId="77777777" w:rsidR="00205823" w:rsidRPr="00D03721" w:rsidRDefault="00205823" w:rsidP="00435F0D">
            <w:pPr>
              <w:ind w:firstLine="0"/>
              <w:jc w:val="center"/>
              <w:rPr>
                <w:sz w:val="24"/>
                <w:szCs w:val="24"/>
              </w:rPr>
            </w:pPr>
            <w:r w:rsidRPr="00D03721">
              <w:rPr>
                <w:sz w:val="24"/>
                <w:szCs w:val="24"/>
              </w:rPr>
              <w:t>Осуществление мер по гражданской обороне, пожарной безопасности и защите от чрезвычайных ситуаций в городе Перми</w:t>
            </w:r>
          </w:p>
        </w:tc>
      </w:tr>
      <w:tr w:rsidR="00C002D8" w:rsidRPr="00D03721" w14:paraId="601EF871" w14:textId="77777777" w:rsidTr="00435F0D">
        <w:trPr>
          <w:trHeight w:val="50"/>
          <w:jc w:val="center"/>
        </w:trPr>
        <w:tc>
          <w:tcPr>
            <w:tcW w:w="8074" w:type="dxa"/>
            <w:shd w:val="clear" w:color="auto" w:fill="auto"/>
            <w:vAlign w:val="center"/>
            <w:hideMark/>
          </w:tcPr>
          <w:p w14:paraId="50FE044C" w14:textId="77777777" w:rsidR="00205823" w:rsidRPr="00D03721" w:rsidRDefault="00205823" w:rsidP="00435F0D">
            <w:pPr>
              <w:ind w:firstLine="0"/>
              <w:rPr>
                <w:sz w:val="24"/>
                <w:szCs w:val="24"/>
              </w:rPr>
            </w:pPr>
            <w:r w:rsidRPr="00D03721">
              <w:rPr>
                <w:sz w:val="24"/>
                <w:szCs w:val="24"/>
              </w:rPr>
              <w:t>Число погибших в результате чрезвычайных ситуаций, пожаров и происшествий на водных объектах (в организованных местах отдыха у воды)</w:t>
            </w:r>
          </w:p>
        </w:tc>
        <w:tc>
          <w:tcPr>
            <w:tcW w:w="1246" w:type="dxa"/>
            <w:shd w:val="clear" w:color="auto" w:fill="auto"/>
            <w:noWrap/>
            <w:vAlign w:val="center"/>
            <w:hideMark/>
          </w:tcPr>
          <w:p w14:paraId="3BF7ACF4"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noWrap/>
            <w:vAlign w:val="center"/>
            <w:hideMark/>
          </w:tcPr>
          <w:p w14:paraId="27B2E236" w14:textId="77777777" w:rsidR="00205823" w:rsidRPr="00D03721" w:rsidRDefault="00205823" w:rsidP="00C71679">
            <w:pPr>
              <w:ind w:firstLine="0"/>
              <w:jc w:val="center"/>
              <w:rPr>
                <w:sz w:val="24"/>
                <w:szCs w:val="24"/>
              </w:rPr>
            </w:pPr>
            <w:r w:rsidRPr="00D03721">
              <w:rPr>
                <w:sz w:val="24"/>
                <w:szCs w:val="24"/>
              </w:rPr>
              <w:t>72</w:t>
            </w:r>
          </w:p>
        </w:tc>
        <w:tc>
          <w:tcPr>
            <w:tcW w:w="0" w:type="auto"/>
            <w:shd w:val="clear" w:color="auto" w:fill="auto"/>
            <w:noWrap/>
            <w:vAlign w:val="center"/>
            <w:hideMark/>
          </w:tcPr>
          <w:p w14:paraId="149CF5BB" w14:textId="77777777" w:rsidR="00205823" w:rsidRPr="00D03721" w:rsidRDefault="00205823" w:rsidP="00C71679">
            <w:pPr>
              <w:ind w:firstLine="0"/>
              <w:jc w:val="center"/>
              <w:rPr>
                <w:sz w:val="24"/>
                <w:szCs w:val="24"/>
              </w:rPr>
            </w:pPr>
            <w:r w:rsidRPr="00D03721">
              <w:rPr>
                <w:sz w:val="24"/>
                <w:szCs w:val="24"/>
              </w:rPr>
              <w:t>41</w:t>
            </w:r>
          </w:p>
        </w:tc>
        <w:tc>
          <w:tcPr>
            <w:tcW w:w="0" w:type="auto"/>
            <w:shd w:val="clear" w:color="auto" w:fill="auto"/>
            <w:noWrap/>
            <w:vAlign w:val="center"/>
            <w:hideMark/>
          </w:tcPr>
          <w:p w14:paraId="648BBEAE" w14:textId="77777777" w:rsidR="00205823" w:rsidRPr="00D03721" w:rsidRDefault="00205823" w:rsidP="00C71679">
            <w:pPr>
              <w:ind w:firstLine="0"/>
              <w:jc w:val="center"/>
              <w:rPr>
                <w:sz w:val="24"/>
                <w:szCs w:val="24"/>
              </w:rPr>
            </w:pPr>
            <w:r w:rsidRPr="00D03721">
              <w:rPr>
                <w:sz w:val="24"/>
                <w:szCs w:val="24"/>
              </w:rPr>
              <w:t>143,05</w:t>
            </w:r>
          </w:p>
        </w:tc>
      </w:tr>
      <w:tr w:rsidR="00C002D8" w:rsidRPr="00D03721" w14:paraId="73EA5FA2" w14:textId="77777777" w:rsidTr="00435F0D">
        <w:trPr>
          <w:trHeight w:val="50"/>
          <w:jc w:val="center"/>
        </w:trPr>
        <w:tc>
          <w:tcPr>
            <w:tcW w:w="8074" w:type="dxa"/>
            <w:shd w:val="clear" w:color="auto" w:fill="auto"/>
            <w:vAlign w:val="center"/>
            <w:hideMark/>
          </w:tcPr>
          <w:p w14:paraId="1F2E0216" w14:textId="77777777" w:rsidR="00205823" w:rsidRPr="00D03721" w:rsidRDefault="00205823" w:rsidP="00435F0D">
            <w:pPr>
              <w:ind w:firstLine="0"/>
              <w:rPr>
                <w:sz w:val="24"/>
                <w:szCs w:val="24"/>
              </w:rPr>
            </w:pPr>
            <w:r w:rsidRPr="00D03721">
              <w:rPr>
                <w:sz w:val="24"/>
                <w:szCs w:val="24"/>
              </w:rPr>
              <w:t>Количество пожаров на 10 тыс. населения, не более</w:t>
            </w:r>
          </w:p>
        </w:tc>
        <w:tc>
          <w:tcPr>
            <w:tcW w:w="1246" w:type="dxa"/>
            <w:shd w:val="clear" w:color="auto" w:fill="auto"/>
            <w:vAlign w:val="center"/>
            <w:hideMark/>
          </w:tcPr>
          <w:p w14:paraId="4312C335" w14:textId="77777777" w:rsidR="00205823" w:rsidRPr="00D03721" w:rsidRDefault="00205823" w:rsidP="00C71679">
            <w:pPr>
              <w:ind w:firstLine="0"/>
              <w:jc w:val="center"/>
              <w:rPr>
                <w:sz w:val="24"/>
                <w:szCs w:val="24"/>
              </w:rPr>
            </w:pPr>
            <w:r w:rsidRPr="00D03721">
              <w:rPr>
                <w:sz w:val="24"/>
                <w:szCs w:val="24"/>
              </w:rPr>
              <w:t>случаев</w:t>
            </w:r>
          </w:p>
        </w:tc>
        <w:tc>
          <w:tcPr>
            <w:tcW w:w="0" w:type="auto"/>
            <w:shd w:val="clear" w:color="auto" w:fill="auto"/>
            <w:noWrap/>
            <w:vAlign w:val="center"/>
            <w:hideMark/>
          </w:tcPr>
          <w:p w14:paraId="41D7B174" w14:textId="77777777" w:rsidR="00205823" w:rsidRPr="00D03721" w:rsidRDefault="00205823" w:rsidP="00C71679">
            <w:pPr>
              <w:ind w:firstLine="0"/>
              <w:jc w:val="center"/>
              <w:rPr>
                <w:sz w:val="24"/>
                <w:szCs w:val="24"/>
              </w:rPr>
            </w:pPr>
            <w:r w:rsidRPr="00D03721">
              <w:rPr>
                <w:sz w:val="24"/>
                <w:szCs w:val="24"/>
              </w:rPr>
              <w:t>5,8</w:t>
            </w:r>
          </w:p>
        </w:tc>
        <w:tc>
          <w:tcPr>
            <w:tcW w:w="0" w:type="auto"/>
            <w:shd w:val="clear" w:color="auto" w:fill="auto"/>
            <w:noWrap/>
            <w:vAlign w:val="center"/>
            <w:hideMark/>
          </w:tcPr>
          <w:p w14:paraId="0ABF89E2" w14:textId="77777777" w:rsidR="00205823" w:rsidRPr="00D03721" w:rsidRDefault="00205823" w:rsidP="00C71679">
            <w:pPr>
              <w:ind w:firstLine="0"/>
              <w:jc w:val="center"/>
              <w:rPr>
                <w:sz w:val="24"/>
                <w:szCs w:val="24"/>
              </w:rPr>
            </w:pPr>
            <w:r w:rsidRPr="00D03721">
              <w:rPr>
                <w:sz w:val="24"/>
                <w:szCs w:val="24"/>
              </w:rPr>
              <w:t>5,98</w:t>
            </w:r>
          </w:p>
        </w:tc>
        <w:tc>
          <w:tcPr>
            <w:tcW w:w="0" w:type="auto"/>
            <w:shd w:val="clear" w:color="auto" w:fill="auto"/>
            <w:noWrap/>
            <w:vAlign w:val="center"/>
            <w:hideMark/>
          </w:tcPr>
          <w:p w14:paraId="7119554D" w14:textId="77777777" w:rsidR="00205823" w:rsidRPr="00D03721" w:rsidRDefault="00205823" w:rsidP="00C71679">
            <w:pPr>
              <w:ind w:firstLine="0"/>
              <w:jc w:val="center"/>
              <w:rPr>
                <w:sz w:val="24"/>
                <w:szCs w:val="24"/>
              </w:rPr>
            </w:pPr>
            <w:r w:rsidRPr="00D03721">
              <w:rPr>
                <w:sz w:val="24"/>
                <w:szCs w:val="24"/>
              </w:rPr>
              <w:t>96,9</w:t>
            </w:r>
          </w:p>
        </w:tc>
      </w:tr>
      <w:tr w:rsidR="00C002D8" w:rsidRPr="00D03721" w14:paraId="1A14454B" w14:textId="77777777" w:rsidTr="00435F0D">
        <w:trPr>
          <w:trHeight w:val="50"/>
          <w:jc w:val="center"/>
        </w:trPr>
        <w:tc>
          <w:tcPr>
            <w:tcW w:w="8074" w:type="dxa"/>
            <w:shd w:val="clear" w:color="auto" w:fill="auto"/>
            <w:vAlign w:val="center"/>
            <w:hideMark/>
          </w:tcPr>
          <w:p w14:paraId="0163C304" w14:textId="77777777" w:rsidR="00205823" w:rsidRPr="00D03721" w:rsidRDefault="00205823" w:rsidP="00CE1CE9">
            <w:pPr>
              <w:ind w:firstLine="0"/>
              <w:jc w:val="left"/>
              <w:rPr>
                <w:sz w:val="24"/>
                <w:szCs w:val="24"/>
              </w:rPr>
            </w:pPr>
            <w:r w:rsidRPr="00D03721">
              <w:rPr>
                <w:sz w:val="24"/>
                <w:szCs w:val="24"/>
              </w:rPr>
              <w:t>Уровень трансформации аварий в чрезвычайных ситуациях из тех аварий, которые могут перерасти в чрезвычайные ситуации локального, муниципального и</w:t>
            </w:r>
            <w:r w:rsidR="00EE1A45">
              <w:rPr>
                <w:sz w:val="24"/>
                <w:szCs w:val="24"/>
              </w:rPr>
              <w:t> </w:t>
            </w:r>
            <w:r w:rsidRPr="00D03721">
              <w:rPr>
                <w:sz w:val="24"/>
                <w:szCs w:val="24"/>
              </w:rPr>
              <w:t>межмуниципального уровня</w:t>
            </w:r>
          </w:p>
        </w:tc>
        <w:tc>
          <w:tcPr>
            <w:tcW w:w="1246" w:type="dxa"/>
            <w:shd w:val="clear" w:color="auto" w:fill="auto"/>
            <w:noWrap/>
            <w:vAlign w:val="center"/>
            <w:hideMark/>
          </w:tcPr>
          <w:p w14:paraId="6B3D18F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21F48605" w14:textId="77777777" w:rsidR="00205823" w:rsidRPr="00D03721" w:rsidRDefault="00205823" w:rsidP="00C71679">
            <w:pPr>
              <w:ind w:firstLine="0"/>
              <w:jc w:val="center"/>
              <w:rPr>
                <w:sz w:val="24"/>
                <w:szCs w:val="24"/>
              </w:rPr>
            </w:pPr>
            <w:r w:rsidRPr="00D03721">
              <w:rPr>
                <w:sz w:val="24"/>
                <w:szCs w:val="24"/>
              </w:rPr>
              <w:t>6,0</w:t>
            </w:r>
          </w:p>
        </w:tc>
        <w:tc>
          <w:tcPr>
            <w:tcW w:w="0" w:type="auto"/>
            <w:shd w:val="clear" w:color="auto" w:fill="auto"/>
            <w:noWrap/>
            <w:vAlign w:val="center"/>
            <w:hideMark/>
          </w:tcPr>
          <w:p w14:paraId="3CC6203E" w14:textId="77777777" w:rsidR="00205823" w:rsidRPr="00D03721" w:rsidRDefault="00205823" w:rsidP="00C71679">
            <w:pPr>
              <w:ind w:firstLine="0"/>
              <w:jc w:val="center"/>
              <w:rPr>
                <w:sz w:val="24"/>
                <w:szCs w:val="24"/>
              </w:rPr>
            </w:pPr>
            <w:r w:rsidRPr="00D03721">
              <w:rPr>
                <w:sz w:val="24"/>
                <w:szCs w:val="24"/>
              </w:rPr>
              <w:t>4,17</w:t>
            </w:r>
          </w:p>
        </w:tc>
        <w:tc>
          <w:tcPr>
            <w:tcW w:w="0" w:type="auto"/>
            <w:shd w:val="clear" w:color="auto" w:fill="auto"/>
            <w:noWrap/>
            <w:vAlign w:val="center"/>
            <w:hideMark/>
          </w:tcPr>
          <w:p w14:paraId="17CFCDBB" w14:textId="77777777" w:rsidR="00205823" w:rsidRPr="00D03721" w:rsidRDefault="00205823" w:rsidP="00C71679">
            <w:pPr>
              <w:ind w:firstLine="0"/>
              <w:jc w:val="center"/>
              <w:rPr>
                <w:sz w:val="24"/>
                <w:szCs w:val="24"/>
              </w:rPr>
            </w:pPr>
            <w:r w:rsidRPr="00D03721">
              <w:rPr>
                <w:sz w:val="24"/>
                <w:szCs w:val="24"/>
              </w:rPr>
              <w:t>130,5</w:t>
            </w:r>
          </w:p>
        </w:tc>
      </w:tr>
      <w:tr w:rsidR="00C002D8" w:rsidRPr="00D03721" w14:paraId="25BB6B93" w14:textId="77777777" w:rsidTr="00435F0D">
        <w:trPr>
          <w:trHeight w:val="50"/>
          <w:jc w:val="center"/>
        </w:trPr>
        <w:tc>
          <w:tcPr>
            <w:tcW w:w="8074" w:type="dxa"/>
            <w:shd w:val="clear" w:color="auto" w:fill="auto"/>
            <w:vAlign w:val="center"/>
            <w:hideMark/>
          </w:tcPr>
          <w:p w14:paraId="16B3173B" w14:textId="77777777" w:rsidR="00205823" w:rsidRPr="00D03721" w:rsidRDefault="00205823" w:rsidP="00CE1CE9">
            <w:pPr>
              <w:ind w:firstLine="0"/>
              <w:jc w:val="left"/>
              <w:rPr>
                <w:sz w:val="24"/>
                <w:szCs w:val="24"/>
              </w:rPr>
            </w:pPr>
            <w:r w:rsidRPr="00D03721">
              <w:rPr>
                <w:sz w:val="24"/>
                <w:szCs w:val="24"/>
              </w:rPr>
              <w:t xml:space="preserve">Уровень информационного обеспечения сил, привлекаемых при ликвидации чрезвычайных ситуаций </w:t>
            </w:r>
          </w:p>
        </w:tc>
        <w:tc>
          <w:tcPr>
            <w:tcW w:w="1246" w:type="dxa"/>
            <w:shd w:val="clear" w:color="auto" w:fill="auto"/>
            <w:noWrap/>
            <w:vAlign w:val="center"/>
            <w:hideMark/>
          </w:tcPr>
          <w:p w14:paraId="6F8EE2C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579E32BF"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6B0DB668"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081B98A3"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B90A874" w14:textId="77777777" w:rsidTr="00435F0D">
        <w:trPr>
          <w:trHeight w:val="50"/>
          <w:jc w:val="center"/>
        </w:trPr>
        <w:tc>
          <w:tcPr>
            <w:tcW w:w="8074" w:type="dxa"/>
            <w:shd w:val="clear" w:color="auto" w:fill="auto"/>
            <w:vAlign w:val="center"/>
            <w:hideMark/>
          </w:tcPr>
          <w:p w14:paraId="221AAF62" w14:textId="77777777" w:rsidR="00205823" w:rsidRPr="00D03721" w:rsidRDefault="00205823" w:rsidP="00435F0D">
            <w:pPr>
              <w:ind w:firstLine="0"/>
              <w:rPr>
                <w:sz w:val="24"/>
                <w:szCs w:val="24"/>
              </w:rPr>
            </w:pPr>
            <w:r w:rsidRPr="00D03721">
              <w:rPr>
                <w:sz w:val="24"/>
                <w:szCs w:val="24"/>
              </w:rPr>
              <w:t>Количество спасенных от смертельной угрозы людей</w:t>
            </w:r>
          </w:p>
        </w:tc>
        <w:tc>
          <w:tcPr>
            <w:tcW w:w="1246" w:type="dxa"/>
            <w:shd w:val="clear" w:color="auto" w:fill="auto"/>
            <w:noWrap/>
            <w:vAlign w:val="center"/>
            <w:hideMark/>
          </w:tcPr>
          <w:p w14:paraId="74C7194A"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noWrap/>
            <w:vAlign w:val="center"/>
            <w:hideMark/>
          </w:tcPr>
          <w:p w14:paraId="15223228" w14:textId="77777777" w:rsidR="00205823" w:rsidRPr="00D03721" w:rsidRDefault="00205823" w:rsidP="00C71679">
            <w:pPr>
              <w:ind w:firstLine="0"/>
              <w:jc w:val="center"/>
              <w:rPr>
                <w:sz w:val="24"/>
                <w:szCs w:val="24"/>
              </w:rPr>
            </w:pPr>
            <w:r w:rsidRPr="00D03721">
              <w:rPr>
                <w:sz w:val="24"/>
                <w:szCs w:val="24"/>
              </w:rPr>
              <w:t>510</w:t>
            </w:r>
          </w:p>
        </w:tc>
        <w:tc>
          <w:tcPr>
            <w:tcW w:w="0" w:type="auto"/>
            <w:shd w:val="clear" w:color="auto" w:fill="auto"/>
            <w:noWrap/>
            <w:vAlign w:val="center"/>
            <w:hideMark/>
          </w:tcPr>
          <w:p w14:paraId="5BEAEF30" w14:textId="77777777" w:rsidR="00205823" w:rsidRPr="00D03721" w:rsidRDefault="00205823" w:rsidP="00C71679">
            <w:pPr>
              <w:ind w:firstLine="0"/>
              <w:jc w:val="center"/>
              <w:rPr>
                <w:sz w:val="24"/>
                <w:szCs w:val="24"/>
              </w:rPr>
            </w:pPr>
            <w:r w:rsidRPr="00D03721">
              <w:rPr>
                <w:sz w:val="24"/>
                <w:szCs w:val="24"/>
              </w:rPr>
              <w:t>552</w:t>
            </w:r>
          </w:p>
        </w:tc>
        <w:tc>
          <w:tcPr>
            <w:tcW w:w="0" w:type="auto"/>
            <w:shd w:val="clear" w:color="auto" w:fill="auto"/>
            <w:noWrap/>
            <w:vAlign w:val="center"/>
            <w:hideMark/>
          </w:tcPr>
          <w:p w14:paraId="5EE6E94A" w14:textId="77777777" w:rsidR="00205823" w:rsidRPr="00D03721" w:rsidRDefault="00205823" w:rsidP="00C71679">
            <w:pPr>
              <w:ind w:firstLine="0"/>
              <w:jc w:val="center"/>
              <w:rPr>
                <w:sz w:val="24"/>
                <w:szCs w:val="24"/>
              </w:rPr>
            </w:pPr>
            <w:r w:rsidRPr="00D03721">
              <w:rPr>
                <w:sz w:val="24"/>
                <w:szCs w:val="24"/>
              </w:rPr>
              <w:t>108,2</w:t>
            </w:r>
          </w:p>
        </w:tc>
      </w:tr>
      <w:tr w:rsidR="00C002D8" w:rsidRPr="00D03721" w14:paraId="5A8571DB" w14:textId="77777777" w:rsidTr="00435F0D">
        <w:trPr>
          <w:trHeight w:val="50"/>
          <w:jc w:val="center"/>
        </w:trPr>
        <w:tc>
          <w:tcPr>
            <w:tcW w:w="8074" w:type="dxa"/>
            <w:shd w:val="clear" w:color="auto" w:fill="auto"/>
            <w:vAlign w:val="center"/>
            <w:hideMark/>
          </w:tcPr>
          <w:p w14:paraId="579B4B8C" w14:textId="77777777" w:rsidR="00205823" w:rsidRPr="00D03721" w:rsidRDefault="00205823" w:rsidP="00435F0D">
            <w:pPr>
              <w:ind w:firstLine="0"/>
              <w:rPr>
                <w:sz w:val="24"/>
                <w:szCs w:val="24"/>
              </w:rPr>
            </w:pPr>
            <w:r w:rsidRPr="00D03721">
              <w:rPr>
                <w:sz w:val="24"/>
                <w:szCs w:val="24"/>
              </w:rPr>
              <w:t xml:space="preserve">Уровень оснащенности ИЦ ЕДДС города Перми </w:t>
            </w:r>
          </w:p>
        </w:tc>
        <w:tc>
          <w:tcPr>
            <w:tcW w:w="1246" w:type="dxa"/>
            <w:shd w:val="clear" w:color="auto" w:fill="auto"/>
            <w:noWrap/>
            <w:vAlign w:val="center"/>
            <w:hideMark/>
          </w:tcPr>
          <w:p w14:paraId="7BAE18C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60FA02E7"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724E4C21"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40CB83A0"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B8B3895" w14:textId="77777777" w:rsidTr="00435F0D">
        <w:trPr>
          <w:trHeight w:val="50"/>
          <w:jc w:val="center"/>
        </w:trPr>
        <w:tc>
          <w:tcPr>
            <w:tcW w:w="8074" w:type="dxa"/>
            <w:shd w:val="clear" w:color="auto" w:fill="auto"/>
            <w:vAlign w:val="center"/>
            <w:hideMark/>
          </w:tcPr>
          <w:p w14:paraId="4C6DCB81" w14:textId="77777777" w:rsidR="00205823" w:rsidRPr="00D03721" w:rsidRDefault="00205823" w:rsidP="00CE1CE9">
            <w:pPr>
              <w:ind w:firstLine="0"/>
              <w:jc w:val="left"/>
              <w:rPr>
                <w:sz w:val="24"/>
                <w:szCs w:val="24"/>
              </w:rPr>
            </w:pPr>
            <w:r w:rsidRPr="00D03721">
              <w:rPr>
                <w:sz w:val="24"/>
                <w:szCs w:val="24"/>
              </w:rPr>
              <w:t>Доля пожаров на территории города Перми, произошедших по причине человеческого фактора, от общего количества пожаров на территории города Перми</w:t>
            </w:r>
          </w:p>
        </w:tc>
        <w:tc>
          <w:tcPr>
            <w:tcW w:w="1246" w:type="dxa"/>
            <w:shd w:val="clear" w:color="auto" w:fill="auto"/>
            <w:vAlign w:val="center"/>
            <w:hideMark/>
          </w:tcPr>
          <w:p w14:paraId="2B24F1C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35B1D14" w14:textId="77777777" w:rsidR="00205823" w:rsidRPr="00D03721" w:rsidRDefault="00205823" w:rsidP="00C71679">
            <w:pPr>
              <w:ind w:firstLine="0"/>
              <w:jc w:val="center"/>
              <w:rPr>
                <w:sz w:val="24"/>
                <w:szCs w:val="24"/>
              </w:rPr>
            </w:pPr>
            <w:r w:rsidRPr="00D03721">
              <w:rPr>
                <w:sz w:val="24"/>
                <w:szCs w:val="24"/>
              </w:rPr>
              <w:t>29,7</w:t>
            </w:r>
          </w:p>
        </w:tc>
        <w:tc>
          <w:tcPr>
            <w:tcW w:w="0" w:type="auto"/>
            <w:shd w:val="clear" w:color="auto" w:fill="auto"/>
            <w:vAlign w:val="center"/>
            <w:hideMark/>
          </w:tcPr>
          <w:p w14:paraId="1977694D" w14:textId="77777777" w:rsidR="00205823" w:rsidRPr="00D03721" w:rsidRDefault="00205823" w:rsidP="00C71679">
            <w:pPr>
              <w:ind w:firstLine="0"/>
              <w:jc w:val="center"/>
              <w:rPr>
                <w:sz w:val="24"/>
                <w:szCs w:val="24"/>
              </w:rPr>
            </w:pPr>
            <w:r w:rsidRPr="00D03721">
              <w:rPr>
                <w:sz w:val="24"/>
                <w:szCs w:val="24"/>
              </w:rPr>
              <w:t>28,5</w:t>
            </w:r>
          </w:p>
        </w:tc>
        <w:tc>
          <w:tcPr>
            <w:tcW w:w="0" w:type="auto"/>
            <w:shd w:val="clear" w:color="auto" w:fill="auto"/>
            <w:noWrap/>
            <w:vAlign w:val="center"/>
            <w:hideMark/>
          </w:tcPr>
          <w:p w14:paraId="150F6B11" w14:textId="77777777" w:rsidR="00205823" w:rsidRPr="00D03721" w:rsidRDefault="00205823" w:rsidP="00C71679">
            <w:pPr>
              <w:ind w:firstLine="0"/>
              <w:jc w:val="center"/>
              <w:rPr>
                <w:sz w:val="24"/>
                <w:szCs w:val="24"/>
              </w:rPr>
            </w:pPr>
            <w:r w:rsidRPr="00D03721">
              <w:rPr>
                <w:sz w:val="24"/>
                <w:szCs w:val="24"/>
              </w:rPr>
              <w:t>104,0</w:t>
            </w:r>
          </w:p>
        </w:tc>
      </w:tr>
      <w:tr w:rsidR="00C002D8" w:rsidRPr="00D03721" w14:paraId="336BBC33" w14:textId="77777777" w:rsidTr="00435F0D">
        <w:trPr>
          <w:trHeight w:val="50"/>
          <w:jc w:val="center"/>
        </w:trPr>
        <w:tc>
          <w:tcPr>
            <w:tcW w:w="8074" w:type="dxa"/>
            <w:shd w:val="clear" w:color="auto" w:fill="auto"/>
            <w:vAlign w:val="center"/>
            <w:hideMark/>
          </w:tcPr>
          <w:p w14:paraId="77065197" w14:textId="77777777" w:rsidR="00205823" w:rsidRPr="00D03721" w:rsidRDefault="00205823" w:rsidP="00CE1CE9">
            <w:pPr>
              <w:ind w:firstLine="0"/>
              <w:jc w:val="left"/>
              <w:rPr>
                <w:sz w:val="24"/>
                <w:szCs w:val="24"/>
              </w:rPr>
            </w:pPr>
            <w:r w:rsidRPr="00D03721">
              <w:rPr>
                <w:sz w:val="24"/>
                <w:szCs w:val="24"/>
              </w:rPr>
              <w:t>Доля источников противопожарного водоснабжения, приведенных в нормативное состояние, от общего количества источников противопожарного водоснабжения</w:t>
            </w:r>
          </w:p>
        </w:tc>
        <w:tc>
          <w:tcPr>
            <w:tcW w:w="1246" w:type="dxa"/>
            <w:shd w:val="clear" w:color="auto" w:fill="auto"/>
            <w:vAlign w:val="center"/>
            <w:hideMark/>
          </w:tcPr>
          <w:p w14:paraId="4875072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CA0B318"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4C037B95"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3CA8D121"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04E1BE6" w14:textId="77777777" w:rsidTr="00435F0D">
        <w:trPr>
          <w:trHeight w:val="50"/>
          <w:jc w:val="center"/>
        </w:trPr>
        <w:tc>
          <w:tcPr>
            <w:tcW w:w="8074" w:type="dxa"/>
            <w:shd w:val="clear" w:color="auto" w:fill="auto"/>
            <w:vAlign w:val="center"/>
            <w:hideMark/>
          </w:tcPr>
          <w:p w14:paraId="471FC8DE" w14:textId="77777777" w:rsidR="00205823" w:rsidRPr="00D03721" w:rsidRDefault="00205823" w:rsidP="00CE1CE9">
            <w:pPr>
              <w:ind w:firstLine="0"/>
              <w:jc w:val="left"/>
              <w:rPr>
                <w:sz w:val="24"/>
                <w:szCs w:val="24"/>
              </w:rPr>
            </w:pPr>
            <w:r w:rsidRPr="00D03721">
              <w:rPr>
                <w:sz w:val="24"/>
                <w:szCs w:val="24"/>
              </w:rPr>
              <w:t>Доля микрорайонов, обеспеченных источниками противопожарного водоснабжения, от общего количества микрорайонов города Перми</w:t>
            </w:r>
          </w:p>
        </w:tc>
        <w:tc>
          <w:tcPr>
            <w:tcW w:w="1246" w:type="dxa"/>
            <w:shd w:val="clear" w:color="auto" w:fill="auto"/>
            <w:vAlign w:val="center"/>
            <w:hideMark/>
          </w:tcPr>
          <w:p w14:paraId="2969CC6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AD390DD" w14:textId="77777777" w:rsidR="00205823" w:rsidRPr="00D03721" w:rsidRDefault="00205823" w:rsidP="00C71679">
            <w:pPr>
              <w:ind w:firstLine="0"/>
              <w:jc w:val="center"/>
              <w:rPr>
                <w:sz w:val="24"/>
                <w:szCs w:val="24"/>
              </w:rPr>
            </w:pPr>
            <w:r w:rsidRPr="00D03721">
              <w:rPr>
                <w:sz w:val="24"/>
                <w:szCs w:val="24"/>
              </w:rPr>
              <w:t>78,9</w:t>
            </w:r>
          </w:p>
        </w:tc>
        <w:tc>
          <w:tcPr>
            <w:tcW w:w="0" w:type="auto"/>
            <w:shd w:val="clear" w:color="auto" w:fill="auto"/>
            <w:vAlign w:val="center"/>
            <w:hideMark/>
          </w:tcPr>
          <w:p w14:paraId="01695B63" w14:textId="77777777" w:rsidR="00205823" w:rsidRPr="00D03721" w:rsidRDefault="00205823" w:rsidP="00C71679">
            <w:pPr>
              <w:ind w:firstLine="0"/>
              <w:jc w:val="center"/>
              <w:rPr>
                <w:sz w:val="24"/>
                <w:szCs w:val="24"/>
              </w:rPr>
            </w:pPr>
            <w:r w:rsidRPr="00D03721">
              <w:rPr>
                <w:sz w:val="24"/>
                <w:szCs w:val="24"/>
              </w:rPr>
              <w:t>77,6</w:t>
            </w:r>
          </w:p>
        </w:tc>
        <w:tc>
          <w:tcPr>
            <w:tcW w:w="0" w:type="auto"/>
            <w:shd w:val="clear" w:color="auto" w:fill="auto"/>
            <w:vAlign w:val="center"/>
            <w:hideMark/>
          </w:tcPr>
          <w:p w14:paraId="41E3840F" w14:textId="77777777" w:rsidR="00205823" w:rsidRPr="00D03721" w:rsidRDefault="00205823" w:rsidP="00C71679">
            <w:pPr>
              <w:ind w:firstLine="0"/>
              <w:jc w:val="center"/>
              <w:rPr>
                <w:sz w:val="24"/>
                <w:szCs w:val="24"/>
              </w:rPr>
            </w:pPr>
            <w:r w:rsidRPr="00D03721">
              <w:rPr>
                <w:sz w:val="24"/>
                <w:szCs w:val="24"/>
              </w:rPr>
              <w:t>98,4</w:t>
            </w:r>
          </w:p>
        </w:tc>
      </w:tr>
      <w:tr w:rsidR="00C002D8" w:rsidRPr="00D03721" w14:paraId="41C8AA30" w14:textId="77777777" w:rsidTr="00435F0D">
        <w:trPr>
          <w:trHeight w:val="50"/>
          <w:jc w:val="center"/>
        </w:trPr>
        <w:tc>
          <w:tcPr>
            <w:tcW w:w="8074" w:type="dxa"/>
            <w:shd w:val="clear" w:color="auto" w:fill="auto"/>
            <w:vAlign w:val="center"/>
            <w:hideMark/>
          </w:tcPr>
          <w:p w14:paraId="5F9133CC" w14:textId="77777777" w:rsidR="00205823" w:rsidRDefault="00205823" w:rsidP="00CE1CE9">
            <w:pPr>
              <w:ind w:firstLine="0"/>
              <w:jc w:val="left"/>
              <w:rPr>
                <w:sz w:val="24"/>
                <w:szCs w:val="24"/>
              </w:rPr>
            </w:pPr>
            <w:r w:rsidRPr="00D03721">
              <w:rPr>
                <w:sz w:val="24"/>
                <w:szCs w:val="24"/>
              </w:rPr>
              <w:t>Доля привлекаемых добровольных пожарных, к участию в тушении пожаров, проведению аварийно-спасательных работ, спасению людей и имущества при</w:t>
            </w:r>
            <w:r w:rsidR="00EE1A45">
              <w:rPr>
                <w:sz w:val="24"/>
                <w:szCs w:val="24"/>
              </w:rPr>
              <w:t> </w:t>
            </w:r>
            <w:r w:rsidRPr="00D03721">
              <w:rPr>
                <w:sz w:val="24"/>
                <w:szCs w:val="24"/>
              </w:rPr>
              <w:t>пожарах, к общему количеству добровольных пожарных в городе Перми</w:t>
            </w:r>
          </w:p>
          <w:p w14:paraId="607D12DE" w14:textId="77777777" w:rsidR="00A7683D" w:rsidRPr="00D03721" w:rsidRDefault="00A7683D" w:rsidP="00CE1CE9">
            <w:pPr>
              <w:ind w:firstLine="0"/>
              <w:jc w:val="left"/>
              <w:rPr>
                <w:sz w:val="24"/>
                <w:szCs w:val="24"/>
              </w:rPr>
            </w:pPr>
          </w:p>
        </w:tc>
        <w:tc>
          <w:tcPr>
            <w:tcW w:w="1246" w:type="dxa"/>
            <w:shd w:val="clear" w:color="auto" w:fill="auto"/>
            <w:vAlign w:val="center"/>
            <w:hideMark/>
          </w:tcPr>
          <w:p w14:paraId="3949AEDB"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AC5EA17"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75B248B9"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539CCF47" w14:textId="77777777" w:rsidR="00205823" w:rsidRPr="00D03721" w:rsidRDefault="00205823" w:rsidP="00C71679">
            <w:pPr>
              <w:ind w:firstLine="0"/>
              <w:jc w:val="center"/>
              <w:rPr>
                <w:sz w:val="24"/>
                <w:szCs w:val="24"/>
              </w:rPr>
            </w:pPr>
            <w:r w:rsidRPr="00D03721">
              <w:rPr>
                <w:sz w:val="24"/>
                <w:szCs w:val="24"/>
              </w:rPr>
              <w:t>100,0</w:t>
            </w:r>
          </w:p>
        </w:tc>
      </w:tr>
      <w:tr w:rsidR="00205823" w:rsidRPr="00D03721" w14:paraId="0E05437A" w14:textId="77777777" w:rsidTr="00435F0D">
        <w:trPr>
          <w:trHeight w:val="50"/>
          <w:jc w:val="center"/>
        </w:trPr>
        <w:tc>
          <w:tcPr>
            <w:tcW w:w="0" w:type="auto"/>
            <w:gridSpan w:val="5"/>
            <w:shd w:val="clear" w:color="auto" w:fill="auto"/>
            <w:vAlign w:val="center"/>
            <w:hideMark/>
          </w:tcPr>
          <w:p w14:paraId="4A35D3A5" w14:textId="77777777" w:rsidR="00205823" w:rsidRPr="00D03721" w:rsidRDefault="00205823" w:rsidP="00435F0D">
            <w:pPr>
              <w:ind w:firstLine="0"/>
              <w:jc w:val="center"/>
              <w:rPr>
                <w:sz w:val="24"/>
                <w:szCs w:val="24"/>
              </w:rPr>
            </w:pPr>
            <w:r w:rsidRPr="00D03721">
              <w:rPr>
                <w:sz w:val="24"/>
                <w:szCs w:val="24"/>
              </w:rPr>
              <w:t>Обеспечение жильем населения города Перми</w:t>
            </w:r>
          </w:p>
        </w:tc>
      </w:tr>
      <w:tr w:rsidR="00C002D8" w:rsidRPr="00D03721" w14:paraId="6AFA11C9" w14:textId="77777777" w:rsidTr="00435F0D">
        <w:trPr>
          <w:trHeight w:val="50"/>
          <w:jc w:val="center"/>
        </w:trPr>
        <w:tc>
          <w:tcPr>
            <w:tcW w:w="8074" w:type="dxa"/>
            <w:shd w:val="clear" w:color="auto" w:fill="auto"/>
            <w:vAlign w:val="center"/>
            <w:hideMark/>
          </w:tcPr>
          <w:p w14:paraId="7AFA4D53" w14:textId="77777777" w:rsidR="00205823" w:rsidRPr="00D03721" w:rsidRDefault="00205823" w:rsidP="00CE1CE9">
            <w:pPr>
              <w:ind w:firstLine="0"/>
              <w:jc w:val="left"/>
              <w:rPr>
                <w:sz w:val="24"/>
                <w:szCs w:val="24"/>
              </w:rPr>
            </w:pPr>
            <w:r w:rsidRPr="00D03721">
              <w:rPr>
                <w:sz w:val="24"/>
                <w:szCs w:val="24"/>
              </w:rPr>
              <w:t>Доля семей, состоявших на жилищном учете и улучшивших жилищные условия, от общего числа семей, состоящих на жилищном учете</w:t>
            </w:r>
          </w:p>
        </w:tc>
        <w:tc>
          <w:tcPr>
            <w:tcW w:w="1246" w:type="dxa"/>
            <w:shd w:val="clear" w:color="auto" w:fill="auto"/>
            <w:vAlign w:val="center"/>
            <w:hideMark/>
          </w:tcPr>
          <w:p w14:paraId="6F755738"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39FF91B" w14:textId="77777777" w:rsidR="00205823" w:rsidRPr="00D03721" w:rsidRDefault="00205823" w:rsidP="00C71679">
            <w:pPr>
              <w:ind w:firstLine="0"/>
              <w:jc w:val="center"/>
              <w:rPr>
                <w:sz w:val="24"/>
                <w:szCs w:val="24"/>
              </w:rPr>
            </w:pPr>
            <w:r w:rsidRPr="00D03721">
              <w:rPr>
                <w:sz w:val="24"/>
                <w:szCs w:val="24"/>
                <w:lang w:val="en-US"/>
              </w:rPr>
              <w:t>6</w:t>
            </w:r>
            <w:r w:rsidRPr="00D03721">
              <w:rPr>
                <w:sz w:val="24"/>
                <w:szCs w:val="24"/>
              </w:rPr>
              <w:t>,5</w:t>
            </w:r>
          </w:p>
        </w:tc>
        <w:tc>
          <w:tcPr>
            <w:tcW w:w="0" w:type="auto"/>
            <w:shd w:val="clear" w:color="auto" w:fill="auto"/>
            <w:vAlign w:val="center"/>
            <w:hideMark/>
          </w:tcPr>
          <w:p w14:paraId="2B243ABB" w14:textId="77777777" w:rsidR="00205823" w:rsidRPr="00D03721" w:rsidRDefault="00205823" w:rsidP="00C71679">
            <w:pPr>
              <w:ind w:firstLine="0"/>
              <w:jc w:val="center"/>
              <w:rPr>
                <w:sz w:val="24"/>
                <w:szCs w:val="24"/>
              </w:rPr>
            </w:pPr>
            <w:r w:rsidRPr="00D03721">
              <w:rPr>
                <w:sz w:val="24"/>
                <w:szCs w:val="24"/>
              </w:rPr>
              <w:t>7,0</w:t>
            </w:r>
          </w:p>
        </w:tc>
        <w:tc>
          <w:tcPr>
            <w:tcW w:w="0" w:type="auto"/>
            <w:shd w:val="clear" w:color="auto" w:fill="auto"/>
            <w:vAlign w:val="center"/>
            <w:hideMark/>
          </w:tcPr>
          <w:p w14:paraId="27EDDB12" w14:textId="77777777" w:rsidR="00205823" w:rsidRPr="00D03721" w:rsidRDefault="00205823" w:rsidP="00C71679">
            <w:pPr>
              <w:ind w:firstLine="0"/>
              <w:jc w:val="center"/>
              <w:rPr>
                <w:sz w:val="24"/>
                <w:szCs w:val="24"/>
                <w:lang w:val="en-US"/>
              </w:rPr>
            </w:pPr>
            <w:r w:rsidRPr="00D03721">
              <w:rPr>
                <w:sz w:val="24"/>
                <w:szCs w:val="24"/>
              </w:rPr>
              <w:t>107,</w:t>
            </w:r>
            <w:r w:rsidRPr="00D03721">
              <w:rPr>
                <w:sz w:val="24"/>
                <w:szCs w:val="24"/>
                <w:lang w:val="en-US"/>
              </w:rPr>
              <w:t>7</w:t>
            </w:r>
          </w:p>
        </w:tc>
      </w:tr>
      <w:tr w:rsidR="00C002D8" w:rsidRPr="00D03721" w14:paraId="5CC51FAF" w14:textId="77777777" w:rsidTr="00435F0D">
        <w:trPr>
          <w:trHeight w:val="50"/>
          <w:jc w:val="center"/>
        </w:trPr>
        <w:tc>
          <w:tcPr>
            <w:tcW w:w="8074" w:type="dxa"/>
            <w:shd w:val="clear" w:color="auto" w:fill="auto"/>
            <w:vAlign w:val="center"/>
            <w:hideMark/>
          </w:tcPr>
          <w:p w14:paraId="16893A77" w14:textId="77777777" w:rsidR="00205823" w:rsidRPr="00D03721" w:rsidRDefault="00205823" w:rsidP="00CE1CE9">
            <w:pPr>
              <w:ind w:firstLine="0"/>
              <w:jc w:val="left"/>
              <w:rPr>
                <w:sz w:val="24"/>
                <w:szCs w:val="24"/>
              </w:rPr>
            </w:pPr>
            <w:r w:rsidRPr="00D03721">
              <w:rPr>
                <w:sz w:val="24"/>
                <w:szCs w:val="24"/>
              </w:rPr>
              <w:t>Доля аварийного жилищного фонда от общей площади жилищного фонда</w:t>
            </w:r>
          </w:p>
        </w:tc>
        <w:tc>
          <w:tcPr>
            <w:tcW w:w="1246" w:type="dxa"/>
            <w:shd w:val="clear" w:color="auto" w:fill="auto"/>
            <w:vAlign w:val="center"/>
            <w:hideMark/>
          </w:tcPr>
          <w:p w14:paraId="2994B72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9443248" w14:textId="77777777" w:rsidR="00205823" w:rsidRPr="00D03721" w:rsidRDefault="00205823" w:rsidP="00C71679">
            <w:pPr>
              <w:ind w:firstLine="0"/>
              <w:jc w:val="center"/>
              <w:rPr>
                <w:sz w:val="24"/>
                <w:szCs w:val="24"/>
              </w:rPr>
            </w:pPr>
            <w:r w:rsidRPr="00D03721">
              <w:rPr>
                <w:sz w:val="24"/>
                <w:szCs w:val="24"/>
              </w:rPr>
              <w:t>0,7</w:t>
            </w:r>
          </w:p>
        </w:tc>
        <w:tc>
          <w:tcPr>
            <w:tcW w:w="0" w:type="auto"/>
            <w:shd w:val="clear" w:color="auto" w:fill="auto"/>
            <w:vAlign w:val="center"/>
            <w:hideMark/>
          </w:tcPr>
          <w:p w14:paraId="5849D470" w14:textId="77777777" w:rsidR="00205823" w:rsidRPr="00D03721" w:rsidRDefault="00205823" w:rsidP="00C71679">
            <w:pPr>
              <w:ind w:firstLine="0"/>
              <w:jc w:val="center"/>
              <w:rPr>
                <w:sz w:val="24"/>
                <w:szCs w:val="24"/>
              </w:rPr>
            </w:pPr>
            <w:r w:rsidRPr="00D03721">
              <w:rPr>
                <w:sz w:val="24"/>
                <w:szCs w:val="24"/>
              </w:rPr>
              <w:t>0,9</w:t>
            </w:r>
          </w:p>
        </w:tc>
        <w:tc>
          <w:tcPr>
            <w:tcW w:w="0" w:type="auto"/>
            <w:shd w:val="clear" w:color="auto" w:fill="auto"/>
            <w:vAlign w:val="center"/>
            <w:hideMark/>
          </w:tcPr>
          <w:p w14:paraId="2367B630" w14:textId="77777777" w:rsidR="00205823" w:rsidRPr="00D03721" w:rsidRDefault="00205823" w:rsidP="00C71679">
            <w:pPr>
              <w:ind w:firstLine="0"/>
              <w:jc w:val="center"/>
              <w:rPr>
                <w:sz w:val="24"/>
                <w:szCs w:val="24"/>
              </w:rPr>
            </w:pPr>
            <w:r w:rsidRPr="00D03721">
              <w:rPr>
                <w:sz w:val="24"/>
                <w:szCs w:val="24"/>
              </w:rPr>
              <w:t>71,4</w:t>
            </w:r>
          </w:p>
        </w:tc>
      </w:tr>
      <w:tr w:rsidR="00C002D8" w:rsidRPr="00D03721" w14:paraId="6820AC68" w14:textId="77777777" w:rsidTr="00435F0D">
        <w:trPr>
          <w:trHeight w:val="50"/>
          <w:jc w:val="center"/>
        </w:trPr>
        <w:tc>
          <w:tcPr>
            <w:tcW w:w="8074" w:type="dxa"/>
            <w:shd w:val="clear" w:color="auto" w:fill="auto"/>
            <w:vAlign w:val="center"/>
            <w:hideMark/>
          </w:tcPr>
          <w:p w14:paraId="115D6B06" w14:textId="77777777" w:rsidR="00205823" w:rsidRPr="00D03721" w:rsidRDefault="00205823" w:rsidP="00CE1CE9">
            <w:pPr>
              <w:ind w:firstLine="0"/>
              <w:jc w:val="left"/>
              <w:rPr>
                <w:sz w:val="24"/>
                <w:szCs w:val="24"/>
              </w:rPr>
            </w:pPr>
            <w:r w:rsidRPr="00D03721">
              <w:rPr>
                <w:sz w:val="24"/>
                <w:szCs w:val="24"/>
              </w:rPr>
              <w:t>Доля переселенных граждан из непригодного для проживания и аварийного жилищного фонда от количества граждан, проживающих в непригодном для</w:t>
            </w:r>
            <w:r w:rsidR="00EE1A45">
              <w:rPr>
                <w:sz w:val="24"/>
                <w:szCs w:val="24"/>
              </w:rPr>
              <w:t> </w:t>
            </w:r>
            <w:r w:rsidRPr="00D03721">
              <w:rPr>
                <w:sz w:val="24"/>
                <w:szCs w:val="24"/>
              </w:rPr>
              <w:t>проживания и аварийном жилищном фонде, на начало отчетного года</w:t>
            </w:r>
          </w:p>
        </w:tc>
        <w:tc>
          <w:tcPr>
            <w:tcW w:w="1246" w:type="dxa"/>
            <w:shd w:val="clear" w:color="auto" w:fill="auto"/>
            <w:vAlign w:val="center"/>
            <w:hideMark/>
          </w:tcPr>
          <w:p w14:paraId="47DF6E9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1A36808" w14:textId="77777777" w:rsidR="00205823" w:rsidRPr="00D03721" w:rsidRDefault="00205823" w:rsidP="00C71679">
            <w:pPr>
              <w:ind w:firstLine="0"/>
              <w:jc w:val="center"/>
              <w:rPr>
                <w:sz w:val="24"/>
                <w:szCs w:val="24"/>
              </w:rPr>
            </w:pPr>
            <w:r w:rsidRPr="00D03721">
              <w:rPr>
                <w:sz w:val="24"/>
                <w:szCs w:val="24"/>
              </w:rPr>
              <w:t>4,8</w:t>
            </w:r>
          </w:p>
        </w:tc>
        <w:tc>
          <w:tcPr>
            <w:tcW w:w="0" w:type="auto"/>
            <w:shd w:val="clear" w:color="auto" w:fill="auto"/>
            <w:vAlign w:val="center"/>
            <w:hideMark/>
          </w:tcPr>
          <w:p w14:paraId="54DAE36E" w14:textId="77777777" w:rsidR="00205823" w:rsidRPr="00D03721" w:rsidRDefault="00205823" w:rsidP="00C71679">
            <w:pPr>
              <w:ind w:firstLine="0"/>
              <w:jc w:val="center"/>
              <w:rPr>
                <w:sz w:val="24"/>
                <w:szCs w:val="24"/>
              </w:rPr>
            </w:pPr>
            <w:r w:rsidRPr="00D03721">
              <w:rPr>
                <w:sz w:val="24"/>
                <w:szCs w:val="24"/>
              </w:rPr>
              <w:t>4,8</w:t>
            </w:r>
          </w:p>
        </w:tc>
        <w:tc>
          <w:tcPr>
            <w:tcW w:w="0" w:type="auto"/>
            <w:shd w:val="clear" w:color="auto" w:fill="auto"/>
            <w:vAlign w:val="center"/>
            <w:hideMark/>
          </w:tcPr>
          <w:p w14:paraId="6C53DBB5"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618EBD3" w14:textId="77777777" w:rsidTr="00435F0D">
        <w:trPr>
          <w:trHeight w:val="50"/>
          <w:jc w:val="center"/>
        </w:trPr>
        <w:tc>
          <w:tcPr>
            <w:tcW w:w="8074" w:type="dxa"/>
            <w:shd w:val="clear" w:color="auto" w:fill="auto"/>
            <w:vAlign w:val="center"/>
          </w:tcPr>
          <w:p w14:paraId="48830326" w14:textId="77777777" w:rsidR="00205823" w:rsidRPr="00D03721" w:rsidRDefault="00205823" w:rsidP="00CE1CE9">
            <w:pPr>
              <w:ind w:firstLine="0"/>
              <w:jc w:val="left"/>
              <w:rPr>
                <w:sz w:val="24"/>
                <w:szCs w:val="24"/>
              </w:rPr>
            </w:pPr>
            <w:r w:rsidRPr="00D03721">
              <w:rPr>
                <w:sz w:val="24"/>
                <w:szCs w:val="24"/>
              </w:rPr>
              <w:t>Количество граждан, расселенных из непригодного для проживания и аварийного жилищного фонда</w:t>
            </w:r>
          </w:p>
        </w:tc>
        <w:tc>
          <w:tcPr>
            <w:tcW w:w="1246" w:type="dxa"/>
            <w:shd w:val="clear" w:color="auto" w:fill="auto"/>
            <w:vAlign w:val="center"/>
            <w:hideMark/>
          </w:tcPr>
          <w:p w14:paraId="651C9BD3" w14:textId="77777777" w:rsidR="00205823" w:rsidRPr="00D03721" w:rsidRDefault="00205823" w:rsidP="00C71679">
            <w:pPr>
              <w:ind w:firstLine="0"/>
              <w:jc w:val="center"/>
              <w:rPr>
                <w:sz w:val="24"/>
                <w:szCs w:val="24"/>
              </w:rPr>
            </w:pPr>
            <w:r w:rsidRPr="00D03721">
              <w:rPr>
                <w:sz w:val="24"/>
                <w:szCs w:val="24"/>
              </w:rPr>
              <w:t>чел.</w:t>
            </w:r>
          </w:p>
        </w:tc>
        <w:tc>
          <w:tcPr>
            <w:tcW w:w="0" w:type="auto"/>
            <w:shd w:val="clear" w:color="auto" w:fill="auto"/>
            <w:vAlign w:val="center"/>
            <w:hideMark/>
          </w:tcPr>
          <w:p w14:paraId="1592D163" w14:textId="77777777" w:rsidR="00205823" w:rsidRPr="00D03721" w:rsidRDefault="00205823" w:rsidP="00C71679">
            <w:pPr>
              <w:ind w:firstLine="0"/>
              <w:jc w:val="center"/>
              <w:rPr>
                <w:sz w:val="24"/>
                <w:szCs w:val="24"/>
              </w:rPr>
            </w:pPr>
            <w:r w:rsidRPr="00D03721">
              <w:rPr>
                <w:sz w:val="24"/>
                <w:szCs w:val="24"/>
              </w:rPr>
              <w:t>536</w:t>
            </w:r>
          </w:p>
        </w:tc>
        <w:tc>
          <w:tcPr>
            <w:tcW w:w="0" w:type="auto"/>
            <w:shd w:val="clear" w:color="auto" w:fill="auto"/>
            <w:vAlign w:val="center"/>
            <w:hideMark/>
          </w:tcPr>
          <w:p w14:paraId="3C776D60" w14:textId="77777777" w:rsidR="00205823" w:rsidRPr="00D03721" w:rsidRDefault="00205823" w:rsidP="00C71679">
            <w:pPr>
              <w:ind w:firstLine="0"/>
              <w:jc w:val="center"/>
              <w:rPr>
                <w:sz w:val="24"/>
                <w:szCs w:val="24"/>
              </w:rPr>
            </w:pPr>
            <w:r w:rsidRPr="00D03721">
              <w:rPr>
                <w:sz w:val="24"/>
                <w:szCs w:val="24"/>
              </w:rPr>
              <w:t>673</w:t>
            </w:r>
          </w:p>
        </w:tc>
        <w:tc>
          <w:tcPr>
            <w:tcW w:w="0" w:type="auto"/>
            <w:shd w:val="clear" w:color="auto" w:fill="auto"/>
            <w:vAlign w:val="center"/>
            <w:hideMark/>
          </w:tcPr>
          <w:p w14:paraId="4CABCE5F" w14:textId="77777777" w:rsidR="00205823" w:rsidRPr="00D03721" w:rsidRDefault="00205823" w:rsidP="00C71679">
            <w:pPr>
              <w:ind w:firstLine="0"/>
              <w:jc w:val="center"/>
              <w:rPr>
                <w:sz w:val="24"/>
                <w:szCs w:val="24"/>
              </w:rPr>
            </w:pPr>
            <w:r w:rsidRPr="00D03721">
              <w:rPr>
                <w:sz w:val="24"/>
                <w:szCs w:val="24"/>
              </w:rPr>
              <w:t>125,6</w:t>
            </w:r>
          </w:p>
        </w:tc>
      </w:tr>
      <w:tr w:rsidR="00C002D8" w:rsidRPr="00D03721" w14:paraId="201CD353" w14:textId="77777777" w:rsidTr="00435F0D">
        <w:trPr>
          <w:trHeight w:val="50"/>
          <w:jc w:val="center"/>
        </w:trPr>
        <w:tc>
          <w:tcPr>
            <w:tcW w:w="8074" w:type="dxa"/>
            <w:shd w:val="clear" w:color="auto" w:fill="auto"/>
            <w:vAlign w:val="center"/>
          </w:tcPr>
          <w:p w14:paraId="351BEB46" w14:textId="77777777" w:rsidR="00205823" w:rsidRPr="00D03721" w:rsidRDefault="00205823" w:rsidP="00CE1CE9">
            <w:pPr>
              <w:ind w:firstLine="0"/>
              <w:jc w:val="left"/>
              <w:rPr>
                <w:sz w:val="24"/>
                <w:szCs w:val="24"/>
              </w:rPr>
            </w:pPr>
            <w:r w:rsidRPr="00D03721">
              <w:rPr>
                <w:sz w:val="24"/>
                <w:szCs w:val="24"/>
              </w:rPr>
              <w:t>Доля расселенного аварийного жилищного фонда от общего объема аварийного жилищного фонда, числящегося на начало отчетного года</w:t>
            </w:r>
          </w:p>
        </w:tc>
        <w:tc>
          <w:tcPr>
            <w:tcW w:w="1246" w:type="dxa"/>
            <w:shd w:val="clear" w:color="auto" w:fill="auto"/>
            <w:vAlign w:val="center"/>
            <w:hideMark/>
          </w:tcPr>
          <w:p w14:paraId="0B1DAC6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C6AD7D0" w14:textId="77777777" w:rsidR="00205823" w:rsidRPr="00D03721" w:rsidRDefault="00205823" w:rsidP="00C71679">
            <w:pPr>
              <w:ind w:firstLine="0"/>
              <w:jc w:val="center"/>
              <w:rPr>
                <w:sz w:val="24"/>
                <w:szCs w:val="24"/>
              </w:rPr>
            </w:pPr>
            <w:r w:rsidRPr="00D03721">
              <w:rPr>
                <w:sz w:val="24"/>
                <w:szCs w:val="24"/>
              </w:rPr>
              <w:t>4,0</w:t>
            </w:r>
          </w:p>
        </w:tc>
        <w:tc>
          <w:tcPr>
            <w:tcW w:w="0" w:type="auto"/>
            <w:shd w:val="clear" w:color="auto" w:fill="auto"/>
            <w:vAlign w:val="center"/>
            <w:hideMark/>
          </w:tcPr>
          <w:p w14:paraId="79E6007B" w14:textId="77777777" w:rsidR="00205823" w:rsidRPr="00D03721" w:rsidRDefault="00205823" w:rsidP="00C71679">
            <w:pPr>
              <w:ind w:firstLine="0"/>
              <w:jc w:val="center"/>
              <w:rPr>
                <w:sz w:val="24"/>
                <w:szCs w:val="24"/>
              </w:rPr>
            </w:pPr>
            <w:r w:rsidRPr="00D03721">
              <w:rPr>
                <w:sz w:val="24"/>
                <w:szCs w:val="24"/>
              </w:rPr>
              <w:t>4,9</w:t>
            </w:r>
          </w:p>
        </w:tc>
        <w:tc>
          <w:tcPr>
            <w:tcW w:w="0" w:type="auto"/>
            <w:shd w:val="clear" w:color="auto" w:fill="auto"/>
            <w:vAlign w:val="center"/>
            <w:hideMark/>
          </w:tcPr>
          <w:p w14:paraId="07AD5830" w14:textId="77777777" w:rsidR="00205823" w:rsidRPr="00D03721" w:rsidRDefault="00205823" w:rsidP="00C71679">
            <w:pPr>
              <w:ind w:firstLine="0"/>
              <w:jc w:val="center"/>
              <w:rPr>
                <w:sz w:val="24"/>
                <w:szCs w:val="24"/>
              </w:rPr>
            </w:pPr>
            <w:r w:rsidRPr="00D03721">
              <w:rPr>
                <w:sz w:val="24"/>
                <w:szCs w:val="24"/>
              </w:rPr>
              <w:t>122,5</w:t>
            </w:r>
          </w:p>
        </w:tc>
      </w:tr>
      <w:tr w:rsidR="00C002D8" w:rsidRPr="00D03721" w14:paraId="7554A753" w14:textId="77777777" w:rsidTr="00435F0D">
        <w:trPr>
          <w:trHeight w:val="50"/>
          <w:jc w:val="center"/>
        </w:trPr>
        <w:tc>
          <w:tcPr>
            <w:tcW w:w="8074" w:type="dxa"/>
            <w:shd w:val="clear" w:color="auto" w:fill="auto"/>
            <w:vAlign w:val="center"/>
          </w:tcPr>
          <w:p w14:paraId="0CE3DF3D" w14:textId="77777777" w:rsidR="00205823" w:rsidRPr="00D03721" w:rsidRDefault="00205823" w:rsidP="00CE1CE9">
            <w:pPr>
              <w:ind w:firstLine="0"/>
              <w:jc w:val="left"/>
              <w:rPr>
                <w:sz w:val="24"/>
                <w:szCs w:val="24"/>
              </w:rPr>
            </w:pPr>
            <w:r w:rsidRPr="00D03721">
              <w:rPr>
                <w:sz w:val="24"/>
                <w:szCs w:val="24"/>
              </w:rPr>
              <w:t>Общая площадь расселенного непригодного для проживания и аварийного жилищного фонда</w:t>
            </w:r>
          </w:p>
        </w:tc>
        <w:tc>
          <w:tcPr>
            <w:tcW w:w="1246" w:type="dxa"/>
            <w:shd w:val="clear" w:color="auto" w:fill="auto"/>
            <w:vAlign w:val="center"/>
            <w:hideMark/>
          </w:tcPr>
          <w:p w14:paraId="1CF7D099" w14:textId="77777777" w:rsidR="00205823" w:rsidRPr="00D03721" w:rsidRDefault="00205823" w:rsidP="00C71679">
            <w:pPr>
              <w:ind w:firstLine="0"/>
              <w:jc w:val="center"/>
              <w:rPr>
                <w:sz w:val="24"/>
                <w:szCs w:val="24"/>
              </w:rPr>
            </w:pPr>
            <w:r w:rsidRPr="00D03721">
              <w:rPr>
                <w:sz w:val="24"/>
                <w:szCs w:val="24"/>
              </w:rPr>
              <w:t>тыс.кв.м</w:t>
            </w:r>
          </w:p>
        </w:tc>
        <w:tc>
          <w:tcPr>
            <w:tcW w:w="0" w:type="auto"/>
            <w:shd w:val="clear" w:color="auto" w:fill="auto"/>
            <w:vAlign w:val="center"/>
            <w:hideMark/>
          </w:tcPr>
          <w:p w14:paraId="6A0A4237" w14:textId="77777777" w:rsidR="00205823" w:rsidRPr="00D03721" w:rsidRDefault="00205823" w:rsidP="00C71679">
            <w:pPr>
              <w:ind w:firstLine="0"/>
              <w:jc w:val="center"/>
              <w:rPr>
                <w:sz w:val="24"/>
                <w:szCs w:val="24"/>
              </w:rPr>
            </w:pPr>
            <w:r w:rsidRPr="00D03721">
              <w:rPr>
                <w:sz w:val="24"/>
                <w:szCs w:val="24"/>
              </w:rPr>
              <w:t>7,0</w:t>
            </w:r>
          </w:p>
        </w:tc>
        <w:tc>
          <w:tcPr>
            <w:tcW w:w="0" w:type="auto"/>
            <w:shd w:val="clear" w:color="auto" w:fill="auto"/>
            <w:vAlign w:val="center"/>
            <w:hideMark/>
          </w:tcPr>
          <w:p w14:paraId="269B2082" w14:textId="77777777" w:rsidR="00205823" w:rsidRPr="00D03721" w:rsidRDefault="00205823" w:rsidP="00C71679">
            <w:pPr>
              <w:ind w:firstLine="0"/>
              <w:jc w:val="center"/>
              <w:rPr>
                <w:sz w:val="24"/>
                <w:szCs w:val="24"/>
              </w:rPr>
            </w:pPr>
            <w:r w:rsidRPr="00D03721">
              <w:rPr>
                <w:sz w:val="24"/>
                <w:szCs w:val="24"/>
              </w:rPr>
              <w:t>8,5</w:t>
            </w:r>
          </w:p>
        </w:tc>
        <w:tc>
          <w:tcPr>
            <w:tcW w:w="0" w:type="auto"/>
            <w:shd w:val="clear" w:color="auto" w:fill="auto"/>
            <w:vAlign w:val="center"/>
            <w:hideMark/>
          </w:tcPr>
          <w:p w14:paraId="283ADD9D" w14:textId="77777777" w:rsidR="00205823" w:rsidRPr="00D03721" w:rsidRDefault="00205823" w:rsidP="00C71679">
            <w:pPr>
              <w:ind w:firstLine="0"/>
              <w:jc w:val="center"/>
              <w:rPr>
                <w:sz w:val="24"/>
                <w:szCs w:val="24"/>
              </w:rPr>
            </w:pPr>
            <w:r w:rsidRPr="00D03721">
              <w:rPr>
                <w:sz w:val="24"/>
                <w:szCs w:val="24"/>
              </w:rPr>
              <w:t>121,4</w:t>
            </w:r>
          </w:p>
        </w:tc>
      </w:tr>
      <w:tr w:rsidR="00C002D8" w:rsidRPr="00D03721" w14:paraId="3048EDA7" w14:textId="77777777" w:rsidTr="00435F0D">
        <w:trPr>
          <w:trHeight w:val="50"/>
          <w:jc w:val="center"/>
        </w:trPr>
        <w:tc>
          <w:tcPr>
            <w:tcW w:w="8074" w:type="dxa"/>
            <w:shd w:val="clear" w:color="auto" w:fill="auto"/>
            <w:vAlign w:val="center"/>
          </w:tcPr>
          <w:p w14:paraId="4BA40C72" w14:textId="77777777" w:rsidR="00205823" w:rsidRPr="00D03721" w:rsidRDefault="00205823" w:rsidP="00CE1CE9">
            <w:pPr>
              <w:ind w:firstLine="0"/>
              <w:jc w:val="left"/>
              <w:rPr>
                <w:sz w:val="24"/>
                <w:szCs w:val="24"/>
              </w:rPr>
            </w:pPr>
            <w:r w:rsidRPr="00D03721">
              <w:rPr>
                <w:sz w:val="24"/>
                <w:szCs w:val="24"/>
              </w:rPr>
              <w:t>Доля заключенных договоров о развитии застроенных территорий от общего количества планируемых к развитию застроенных территорий</w:t>
            </w:r>
          </w:p>
        </w:tc>
        <w:tc>
          <w:tcPr>
            <w:tcW w:w="1246" w:type="dxa"/>
            <w:shd w:val="clear" w:color="auto" w:fill="auto"/>
            <w:vAlign w:val="center"/>
            <w:hideMark/>
          </w:tcPr>
          <w:p w14:paraId="6F7E3D7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908E614" w14:textId="77777777" w:rsidR="00205823" w:rsidRPr="00D03721" w:rsidRDefault="00205823" w:rsidP="00C71679">
            <w:pPr>
              <w:ind w:firstLine="0"/>
              <w:jc w:val="center"/>
              <w:rPr>
                <w:sz w:val="24"/>
                <w:szCs w:val="24"/>
              </w:rPr>
            </w:pPr>
            <w:r w:rsidRPr="00D03721">
              <w:rPr>
                <w:sz w:val="24"/>
                <w:szCs w:val="24"/>
              </w:rPr>
              <w:t>80,0</w:t>
            </w:r>
          </w:p>
        </w:tc>
        <w:tc>
          <w:tcPr>
            <w:tcW w:w="0" w:type="auto"/>
            <w:shd w:val="clear" w:color="auto" w:fill="auto"/>
            <w:vAlign w:val="center"/>
            <w:hideMark/>
          </w:tcPr>
          <w:p w14:paraId="456F842D" w14:textId="77777777" w:rsidR="00205823" w:rsidRPr="00D03721" w:rsidRDefault="00205823" w:rsidP="00C71679">
            <w:pPr>
              <w:ind w:firstLine="0"/>
              <w:jc w:val="center"/>
              <w:rPr>
                <w:sz w:val="24"/>
                <w:szCs w:val="24"/>
              </w:rPr>
            </w:pPr>
            <w:r w:rsidRPr="00D03721">
              <w:rPr>
                <w:sz w:val="24"/>
                <w:szCs w:val="24"/>
              </w:rPr>
              <w:t>83,3</w:t>
            </w:r>
          </w:p>
        </w:tc>
        <w:tc>
          <w:tcPr>
            <w:tcW w:w="0" w:type="auto"/>
            <w:shd w:val="clear" w:color="auto" w:fill="auto"/>
            <w:vAlign w:val="center"/>
            <w:hideMark/>
          </w:tcPr>
          <w:p w14:paraId="622E964D" w14:textId="77777777" w:rsidR="00205823" w:rsidRPr="00D03721" w:rsidRDefault="00205823" w:rsidP="00C71679">
            <w:pPr>
              <w:ind w:firstLine="0"/>
              <w:jc w:val="center"/>
              <w:rPr>
                <w:sz w:val="24"/>
                <w:szCs w:val="24"/>
              </w:rPr>
            </w:pPr>
            <w:r w:rsidRPr="00D03721">
              <w:rPr>
                <w:sz w:val="24"/>
                <w:szCs w:val="24"/>
              </w:rPr>
              <w:t>104,1</w:t>
            </w:r>
          </w:p>
        </w:tc>
      </w:tr>
      <w:tr w:rsidR="00C002D8" w:rsidRPr="00D03721" w14:paraId="2594FE2B" w14:textId="77777777" w:rsidTr="00435F0D">
        <w:trPr>
          <w:trHeight w:val="50"/>
          <w:jc w:val="center"/>
        </w:trPr>
        <w:tc>
          <w:tcPr>
            <w:tcW w:w="8074" w:type="dxa"/>
            <w:shd w:val="clear" w:color="auto" w:fill="auto"/>
            <w:vAlign w:val="center"/>
          </w:tcPr>
          <w:p w14:paraId="78D1E5CC" w14:textId="77777777" w:rsidR="00205823" w:rsidRPr="00D03721" w:rsidRDefault="00205823" w:rsidP="00CE1CE9">
            <w:pPr>
              <w:ind w:firstLine="0"/>
              <w:jc w:val="left"/>
              <w:rPr>
                <w:sz w:val="24"/>
                <w:szCs w:val="24"/>
              </w:rPr>
            </w:pPr>
            <w:r w:rsidRPr="00D03721">
              <w:rPr>
                <w:sz w:val="24"/>
                <w:szCs w:val="24"/>
              </w:rPr>
              <w:t>Доля освобожденных земельных участков для новой застройки в соответствии с</w:t>
            </w:r>
            <w:r w:rsidR="00EE1A45">
              <w:rPr>
                <w:sz w:val="24"/>
                <w:szCs w:val="24"/>
              </w:rPr>
              <w:t> </w:t>
            </w:r>
            <w:r w:rsidRPr="00D03721">
              <w:rPr>
                <w:sz w:val="24"/>
                <w:szCs w:val="24"/>
              </w:rPr>
              <w:t>законодательством от планируемого количества освобожденных территорий</w:t>
            </w:r>
          </w:p>
        </w:tc>
        <w:tc>
          <w:tcPr>
            <w:tcW w:w="1246" w:type="dxa"/>
            <w:shd w:val="clear" w:color="auto" w:fill="auto"/>
            <w:vAlign w:val="center"/>
            <w:hideMark/>
          </w:tcPr>
          <w:p w14:paraId="2769C3E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F8DA4C7" w14:textId="77777777" w:rsidR="00205823" w:rsidRPr="00D03721" w:rsidRDefault="00205823" w:rsidP="00C71679">
            <w:pPr>
              <w:ind w:firstLine="0"/>
              <w:jc w:val="center"/>
              <w:rPr>
                <w:sz w:val="24"/>
                <w:szCs w:val="24"/>
              </w:rPr>
            </w:pPr>
            <w:r w:rsidRPr="00D03721">
              <w:rPr>
                <w:sz w:val="24"/>
                <w:szCs w:val="24"/>
              </w:rPr>
              <w:t>30,0</w:t>
            </w:r>
          </w:p>
        </w:tc>
        <w:tc>
          <w:tcPr>
            <w:tcW w:w="0" w:type="auto"/>
            <w:shd w:val="clear" w:color="auto" w:fill="auto"/>
            <w:vAlign w:val="center"/>
            <w:hideMark/>
          </w:tcPr>
          <w:p w14:paraId="17F725AF" w14:textId="77777777" w:rsidR="00205823" w:rsidRPr="00D03721" w:rsidRDefault="00205823" w:rsidP="00C71679">
            <w:pPr>
              <w:ind w:firstLine="0"/>
              <w:jc w:val="center"/>
              <w:rPr>
                <w:sz w:val="24"/>
                <w:szCs w:val="24"/>
              </w:rPr>
            </w:pPr>
            <w:r w:rsidRPr="00D03721">
              <w:rPr>
                <w:sz w:val="24"/>
                <w:szCs w:val="24"/>
              </w:rPr>
              <w:t>30,0</w:t>
            </w:r>
          </w:p>
        </w:tc>
        <w:tc>
          <w:tcPr>
            <w:tcW w:w="0" w:type="auto"/>
            <w:shd w:val="clear" w:color="auto" w:fill="auto"/>
            <w:vAlign w:val="center"/>
            <w:hideMark/>
          </w:tcPr>
          <w:p w14:paraId="7F6D77A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05FEB2C" w14:textId="77777777" w:rsidTr="00C71679">
        <w:trPr>
          <w:trHeight w:val="850"/>
          <w:jc w:val="center"/>
        </w:trPr>
        <w:tc>
          <w:tcPr>
            <w:tcW w:w="8074" w:type="dxa"/>
            <w:shd w:val="clear" w:color="auto" w:fill="auto"/>
            <w:vAlign w:val="center"/>
          </w:tcPr>
          <w:p w14:paraId="5FE774B0" w14:textId="77777777" w:rsidR="00205823" w:rsidRPr="00D03721" w:rsidRDefault="00205823" w:rsidP="00CE1CE9">
            <w:pPr>
              <w:ind w:firstLine="0"/>
              <w:jc w:val="left"/>
              <w:rPr>
                <w:sz w:val="24"/>
                <w:szCs w:val="24"/>
              </w:rPr>
            </w:pPr>
            <w:r w:rsidRPr="00D03721">
              <w:rPr>
                <w:sz w:val="24"/>
                <w:szCs w:val="24"/>
              </w:rPr>
              <w:t>Доля общей площади пустующих жилых помещений муниципального жилищного фонда, пригодных для проживания, от общей площади всего муниципального жилищного фонда</w:t>
            </w:r>
          </w:p>
        </w:tc>
        <w:tc>
          <w:tcPr>
            <w:tcW w:w="1246" w:type="dxa"/>
            <w:shd w:val="clear" w:color="auto" w:fill="auto"/>
            <w:vAlign w:val="center"/>
            <w:hideMark/>
          </w:tcPr>
          <w:p w14:paraId="4D745F3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4750A83" w14:textId="77777777" w:rsidR="00205823" w:rsidRPr="00D03721" w:rsidRDefault="00205823" w:rsidP="00C71679">
            <w:pPr>
              <w:ind w:firstLine="0"/>
              <w:jc w:val="center"/>
              <w:rPr>
                <w:sz w:val="24"/>
                <w:szCs w:val="24"/>
              </w:rPr>
            </w:pPr>
            <w:r w:rsidRPr="00D03721">
              <w:rPr>
                <w:sz w:val="24"/>
                <w:szCs w:val="24"/>
              </w:rPr>
              <w:t>0,78</w:t>
            </w:r>
          </w:p>
        </w:tc>
        <w:tc>
          <w:tcPr>
            <w:tcW w:w="0" w:type="auto"/>
            <w:shd w:val="clear" w:color="auto" w:fill="auto"/>
            <w:vAlign w:val="center"/>
            <w:hideMark/>
          </w:tcPr>
          <w:p w14:paraId="1920F50C" w14:textId="77777777" w:rsidR="00205823" w:rsidRPr="00D03721" w:rsidRDefault="00205823" w:rsidP="00C71679">
            <w:pPr>
              <w:ind w:firstLine="0"/>
              <w:jc w:val="center"/>
              <w:rPr>
                <w:sz w:val="24"/>
                <w:szCs w:val="24"/>
              </w:rPr>
            </w:pPr>
            <w:r w:rsidRPr="00D03721">
              <w:rPr>
                <w:sz w:val="24"/>
                <w:szCs w:val="24"/>
              </w:rPr>
              <w:t>0,38</w:t>
            </w:r>
          </w:p>
        </w:tc>
        <w:tc>
          <w:tcPr>
            <w:tcW w:w="0" w:type="auto"/>
            <w:shd w:val="clear" w:color="auto" w:fill="auto"/>
            <w:vAlign w:val="center"/>
            <w:hideMark/>
          </w:tcPr>
          <w:p w14:paraId="20657C57" w14:textId="77777777" w:rsidR="00205823" w:rsidRPr="00D03721" w:rsidRDefault="00205823" w:rsidP="00C71679">
            <w:pPr>
              <w:ind w:firstLine="0"/>
              <w:jc w:val="center"/>
              <w:rPr>
                <w:sz w:val="24"/>
                <w:szCs w:val="24"/>
              </w:rPr>
            </w:pPr>
            <w:r w:rsidRPr="00D03721">
              <w:rPr>
                <w:sz w:val="24"/>
                <w:szCs w:val="24"/>
              </w:rPr>
              <w:t>151,3</w:t>
            </w:r>
          </w:p>
        </w:tc>
      </w:tr>
      <w:tr w:rsidR="00C002D8" w:rsidRPr="00D03721" w14:paraId="74FCF8D0" w14:textId="77777777" w:rsidTr="00435F0D">
        <w:trPr>
          <w:trHeight w:val="50"/>
          <w:jc w:val="center"/>
        </w:trPr>
        <w:tc>
          <w:tcPr>
            <w:tcW w:w="8074" w:type="dxa"/>
            <w:shd w:val="clear" w:color="auto" w:fill="auto"/>
            <w:vAlign w:val="center"/>
          </w:tcPr>
          <w:p w14:paraId="2ACDE176" w14:textId="77777777" w:rsidR="00205823" w:rsidRPr="00D03721" w:rsidRDefault="00205823" w:rsidP="00CE1CE9">
            <w:pPr>
              <w:ind w:firstLine="0"/>
              <w:jc w:val="left"/>
              <w:rPr>
                <w:sz w:val="24"/>
                <w:szCs w:val="24"/>
              </w:rPr>
            </w:pPr>
            <w:r w:rsidRPr="00D03721">
              <w:rPr>
                <w:sz w:val="24"/>
                <w:szCs w:val="24"/>
              </w:rPr>
              <w:t>Уровень собираемости платы за наем муниципальных жилых помещений от</w:t>
            </w:r>
            <w:r w:rsidR="00EE1A45">
              <w:rPr>
                <w:sz w:val="24"/>
                <w:szCs w:val="24"/>
              </w:rPr>
              <w:t> </w:t>
            </w:r>
            <w:r w:rsidRPr="00D03721">
              <w:rPr>
                <w:sz w:val="24"/>
                <w:szCs w:val="24"/>
              </w:rPr>
              <w:t>суммы начислений за плановый период</w:t>
            </w:r>
          </w:p>
        </w:tc>
        <w:tc>
          <w:tcPr>
            <w:tcW w:w="1246" w:type="dxa"/>
            <w:shd w:val="clear" w:color="auto" w:fill="auto"/>
            <w:vAlign w:val="center"/>
            <w:hideMark/>
          </w:tcPr>
          <w:p w14:paraId="374F23B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218FD23" w14:textId="77777777" w:rsidR="00205823" w:rsidRPr="00D03721" w:rsidRDefault="00205823" w:rsidP="00C71679">
            <w:pPr>
              <w:ind w:firstLine="0"/>
              <w:jc w:val="center"/>
              <w:rPr>
                <w:sz w:val="24"/>
                <w:szCs w:val="24"/>
              </w:rPr>
            </w:pPr>
            <w:r w:rsidRPr="00D03721">
              <w:rPr>
                <w:sz w:val="24"/>
                <w:szCs w:val="24"/>
              </w:rPr>
              <w:t>94,0</w:t>
            </w:r>
          </w:p>
        </w:tc>
        <w:tc>
          <w:tcPr>
            <w:tcW w:w="0" w:type="auto"/>
            <w:shd w:val="clear" w:color="auto" w:fill="auto"/>
            <w:vAlign w:val="center"/>
            <w:hideMark/>
          </w:tcPr>
          <w:p w14:paraId="43B41EA0" w14:textId="77777777" w:rsidR="00205823" w:rsidRPr="00D03721" w:rsidRDefault="00205823" w:rsidP="00C71679">
            <w:pPr>
              <w:ind w:firstLine="0"/>
              <w:jc w:val="center"/>
              <w:rPr>
                <w:sz w:val="24"/>
                <w:szCs w:val="24"/>
              </w:rPr>
            </w:pPr>
            <w:r w:rsidRPr="00D03721">
              <w:rPr>
                <w:sz w:val="24"/>
                <w:szCs w:val="24"/>
              </w:rPr>
              <w:t>95,0</w:t>
            </w:r>
          </w:p>
        </w:tc>
        <w:tc>
          <w:tcPr>
            <w:tcW w:w="0" w:type="auto"/>
            <w:shd w:val="clear" w:color="auto" w:fill="auto"/>
            <w:vAlign w:val="center"/>
            <w:hideMark/>
          </w:tcPr>
          <w:p w14:paraId="7007C427" w14:textId="77777777" w:rsidR="00205823" w:rsidRPr="00D03721" w:rsidRDefault="00205823" w:rsidP="00C71679">
            <w:pPr>
              <w:ind w:firstLine="0"/>
              <w:jc w:val="center"/>
              <w:rPr>
                <w:sz w:val="24"/>
                <w:szCs w:val="24"/>
              </w:rPr>
            </w:pPr>
            <w:r w:rsidRPr="00D03721">
              <w:rPr>
                <w:sz w:val="24"/>
                <w:szCs w:val="24"/>
              </w:rPr>
              <w:t>101,1</w:t>
            </w:r>
          </w:p>
        </w:tc>
      </w:tr>
      <w:tr w:rsidR="00C002D8" w:rsidRPr="00D03721" w14:paraId="6F39C242" w14:textId="77777777" w:rsidTr="00435F0D">
        <w:trPr>
          <w:trHeight w:val="50"/>
          <w:jc w:val="center"/>
        </w:trPr>
        <w:tc>
          <w:tcPr>
            <w:tcW w:w="8074" w:type="dxa"/>
            <w:shd w:val="clear" w:color="auto" w:fill="auto"/>
            <w:vAlign w:val="center"/>
          </w:tcPr>
          <w:p w14:paraId="27E22C17" w14:textId="77777777" w:rsidR="00205823" w:rsidRPr="00D03721" w:rsidRDefault="00205823" w:rsidP="00CE1CE9">
            <w:pPr>
              <w:ind w:firstLine="0"/>
              <w:jc w:val="left"/>
              <w:rPr>
                <w:sz w:val="24"/>
                <w:szCs w:val="24"/>
              </w:rPr>
            </w:pPr>
            <w:r w:rsidRPr="00D03721">
              <w:rPr>
                <w:sz w:val="24"/>
                <w:szCs w:val="24"/>
              </w:rPr>
              <w:t>Доля исполненных судебных решений о предоставлении благоустроенного жилья без изменения способа исполнения решений от количества судебных решений, требующих исполнения по состоянию на начало отчетного года</w:t>
            </w:r>
          </w:p>
        </w:tc>
        <w:tc>
          <w:tcPr>
            <w:tcW w:w="1246" w:type="dxa"/>
            <w:shd w:val="clear" w:color="auto" w:fill="auto"/>
            <w:vAlign w:val="center"/>
            <w:hideMark/>
          </w:tcPr>
          <w:p w14:paraId="2AC230D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6D7A02F" w14:textId="77777777" w:rsidR="00205823" w:rsidRPr="00D03721" w:rsidRDefault="00205823" w:rsidP="00C71679">
            <w:pPr>
              <w:ind w:firstLine="0"/>
              <w:jc w:val="center"/>
              <w:rPr>
                <w:sz w:val="24"/>
                <w:szCs w:val="24"/>
              </w:rPr>
            </w:pPr>
            <w:r w:rsidRPr="00D03721">
              <w:rPr>
                <w:sz w:val="24"/>
                <w:szCs w:val="24"/>
              </w:rPr>
              <w:t>96,1</w:t>
            </w:r>
          </w:p>
        </w:tc>
        <w:tc>
          <w:tcPr>
            <w:tcW w:w="0" w:type="auto"/>
            <w:shd w:val="clear" w:color="auto" w:fill="auto"/>
            <w:vAlign w:val="center"/>
            <w:hideMark/>
          </w:tcPr>
          <w:p w14:paraId="4929183F" w14:textId="77777777" w:rsidR="00205823" w:rsidRPr="00D03721" w:rsidRDefault="00205823" w:rsidP="00C71679">
            <w:pPr>
              <w:ind w:firstLine="0"/>
              <w:jc w:val="center"/>
              <w:rPr>
                <w:sz w:val="24"/>
                <w:szCs w:val="24"/>
              </w:rPr>
            </w:pPr>
            <w:r w:rsidRPr="00D03721">
              <w:rPr>
                <w:sz w:val="24"/>
                <w:szCs w:val="24"/>
              </w:rPr>
              <w:t>100,6</w:t>
            </w:r>
          </w:p>
        </w:tc>
        <w:tc>
          <w:tcPr>
            <w:tcW w:w="0" w:type="auto"/>
            <w:shd w:val="clear" w:color="auto" w:fill="auto"/>
            <w:vAlign w:val="center"/>
            <w:hideMark/>
          </w:tcPr>
          <w:p w14:paraId="4893F563" w14:textId="77777777" w:rsidR="00205823" w:rsidRPr="00D03721" w:rsidRDefault="00205823" w:rsidP="00C71679">
            <w:pPr>
              <w:ind w:firstLine="0"/>
              <w:jc w:val="center"/>
              <w:rPr>
                <w:sz w:val="24"/>
                <w:szCs w:val="24"/>
              </w:rPr>
            </w:pPr>
            <w:r w:rsidRPr="00D03721">
              <w:rPr>
                <w:sz w:val="24"/>
                <w:szCs w:val="24"/>
              </w:rPr>
              <w:t>104,7</w:t>
            </w:r>
          </w:p>
        </w:tc>
      </w:tr>
      <w:tr w:rsidR="00C002D8" w:rsidRPr="00D03721" w14:paraId="77A947AA" w14:textId="77777777" w:rsidTr="00EE1A45">
        <w:trPr>
          <w:trHeight w:val="60"/>
          <w:jc w:val="center"/>
        </w:trPr>
        <w:tc>
          <w:tcPr>
            <w:tcW w:w="8074" w:type="dxa"/>
            <w:shd w:val="clear" w:color="auto" w:fill="auto"/>
            <w:vAlign w:val="center"/>
          </w:tcPr>
          <w:p w14:paraId="15DE6261" w14:textId="77777777" w:rsidR="00205823" w:rsidRPr="00D03721" w:rsidRDefault="00205823" w:rsidP="00CE1CE9">
            <w:pPr>
              <w:ind w:firstLine="0"/>
              <w:jc w:val="left"/>
              <w:rPr>
                <w:sz w:val="24"/>
                <w:szCs w:val="24"/>
              </w:rPr>
            </w:pPr>
            <w:r w:rsidRPr="00D03721">
              <w:rPr>
                <w:sz w:val="24"/>
                <w:szCs w:val="24"/>
              </w:rPr>
              <w:t>Количество исполненных судебных решений</w:t>
            </w:r>
          </w:p>
        </w:tc>
        <w:tc>
          <w:tcPr>
            <w:tcW w:w="1246" w:type="dxa"/>
            <w:shd w:val="clear" w:color="auto" w:fill="auto"/>
            <w:vAlign w:val="center"/>
            <w:hideMark/>
          </w:tcPr>
          <w:p w14:paraId="0F70D538" w14:textId="77777777" w:rsidR="00205823" w:rsidRPr="00D03721" w:rsidRDefault="00205823" w:rsidP="00C71679">
            <w:pPr>
              <w:ind w:firstLine="0"/>
              <w:jc w:val="center"/>
              <w:rPr>
                <w:sz w:val="24"/>
                <w:szCs w:val="24"/>
              </w:rPr>
            </w:pPr>
            <w:r w:rsidRPr="00D03721">
              <w:rPr>
                <w:sz w:val="24"/>
                <w:szCs w:val="24"/>
              </w:rPr>
              <w:t>шт.</w:t>
            </w:r>
          </w:p>
        </w:tc>
        <w:tc>
          <w:tcPr>
            <w:tcW w:w="0" w:type="auto"/>
            <w:shd w:val="clear" w:color="auto" w:fill="auto"/>
            <w:vAlign w:val="center"/>
            <w:hideMark/>
          </w:tcPr>
          <w:p w14:paraId="76B07EBC" w14:textId="77777777" w:rsidR="00205823" w:rsidRPr="00D03721" w:rsidRDefault="00205823" w:rsidP="00C71679">
            <w:pPr>
              <w:ind w:firstLine="0"/>
              <w:jc w:val="center"/>
              <w:rPr>
                <w:sz w:val="24"/>
                <w:szCs w:val="24"/>
              </w:rPr>
            </w:pPr>
            <w:r w:rsidRPr="00D03721">
              <w:rPr>
                <w:sz w:val="24"/>
                <w:szCs w:val="24"/>
              </w:rPr>
              <w:t>517</w:t>
            </w:r>
          </w:p>
        </w:tc>
        <w:tc>
          <w:tcPr>
            <w:tcW w:w="0" w:type="auto"/>
            <w:shd w:val="clear" w:color="auto" w:fill="auto"/>
            <w:vAlign w:val="center"/>
            <w:hideMark/>
          </w:tcPr>
          <w:p w14:paraId="6BFAF7BE" w14:textId="77777777" w:rsidR="00205823" w:rsidRPr="00D03721" w:rsidRDefault="00205823" w:rsidP="00C71679">
            <w:pPr>
              <w:ind w:firstLine="0"/>
              <w:jc w:val="center"/>
              <w:rPr>
                <w:sz w:val="24"/>
                <w:szCs w:val="24"/>
              </w:rPr>
            </w:pPr>
            <w:r w:rsidRPr="00D03721">
              <w:rPr>
                <w:sz w:val="24"/>
                <w:szCs w:val="24"/>
              </w:rPr>
              <w:t>533</w:t>
            </w:r>
          </w:p>
        </w:tc>
        <w:tc>
          <w:tcPr>
            <w:tcW w:w="0" w:type="auto"/>
            <w:shd w:val="clear" w:color="auto" w:fill="auto"/>
            <w:vAlign w:val="center"/>
            <w:hideMark/>
          </w:tcPr>
          <w:p w14:paraId="15FF2132" w14:textId="77777777" w:rsidR="00205823" w:rsidRPr="00D03721" w:rsidRDefault="00205823" w:rsidP="00C71679">
            <w:pPr>
              <w:ind w:firstLine="0"/>
              <w:jc w:val="center"/>
              <w:rPr>
                <w:sz w:val="24"/>
                <w:szCs w:val="24"/>
              </w:rPr>
            </w:pPr>
            <w:r w:rsidRPr="00D03721">
              <w:rPr>
                <w:sz w:val="24"/>
                <w:szCs w:val="24"/>
              </w:rPr>
              <w:t>103,1</w:t>
            </w:r>
          </w:p>
        </w:tc>
      </w:tr>
      <w:tr w:rsidR="00C002D8" w:rsidRPr="00D03721" w14:paraId="518489D9" w14:textId="77777777" w:rsidTr="00C71679">
        <w:trPr>
          <w:trHeight w:val="567"/>
          <w:jc w:val="center"/>
        </w:trPr>
        <w:tc>
          <w:tcPr>
            <w:tcW w:w="8074" w:type="dxa"/>
            <w:shd w:val="clear" w:color="auto" w:fill="auto"/>
            <w:vAlign w:val="center"/>
          </w:tcPr>
          <w:p w14:paraId="342F300E" w14:textId="77777777" w:rsidR="00205823" w:rsidRPr="00D03721" w:rsidRDefault="00205823" w:rsidP="00CE1CE9">
            <w:pPr>
              <w:ind w:firstLine="0"/>
              <w:jc w:val="left"/>
              <w:rPr>
                <w:sz w:val="24"/>
                <w:szCs w:val="24"/>
              </w:rPr>
            </w:pPr>
            <w:r w:rsidRPr="00D03721">
              <w:rPr>
                <w:sz w:val="24"/>
                <w:szCs w:val="24"/>
              </w:rPr>
              <w:t>Доля молодых семей, улучшивших жилищные условия, от количества молодых семей-участниц программы</w:t>
            </w:r>
          </w:p>
        </w:tc>
        <w:tc>
          <w:tcPr>
            <w:tcW w:w="1246" w:type="dxa"/>
            <w:shd w:val="clear" w:color="auto" w:fill="auto"/>
            <w:vAlign w:val="center"/>
          </w:tcPr>
          <w:p w14:paraId="1153672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47A7E887" w14:textId="77777777" w:rsidR="00205823" w:rsidRPr="00D03721" w:rsidRDefault="00205823" w:rsidP="00C71679">
            <w:pPr>
              <w:ind w:firstLine="0"/>
              <w:jc w:val="center"/>
              <w:rPr>
                <w:sz w:val="24"/>
                <w:szCs w:val="24"/>
              </w:rPr>
            </w:pPr>
            <w:r w:rsidRPr="00D03721">
              <w:rPr>
                <w:sz w:val="24"/>
                <w:szCs w:val="24"/>
              </w:rPr>
              <w:t>5,6</w:t>
            </w:r>
          </w:p>
        </w:tc>
        <w:tc>
          <w:tcPr>
            <w:tcW w:w="0" w:type="auto"/>
            <w:shd w:val="clear" w:color="auto" w:fill="auto"/>
            <w:vAlign w:val="center"/>
          </w:tcPr>
          <w:p w14:paraId="0F905BD6" w14:textId="77777777" w:rsidR="00205823" w:rsidRPr="00D03721" w:rsidRDefault="00205823" w:rsidP="00C71679">
            <w:pPr>
              <w:ind w:firstLine="0"/>
              <w:jc w:val="center"/>
              <w:rPr>
                <w:sz w:val="24"/>
                <w:szCs w:val="24"/>
              </w:rPr>
            </w:pPr>
            <w:r w:rsidRPr="00D03721">
              <w:rPr>
                <w:sz w:val="24"/>
                <w:szCs w:val="24"/>
              </w:rPr>
              <w:t>4,1</w:t>
            </w:r>
          </w:p>
        </w:tc>
        <w:tc>
          <w:tcPr>
            <w:tcW w:w="0" w:type="auto"/>
            <w:shd w:val="clear" w:color="auto" w:fill="auto"/>
            <w:vAlign w:val="center"/>
          </w:tcPr>
          <w:p w14:paraId="301FDD96" w14:textId="77777777" w:rsidR="00205823" w:rsidRPr="00D03721" w:rsidRDefault="00205823" w:rsidP="00C71679">
            <w:pPr>
              <w:ind w:firstLine="0"/>
              <w:jc w:val="center"/>
              <w:rPr>
                <w:sz w:val="24"/>
                <w:szCs w:val="24"/>
              </w:rPr>
            </w:pPr>
            <w:r w:rsidRPr="00D03721">
              <w:rPr>
                <w:sz w:val="24"/>
                <w:szCs w:val="24"/>
              </w:rPr>
              <w:t>73,2</w:t>
            </w:r>
          </w:p>
        </w:tc>
      </w:tr>
      <w:tr w:rsidR="00C002D8" w:rsidRPr="00D03721" w14:paraId="59B14D63" w14:textId="77777777" w:rsidTr="00C71679">
        <w:trPr>
          <w:trHeight w:val="567"/>
          <w:jc w:val="center"/>
        </w:trPr>
        <w:tc>
          <w:tcPr>
            <w:tcW w:w="8074" w:type="dxa"/>
            <w:shd w:val="clear" w:color="auto" w:fill="auto"/>
            <w:vAlign w:val="center"/>
          </w:tcPr>
          <w:p w14:paraId="64A9392C" w14:textId="77777777" w:rsidR="00205823" w:rsidRPr="00D03721" w:rsidRDefault="00205823" w:rsidP="00CE1CE9">
            <w:pPr>
              <w:ind w:firstLine="0"/>
              <w:jc w:val="left"/>
              <w:rPr>
                <w:sz w:val="24"/>
                <w:szCs w:val="24"/>
              </w:rPr>
            </w:pPr>
            <w:r w:rsidRPr="00D03721">
              <w:rPr>
                <w:sz w:val="24"/>
                <w:szCs w:val="24"/>
              </w:rPr>
              <w:t>Доля молодых учителей, улучшивших жилищные условия, от количества молодых учителей-участников программы</w:t>
            </w:r>
          </w:p>
        </w:tc>
        <w:tc>
          <w:tcPr>
            <w:tcW w:w="1246" w:type="dxa"/>
            <w:shd w:val="clear" w:color="auto" w:fill="auto"/>
            <w:vAlign w:val="center"/>
          </w:tcPr>
          <w:p w14:paraId="4B034A0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583C418A"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1AAB3828" w14:textId="77777777" w:rsidR="00205823" w:rsidRPr="00D03721" w:rsidRDefault="00205823" w:rsidP="00C71679">
            <w:pPr>
              <w:ind w:firstLine="0"/>
              <w:jc w:val="center"/>
              <w:rPr>
                <w:sz w:val="24"/>
                <w:szCs w:val="24"/>
              </w:rPr>
            </w:pPr>
            <w:r w:rsidRPr="00D03721">
              <w:rPr>
                <w:sz w:val="24"/>
                <w:szCs w:val="24"/>
              </w:rPr>
              <w:t>58,3</w:t>
            </w:r>
          </w:p>
        </w:tc>
        <w:tc>
          <w:tcPr>
            <w:tcW w:w="0" w:type="auto"/>
            <w:shd w:val="clear" w:color="auto" w:fill="auto"/>
            <w:vAlign w:val="center"/>
          </w:tcPr>
          <w:p w14:paraId="35961506" w14:textId="77777777" w:rsidR="00205823" w:rsidRPr="00D03721" w:rsidRDefault="00205823" w:rsidP="00C71679">
            <w:pPr>
              <w:ind w:firstLine="0"/>
              <w:jc w:val="center"/>
              <w:rPr>
                <w:sz w:val="24"/>
                <w:szCs w:val="24"/>
              </w:rPr>
            </w:pPr>
            <w:r w:rsidRPr="00D03721">
              <w:rPr>
                <w:sz w:val="24"/>
                <w:szCs w:val="24"/>
              </w:rPr>
              <w:t>58,3</w:t>
            </w:r>
          </w:p>
        </w:tc>
      </w:tr>
      <w:tr w:rsidR="00205823" w:rsidRPr="00D03721" w14:paraId="56650B72" w14:textId="77777777" w:rsidTr="00C71679">
        <w:trPr>
          <w:trHeight w:val="567"/>
          <w:jc w:val="center"/>
        </w:trPr>
        <w:tc>
          <w:tcPr>
            <w:tcW w:w="0" w:type="auto"/>
            <w:gridSpan w:val="5"/>
            <w:shd w:val="clear" w:color="auto" w:fill="auto"/>
            <w:vAlign w:val="center"/>
            <w:hideMark/>
          </w:tcPr>
          <w:p w14:paraId="01F2B060" w14:textId="77777777" w:rsidR="00205823" w:rsidRPr="00D03721" w:rsidRDefault="00205823" w:rsidP="00EE1A45">
            <w:pPr>
              <w:ind w:firstLine="0"/>
              <w:jc w:val="center"/>
              <w:rPr>
                <w:sz w:val="24"/>
                <w:szCs w:val="24"/>
              </w:rPr>
            </w:pPr>
            <w:r w:rsidRPr="00D03721">
              <w:rPr>
                <w:sz w:val="24"/>
                <w:szCs w:val="24"/>
              </w:rPr>
              <w:t>Капитальный ремонт общего имущества в многоквартирных домах города Перми и капитальный ремонт жилых помещений инвалидов и</w:t>
            </w:r>
            <w:r w:rsidR="00EE1A45">
              <w:rPr>
                <w:sz w:val="24"/>
                <w:szCs w:val="24"/>
              </w:rPr>
              <w:t> </w:t>
            </w:r>
            <w:r w:rsidRPr="00D03721">
              <w:rPr>
                <w:sz w:val="24"/>
                <w:szCs w:val="24"/>
              </w:rPr>
              <w:t>ветеранов Великой Отечественной войны, проживающих в муниципальном жилом фонде</w:t>
            </w:r>
          </w:p>
        </w:tc>
      </w:tr>
      <w:tr w:rsidR="00C002D8" w:rsidRPr="00D03721" w14:paraId="5A0117D1" w14:textId="77777777" w:rsidTr="00C71679">
        <w:trPr>
          <w:trHeight w:val="567"/>
          <w:jc w:val="center"/>
        </w:trPr>
        <w:tc>
          <w:tcPr>
            <w:tcW w:w="8074" w:type="dxa"/>
            <w:shd w:val="clear" w:color="auto" w:fill="auto"/>
            <w:vAlign w:val="center"/>
          </w:tcPr>
          <w:p w14:paraId="7D74F392" w14:textId="77777777" w:rsidR="00205823" w:rsidRPr="00D03721" w:rsidRDefault="00205823" w:rsidP="00CE1CE9">
            <w:pPr>
              <w:ind w:firstLine="0"/>
              <w:jc w:val="left"/>
              <w:rPr>
                <w:sz w:val="24"/>
                <w:szCs w:val="24"/>
              </w:rPr>
            </w:pPr>
            <w:r w:rsidRPr="00D03721">
              <w:rPr>
                <w:sz w:val="24"/>
                <w:szCs w:val="24"/>
              </w:rPr>
              <w:t>Доля МКД в городе Перми, в которых выполнен капитальный ремонт общего имущества, от количества МКД, требующих капитального ремонта</w:t>
            </w:r>
          </w:p>
        </w:tc>
        <w:tc>
          <w:tcPr>
            <w:tcW w:w="1246" w:type="dxa"/>
            <w:shd w:val="clear" w:color="auto" w:fill="auto"/>
            <w:noWrap/>
            <w:vAlign w:val="center"/>
            <w:hideMark/>
          </w:tcPr>
          <w:p w14:paraId="0AB1331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4B027171" w14:textId="77777777" w:rsidR="00205823" w:rsidRPr="00D03721" w:rsidRDefault="00205823" w:rsidP="00C71679">
            <w:pPr>
              <w:ind w:firstLine="0"/>
              <w:jc w:val="center"/>
              <w:rPr>
                <w:sz w:val="24"/>
                <w:szCs w:val="24"/>
              </w:rPr>
            </w:pPr>
            <w:r w:rsidRPr="00D03721">
              <w:rPr>
                <w:sz w:val="24"/>
                <w:szCs w:val="24"/>
              </w:rPr>
              <w:t>1,79</w:t>
            </w:r>
          </w:p>
        </w:tc>
        <w:tc>
          <w:tcPr>
            <w:tcW w:w="0" w:type="auto"/>
            <w:shd w:val="clear" w:color="auto" w:fill="auto"/>
            <w:noWrap/>
            <w:vAlign w:val="center"/>
            <w:hideMark/>
          </w:tcPr>
          <w:p w14:paraId="37C6E5B3" w14:textId="77777777" w:rsidR="00205823" w:rsidRPr="00D03721" w:rsidRDefault="00205823" w:rsidP="00C71679">
            <w:pPr>
              <w:ind w:firstLine="0"/>
              <w:jc w:val="center"/>
              <w:rPr>
                <w:sz w:val="24"/>
                <w:szCs w:val="24"/>
              </w:rPr>
            </w:pPr>
            <w:r w:rsidRPr="00D03721">
              <w:rPr>
                <w:sz w:val="24"/>
                <w:szCs w:val="24"/>
              </w:rPr>
              <w:t>0,89</w:t>
            </w:r>
          </w:p>
        </w:tc>
        <w:tc>
          <w:tcPr>
            <w:tcW w:w="0" w:type="auto"/>
            <w:shd w:val="clear" w:color="auto" w:fill="auto"/>
            <w:noWrap/>
            <w:vAlign w:val="center"/>
            <w:hideMark/>
          </w:tcPr>
          <w:p w14:paraId="6466E236" w14:textId="77777777" w:rsidR="00205823" w:rsidRPr="00D03721" w:rsidRDefault="00205823" w:rsidP="00C71679">
            <w:pPr>
              <w:ind w:firstLine="0"/>
              <w:jc w:val="center"/>
              <w:rPr>
                <w:sz w:val="24"/>
                <w:szCs w:val="24"/>
              </w:rPr>
            </w:pPr>
            <w:r w:rsidRPr="00D03721">
              <w:rPr>
                <w:sz w:val="24"/>
                <w:szCs w:val="24"/>
              </w:rPr>
              <w:t>49,7</w:t>
            </w:r>
          </w:p>
        </w:tc>
      </w:tr>
      <w:tr w:rsidR="00C002D8" w:rsidRPr="00D03721" w14:paraId="5A037061" w14:textId="77777777" w:rsidTr="00C71679">
        <w:trPr>
          <w:trHeight w:val="567"/>
          <w:jc w:val="center"/>
        </w:trPr>
        <w:tc>
          <w:tcPr>
            <w:tcW w:w="8074" w:type="dxa"/>
            <w:shd w:val="clear" w:color="auto" w:fill="auto"/>
            <w:vAlign w:val="center"/>
          </w:tcPr>
          <w:p w14:paraId="76FBA3D5" w14:textId="77777777" w:rsidR="00205823" w:rsidRPr="00D03721" w:rsidRDefault="00205823" w:rsidP="00CE1CE9">
            <w:pPr>
              <w:ind w:firstLine="0"/>
              <w:jc w:val="left"/>
              <w:rPr>
                <w:sz w:val="24"/>
                <w:szCs w:val="24"/>
              </w:rPr>
            </w:pPr>
            <w:r w:rsidRPr="00D03721">
              <w:rPr>
                <w:sz w:val="24"/>
                <w:szCs w:val="24"/>
              </w:rPr>
              <w:t xml:space="preserve">Доля МКД, в отношении которых выполнен капитальный ремонт фасадов МКД центральных улиц города Перми, относящихся к историко-культурно-природным территориям </w:t>
            </w:r>
            <w:r w:rsidR="000A5F77">
              <w:rPr>
                <w:sz w:val="24"/>
                <w:szCs w:val="24"/>
              </w:rPr>
              <w:t>«</w:t>
            </w:r>
            <w:r w:rsidRPr="00D03721">
              <w:rPr>
                <w:sz w:val="24"/>
                <w:szCs w:val="24"/>
              </w:rPr>
              <w:t>Губернская Пермь</w:t>
            </w:r>
            <w:r w:rsidR="000A5F77">
              <w:rPr>
                <w:sz w:val="24"/>
                <w:szCs w:val="24"/>
              </w:rPr>
              <w:t>»</w:t>
            </w:r>
            <w:r w:rsidRPr="00D03721">
              <w:rPr>
                <w:sz w:val="24"/>
                <w:szCs w:val="24"/>
              </w:rPr>
              <w:t xml:space="preserve"> - в границах плана 1824 года, </w:t>
            </w:r>
            <w:r w:rsidR="000A5F77">
              <w:rPr>
                <w:sz w:val="24"/>
                <w:szCs w:val="24"/>
              </w:rPr>
              <w:t>«</w:t>
            </w:r>
            <w:r w:rsidRPr="00D03721">
              <w:rPr>
                <w:sz w:val="24"/>
                <w:szCs w:val="24"/>
              </w:rPr>
              <w:t>Проспект Сталина</w:t>
            </w:r>
            <w:r w:rsidR="000A5F77">
              <w:rPr>
                <w:sz w:val="24"/>
                <w:szCs w:val="24"/>
              </w:rPr>
              <w:t>»</w:t>
            </w:r>
            <w:r w:rsidRPr="00D03721">
              <w:rPr>
                <w:sz w:val="24"/>
                <w:szCs w:val="24"/>
              </w:rPr>
              <w:t xml:space="preserve">, </w:t>
            </w:r>
            <w:r w:rsidR="000A5F77">
              <w:rPr>
                <w:sz w:val="24"/>
                <w:szCs w:val="24"/>
              </w:rPr>
              <w:t>«</w:t>
            </w:r>
            <w:r w:rsidRPr="00D03721">
              <w:rPr>
                <w:sz w:val="24"/>
                <w:szCs w:val="24"/>
              </w:rPr>
              <w:t>Комсомольский проспект</w:t>
            </w:r>
            <w:r w:rsidR="000A5F77">
              <w:rPr>
                <w:sz w:val="24"/>
                <w:szCs w:val="24"/>
              </w:rPr>
              <w:t>»</w:t>
            </w:r>
            <w:r w:rsidRPr="00D03721">
              <w:rPr>
                <w:sz w:val="24"/>
                <w:szCs w:val="24"/>
              </w:rPr>
              <w:t>, зон охраны объектов культурного наследия города Перми, от запланированных к ремонту МКД</w:t>
            </w:r>
          </w:p>
        </w:tc>
        <w:tc>
          <w:tcPr>
            <w:tcW w:w="1246" w:type="dxa"/>
            <w:shd w:val="clear" w:color="auto" w:fill="auto"/>
            <w:noWrap/>
            <w:vAlign w:val="center"/>
            <w:hideMark/>
          </w:tcPr>
          <w:p w14:paraId="2EC92CB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76C48E7D"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6D9B4BD7"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79B96FD0"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1D3CEA3" w14:textId="77777777" w:rsidTr="00C71679">
        <w:trPr>
          <w:trHeight w:val="567"/>
          <w:jc w:val="center"/>
        </w:trPr>
        <w:tc>
          <w:tcPr>
            <w:tcW w:w="8074" w:type="dxa"/>
            <w:shd w:val="clear" w:color="auto" w:fill="auto"/>
            <w:vAlign w:val="center"/>
          </w:tcPr>
          <w:p w14:paraId="50FB0FC8" w14:textId="77777777" w:rsidR="00205823" w:rsidRPr="00D03721" w:rsidRDefault="00205823" w:rsidP="00CE1CE9">
            <w:pPr>
              <w:ind w:firstLine="0"/>
              <w:jc w:val="left"/>
              <w:rPr>
                <w:sz w:val="24"/>
                <w:szCs w:val="24"/>
              </w:rPr>
            </w:pPr>
            <w:r w:rsidRPr="00D03721">
              <w:rPr>
                <w:sz w:val="24"/>
                <w:szCs w:val="24"/>
              </w:rPr>
              <w:t xml:space="preserve">Доля многоквартирных домов, в отношении которых выполнен капитальный ремонт фасадов многоквартирных домов центральных улиц города Перми, относящихся к историко-культурно-природным территориям </w:t>
            </w:r>
            <w:r w:rsidR="000A5F77">
              <w:rPr>
                <w:sz w:val="24"/>
                <w:szCs w:val="24"/>
              </w:rPr>
              <w:t>«</w:t>
            </w:r>
            <w:r w:rsidRPr="00D03721">
              <w:rPr>
                <w:sz w:val="24"/>
                <w:szCs w:val="24"/>
              </w:rPr>
              <w:t>Губернская Пермь</w:t>
            </w:r>
            <w:r w:rsidR="000A5F77">
              <w:rPr>
                <w:sz w:val="24"/>
                <w:szCs w:val="24"/>
              </w:rPr>
              <w:t>»</w:t>
            </w:r>
            <w:r w:rsidRPr="00D03721">
              <w:rPr>
                <w:sz w:val="24"/>
                <w:szCs w:val="24"/>
              </w:rPr>
              <w:t xml:space="preserve"> - в границах плана 1824 года, </w:t>
            </w:r>
            <w:r w:rsidR="000A5F77">
              <w:rPr>
                <w:sz w:val="24"/>
                <w:szCs w:val="24"/>
              </w:rPr>
              <w:t>«</w:t>
            </w:r>
            <w:r w:rsidRPr="00D03721">
              <w:rPr>
                <w:sz w:val="24"/>
                <w:szCs w:val="24"/>
              </w:rPr>
              <w:t>Проспект Сталина</w:t>
            </w:r>
            <w:r w:rsidR="000A5F77">
              <w:rPr>
                <w:sz w:val="24"/>
                <w:szCs w:val="24"/>
              </w:rPr>
              <w:t>»</w:t>
            </w:r>
            <w:r w:rsidRPr="00D03721">
              <w:rPr>
                <w:sz w:val="24"/>
                <w:szCs w:val="24"/>
              </w:rPr>
              <w:t xml:space="preserve">, </w:t>
            </w:r>
            <w:r w:rsidR="000A5F77">
              <w:rPr>
                <w:sz w:val="24"/>
                <w:szCs w:val="24"/>
              </w:rPr>
              <w:t>«</w:t>
            </w:r>
            <w:r w:rsidRPr="00D03721">
              <w:rPr>
                <w:sz w:val="24"/>
                <w:szCs w:val="24"/>
              </w:rPr>
              <w:t>Комсомольский проспект</w:t>
            </w:r>
            <w:r w:rsidR="000A5F77">
              <w:rPr>
                <w:sz w:val="24"/>
                <w:szCs w:val="24"/>
              </w:rPr>
              <w:t>»</w:t>
            </w:r>
            <w:r w:rsidRPr="00D03721">
              <w:rPr>
                <w:sz w:val="24"/>
                <w:szCs w:val="24"/>
              </w:rPr>
              <w:t xml:space="preserve"> зон охраны объектов культурного наследия города Перми и запланированных к</w:t>
            </w:r>
            <w:r w:rsidR="00EE1A45">
              <w:rPr>
                <w:sz w:val="24"/>
                <w:szCs w:val="24"/>
              </w:rPr>
              <w:t> </w:t>
            </w:r>
            <w:r w:rsidRPr="00D03721">
              <w:rPr>
                <w:sz w:val="24"/>
                <w:szCs w:val="24"/>
              </w:rPr>
              <w:t>ремонту</w:t>
            </w:r>
          </w:p>
        </w:tc>
        <w:tc>
          <w:tcPr>
            <w:tcW w:w="1246" w:type="dxa"/>
            <w:shd w:val="clear" w:color="auto" w:fill="auto"/>
            <w:noWrap/>
            <w:vAlign w:val="center"/>
            <w:hideMark/>
          </w:tcPr>
          <w:p w14:paraId="4A993DA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73DE1863" w14:textId="77777777" w:rsidR="00205823" w:rsidRPr="00D03721" w:rsidRDefault="00205823" w:rsidP="00C71679">
            <w:pPr>
              <w:ind w:firstLine="0"/>
              <w:jc w:val="center"/>
              <w:rPr>
                <w:sz w:val="24"/>
                <w:szCs w:val="24"/>
              </w:rPr>
            </w:pPr>
            <w:r w:rsidRPr="00D03721">
              <w:rPr>
                <w:sz w:val="24"/>
                <w:szCs w:val="24"/>
              </w:rPr>
              <w:t>35,85</w:t>
            </w:r>
          </w:p>
        </w:tc>
        <w:tc>
          <w:tcPr>
            <w:tcW w:w="0" w:type="auto"/>
            <w:shd w:val="clear" w:color="auto" w:fill="auto"/>
            <w:noWrap/>
            <w:vAlign w:val="center"/>
            <w:hideMark/>
          </w:tcPr>
          <w:p w14:paraId="2A5A7212" w14:textId="77777777" w:rsidR="00205823" w:rsidRPr="00D03721" w:rsidRDefault="00205823" w:rsidP="00C71679">
            <w:pPr>
              <w:ind w:firstLine="0"/>
              <w:jc w:val="center"/>
              <w:rPr>
                <w:sz w:val="24"/>
                <w:szCs w:val="24"/>
              </w:rPr>
            </w:pPr>
            <w:r w:rsidRPr="00D03721">
              <w:rPr>
                <w:sz w:val="24"/>
                <w:szCs w:val="24"/>
              </w:rPr>
              <w:t>16,98</w:t>
            </w:r>
          </w:p>
        </w:tc>
        <w:tc>
          <w:tcPr>
            <w:tcW w:w="0" w:type="auto"/>
            <w:shd w:val="clear" w:color="auto" w:fill="auto"/>
            <w:noWrap/>
            <w:vAlign w:val="center"/>
            <w:hideMark/>
          </w:tcPr>
          <w:p w14:paraId="6AD6E9CA" w14:textId="77777777" w:rsidR="00205823" w:rsidRPr="00D03721" w:rsidRDefault="00205823" w:rsidP="00C71679">
            <w:pPr>
              <w:ind w:firstLine="0"/>
              <w:jc w:val="center"/>
              <w:rPr>
                <w:sz w:val="24"/>
                <w:szCs w:val="24"/>
              </w:rPr>
            </w:pPr>
            <w:r w:rsidRPr="00D03721">
              <w:rPr>
                <w:sz w:val="24"/>
                <w:szCs w:val="24"/>
              </w:rPr>
              <w:t>47,4</w:t>
            </w:r>
          </w:p>
        </w:tc>
      </w:tr>
      <w:tr w:rsidR="00C002D8" w:rsidRPr="00D03721" w14:paraId="7B9D5D17" w14:textId="77777777" w:rsidTr="00C71679">
        <w:trPr>
          <w:trHeight w:val="567"/>
          <w:jc w:val="center"/>
        </w:trPr>
        <w:tc>
          <w:tcPr>
            <w:tcW w:w="8074" w:type="dxa"/>
            <w:shd w:val="clear" w:color="auto" w:fill="auto"/>
            <w:vAlign w:val="center"/>
          </w:tcPr>
          <w:p w14:paraId="45AB1E8D" w14:textId="77777777" w:rsidR="00205823" w:rsidRPr="00D03721" w:rsidRDefault="00205823" w:rsidP="00CE1CE9">
            <w:pPr>
              <w:ind w:firstLine="0"/>
              <w:jc w:val="left"/>
              <w:rPr>
                <w:sz w:val="24"/>
                <w:szCs w:val="24"/>
              </w:rPr>
            </w:pPr>
            <w:r w:rsidRPr="00D03721">
              <w:rPr>
                <w:sz w:val="24"/>
                <w:szCs w:val="24"/>
              </w:rPr>
              <w:t>Доля жилых помещений инвалидов и ветеранов</w:t>
            </w:r>
            <w:r w:rsidR="00EE1A45">
              <w:rPr>
                <w:sz w:val="24"/>
                <w:szCs w:val="24"/>
              </w:rPr>
              <w:t xml:space="preserve"> Великой Отечественной войны, в </w:t>
            </w:r>
            <w:r w:rsidRPr="00D03721">
              <w:rPr>
                <w:sz w:val="24"/>
                <w:szCs w:val="24"/>
              </w:rPr>
              <w:t>отношении которых выполнен капитальный ремонт жилых помещений, от</w:t>
            </w:r>
            <w:r w:rsidR="00EE1A45">
              <w:rPr>
                <w:sz w:val="24"/>
                <w:szCs w:val="24"/>
              </w:rPr>
              <w:t> </w:t>
            </w:r>
            <w:r w:rsidRPr="00D03721">
              <w:rPr>
                <w:sz w:val="24"/>
                <w:szCs w:val="24"/>
              </w:rPr>
              <w:t>общего количества участников программы</w:t>
            </w:r>
          </w:p>
        </w:tc>
        <w:tc>
          <w:tcPr>
            <w:tcW w:w="1246" w:type="dxa"/>
            <w:shd w:val="clear" w:color="auto" w:fill="auto"/>
            <w:noWrap/>
            <w:vAlign w:val="center"/>
          </w:tcPr>
          <w:p w14:paraId="50BFF12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tcPr>
          <w:p w14:paraId="6E93F8AD" w14:textId="77777777" w:rsidR="00205823" w:rsidRPr="00D03721" w:rsidRDefault="00205823" w:rsidP="00C71679">
            <w:pPr>
              <w:ind w:firstLine="0"/>
              <w:jc w:val="center"/>
              <w:rPr>
                <w:sz w:val="24"/>
                <w:szCs w:val="24"/>
              </w:rPr>
            </w:pPr>
            <w:r w:rsidRPr="00D03721">
              <w:rPr>
                <w:sz w:val="24"/>
                <w:szCs w:val="24"/>
              </w:rPr>
              <w:t>1,89</w:t>
            </w:r>
          </w:p>
        </w:tc>
        <w:tc>
          <w:tcPr>
            <w:tcW w:w="0" w:type="auto"/>
            <w:shd w:val="clear" w:color="auto" w:fill="auto"/>
            <w:noWrap/>
            <w:vAlign w:val="center"/>
          </w:tcPr>
          <w:p w14:paraId="3DB800EE" w14:textId="77777777" w:rsidR="00205823" w:rsidRPr="00D03721" w:rsidRDefault="00205823" w:rsidP="00C71679">
            <w:pPr>
              <w:ind w:firstLine="0"/>
              <w:jc w:val="center"/>
              <w:rPr>
                <w:sz w:val="24"/>
                <w:szCs w:val="24"/>
              </w:rPr>
            </w:pPr>
            <w:r w:rsidRPr="00D03721">
              <w:rPr>
                <w:sz w:val="24"/>
                <w:szCs w:val="24"/>
              </w:rPr>
              <w:t>0,61</w:t>
            </w:r>
          </w:p>
        </w:tc>
        <w:tc>
          <w:tcPr>
            <w:tcW w:w="0" w:type="auto"/>
            <w:shd w:val="clear" w:color="auto" w:fill="auto"/>
            <w:noWrap/>
            <w:vAlign w:val="center"/>
          </w:tcPr>
          <w:p w14:paraId="57087C82" w14:textId="77777777" w:rsidR="00205823" w:rsidRPr="00D03721" w:rsidRDefault="00205823" w:rsidP="00C71679">
            <w:pPr>
              <w:ind w:firstLine="0"/>
              <w:jc w:val="center"/>
              <w:rPr>
                <w:sz w:val="24"/>
                <w:szCs w:val="24"/>
              </w:rPr>
            </w:pPr>
            <w:r w:rsidRPr="00D03721">
              <w:rPr>
                <w:sz w:val="24"/>
                <w:szCs w:val="24"/>
              </w:rPr>
              <w:t>32,3</w:t>
            </w:r>
          </w:p>
        </w:tc>
      </w:tr>
      <w:tr w:rsidR="00C002D8" w:rsidRPr="00D03721" w14:paraId="768A220D" w14:textId="77777777" w:rsidTr="00C71679">
        <w:trPr>
          <w:trHeight w:val="567"/>
          <w:jc w:val="center"/>
        </w:trPr>
        <w:tc>
          <w:tcPr>
            <w:tcW w:w="8074" w:type="dxa"/>
            <w:shd w:val="clear" w:color="auto" w:fill="auto"/>
            <w:vAlign w:val="center"/>
          </w:tcPr>
          <w:p w14:paraId="5F0941B3" w14:textId="77777777" w:rsidR="00205823" w:rsidRDefault="00205823" w:rsidP="00CE1CE9">
            <w:pPr>
              <w:ind w:firstLine="0"/>
              <w:jc w:val="left"/>
              <w:rPr>
                <w:sz w:val="24"/>
                <w:szCs w:val="24"/>
              </w:rPr>
            </w:pPr>
            <w:r w:rsidRPr="00D03721">
              <w:rPr>
                <w:sz w:val="24"/>
                <w:szCs w:val="24"/>
              </w:rPr>
              <w:t>Доля МКД, в отношении которых выполнен капитальный ремонт общего имущества в МКД города Перми, от запланированных к ремонту в рамках региональной программы на период с 2014 по 2017 год (с нарастающим итогом)</w:t>
            </w:r>
          </w:p>
          <w:p w14:paraId="012A6418" w14:textId="77777777" w:rsidR="00A7683D" w:rsidRPr="00D03721" w:rsidRDefault="00A7683D" w:rsidP="00CE1CE9">
            <w:pPr>
              <w:ind w:firstLine="0"/>
              <w:jc w:val="left"/>
              <w:rPr>
                <w:sz w:val="24"/>
                <w:szCs w:val="24"/>
              </w:rPr>
            </w:pPr>
          </w:p>
        </w:tc>
        <w:tc>
          <w:tcPr>
            <w:tcW w:w="1246" w:type="dxa"/>
            <w:shd w:val="clear" w:color="auto" w:fill="auto"/>
            <w:noWrap/>
            <w:vAlign w:val="center"/>
          </w:tcPr>
          <w:p w14:paraId="524EAE0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tcPr>
          <w:p w14:paraId="2F7837EA" w14:textId="77777777" w:rsidR="00205823" w:rsidRPr="00D03721" w:rsidRDefault="00205823" w:rsidP="00C71679">
            <w:pPr>
              <w:ind w:firstLine="0"/>
              <w:jc w:val="center"/>
              <w:rPr>
                <w:sz w:val="24"/>
                <w:szCs w:val="24"/>
              </w:rPr>
            </w:pPr>
            <w:r w:rsidRPr="00D03721">
              <w:rPr>
                <w:sz w:val="24"/>
                <w:szCs w:val="24"/>
              </w:rPr>
              <w:t>2,84</w:t>
            </w:r>
          </w:p>
        </w:tc>
        <w:tc>
          <w:tcPr>
            <w:tcW w:w="0" w:type="auto"/>
            <w:shd w:val="clear" w:color="auto" w:fill="auto"/>
            <w:noWrap/>
            <w:vAlign w:val="center"/>
          </w:tcPr>
          <w:p w14:paraId="3205CF5F" w14:textId="77777777" w:rsidR="00205823" w:rsidRPr="00D03721" w:rsidRDefault="00205823" w:rsidP="00C71679">
            <w:pPr>
              <w:ind w:firstLine="0"/>
              <w:jc w:val="center"/>
              <w:rPr>
                <w:sz w:val="24"/>
                <w:szCs w:val="24"/>
              </w:rPr>
            </w:pPr>
            <w:r w:rsidRPr="00D03721">
              <w:rPr>
                <w:sz w:val="24"/>
                <w:szCs w:val="24"/>
              </w:rPr>
              <w:t>1,40</w:t>
            </w:r>
          </w:p>
        </w:tc>
        <w:tc>
          <w:tcPr>
            <w:tcW w:w="0" w:type="auto"/>
            <w:shd w:val="clear" w:color="auto" w:fill="auto"/>
            <w:noWrap/>
            <w:vAlign w:val="center"/>
          </w:tcPr>
          <w:p w14:paraId="23F12E4E" w14:textId="77777777" w:rsidR="00205823" w:rsidRPr="00D03721" w:rsidRDefault="00205823" w:rsidP="00C71679">
            <w:pPr>
              <w:ind w:firstLine="0"/>
              <w:jc w:val="center"/>
              <w:rPr>
                <w:sz w:val="24"/>
                <w:szCs w:val="24"/>
              </w:rPr>
            </w:pPr>
            <w:r w:rsidRPr="00D03721">
              <w:rPr>
                <w:sz w:val="24"/>
                <w:szCs w:val="24"/>
              </w:rPr>
              <w:t>49,3</w:t>
            </w:r>
          </w:p>
        </w:tc>
      </w:tr>
      <w:tr w:rsidR="00205823" w:rsidRPr="00D03721" w14:paraId="11C2E12A" w14:textId="77777777" w:rsidTr="00435F0D">
        <w:trPr>
          <w:trHeight w:val="50"/>
          <w:jc w:val="center"/>
        </w:trPr>
        <w:tc>
          <w:tcPr>
            <w:tcW w:w="0" w:type="auto"/>
            <w:gridSpan w:val="5"/>
            <w:shd w:val="clear" w:color="auto" w:fill="auto"/>
            <w:vAlign w:val="center"/>
            <w:hideMark/>
          </w:tcPr>
          <w:p w14:paraId="2C494403" w14:textId="77777777" w:rsidR="00205823" w:rsidRPr="00D03721" w:rsidRDefault="00205823" w:rsidP="00435F0D">
            <w:pPr>
              <w:ind w:firstLine="0"/>
              <w:jc w:val="center"/>
              <w:rPr>
                <w:sz w:val="24"/>
                <w:szCs w:val="24"/>
              </w:rPr>
            </w:pPr>
            <w:r w:rsidRPr="00D03721">
              <w:rPr>
                <w:sz w:val="24"/>
                <w:szCs w:val="24"/>
              </w:rPr>
              <w:t>Развитие системы жилищно-коммунального хозяйства в городе Перми</w:t>
            </w:r>
          </w:p>
        </w:tc>
      </w:tr>
      <w:tr w:rsidR="00C002D8" w:rsidRPr="00D03721" w14:paraId="137CD7F7" w14:textId="77777777" w:rsidTr="00435F0D">
        <w:trPr>
          <w:trHeight w:val="50"/>
          <w:jc w:val="center"/>
        </w:trPr>
        <w:tc>
          <w:tcPr>
            <w:tcW w:w="8074" w:type="dxa"/>
            <w:shd w:val="clear" w:color="auto" w:fill="auto"/>
            <w:vAlign w:val="center"/>
            <w:hideMark/>
          </w:tcPr>
          <w:p w14:paraId="7C44B2F7" w14:textId="77777777" w:rsidR="00205823" w:rsidRPr="00D03721" w:rsidRDefault="00205823" w:rsidP="00A7683D">
            <w:pPr>
              <w:ind w:firstLine="0"/>
              <w:jc w:val="left"/>
              <w:rPr>
                <w:sz w:val="24"/>
                <w:szCs w:val="24"/>
              </w:rPr>
            </w:pPr>
            <w:r w:rsidRPr="00D03721">
              <w:rPr>
                <w:sz w:val="24"/>
                <w:szCs w:val="24"/>
              </w:rPr>
              <w:t>Удовлетворенность населения организацией полноты и качества оказания жилищно-коммунальных услуг</w:t>
            </w:r>
          </w:p>
        </w:tc>
        <w:tc>
          <w:tcPr>
            <w:tcW w:w="1246" w:type="dxa"/>
            <w:shd w:val="clear" w:color="auto" w:fill="auto"/>
            <w:noWrap/>
            <w:vAlign w:val="center"/>
            <w:hideMark/>
          </w:tcPr>
          <w:p w14:paraId="72929C1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7D7B5A59" w14:textId="77777777" w:rsidR="00205823" w:rsidRPr="00D03721" w:rsidRDefault="00205823" w:rsidP="00C71679">
            <w:pPr>
              <w:ind w:firstLine="0"/>
              <w:jc w:val="center"/>
              <w:rPr>
                <w:sz w:val="24"/>
                <w:szCs w:val="24"/>
              </w:rPr>
            </w:pPr>
            <w:r w:rsidRPr="00D03721">
              <w:rPr>
                <w:sz w:val="24"/>
                <w:szCs w:val="24"/>
              </w:rPr>
              <w:t>55,0</w:t>
            </w:r>
          </w:p>
        </w:tc>
        <w:tc>
          <w:tcPr>
            <w:tcW w:w="0" w:type="auto"/>
            <w:shd w:val="clear" w:color="auto" w:fill="auto"/>
            <w:noWrap/>
            <w:vAlign w:val="center"/>
            <w:hideMark/>
          </w:tcPr>
          <w:p w14:paraId="0045FE80" w14:textId="77777777" w:rsidR="00205823" w:rsidRPr="00D03721" w:rsidRDefault="00205823" w:rsidP="00C71679">
            <w:pPr>
              <w:ind w:firstLine="0"/>
              <w:jc w:val="center"/>
              <w:rPr>
                <w:sz w:val="24"/>
                <w:szCs w:val="24"/>
              </w:rPr>
            </w:pPr>
            <w:r w:rsidRPr="00D03721">
              <w:rPr>
                <w:sz w:val="24"/>
                <w:szCs w:val="24"/>
              </w:rPr>
              <w:t>64,0</w:t>
            </w:r>
          </w:p>
        </w:tc>
        <w:tc>
          <w:tcPr>
            <w:tcW w:w="0" w:type="auto"/>
            <w:shd w:val="clear" w:color="auto" w:fill="auto"/>
            <w:noWrap/>
            <w:vAlign w:val="center"/>
            <w:hideMark/>
          </w:tcPr>
          <w:p w14:paraId="184112D9" w14:textId="77777777" w:rsidR="00205823" w:rsidRPr="00D03721" w:rsidRDefault="00205823" w:rsidP="00C71679">
            <w:pPr>
              <w:ind w:firstLine="0"/>
              <w:jc w:val="center"/>
              <w:rPr>
                <w:sz w:val="24"/>
                <w:szCs w:val="24"/>
              </w:rPr>
            </w:pPr>
            <w:r w:rsidRPr="00D03721">
              <w:rPr>
                <w:sz w:val="24"/>
                <w:szCs w:val="24"/>
              </w:rPr>
              <w:t>116,4</w:t>
            </w:r>
          </w:p>
        </w:tc>
      </w:tr>
      <w:tr w:rsidR="00C002D8" w:rsidRPr="00D03721" w14:paraId="65C5CFF5" w14:textId="77777777" w:rsidTr="00435F0D">
        <w:trPr>
          <w:trHeight w:val="50"/>
          <w:jc w:val="center"/>
        </w:trPr>
        <w:tc>
          <w:tcPr>
            <w:tcW w:w="8074" w:type="dxa"/>
            <w:shd w:val="clear" w:color="auto" w:fill="auto"/>
            <w:vAlign w:val="center"/>
            <w:hideMark/>
          </w:tcPr>
          <w:p w14:paraId="3775EB5D" w14:textId="77777777" w:rsidR="00205823" w:rsidRPr="00D03721" w:rsidRDefault="00205823" w:rsidP="00A7683D">
            <w:pPr>
              <w:ind w:firstLine="0"/>
              <w:jc w:val="left"/>
              <w:rPr>
                <w:sz w:val="24"/>
                <w:szCs w:val="24"/>
              </w:rPr>
            </w:pPr>
            <w:r w:rsidRPr="00D03721">
              <w:rPr>
                <w:sz w:val="24"/>
                <w:szCs w:val="24"/>
              </w:rPr>
              <w:t>Общая обеспеченность населения города Перми доступом к коммунальным ресурсам, в том числе к централизованным системам:</w:t>
            </w:r>
          </w:p>
        </w:tc>
        <w:tc>
          <w:tcPr>
            <w:tcW w:w="1246" w:type="dxa"/>
            <w:shd w:val="clear" w:color="auto" w:fill="auto"/>
            <w:noWrap/>
            <w:vAlign w:val="center"/>
            <w:hideMark/>
          </w:tcPr>
          <w:p w14:paraId="41D32981" w14:textId="77777777" w:rsidR="00205823" w:rsidRPr="00D03721" w:rsidRDefault="00205823" w:rsidP="00C71679">
            <w:pPr>
              <w:ind w:firstLine="0"/>
              <w:jc w:val="center"/>
              <w:rPr>
                <w:sz w:val="24"/>
                <w:szCs w:val="24"/>
              </w:rPr>
            </w:pPr>
          </w:p>
        </w:tc>
        <w:tc>
          <w:tcPr>
            <w:tcW w:w="0" w:type="auto"/>
            <w:shd w:val="clear" w:color="auto" w:fill="auto"/>
            <w:noWrap/>
            <w:vAlign w:val="center"/>
            <w:hideMark/>
          </w:tcPr>
          <w:p w14:paraId="5CEC1A4B" w14:textId="77777777" w:rsidR="00205823" w:rsidRPr="00D03721" w:rsidRDefault="00205823" w:rsidP="00C71679">
            <w:pPr>
              <w:ind w:firstLine="0"/>
              <w:jc w:val="center"/>
              <w:rPr>
                <w:sz w:val="24"/>
                <w:szCs w:val="24"/>
              </w:rPr>
            </w:pPr>
          </w:p>
        </w:tc>
        <w:tc>
          <w:tcPr>
            <w:tcW w:w="0" w:type="auto"/>
            <w:shd w:val="clear" w:color="auto" w:fill="auto"/>
            <w:noWrap/>
            <w:vAlign w:val="center"/>
            <w:hideMark/>
          </w:tcPr>
          <w:p w14:paraId="68B9A6AE" w14:textId="77777777" w:rsidR="00205823" w:rsidRPr="00D03721" w:rsidRDefault="00205823" w:rsidP="00C71679">
            <w:pPr>
              <w:ind w:firstLine="0"/>
              <w:jc w:val="center"/>
              <w:rPr>
                <w:sz w:val="24"/>
                <w:szCs w:val="24"/>
              </w:rPr>
            </w:pPr>
          </w:p>
        </w:tc>
        <w:tc>
          <w:tcPr>
            <w:tcW w:w="0" w:type="auto"/>
            <w:shd w:val="clear" w:color="auto" w:fill="auto"/>
            <w:noWrap/>
            <w:vAlign w:val="center"/>
            <w:hideMark/>
          </w:tcPr>
          <w:p w14:paraId="353C4F95" w14:textId="77777777" w:rsidR="00205823" w:rsidRPr="00D03721" w:rsidRDefault="00205823" w:rsidP="00C71679">
            <w:pPr>
              <w:ind w:firstLine="0"/>
              <w:jc w:val="center"/>
              <w:rPr>
                <w:sz w:val="24"/>
                <w:szCs w:val="24"/>
              </w:rPr>
            </w:pPr>
          </w:p>
        </w:tc>
      </w:tr>
      <w:tr w:rsidR="00C002D8" w:rsidRPr="00D03721" w14:paraId="46F9BDCF" w14:textId="77777777" w:rsidTr="00435F0D">
        <w:trPr>
          <w:trHeight w:val="50"/>
          <w:jc w:val="center"/>
        </w:trPr>
        <w:tc>
          <w:tcPr>
            <w:tcW w:w="8074" w:type="dxa"/>
            <w:shd w:val="clear" w:color="auto" w:fill="auto"/>
            <w:vAlign w:val="center"/>
            <w:hideMark/>
          </w:tcPr>
          <w:p w14:paraId="70C7D91F" w14:textId="77777777" w:rsidR="00205823" w:rsidRPr="00D03721" w:rsidRDefault="00205823" w:rsidP="00435F0D">
            <w:pPr>
              <w:ind w:firstLine="0"/>
              <w:rPr>
                <w:sz w:val="24"/>
                <w:szCs w:val="24"/>
              </w:rPr>
            </w:pPr>
            <w:r w:rsidRPr="00D03721">
              <w:rPr>
                <w:sz w:val="24"/>
                <w:szCs w:val="24"/>
              </w:rPr>
              <w:t>газоснабжения</w:t>
            </w:r>
          </w:p>
        </w:tc>
        <w:tc>
          <w:tcPr>
            <w:tcW w:w="1246" w:type="dxa"/>
            <w:shd w:val="clear" w:color="auto" w:fill="auto"/>
            <w:noWrap/>
            <w:vAlign w:val="center"/>
            <w:hideMark/>
          </w:tcPr>
          <w:p w14:paraId="3DE1626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A894292" w14:textId="77777777" w:rsidR="00205823" w:rsidRPr="00D03721" w:rsidRDefault="00205823" w:rsidP="00C71679">
            <w:pPr>
              <w:ind w:firstLine="0"/>
              <w:jc w:val="center"/>
              <w:rPr>
                <w:sz w:val="24"/>
                <w:szCs w:val="24"/>
              </w:rPr>
            </w:pPr>
            <w:r w:rsidRPr="00D03721">
              <w:rPr>
                <w:sz w:val="24"/>
                <w:szCs w:val="24"/>
              </w:rPr>
              <w:t>86,7</w:t>
            </w:r>
          </w:p>
        </w:tc>
        <w:tc>
          <w:tcPr>
            <w:tcW w:w="0" w:type="auto"/>
            <w:shd w:val="clear" w:color="auto" w:fill="auto"/>
            <w:noWrap/>
            <w:vAlign w:val="center"/>
            <w:hideMark/>
          </w:tcPr>
          <w:p w14:paraId="4ECB8825" w14:textId="77777777" w:rsidR="00205823" w:rsidRPr="00D03721" w:rsidRDefault="00205823" w:rsidP="00C71679">
            <w:pPr>
              <w:ind w:firstLine="0"/>
              <w:jc w:val="center"/>
              <w:rPr>
                <w:sz w:val="24"/>
                <w:szCs w:val="24"/>
              </w:rPr>
            </w:pPr>
            <w:r w:rsidRPr="00D03721">
              <w:rPr>
                <w:sz w:val="24"/>
                <w:szCs w:val="24"/>
              </w:rPr>
              <w:t>86,7</w:t>
            </w:r>
          </w:p>
        </w:tc>
        <w:tc>
          <w:tcPr>
            <w:tcW w:w="0" w:type="auto"/>
            <w:shd w:val="clear" w:color="auto" w:fill="auto"/>
            <w:noWrap/>
            <w:vAlign w:val="center"/>
            <w:hideMark/>
          </w:tcPr>
          <w:p w14:paraId="7132DA9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3F31908" w14:textId="77777777" w:rsidTr="00435F0D">
        <w:trPr>
          <w:trHeight w:val="50"/>
          <w:jc w:val="center"/>
        </w:trPr>
        <w:tc>
          <w:tcPr>
            <w:tcW w:w="8074" w:type="dxa"/>
            <w:shd w:val="clear" w:color="auto" w:fill="auto"/>
            <w:vAlign w:val="center"/>
            <w:hideMark/>
          </w:tcPr>
          <w:p w14:paraId="75F382F1" w14:textId="77777777" w:rsidR="00205823" w:rsidRPr="00D03721" w:rsidRDefault="00205823" w:rsidP="00435F0D">
            <w:pPr>
              <w:ind w:firstLine="0"/>
              <w:rPr>
                <w:sz w:val="24"/>
                <w:szCs w:val="24"/>
              </w:rPr>
            </w:pPr>
            <w:r w:rsidRPr="00D03721">
              <w:rPr>
                <w:sz w:val="24"/>
                <w:szCs w:val="24"/>
              </w:rPr>
              <w:t>водоснабжения</w:t>
            </w:r>
          </w:p>
        </w:tc>
        <w:tc>
          <w:tcPr>
            <w:tcW w:w="1246" w:type="dxa"/>
            <w:shd w:val="clear" w:color="auto" w:fill="auto"/>
            <w:noWrap/>
            <w:vAlign w:val="center"/>
            <w:hideMark/>
          </w:tcPr>
          <w:p w14:paraId="19F3421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243B9E50" w14:textId="77777777" w:rsidR="00205823" w:rsidRPr="00D03721" w:rsidRDefault="00205823" w:rsidP="00C71679">
            <w:pPr>
              <w:ind w:firstLine="0"/>
              <w:jc w:val="center"/>
              <w:rPr>
                <w:sz w:val="24"/>
                <w:szCs w:val="24"/>
              </w:rPr>
            </w:pPr>
            <w:r w:rsidRPr="00D03721">
              <w:rPr>
                <w:sz w:val="24"/>
                <w:szCs w:val="24"/>
              </w:rPr>
              <w:t>93,3</w:t>
            </w:r>
          </w:p>
        </w:tc>
        <w:tc>
          <w:tcPr>
            <w:tcW w:w="0" w:type="auto"/>
            <w:shd w:val="clear" w:color="auto" w:fill="auto"/>
            <w:noWrap/>
            <w:vAlign w:val="center"/>
            <w:hideMark/>
          </w:tcPr>
          <w:p w14:paraId="1E3525C0" w14:textId="77777777" w:rsidR="00205823" w:rsidRPr="00D03721" w:rsidRDefault="00205823" w:rsidP="00C71679">
            <w:pPr>
              <w:ind w:firstLine="0"/>
              <w:jc w:val="center"/>
              <w:rPr>
                <w:sz w:val="24"/>
                <w:szCs w:val="24"/>
              </w:rPr>
            </w:pPr>
            <w:r w:rsidRPr="00D03721">
              <w:rPr>
                <w:sz w:val="24"/>
                <w:szCs w:val="24"/>
              </w:rPr>
              <w:t>93,3</w:t>
            </w:r>
          </w:p>
        </w:tc>
        <w:tc>
          <w:tcPr>
            <w:tcW w:w="0" w:type="auto"/>
            <w:shd w:val="clear" w:color="auto" w:fill="auto"/>
            <w:noWrap/>
            <w:vAlign w:val="center"/>
            <w:hideMark/>
          </w:tcPr>
          <w:p w14:paraId="77F6038C"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45D0411" w14:textId="77777777" w:rsidTr="00435F0D">
        <w:trPr>
          <w:trHeight w:val="50"/>
          <w:jc w:val="center"/>
        </w:trPr>
        <w:tc>
          <w:tcPr>
            <w:tcW w:w="8074" w:type="dxa"/>
            <w:shd w:val="clear" w:color="auto" w:fill="auto"/>
            <w:vAlign w:val="center"/>
            <w:hideMark/>
          </w:tcPr>
          <w:p w14:paraId="10141576" w14:textId="77777777" w:rsidR="00205823" w:rsidRPr="00D03721" w:rsidRDefault="00205823" w:rsidP="00435F0D">
            <w:pPr>
              <w:ind w:firstLine="0"/>
              <w:rPr>
                <w:sz w:val="24"/>
                <w:szCs w:val="24"/>
              </w:rPr>
            </w:pPr>
            <w:r w:rsidRPr="00D03721">
              <w:rPr>
                <w:sz w:val="24"/>
                <w:szCs w:val="24"/>
              </w:rPr>
              <w:t>водоотведения</w:t>
            </w:r>
          </w:p>
        </w:tc>
        <w:tc>
          <w:tcPr>
            <w:tcW w:w="1246" w:type="dxa"/>
            <w:shd w:val="clear" w:color="auto" w:fill="auto"/>
            <w:noWrap/>
            <w:vAlign w:val="center"/>
            <w:hideMark/>
          </w:tcPr>
          <w:p w14:paraId="6D88034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5F238C6" w14:textId="77777777" w:rsidR="00205823" w:rsidRPr="00D03721" w:rsidRDefault="00205823" w:rsidP="00C71679">
            <w:pPr>
              <w:ind w:firstLine="0"/>
              <w:jc w:val="center"/>
              <w:rPr>
                <w:sz w:val="24"/>
                <w:szCs w:val="24"/>
              </w:rPr>
            </w:pPr>
            <w:r w:rsidRPr="00D03721">
              <w:rPr>
                <w:sz w:val="24"/>
                <w:szCs w:val="24"/>
              </w:rPr>
              <w:t>92,7</w:t>
            </w:r>
          </w:p>
        </w:tc>
        <w:tc>
          <w:tcPr>
            <w:tcW w:w="0" w:type="auto"/>
            <w:shd w:val="clear" w:color="auto" w:fill="auto"/>
            <w:noWrap/>
            <w:vAlign w:val="center"/>
            <w:hideMark/>
          </w:tcPr>
          <w:p w14:paraId="0878BB28" w14:textId="77777777" w:rsidR="00205823" w:rsidRPr="00D03721" w:rsidRDefault="00205823" w:rsidP="00C71679">
            <w:pPr>
              <w:ind w:firstLine="0"/>
              <w:jc w:val="center"/>
              <w:rPr>
                <w:sz w:val="24"/>
                <w:szCs w:val="24"/>
              </w:rPr>
            </w:pPr>
            <w:r w:rsidRPr="00D03721">
              <w:rPr>
                <w:sz w:val="24"/>
                <w:szCs w:val="24"/>
              </w:rPr>
              <w:t>92,7</w:t>
            </w:r>
          </w:p>
        </w:tc>
        <w:tc>
          <w:tcPr>
            <w:tcW w:w="0" w:type="auto"/>
            <w:shd w:val="clear" w:color="auto" w:fill="auto"/>
            <w:noWrap/>
            <w:vAlign w:val="center"/>
            <w:hideMark/>
          </w:tcPr>
          <w:p w14:paraId="1AB09BF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D4F0EED" w14:textId="77777777" w:rsidTr="00435F0D">
        <w:trPr>
          <w:trHeight w:val="50"/>
          <w:jc w:val="center"/>
        </w:trPr>
        <w:tc>
          <w:tcPr>
            <w:tcW w:w="8074" w:type="dxa"/>
            <w:shd w:val="clear" w:color="auto" w:fill="auto"/>
            <w:vAlign w:val="center"/>
            <w:hideMark/>
          </w:tcPr>
          <w:p w14:paraId="7F71BAC4" w14:textId="77777777" w:rsidR="00205823" w:rsidRPr="00D03721" w:rsidRDefault="00205823" w:rsidP="00A7683D">
            <w:pPr>
              <w:ind w:firstLine="0"/>
              <w:jc w:val="left"/>
              <w:rPr>
                <w:sz w:val="24"/>
                <w:szCs w:val="24"/>
              </w:rPr>
            </w:pPr>
            <w:r w:rsidRPr="00D03721">
              <w:rPr>
                <w:sz w:val="24"/>
                <w:szCs w:val="24"/>
              </w:rPr>
              <w:t>Протяженность введенных в эксплуатацию газопроводов в микрорайонах индивидуальной застройки</w:t>
            </w:r>
          </w:p>
        </w:tc>
        <w:tc>
          <w:tcPr>
            <w:tcW w:w="1246" w:type="dxa"/>
            <w:shd w:val="clear" w:color="auto" w:fill="auto"/>
            <w:noWrap/>
            <w:vAlign w:val="center"/>
            <w:hideMark/>
          </w:tcPr>
          <w:p w14:paraId="4916F30E" w14:textId="77777777" w:rsidR="00205823" w:rsidRPr="00D03721" w:rsidRDefault="00205823" w:rsidP="00C71679">
            <w:pPr>
              <w:ind w:firstLine="0"/>
              <w:jc w:val="center"/>
              <w:rPr>
                <w:sz w:val="24"/>
                <w:szCs w:val="24"/>
              </w:rPr>
            </w:pPr>
            <w:r w:rsidRPr="00D03721">
              <w:rPr>
                <w:sz w:val="24"/>
                <w:szCs w:val="24"/>
              </w:rPr>
              <w:t>км</w:t>
            </w:r>
          </w:p>
        </w:tc>
        <w:tc>
          <w:tcPr>
            <w:tcW w:w="0" w:type="auto"/>
            <w:shd w:val="clear" w:color="auto" w:fill="auto"/>
            <w:noWrap/>
            <w:vAlign w:val="center"/>
            <w:hideMark/>
          </w:tcPr>
          <w:p w14:paraId="107731B0" w14:textId="77777777" w:rsidR="00205823" w:rsidRPr="00D03721" w:rsidRDefault="00205823" w:rsidP="00C71679">
            <w:pPr>
              <w:ind w:firstLine="0"/>
              <w:jc w:val="center"/>
              <w:rPr>
                <w:sz w:val="24"/>
                <w:szCs w:val="24"/>
              </w:rPr>
            </w:pPr>
            <w:r w:rsidRPr="00D03721">
              <w:rPr>
                <w:sz w:val="24"/>
                <w:szCs w:val="24"/>
              </w:rPr>
              <w:t>20</w:t>
            </w:r>
          </w:p>
        </w:tc>
        <w:tc>
          <w:tcPr>
            <w:tcW w:w="0" w:type="auto"/>
            <w:shd w:val="clear" w:color="auto" w:fill="auto"/>
            <w:noWrap/>
            <w:vAlign w:val="center"/>
            <w:hideMark/>
          </w:tcPr>
          <w:p w14:paraId="47B9D8FF" w14:textId="77777777" w:rsidR="00205823" w:rsidRPr="00D03721" w:rsidRDefault="00205823" w:rsidP="00C71679">
            <w:pPr>
              <w:ind w:firstLine="0"/>
              <w:jc w:val="center"/>
              <w:rPr>
                <w:sz w:val="24"/>
                <w:szCs w:val="24"/>
              </w:rPr>
            </w:pPr>
            <w:r w:rsidRPr="00D03721">
              <w:rPr>
                <w:sz w:val="24"/>
                <w:szCs w:val="24"/>
              </w:rPr>
              <w:t>15,1</w:t>
            </w:r>
          </w:p>
        </w:tc>
        <w:tc>
          <w:tcPr>
            <w:tcW w:w="0" w:type="auto"/>
            <w:shd w:val="clear" w:color="auto" w:fill="auto"/>
            <w:noWrap/>
            <w:vAlign w:val="center"/>
            <w:hideMark/>
          </w:tcPr>
          <w:p w14:paraId="3FC680FC" w14:textId="77777777" w:rsidR="00205823" w:rsidRPr="00D03721" w:rsidRDefault="00205823" w:rsidP="00C71679">
            <w:pPr>
              <w:ind w:firstLine="0"/>
              <w:jc w:val="center"/>
              <w:rPr>
                <w:sz w:val="24"/>
                <w:szCs w:val="24"/>
              </w:rPr>
            </w:pPr>
            <w:r w:rsidRPr="00D03721">
              <w:rPr>
                <w:sz w:val="24"/>
                <w:szCs w:val="24"/>
              </w:rPr>
              <w:t>75,5</w:t>
            </w:r>
          </w:p>
        </w:tc>
      </w:tr>
      <w:tr w:rsidR="00C002D8" w:rsidRPr="00D03721" w14:paraId="4E37791A" w14:textId="77777777" w:rsidTr="00435F0D">
        <w:trPr>
          <w:trHeight w:val="50"/>
          <w:jc w:val="center"/>
        </w:trPr>
        <w:tc>
          <w:tcPr>
            <w:tcW w:w="8074" w:type="dxa"/>
            <w:shd w:val="clear" w:color="auto" w:fill="auto"/>
            <w:vAlign w:val="center"/>
          </w:tcPr>
          <w:p w14:paraId="1CFC6999" w14:textId="77777777" w:rsidR="00205823" w:rsidRPr="00D03721" w:rsidRDefault="00205823" w:rsidP="00435F0D">
            <w:pPr>
              <w:ind w:firstLine="0"/>
              <w:rPr>
                <w:sz w:val="24"/>
                <w:szCs w:val="24"/>
              </w:rPr>
            </w:pPr>
            <w:r w:rsidRPr="00D03721">
              <w:rPr>
                <w:sz w:val="24"/>
                <w:szCs w:val="24"/>
              </w:rPr>
              <w:t>Преобразованная территория набережной реки Камы</w:t>
            </w:r>
          </w:p>
        </w:tc>
        <w:tc>
          <w:tcPr>
            <w:tcW w:w="1246" w:type="dxa"/>
            <w:shd w:val="clear" w:color="auto" w:fill="auto"/>
            <w:noWrap/>
            <w:vAlign w:val="center"/>
            <w:hideMark/>
          </w:tcPr>
          <w:p w14:paraId="1A6BE1B5" w14:textId="77777777" w:rsidR="00205823" w:rsidRPr="00D03721" w:rsidRDefault="005B179E" w:rsidP="00C71679">
            <w:pPr>
              <w:ind w:firstLine="0"/>
              <w:jc w:val="center"/>
              <w:rPr>
                <w:sz w:val="24"/>
                <w:szCs w:val="24"/>
              </w:rPr>
            </w:pPr>
            <w:r>
              <w:rPr>
                <w:sz w:val="24"/>
                <w:szCs w:val="24"/>
              </w:rPr>
              <w:t>п.м</w:t>
            </w:r>
          </w:p>
        </w:tc>
        <w:tc>
          <w:tcPr>
            <w:tcW w:w="0" w:type="auto"/>
            <w:shd w:val="clear" w:color="auto" w:fill="auto"/>
            <w:noWrap/>
            <w:vAlign w:val="center"/>
            <w:hideMark/>
          </w:tcPr>
          <w:p w14:paraId="37BEAF67" w14:textId="77777777" w:rsidR="00205823" w:rsidRPr="00D03721" w:rsidRDefault="00205823" w:rsidP="00C71679">
            <w:pPr>
              <w:ind w:firstLine="0"/>
              <w:jc w:val="center"/>
              <w:rPr>
                <w:sz w:val="24"/>
                <w:szCs w:val="24"/>
              </w:rPr>
            </w:pPr>
            <w:r w:rsidRPr="00D03721">
              <w:rPr>
                <w:sz w:val="24"/>
                <w:szCs w:val="24"/>
              </w:rPr>
              <w:t>465</w:t>
            </w:r>
          </w:p>
        </w:tc>
        <w:tc>
          <w:tcPr>
            <w:tcW w:w="0" w:type="auto"/>
            <w:shd w:val="clear" w:color="auto" w:fill="auto"/>
            <w:noWrap/>
            <w:vAlign w:val="center"/>
            <w:hideMark/>
          </w:tcPr>
          <w:p w14:paraId="295BC34F" w14:textId="77777777" w:rsidR="00205823" w:rsidRPr="00D03721" w:rsidRDefault="00205823" w:rsidP="00C71679">
            <w:pPr>
              <w:ind w:firstLine="0"/>
              <w:jc w:val="center"/>
              <w:rPr>
                <w:sz w:val="24"/>
                <w:szCs w:val="24"/>
              </w:rPr>
            </w:pPr>
            <w:r w:rsidRPr="00D03721">
              <w:rPr>
                <w:sz w:val="24"/>
                <w:szCs w:val="24"/>
              </w:rPr>
              <w:t>465</w:t>
            </w:r>
          </w:p>
        </w:tc>
        <w:tc>
          <w:tcPr>
            <w:tcW w:w="0" w:type="auto"/>
            <w:shd w:val="clear" w:color="auto" w:fill="auto"/>
            <w:noWrap/>
            <w:vAlign w:val="center"/>
            <w:hideMark/>
          </w:tcPr>
          <w:p w14:paraId="40606CB7"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2C30F41" w14:textId="77777777" w:rsidTr="00435F0D">
        <w:trPr>
          <w:trHeight w:val="50"/>
          <w:jc w:val="center"/>
        </w:trPr>
        <w:tc>
          <w:tcPr>
            <w:tcW w:w="8074" w:type="dxa"/>
            <w:shd w:val="clear" w:color="auto" w:fill="auto"/>
            <w:vAlign w:val="center"/>
          </w:tcPr>
          <w:p w14:paraId="412DC55E" w14:textId="77777777" w:rsidR="00205823" w:rsidRPr="00D03721" w:rsidRDefault="00205823" w:rsidP="00435F0D">
            <w:pPr>
              <w:ind w:firstLine="0"/>
              <w:rPr>
                <w:sz w:val="24"/>
                <w:szCs w:val="24"/>
              </w:rPr>
            </w:pPr>
            <w:r w:rsidRPr="00D03721">
              <w:rPr>
                <w:sz w:val="24"/>
                <w:szCs w:val="24"/>
              </w:rPr>
              <w:t>Доля твердых бытовых отходов, ликвидированных с несанкционированных свалок, от общего количества твердых бытовых отходов, планируемых к ликвидации</w:t>
            </w:r>
          </w:p>
        </w:tc>
        <w:tc>
          <w:tcPr>
            <w:tcW w:w="1246" w:type="dxa"/>
            <w:shd w:val="clear" w:color="auto" w:fill="auto"/>
            <w:noWrap/>
            <w:vAlign w:val="center"/>
            <w:hideMark/>
          </w:tcPr>
          <w:p w14:paraId="13F988B5"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66FE4E42"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450D3742"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270DAD6E"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8909322" w14:textId="77777777" w:rsidTr="00435F0D">
        <w:trPr>
          <w:trHeight w:val="50"/>
          <w:jc w:val="center"/>
        </w:trPr>
        <w:tc>
          <w:tcPr>
            <w:tcW w:w="8074" w:type="dxa"/>
            <w:shd w:val="clear" w:color="auto" w:fill="auto"/>
            <w:vAlign w:val="center"/>
          </w:tcPr>
          <w:p w14:paraId="202D1698" w14:textId="77777777" w:rsidR="00205823" w:rsidRPr="00D03721" w:rsidRDefault="00205823" w:rsidP="00A7683D">
            <w:pPr>
              <w:ind w:firstLine="0"/>
              <w:jc w:val="left"/>
              <w:rPr>
                <w:sz w:val="24"/>
                <w:szCs w:val="24"/>
              </w:rPr>
            </w:pPr>
            <w:r w:rsidRPr="00D03721">
              <w:rPr>
                <w:sz w:val="24"/>
                <w:szCs w:val="24"/>
              </w:rPr>
              <w:t>Доля отходов потребления, направляемых на переработку с целью извлечения вторичного сырья, от массы образующихся твердых бытовых отходов</w:t>
            </w:r>
          </w:p>
        </w:tc>
        <w:tc>
          <w:tcPr>
            <w:tcW w:w="1246" w:type="dxa"/>
            <w:shd w:val="clear" w:color="auto" w:fill="auto"/>
            <w:noWrap/>
            <w:vAlign w:val="center"/>
            <w:hideMark/>
          </w:tcPr>
          <w:p w14:paraId="7CC880D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304683E" w14:textId="77777777" w:rsidR="00205823" w:rsidRPr="00D03721" w:rsidRDefault="00205823" w:rsidP="00C71679">
            <w:pPr>
              <w:ind w:firstLine="0"/>
              <w:jc w:val="center"/>
              <w:rPr>
                <w:sz w:val="24"/>
                <w:szCs w:val="24"/>
              </w:rPr>
            </w:pPr>
            <w:r w:rsidRPr="00D03721">
              <w:rPr>
                <w:sz w:val="24"/>
                <w:szCs w:val="24"/>
              </w:rPr>
              <w:t>43,0</w:t>
            </w:r>
          </w:p>
        </w:tc>
        <w:tc>
          <w:tcPr>
            <w:tcW w:w="0" w:type="auto"/>
            <w:shd w:val="clear" w:color="auto" w:fill="auto"/>
            <w:noWrap/>
            <w:vAlign w:val="center"/>
            <w:hideMark/>
          </w:tcPr>
          <w:p w14:paraId="4B1FD0CA" w14:textId="77777777" w:rsidR="00205823" w:rsidRPr="00D03721" w:rsidRDefault="00205823" w:rsidP="00C71679">
            <w:pPr>
              <w:ind w:firstLine="0"/>
              <w:jc w:val="center"/>
              <w:rPr>
                <w:sz w:val="24"/>
                <w:szCs w:val="24"/>
              </w:rPr>
            </w:pPr>
            <w:r w:rsidRPr="00D03721">
              <w:rPr>
                <w:sz w:val="24"/>
                <w:szCs w:val="24"/>
              </w:rPr>
              <w:t>50,0</w:t>
            </w:r>
          </w:p>
        </w:tc>
        <w:tc>
          <w:tcPr>
            <w:tcW w:w="0" w:type="auto"/>
            <w:shd w:val="clear" w:color="auto" w:fill="auto"/>
            <w:noWrap/>
            <w:vAlign w:val="center"/>
            <w:hideMark/>
          </w:tcPr>
          <w:p w14:paraId="1E99AD0D" w14:textId="77777777" w:rsidR="00205823" w:rsidRPr="00D03721" w:rsidRDefault="00205823" w:rsidP="00C71679">
            <w:pPr>
              <w:ind w:firstLine="0"/>
              <w:jc w:val="center"/>
              <w:rPr>
                <w:sz w:val="24"/>
                <w:szCs w:val="24"/>
              </w:rPr>
            </w:pPr>
            <w:r w:rsidRPr="00D03721">
              <w:rPr>
                <w:sz w:val="24"/>
                <w:szCs w:val="24"/>
              </w:rPr>
              <w:t>116,3</w:t>
            </w:r>
          </w:p>
        </w:tc>
      </w:tr>
      <w:tr w:rsidR="00C002D8" w:rsidRPr="00D03721" w14:paraId="06578D51" w14:textId="77777777" w:rsidTr="00435F0D">
        <w:trPr>
          <w:trHeight w:val="50"/>
          <w:jc w:val="center"/>
        </w:trPr>
        <w:tc>
          <w:tcPr>
            <w:tcW w:w="8074" w:type="dxa"/>
            <w:shd w:val="clear" w:color="auto" w:fill="auto"/>
            <w:vAlign w:val="center"/>
          </w:tcPr>
          <w:p w14:paraId="2D6936CD" w14:textId="77777777" w:rsidR="00205823" w:rsidRPr="00D03721" w:rsidRDefault="00205823" w:rsidP="00A7683D">
            <w:pPr>
              <w:ind w:firstLine="0"/>
              <w:jc w:val="left"/>
              <w:rPr>
                <w:sz w:val="24"/>
                <w:szCs w:val="24"/>
              </w:rPr>
            </w:pPr>
            <w:r w:rsidRPr="00D03721">
              <w:rPr>
                <w:sz w:val="24"/>
                <w:szCs w:val="24"/>
              </w:rPr>
              <w:t>Доля заключенных договоров на сбор и вывоз твердых бытовых отходов индивидуальных домовладений от общего количества индивидуальных домовладений</w:t>
            </w:r>
          </w:p>
        </w:tc>
        <w:tc>
          <w:tcPr>
            <w:tcW w:w="1246" w:type="dxa"/>
            <w:shd w:val="clear" w:color="auto" w:fill="auto"/>
            <w:noWrap/>
            <w:vAlign w:val="center"/>
            <w:hideMark/>
          </w:tcPr>
          <w:p w14:paraId="386819D5"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CB3E589" w14:textId="77777777" w:rsidR="00205823" w:rsidRPr="00D03721" w:rsidRDefault="00205823" w:rsidP="00C71679">
            <w:pPr>
              <w:ind w:firstLine="0"/>
              <w:jc w:val="center"/>
              <w:rPr>
                <w:sz w:val="24"/>
                <w:szCs w:val="24"/>
              </w:rPr>
            </w:pPr>
            <w:r w:rsidRPr="00D03721">
              <w:rPr>
                <w:sz w:val="24"/>
                <w:szCs w:val="24"/>
              </w:rPr>
              <w:t>50,0</w:t>
            </w:r>
          </w:p>
        </w:tc>
        <w:tc>
          <w:tcPr>
            <w:tcW w:w="0" w:type="auto"/>
            <w:shd w:val="clear" w:color="auto" w:fill="auto"/>
            <w:noWrap/>
            <w:vAlign w:val="center"/>
            <w:hideMark/>
          </w:tcPr>
          <w:p w14:paraId="6C79747C" w14:textId="77777777" w:rsidR="00205823" w:rsidRPr="00D03721" w:rsidRDefault="00205823" w:rsidP="00C71679">
            <w:pPr>
              <w:ind w:firstLine="0"/>
              <w:jc w:val="center"/>
              <w:rPr>
                <w:sz w:val="24"/>
                <w:szCs w:val="24"/>
              </w:rPr>
            </w:pPr>
            <w:r w:rsidRPr="00D03721">
              <w:rPr>
                <w:sz w:val="24"/>
                <w:szCs w:val="24"/>
              </w:rPr>
              <w:t>50,0</w:t>
            </w:r>
          </w:p>
        </w:tc>
        <w:tc>
          <w:tcPr>
            <w:tcW w:w="0" w:type="auto"/>
            <w:shd w:val="clear" w:color="auto" w:fill="auto"/>
            <w:noWrap/>
            <w:vAlign w:val="center"/>
            <w:hideMark/>
          </w:tcPr>
          <w:p w14:paraId="0A76B056"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48EBDCE" w14:textId="77777777" w:rsidTr="00435F0D">
        <w:trPr>
          <w:trHeight w:val="50"/>
          <w:jc w:val="center"/>
        </w:trPr>
        <w:tc>
          <w:tcPr>
            <w:tcW w:w="8074" w:type="dxa"/>
            <w:shd w:val="clear" w:color="auto" w:fill="auto"/>
            <w:vAlign w:val="center"/>
          </w:tcPr>
          <w:p w14:paraId="67D50722" w14:textId="77777777" w:rsidR="00205823" w:rsidRPr="00D03721" w:rsidRDefault="00205823" w:rsidP="00435F0D">
            <w:pPr>
              <w:ind w:firstLine="0"/>
              <w:rPr>
                <w:sz w:val="24"/>
                <w:szCs w:val="24"/>
              </w:rPr>
            </w:pPr>
            <w:r w:rsidRPr="00D03721">
              <w:rPr>
                <w:sz w:val="24"/>
                <w:szCs w:val="24"/>
              </w:rPr>
              <w:t>Доля твердых бытовых отходов, размещаемых на объектах захоронения твердых бытовых отходов, от массы образующихся твердых бытовых отходов</w:t>
            </w:r>
          </w:p>
        </w:tc>
        <w:tc>
          <w:tcPr>
            <w:tcW w:w="1246" w:type="dxa"/>
            <w:shd w:val="clear" w:color="auto" w:fill="auto"/>
            <w:noWrap/>
            <w:vAlign w:val="center"/>
            <w:hideMark/>
          </w:tcPr>
          <w:p w14:paraId="727F91B8"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23062F0A" w14:textId="77777777" w:rsidR="00205823" w:rsidRPr="00D03721" w:rsidRDefault="00205823" w:rsidP="00C71679">
            <w:pPr>
              <w:ind w:firstLine="0"/>
              <w:jc w:val="center"/>
              <w:rPr>
                <w:sz w:val="24"/>
                <w:szCs w:val="24"/>
              </w:rPr>
            </w:pPr>
            <w:r w:rsidRPr="00D03721">
              <w:rPr>
                <w:sz w:val="24"/>
                <w:szCs w:val="24"/>
              </w:rPr>
              <w:t>86,0</w:t>
            </w:r>
          </w:p>
        </w:tc>
        <w:tc>
          <w:tcPr>
            <w:tcW w:w="0" w:type="auto"/>
            <w:shd w:val="clear" w:color="auto" w:fill="auto"/>
            <w:noWrap/>
            <w:vAlign w:val="center"/>
            <w:hideMark/>
          </w:tcPr>
          <w:p w14:paraId="3F475B63" w14:textId="77777777" w:rsidR="00205823" w:rsidRPr="00D03721" w:rsidRDefault="00205823" w:rsidP="00C71679">
            <w:pPr>
              <w:ind w:firstLine="0"/>
              <w:jc w:val="center"/>
              <w:rPr>
                <w:sz w:val="24"/>
                <w:szCs w:val="24"/>
              </w:rPr>
            </w:pPr>
            <w:r w:rsidRPr="00D03721">
              <w:rPr>
                <w:sz w:val="24"/>
                <w:szCs w:val="24"/>
              </w:rPr>
              <w:t>86,0</w:t>
            </w:r>
          </w:p>
        </w:tc>
        <w:tc>
          <w:tcPr>
            <w:tcW w:w="0" w:type="auto"/>
            <w:shd w:val="clear" w:color="auto" w:fill="auto"/>
            <w:noWrap/>
            <w:vAlign w:val="center"/>
            <w:hideMark/>
          </w:tcPr>
          <w:p w14:paraId="2F89CD1E"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641670C" w14:textId="77777777" w:rsidTr="00435F0D">
        <w:trPr>
          <w:trHeight w:val="50"/>
          <w:jc w:val="center"/>
        </w:trPr>
        <w:tc>
          <w:tcPr>
            <w:tcW w:w="8074" w:type="dxa"/>
            <w:shd w:val="clear" w:color="auto" w:fill="auto"/>
            <w:vAlign w:val="center"/>
          </w:tcPr>
          <w:p w14:paraId="031473BD" w14:textId="77777777" w:rsidR="00205823" w:rsidRPr="00D03721" w:rsidRDefault="00205823" w:rsidP="00A7683D">
            <w:pPr>
              <w:ind w:firstLine="0"/>
              <w:jc w:val="left"/>
              <w:rPr>
                <w:sz w:val="24"/>
                <w:szCs w:val="24"/>
              </w:rPr>
            </w:pPr>
            <w:r w:rsidRPr="00D03721">
              <w:rPr>
                <w:sz w:val="24"/>
                <w:szCs w:val="24"/>
              </w:rPr>
              <w:t>Уровень информированности населения в сфере управления многоквартирными домами</w:t>
            </w:r>
          </w:p>
        </w:tc>
        <w:tc>
          <w:tcPr>
            <w:tcW w:w="1246" w:type="dxa"/>
            <w:shd w:val="clear" w:color="auto" w:fill="auto"/>
            <w:noWrap/>
            <w:vAlign w:val="center"/>
            <w:hideMark/>
          </w:tcPr>
          <w:p w14:paraId="42A8BC5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5E4EA65B" w14:textId="77777777" w:rsidR="00205823" w:rsidRPr="00D03721" w:rsidRDefault="00205823" w:rsidP="00C71679">
            <w:pPr>
              <w:ind w:firstLine="0"/>
              <w:jc w:val="center"/>
              <w:rPr>
                <w:sz w:val="24"/>
                <w:szCs w:val="24"/>
              </w:rPr>
            </w:pPr>
            <w:r w:rsidRPr="00D03721">
              <w:rPr>
                <w:sz w:val="24"/>
                <w:szCs w:val="24"/>
              </w:rPr>
              <w:t>55,0</w:t>
            </w:r>
          </w:p>
        </w:tc>
        <w:tc>
          <w:tcPr>
            <w:tcW w:w="0" w:type="auto"/>
            <w:shd w:val="clear" w:color="auto" w:fill="auto"/>
            <w:noWrap/>
            <w:vAlign w:val="center"/>
            <w:hideMark/>
          </w:tcPr>
          <w:p w14:paraId="0A50E3DA" w14:textId="77777777" w:rsidR="00205823" w:rsidRPr="00D03721" w:rsidRDefault="00205823" w:rsidP="00C71679">
            <w:pPr>
              <w:ind w:firstLine="0"/>
              <w:jc w:val="center"/>
              <w:rPr>
                <w:sz w:val="24"/>
                <w:szCs w:val="24"/>
              </w:rPr>
            </w:pPr>
            <w:r w:rsidRPr="00D03721">
              <w:rPr>
                <w:sz w:val="24"/>
                <w:szCs w:val="24"/>
              </w:rPr>
              <w:t>73,0</w:t>
            </w:r>
          </w:p>
        </w:tc>
        <w:tc>
          <w:tcPr>
            <w:tcW w:w="0" w:type="auto"/>
            <w:shd w:val="clear" w:color="auto" w:fill="auto"/>
            <w:noWrap/>
            <w:vAlign w:val="center"/>
            <w:hideMark/>
          </w:tcPr>
          <w:p w14:paraId="5C41E029" w14:textId="77777777" w:rsidR="00205823" w:rsidRPr="00D03721" w:rsidRDefault="00205823" w:rsidP="00C71679">
            <w:pPr>
              <w:ind w:firstLine="0"/>
              <w:jc w:val="center"/>
              <w:rPr>
                <w:sz w:val="24"/>
                <w:szCs w:val="24"/>
              </w:rPr>
            </w:pPr>
            <w:r w:rsidRPr="00D03721">
              <w:rPr>
                <w:sz w:val="24"/>
                <w:szCs w:val="24"/>
              </w:rPr>
              <w:t>132,7</w:t>
            </w:r>
          </w:p>
        </w:tc>
      </w:tr>
      <w:tr w:rsidR="00C002D8" w:rsidRPr="00D03721" w14:paraId="2AD959C0" w14:textId="77777777" w:rsidTr="00435F0D">
        <w:trPr>
          <w:trHeight w:val="50"/>
          <w:jc w:val="center"/>
        </w:trPr>
        <w:tc>
          <w:tcPr>
            <w:tcW w:w="8074" w:type="dxa"/>
            <w:shd w:val="clear" w:color="auto" w:fill="auto"/>
            <w:vAlign w:val="center"/>
          </w:tcPr>
          <w:p w14:paraId="761B359C" w14:textId="77777777" w:rsidR="00205823" w:rsidRPr="00D03721" w:rsidRDefault="00205823" w:rsidP="00A7683D">
            <w:pPr>
              <w:ind w:firstLine="0"/>
              <w:jc w:val="left"/>
              <w:rPr>
                <w:sz w:val="24"/>
                <w:szCs w:val="24"/>
              </w:rPr>
            </w:pPr>
            <w:r w:rsidRPr="00D03721">
              <w:rPr>
                <w:sz w:val="24"/>
                <w:szCs w:val="24"/>
              </w:rPr>
              <w:t>Снижение количества обращений граждан по работе жилищно-коммунального хозяйства города</w:t>
            </w:r>
          </w:p>
        </w:tc>
        <w:tc>
          <w:tcPr>
            <w:tcW w:w="1246" w:type="dxa"/>
            <w:shd w:val="clear" w:color="auto" w:fill="auto"/>
            <w:noWrap/>
            <w:vAlign w:val="center"/>
            <w:hideMark/>
          </w:tcPr>
          <w:p w14:paraId="0CE4A45A"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A81BBC8" w14:textId="77777777" w:rsidR="00205823" w:rsidRPr="00D03721" w:rsidRDefault="00205823" w:rsidP="00C71679">
            <w:pPr>
              <w:ind w:firstLine="0"/>
              <w:jc w:val="center"/>
              <w:rPr>
                <w:sz w:val="24"/>
                <w:szCs w:val="24"/>
              </w:rPr>
            </w:pPr>
            <w:r w:rsidRPr="00D03721">
              <w:rPr>
                <w:sz w:val="24"/>
                <w:szCs w:val="24"/>
              </w:rPr>
              <w:t>12,5</w:t>
            </w:r>
          </w:p>
        </w:tc>
        <w:tc>
          <w:tcPr>
            <w:tcW w:w="0" w:type="auto"/>
            <w:shd w:val="clear" w:color="auto" w:fill="auto"/>
            <w:vAlign w:val="center"/>
            <w:hideMark/>
          </w:tcPr>
          <w:p w14:paraId="1E0DAC25" w14:textId="77777777" w:rsidR="00205823" w:rsidRPr="00D03721" w:rsidRDefault="00205823" w:rsidP="00C71679">
            <w:pPr>
              <w:ind w:firstLine="0"/>
              <w:jc w:val="center"/>
              <w:rPr>
                <w:sz w:val="24"/>
                <w:szCs w:val="24"/>
              </w:rPr>
            </w:pPr>
            <w:r w:rsidRPr="00D03721">
              <w:rPr>
                <w:sz w:val="24"/>
                <w:szCs w:val="24"/>
              </w:rPr>
              <w:t>-3,83</w:t>
            </w:r>
          </w:p>
        </w:tc>
        <w:tc>
          <w:tcPr>
            <w:tcW w:w="0" w:type="auto"/>
            <w:shd w:val="clear" w:color="auto" w:fill="auto"/>
            <w:noWrap/>
            <w:vAlign w:val="center"/>
            <w:hideMark/>
          </w:tcPr>
          <w:p w14:paraId="0D91BBAB" w14:textId="77777777" w:rsidR="00205823" w:rsidRPr="00D03721" w:rsidRDefault="00904E8F" w:rsidP="00C71679">
            <w:pPr>
              <w:ind w:firstLine="0"/>
              <w:jc w:val="center"/>
              <w:rPr>
                <w:sz w:val="24"/>
                <w:szCs w:val="24"/>
              </w:rPr>
            </w:pPr>
            <w:r>
              <w:rPr>
                <w:sz w:val="24"/>
                <w:szCs w:val="24"/>
              </w:rPr>
              <w:t>0,0</w:t>
            </w:r>
          </w:p>
        </w:tc>
      </w:tr>
      <w:tr w:rsidR="00C002D8" w:rsidRPr="00D03721" w14:paraId="7D4E2922" w14:textId="77777777" w:rsidTr="00C71679">
        <w:trPr>
          <w:trHeight w:val="850"/>
          <w:jc w:val="center"/>
        </w:trPr>
        <w:tc>
          <w:tcPr>
            <w:tcW w:w="8074" w:type="dxa"/>
            <w:shd w:val="clear" w:color="auto" w:fill="auto"/>
            <w:vAlign w:val="center"/>
          </w:tcPr>
          <w:p w14:paraId="6F54F14A" w14:textId="77777777" w:rsidR="00205823" w:rsidRPr="00D03721" w:rsidRDefault="00205823" w:rsidP="00A7683D">
            <w:pPr>
              <w:ind w:firstLine="0"/>
              <w:jc w:val="left"/>
              <w:rPr>
                <w:sz w:val="24"/>
                <w:szCs w:val="24"/>
              </w:rPr>
            </w:pPr>
            <w:r w:rsidRPr="00D03721">
              <w:rPr>
                <w:sz w:val="24"/>
                <w:szCs w:val="24"/>
              </w:rPr>
              <w:t>Доля управляющих организаций, деятельность которых соответствует требованиям стандартов управления многоквартирными домами, от общего количества управляющих организаций</w:t>
            </w:r>
          </w:p>
        </w:tc>
        <w:tc>
          <w:tcPr>
            <w:tcW w:w="1246" w:type="dxa"/>
            <w:shd w:val="clear" w:color="auto" w:fill="auto"/>
            <w:noWrap/>
            <w:vAlign w:val="center"/>
            <w:hideMark/>
          </w:tcPr>
          <w:p w14:paraId="28B99C38"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3AADF64" w14:textId="77777777" w:rsidR="00205823" w:rsidRPr="00D03721" w:rsidRDefault="00205823" w:rsidP="00C71679">
            <w:pPr>
              <w:ind w:firstLine="0"/>
              <w:jc w:val="center"/>
              <w:rPr>
                <w:sz w:val="24"/>
                <w:szCs w:val="24"/>
              </w:rPr>
            </w:pPr>
            <w:r w:rsidRPr="00D03721">
              <w:rPr>
                <w:sz w:val="24"/>
                <w:szCs w:val="24"/>
              </w:rPr>
              <w:t>50,0</w:t>
            </w:r>
          </w:p>
        </w:tc>
        <w:tc>
          <w:tcPr>
            <w:tcW w:w="0" w:type="auto"/>
            <w:shd w:val="clear" w:color="auto" w:fill="auto"/>
            <w:vAlign w:val="center"/>
            <w:hideMark/>
          </w:tcPr>
          <w:p w14:paraId="7D48F15E"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72608EAB" w14:textId="77777777" w:rsidR="00205823" w:rsidRPr="00D03721" w:rsidRDefault="00205823" w:rsidP="00C71679">
            <w:pPr>
              <w:ind w:firstLine="0"/>
              <w:jc w:val="center"/>
              <w:rPr>
                <w:sz w:val="24"/>
                <w:szCs w:val="24"/>
              </w:rPr>
            </w:pPr>
            <w:r w:rsidRPr="00D03721">
              <w:rPr>
                <w:sz w:val="24"/>
                <w:szCs w:val="24"/>
              </w:rPr>
              <w:t>200,0</w:t>
            </w:r>
          </w:p>
        </w:tc>
      </w:tr>
      <w:tr w:rsidR="00C002D8" w:rsidRPr="00D03721" w14:paraId="027BC572" w14:textId="77777777" w:rsidTr="00435F0D">
        <w:trPr>
          <w:trHeight w:val="50"/>
          <w:jc w:val="center"/>
        </w:trPr>
        <w:tc>
          <w:tcPr>
            <w:tcW w:w="8074" w:type="dxa"/>
            <w:shd w:val="clear" w:color="auto" w:fill="auto"/>
            <w:vAlign w:val="center"/>
            <w:hideMark/>
          </w:tcPr>
          <w:p w14:paraId="3A8CF6A9" w14:textId="77777777" w:rsidR="00205823" w:rsidRPr="00D03721" w:rsidRDefault="00205823" w:rsidP="00A7683D">
            <w:pPr>
              <w:ind w:firstLine="0"/>
              <w:jc w:val="left"/>
              <w:rPr>
                <w:sz w:val="24"/>
                <w:szCs w:val="24"/>
              </w:rPr>
            </w:pPr>
            <w:r w:rsidRPr="00D03721">
              <w:rPr>
                <w:sz w:val="24"/>
                <w:szCs w:val="24"/>
              </w:rPr>
              <w:t>Доля энергетических ресурсов, расчеты за потребление которых осуществляются на основании показаний приборов учета от общего объема энергетических ресурсов, потребляемых на территории городского округа:</w:t>
            </w:r>
          </w:p>
        </w:tc>
        <w:tc>
          <w:tcPr>
            <w:tcW w:w="1246" w:type="dxa"/>
            <w:shd w:val="clear" w:color="auto" w:fill="auto"/>
            <w:noWrap/>
            <w:vAlign w:val="center"/>
            <w:hideMark/>
          </w:tcPr>
          <w:p w14:paraId="4CDF8E3B" w14:textId="77777777" w:rsidR="00205823" w:rsidRPr="00D03721" w:rsidRDefault="00205823" w:rsidP="00C71679">
            <w:pPr>
              <w:ind w:firstLine="0"/>
              <w:jc w:val="center"/>
              <w:rPr>
                <w:sz w:val="24"/>
                <w:szCs w:val="24"/>
              </w:rPr>
            </w:pPr>
          </w:p>
        </w:tc>
        <w:tc>
          <w:tcPr>
            <w:tcW w:w="0" w:type="auto"/>
            <w:shd w:val="clear" w:color="auto" w:fill="auto"/>
            <w:noWrap/>
            <w:vAlign w:val="center"/>
            <w:hideMark/>
          </w:tcPr>
          <w:p w14:paraId="3760494C" w14:textId="77777777" w:rsidR="00205823" w:rsidRPr="00D03721" w:rsidRDefault="00205823" w:rsidP="00C71679">
            <w:pPr>
              <w:ind w:firstLine="0"/>
              <w:jc w:val="center"/>
              <w:rPr>
                <w:sz w:val="24"/>
                <w:szCs w:val="24"/>
              </w:rPr>
            </w:pPr>
          </w:p>
        </w:tc>
        <w:tc>
          <w:tcPr>
            <w:tcW w:w="0" w:type="auto"/>
            <w:shd w:val="clear" w:color="auto" w:fill="auto"/>
            <w:noWrap/>
            <w:vAlign w:val="center"/>
            <w:hideMark/>
          </w:tcPr>
          <w:p w14:paraId="03E8B69D" w14:textId="77777777" w:rsidR="00205823" w:rsidRPr="00D03721" w:rsidRDefault="00205823" w:rsidP="00C71679">
            <w:pPr>
              <w:ind w:firstLine="0"/>
              <w:jc w:val="center"/>
              <w:rPr>
                <w:sz w:val="24"/>
                <w:szCs w:val="24"/>
              </w:rPr>
            </w:pPr>
          </w:p>
        </w:tc>
        <w:tc>
          <w:tcPr>
            <w:tcW w:w="0" w:type="auto"/>
            <w:shd w:val="clear" w:color="auto" w:fill="auto"/>
            <w:noWrap/>
            <w:vAlign w:val="center"/>
            <w:hideMark/>
          </w:tcPr>
          <w:p w14:paraId="11B25BE3" w14:textId="77777777" w:rsidR="00205823" w:rsidRPr="00D03721" w:rsidRDefault="00205823" w:rsidP="00C71679">
            <w:pPr>
              <w:ind w:firstLine="0"/>
              <w:jc w:val="center"/>
              <w:rPr>
                <w:sz w:val="24"/>
                <w:szCs w:val="24"/>
              </w:rPr>
            </w:pPr>
          </w:p>
        </w:tc>
      </w:tr>
      <w:tr w:rsidR="00C002D8" w:rsidRPr="00D03721" w14:paraId="39A770F1" w14:textId="77777777" w:rsidTr="00435F0D">
        <w:trPr>
          <w:trHeight w:val="54"/>
          <w:jc w:val="center"/>
        </w:trPr>
        <w:tc>
          <w:tcPr>
            <w:tcW w:w="8074" w:type="dxa"/>
            <w:shd w:val="clear" w:color="auto" w:fill="auto"/>
            <w:vAlign w:val="center"/>
            <w:hideMark/>
          </w:tcPr>
          <w:p w14:paraId="61525FCF" w14:textId="77777777" w:rsidR="00205823" w:rsidRPr="00D03721" w:rsidRDefault="00205823" w:rsidP="00C71679">
            <w:pPr>
              <w:ind w:firstLine="0"/>
              <w:jc w:val="left"/>
              <w:rPr>
                <w:sz w:val="24"/>
                <w:szCs w:val="24"/>
              </w:rPr>
            </w:pPr>
            <w:r w:rsidRPr="00D03721">
              <w:rPr>
                <w:sz w:val="24"/>
                <w:szCs w:val="24"/>
              </w:rPr>
              <w:t>электрическая энергия</w:t>
            </w:r>
          </w:p>
        </w:tc>
        <w:tc>
          <w:tcPr>
            <w:tcW w:w="1246" w:type="dxa"/>
            <w:shd w:val="clear" w:color="auto" w:fill="auto"/>
            <w:noWrap/>
            <w:vAlign w:val="center"/>
            <w:hideMark/>
          </w:tcPr>
          <w:p w14:paraId="3032674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8B13942" w14:textId="77777777" w:rsidR="00205823" w:rsidRPr="00D03721" w:rsidRDefault="00205823" w:rsidP="00C71679">
            <w:pPr>
              <w:ind w:firstLine="0"/>
              <w:jc w:val="center"/>
              <w:rPr>
                <w:sz w:val="24"/>
                <w:szCs w:val="24"/>
              </w:rPr>
            </w:pPr>
            <w:r w:rsidRPr="00D03721">
              <w:rPr>
                <w:sz w:val="24"/>
                <w:szCs w:val="24"/>
              </w:rPr>
              <w:t>90,0</w:t>
            </w:r>
          </w:p>
        </w:tc>
        <w:tc>
          <w:tcPr>
            <w:tcW w:w="0" w:type="auto"/>
            <w:shd w:val="clear" w:color="auto" w:fill="auto"/>
            <w:noWrap/>
            <w:vAlign w:val="center"/>
            <w:hideMark/>
          </w:tcPr>
          <w:p w14:paraId="61EE555E" w14:textId="77777777" w:rsidR="00205823" w:rsidRPr="00D03721" w:rsidRDefault="00205823" w:rsidP="00C71679">
            <w:pPr>
              <w:ind w:firstLine="0"/>
              <w:jc w:val="center"/>
              <w:rPr>
                <w:sz w:val="24"/>
                <w:szCs w:val="24"/>
              </w:rPr>
            </w:pPr>
            <w:r w:rsidRPr="00D03721">
              <w:rPr>
                <w:sz w:val="24"/>
                <w:szCs w:val="24"/>
              </w:rPr>
              <w:t>90,0</w:t>
            </w:r>
          </w:p>
        </w:tc>
        <w:tc>
          <w:tcPr>
            <w:tcW w:w="0" w:type="auto"/>
            <w:shd w:val="clear" w:color="auto" w:fill="auto"/>
            <w:noWrap/>
            <w:vAlign w:val="center"/>
            <w:hideMark/>
          </w:tcPr>
          <w:p w14:paraId="0F4DE06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8ED8B53" w14:textId="77777777" w:rsidTr="00435F0D">
        <w:trPr>
          <w:trHeight w:val="50"/>
          <w:jc w:val="center"/>
        </w:trPr>
        <w:tc>
          <w:tcPr>
            <w:tcW w:w="8074" w:type="dxa"/>
            <w:shd w:val="clear" w:color="auto" w:fill="auto"/>
            <w:vAlign w:val="center"/>
            <w:hideMark/>
          </w:tcPr>
          <w:p w14:paraId="67A4A1FE" w14:textId="77777777" w:rsidR="00205823" w:rsidRPr="00D03721" w:rsidRDefault="00205823" w:rsidP="00C71679">
            <w:pPr>
              <w:ind w:firstLine="0"/>
              <w:jc w:val="left"/>
              <w:rPr>
                <w:sz w:val="24"/>
                <w:szCs w:val="24"/>
              </w:rPr>
            </w:pPr>
            <w:r w:rsidRPr="00D03721">
              <w:rPr>
                <w:sz w:val="24"/>
                <w:szCs w:val="24"/>
              </w:rPr>
              <w:t>тепловая энергия;</w:t>
            </w:r>
          </w:p>
        </w:tc>
        <w:tc>
          <w:tcPr>
            <w:tcW w:w="1246" w:type="dxa"/>
            <w:shd w:val="clear" w:color="auto" w:fill="auto"/>
            <w:noWrap/>
            <w:vAlign w:val="center"/>
            <w:hideMark/>
          </w:tcPr>
          <w:p w14:paraId="31E7825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97F0644" w14:textId="77777777" w:rsidR="00205823" w:rsidRPr="00D03721" w:rsidRDefault="00205823" w:rsidP="00C71679">
            <w:pPr>
              <w:ind w:firstLine="0"/>
              <w:jc w:val="center"/>
              <w:rPr>
                <w:sz w:val="24"/>
                <w:szCs w:val="24"/>
              </w:rPr>
            </w:pPr>
            <w:r w:rsidRPr="00D03721">
              <w:rPr>
                <w:sz w:val="24"/>
                <w:szCs w:val="24"/>
              </w:rPr>
              <w:t>95,0</w:t>
            </w:r>
          </w:p>
        </w:tc>
        <w:tc>
          <w:tcPr>
            <w:tcW w:w="0" w:type="auto"/>
            <w:shd w:val="clear" w:color="auto" w:fill="auto"/>
            <w:noWrap/>
            <w:vAlign w:val="center"/>
            <w:hideMark/>
          </w:tcPr>
          <w:p w14:paraId="392011F4" w14:textId="77777777" w:rsidR="00205823" w:rsidRPr="00D03721" w:rsidRDefault="00205823" w:rsidP="00C71679">
            <w:pPr>
              <w:ind w:firstLine="0"/>
              <w:jc w:val="center"/>
              <w:rPr>
                <w:sz w:val="24"/>
                <w:szCs w:val="24"/>
              </w:rPr>
            </w:pPr>
            <w:r w:rsidRPr="00D03721">
              <w:rPr>
                <w:sz w:val="24"/>
                <w:szCs w:val="24"/>
              </w:rPr>
              <w:t>95,0</w:t>
            </w:r>
          </w:p>
        </w:tc>
        <w:tc>
          <w:tcPr>
            <w:tcW w:w="0" w:type="auto"/>
            <w:shd w:val="clear" w:color="auto" w:fill="auto"/>
            <w:noWrap/>
            <w:vAlign w:val="center"/>
            <w:hideMark/>
          </w:tcPr>
          <w:p w14:paraId="1E5DA0C6"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57A11C8" w14:textId="77777777" w:rsidTr="00435F0D">
        <w:trPr>
          <w:trHeight w:val="50"/>
          <w:jc w:val="center"/>
        </w:trPr>
        <w:tc>
          <w:tcPr>
            <w:tcW w:w="8074" w:type="dxa"/>
            <w:shd w:val="clear" w:color="auto" w:fill="auto"/>
            <w:vAlign w:val="center"/>
            <w:hideMark/>
          </w:tcPr>
          <w:p w14:paraId="1C0695E5" w14:textId="77777777" w:rsidR="00205823" w:rsidRPr="00D03721" w:rsidRDefault="00205823" w:rsidP="00C71679">
            <w:pPr>
              <w:ind w:firstLine="0"/>
              <w:jc w:val="left"/>
              <w:rPr>
                <w:sz w:val="24"/>
                <w:szCs w:val="24"/>
              </w:rPr>
            </w:pPr>
            <w:r w:rsidRPr="00D03721">
              <w:rPr>
                <w:sz w:val="24"/>
                <w:szCs w:val="24"/>
              </w:rPr>
              <w:t>горячая вода;</w:t>
            </w:r>
          </w:p>
        </w:tc>
        <w:tc>
          <w:tcPr>
            <w:tcW w:w="1246" w:type="dxa"/>
            <w:shd w:val="clear" w:color="auto" w:fill="auto"/>
            <w:noWrap/>
            <w:vAlign w:val="center"/>
            <w:hideMark/>
          </w:tcPr>
          <w:p w14:paraId="43B12225"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7D77C8DE" w14:textId="77777777" w:rsidR="00205823" w:rsidRPr="00D03721" w:rsidRDefault="00205823" w:rsidP="00C71679">
            <w:pPr>
              <w:ind w:firstLine="0"/>
              <w:jc w:val="center"/>
              <w:rPr>
                <w:sz w:val="24"/>
                <w:szCs w:val="24"/>
              </w:rPr>
            </w:pPr>
            <w:r w:rsidRPr="00D03721">
              <w:rPr>
                <w:sz w:val="24"/>
                <w:szCs w:val="24"/>
              </w:rPr>
              <w:t>95,0</w:t>
            </w:r>
          </w:p>
        </w:tc>
        <w:tc>
          <w:tcPr>
            <w:tcW w:w="0" w:type="auto"/>
            <w:shd w:val="clear" w:color="auto" w:fill="auto"/>
            <w:noWrap/>
            <w:vAlign w:val="center"/>
            <w:hideMark/>
          </w:tcPr>
          <w:p w14:paraId="7761EE45" w14:textId="77777777" w:rsidR="00205823" w:rsidRPr="00D03721" w:rsidRDefault="00205823" w:rsidP="00C71679">
            <w:pPr>
              <w:ind w:firstLine="0"/>
              <w:jc w:val="center"/>
              <w:rPr>
                <w:sz w:val="24"/>
                <w:szCs w:val="24"/>
              </w:rPr>
            </w:pPr>
            <w:r w:rsidRPr="00D03721">
              <w:rPr>
                <w:sz w:val="24"/>
                <w:szCs w:val="24"/>
              </w:rPr>
              <w:t>95,0</w:t>
            </w:r>
          </w:p>
        </w:tc>
        <w:tc>
          <w:tcPr>
            <w:tcW w:w="0" w:type="auto"/>
            <w:shd w:val="clear" w:color="auto" w:fill="auto"/>
            <w:noWrap/>
            <w:vAlign w:val="center"/>
            <w:hideMark/>
          </w:tcPr>
          <w:p w14:paraId="02FED690"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12D5EF8" w14:textId="77777777" w:rsidTr="00435F0D">
        <w:trPr>
          <w:trHeight w:val="50"/>
          <w:jc w:val="center"/>
        </w:trPr>
        <w:tc>
          <w:tcPr>
            <w:tcW w:w="8074" w:type="dxa"/>
            <w:shd w:val="clear" w:color="auto" w:fill="auto"/>
            <w:vAlign w:val="center"/>
            <w:hideMark/>
          </w:tcPr>
          <w:p w14:paraId="3708D35E" w14:textId="77777777" w:rsidR="00205823" w:rsidRPr="00D03721" w:rsidRDefault="00205823" w:rsidP="00C71679">
            <w:pPr>
              <w:ind w:firstLine="0"/>
              <w:jc w:val="left"/>
              <w:rPr>
                <w:sz w:val="24"/>
                <w:szCs w:val="24"/>
              </w:rPr>
            </w:pPr>
            <w:r w:rsidRPr="00D03721">
              <w:rPr>
                <w:sz w:val="24"/>
                <w:szCs w:val="24"/>
              </w:rPr>
              <w:t>холодная вода;</w:t>
            </w:r>
          </w:p>
        </w:tc>
        <w:tc>
          <w:tcPr>
            <w:tcW w:w="1246" w:type="dxa"/>
            <w:shd w:val="clear" w:color="auto" w:fill="auto"/>
            <w:noWrap/>
            <w:vAlign w:val="center"/>
            <w:hideMark/>
          </w:tcPr>
          <w:p w14:paraId="68A17FF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6B76547" w14:textId="77777777" w:rsidR="00205823" w:rsidRPr="00D03721" w:rsidRDefault="00205823" w:rsidP="00C71679">
            <w:pPr>
              <w:ind w:firstLine="0"/>
              <w:jc w:val="center"/>
              <w:rPr>
                <w:sz w:val="24"/>
                <w:szCs w:val="24"/>
              </w:rPr>
            </w:pPr>
            <w:r w:rsidRPr="00D03721">
              <w:rPr>
                <w:sz w:val="24"/>
                <w:szCs w:val="24"/>
              </w:rPr>
              <w:t>95,0</w:t>
            </w:r>
          </w:p>
        </w:tc>
        <w:tc>
          <w:tcPr>
            <w:tcW w:w="0" w:type="auto"/>
            <w:shd w:val="clear" w:color="auto" w:fill="auto"/>
            <w:noWrap/>
            <w:vAlign w:val="center"/>
            <w:hideMark/>
          </w:tcPr>
          <w:p w14:paraId="14B504E6" w14:textId="77777777" w:rsidR="00205823" w:rsidRPr="00D03721" w:rsidRDefault="00205823" w:rsidP="00C71679">
            <w:pPr>
              <w:ind w:firstLine="0"/>
              <w:jc w:val="center"/>
              <w:rPr>
                <w:sz w:val="24"/>
                <w:szCs w:val="24"/>
              </w:rPr>
            </w:pPr>
            <w:r w:rsidRPr="00D03721">
              <w:rPr>
                <w:sz w:val="24"/>
                <w:szCs w:val="24"/>
              </w:rPr>
              <w:t>95,0</w:t>
            </w:r>
          </w:p>
        </w:tc>
        <w:tc>
          <w:tcPr>
            <w:tcW w:w="0" w:type="auto"/>
            <w:shd w:val="clear" w:color="auto" w:fill="auto"/>
            <w:noWrap/>
            <w:vAlign w:val="center"/>
            <w:hideMark/>
          </w:tcPr>
          <w:p w14:paraId="7F89B68E"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587CAFE" w14:textId="77777777" w:rsidTr="00435F0D">
        <w:trPr>
          <w:trHeight w:val="50"/>
          <w:jc w:val="center"/>
        </w:trPr>
        <w:tc>
          <w:tcPr>
            <w:tcW w:w="8074" w:type="dxa"/>
            <w:shd w:val="clear" w:color="auto" w:fill="auto"/>
            <w:vAlign w:val="center"/>
            <w:hideMark/>
          </w:tcPr>
          <w:p w14:paraId="24A133D3" w14:textId="77777777" w:rsidR="00205823" w:rsidRPr="00D03721" w:rsidRDefault="00205823" w:rsidP="00C71679">
            <w:pPr>
              <w:ind w:firstLine="0"/>
              <w:jc w:val="left"/>
              <w:rPr>
                <w:sz w:val="24"/>
                <w:szCs w:val="24"/>
              </w:rPr>
            </w:pPr>
            <w:r w:rsidRPr="00D03721">
              <w:rPr>
                <w:sz w:val="24"/>
                <w:szCs w:val="24"/>
              </w:rPr>
              <w:t>газ</w:t>
            </w:r>
          </w:p>
        </w:tc>
        <w:tc>
          <w:tcPr>
            <w:tcW w:w="1246" w:type="dxa"/>
            <w:shd w:val="clear" w:color="auto" w:fill="auto"/>
            <w:noWrap/>
            <w:vAlign w:val="center"/>
            <w:hideMark/>
          </w:tcPr>
          <w:p w14:paraId="574DF66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64F38617" w14:textId="77777777" w:rsidR="00205823" w:rsidRPr="00D03721" w:rsidRDefault="00205823" w:rsidP="00C71679">
            <w:pPr>
              <w:ind w:firstLine="0"/>
              <w:jc w:val="center"/>
              <w:rPr>
                <w:sz w:val="24"/>
                <w:szCs w:val="24"/>
              </w:rPr>
            </w:pPr>
            <w:r w:rsidRPr="00D03721">
              <w:rPr>
                <w:sz w:val="24"/>
                <w:szCs w:val="24"/>
              </w:rPr>
              <w:t>60,0</w:t>
            </w:r>
          </w:p>
        </w:tc>
        <w:tc>
          <w:tcPr>
            <w:tcW w:w="0" w:type="auto"/>
            <w:shd w:val="clear" w:color="auto" w:fill="auto"/>
            <w:noWrap/>
            <w:vAlign w:val="center"/>
            <w:hideMark/>
          </w:tcPr>
          <w:p w14:paraId="6D6C2008" w14:textId="77777777" w:rsidR="00205823" w:rsidRPr="00D03721" w:rsidRDefault="00205823" w:rsidP="00C71679">
            <w:pPr>
              <w:ind w:firstLine="0"/>
              <w:jc w:val="center"/>
              <w:rPr>
                <w:sz w:val="24"/>
                <w:szCs w:val="24"/>
              </w:rPr>
            </w:pPr>
            <w:r w:rsidRPr="00D03721">
              <w:rPr>
                <w:sz w:val="24"/>
                <w:szCs w:val="24"/>
              </w:rPr>
              <w:t>60,0</w:t>
            </w:r>
          </w:p>
        </w:tc>
        <w:tc>
          <w:tcPr>
            <w:tcW w:w="0" w:type="auto"/>
            <w:shd w:val="clear" w:color="auto" w:fill="auto"/>
            <w:noWrap/>
            <w:vAlign w:val="center"/>
            <w:hideMark/>
          </w:tcPr>
          <w:p w14:paraId="6815C086"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DC55DED" w14:textId="77777777" w:rsidTr="00C71679">
        <w:trPr>
          <w:trHeight w:val="567"/>
          <w:jc w:val="center"/>
        </w:trPr>
        <w:tc>
          <w:tcPr>
            <w:tcW w:w="8074" w:type="dxa"/>
            <w:shd w:val="clear" w:color="auto" w:fill="auto"/>
            <w:vAlign w:val="center"/>
          </w:tcPr>
          <w:p w14:paraId="658344D8" w14:textId="77777777" w:rsidR="00205823" w:rsidRPr="00D03721" w:rsidRDefault="00205823" w:rsidP="00A7683D">
            <w:pPr>
              <w:ind w:firstLine="0"/>
              <w:jc w:val="left"/>
              <w:rPr>
                <w:sz w:val="24"/>
                <w:szCs w:val="24"/>
              </w:rPr>
            </w:pPr>
            <w:r w:rsidRPr="00D03721">
              <w:rPr>
                <w:sz w:val="24"/>
                <w:szCs w:val="24"/>
              </w:rPr>
              <w:t>Доля снижения дебиторской задолженности населения за жилищно-коммунальные услуги от общего объема</w:t>
            </w:r>
          </w:p>
        </w:tc>
        <w:tc>
          <w:tcPr>
            <w:tcW w:w="1246" w:type="dxa"/>
            <w:shd w:val="clear" w:color="auto" w:fill="auto"/>
            <w:noWrap/>
            <w:vAlign w:val="center"/>
            <w:hideMark/>
          </w:tcPr>
          <w:p w14:paraId="77F4F2C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B119941" w14:textId="77777777" w:rsidR="00205823" w:rsidRPr="00D03721" w:rsidRDefault="00205823" w:rsidP="00C71679">
            <w:pPr>
              <w:ind w:firstLine="0"/>
              <w:jc w:val="center"/>
              <w:rPr>
                <w:sz w:val="24"/>
                <w:szCs w:val="24"/>
              </w:rPr>
            </w:pPr>
            <w:r w:rsidRPr="00D03721">
              <w:rPr>
                <w:sz w:val="24"/>
                <w:szCs w:val="24"/>
              </w:rPr>
              <w:t>50,11</w:t>
            </w:r>
          </w:p>
        </w:tc>
        <w:tc>
          <w:tcPr>
            <w:tcW w:w="0" w:type="auto"/>
            <w:shd w:val="clear" w:color="auto" w:fill="auto"/>
            <w:vAlign w:val="center"/>
            <w:hideMark/>
          </w:tcPr>
          <w:p w14:paraId="3D30FC80" w14:textId="77777777" w:rsidR="00205823" w:rsidRPr="00D03721" w:rsidRDefault="00205823" w:rsidP="00C71679">
            <w:pPr>
              <w:ind w:firstLine="0"/>
              <w:jc w:val="center"/>
              <w:rPr>
                <w:sz w:val="24"/>
                <w:szCs w:val="24"/>
              </w:rPr>
            </w:pPr>
            <w:r w:rsidRPr="00D03721">
              <w:rPr>
                <w:sz w:val="24"/>
                <w:szCs w:val="24"/>
              </w:rPr>
              <w:t>50,8</w:t>
            </w:r>
          </w:p>
        </w:tc>
        <w:tc>
          <w:tcPr>
            <w:tcW w:w="0" w:type="auto"/>
            <w:shd w:val="clear" w:color="auto" w:fill="auto"/>
            <w:noWrap/>
            <w:vAlign w:val="center"/>
            <w:hideMark/>
          </w:tcPr>
          <w:p w14:paraId="1B538295" w14:textId="77777777" w:rsidR="00205823" w:rsidRPr="00D03721" w:rsidRDefault="00205823" w:rsidP="00C71679">
            <w:pPr>
              <w:ind w:firstLine="0"/>
              <w:jc w:val="center"/>
              <w:rPr>
                <w:sz w:val="24"/>
                <w:szCs w:val="24"/>
              </w:rPr>
            </w:pPr>
            <w:r w:rsidRPr="00D03721">
              <w:rPr>
                <w:sz w:val="24"/>
                <w:szCs w:val="24"/>
              </w:rPr>
              <w:t>101,4</w:t>
            </w:r>
          </w:p>
        </w:tc>
      </w:tr>
      <w:tr w:rsidR="00C002D8" w:rsidRPr="00D03721" w14:paraId="5C1BEEB2" w14:textId="77777777" w:rsidTr="00435F0D">
        <w:trPr>
          <w:trHeight w:val="50"/>
          <w:jc w:val="center"/>
        </w:trPr>
        <w:tc>
          <w:tcPr>
            <w:tcW w:w="8074" w:type="dxa"/>
            <w:shd w:val="clear" w:color="auto" w:fill="auto"/>
            <w:vAlign w:val="center"/>
          </w:tcPr>
          <w:p w14:paraId="47B13818" w14:textId="77777777" w:rsidR="00205823" w:rsidRPr="00D03721" w:rsidRDefault="00205823" w:rsidP="00A7683D">
            <w:pPr>
              <w:ind w:firstLine="0"/>
              <w:jc w:val="left"/>
              <w:rPr>
                <w:sz w:val="24"/>
                <w:szCs w:val="24"/>
              </w:rPr>
            </w:pPr>
            <w:r w:rsidRPr="00D03721">
              <w:rPr>
                <w:sz w:val="24"/>
                <w:szCs w:val="24"/>
              </w:rPr>
              <w:t>Доля приведенных в нормативное состояние придомовых территорий от</w:t>
            </w:r>
            <w:r w:rsidR="00EE1A45">
              <w:rPr>
                <w:sz w:val="24"/>
                <w:szCs w:val="24"/>
              </w:rPr>
              <w:t> </w:t>
            </w:r>
            <w:r w:rsidRPr="00D03721">
              <w:rPr>
                <w:sz w:val="24"/>
                <w:szCs w:val="24"/>
              </w:rPr>
              <w:t>количества запланированных</w:t>
            </w:r>
          </w:p>
        </w:tc>
        <w:tc>
          <w:tcPr>
            <w:tcW w:w="1246" w:type="dxa"/>
            <w:shd w:val="clear" w:color="auto" w:fill="auto"/>
            <w:noWrap/>
            <w:vAlign w:val="center"/>
            <w:hideMark/>
          </w:tcPr>
          <w:p w14:paraId="74C1D93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BB80846"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6E223CDE" w14:textId="77777777" w:rsidR="00205823" w:rsidRPr="00D03721" w:rsidRDefault="00205823" w:rsidP="00C71679">
            <w:pPr>
              <w:ind w:firstLine="0"/>
              <w:jc w:val="center"/>
              <w:rPr>
                <w:sz w:val="24"/>
                <w:szCs w:val="24"/>
              </w:rPr>
            </w:pPr>
            <w:r w:rsidRPr="00D03721">
              <w:rPr>
                <w:sz w:val="24"/>
                <w:szCs w:val="24"/>
              </w:rPr>
              <w:t>89,4</w:t>
            </w:r>
          </w:p>
        </w:tc>
        <w:tc>
          <w:tcPr>
            <w:tcW w:w="0" w:type="auto"/>
            <w:shd w:val="clear" w:color="auto" w:fill="auto"/>
            <w:noWrap/>
            <w:vAlign w:val="center"/>
            <w:hideMark/>
          </w:tcPr>
          <w:p w14:paraId="32860FE1" w14:textId="77777777" w:rsidR="00205823" w:rsidRPr="00D03721" w:rsidRDefault="00205823" w:rsidP="00C71679">
            <w:pPr>
              <w:ind w:firstLine="0"/>
              <w:jc w:val="center"/>
              <w:rPr>
                <w:sz w:val="24"/>
                <w:szCs w:val="24"/>
              </w:rPr>
            </w:pPr>
            <w:r w:rsidRPr="00D03721">
              <w:rPr>
                <w:sz w:val="24"/>
                <w:szCs w:val="24"/>
              </w:rPr>
              <w:t>89,4</w:t>
            </w:r>
          </w:p>
        </w:tc>
      </w:tr>
      <w:tr w:rsidR="00C002D8" w:rsidRPr="00D03721" w14:paraId="5B836D77" w14:textId="77777777" w:rsidTr="00C71679">
        <w:trPr>
          <w:trHeight w:val="680"/>
          <w:jc w:val="center"/>
        </w:trPr>
        <w:tc>
          <w:tcPr>
            <w:tcW w:w="8074" w:type="dxa"/>
            <w:shd w:val="clear" w:color="auto" w:fill="auto"/>
            <w:vAlign w:val="center"/>
          </w:tcPr>
          <w:p w14:paraId="36A11934" w14:textId="77777777" w:rsidR="00205823" w:rsidRPr="00D03721" w:rsidRDefault="00205823" w:rsidP="00A7683D">
            <w:pPr>
              <w:ind w:firstLine="0"/>
              <w:jc w:val="left"/>
              <w:rPr>
                <w:sz w:val="24"/>
                <w:szCs w:val="24"/>
              </w:rPr>
            </w:pPr>
            <w:r w:rsidRPr="00D03721">
              <w:rPr>
                <w:sz w:val="24"/>
                <w:szCs w:val="24"/>
              </w:rPr>
              <w:t>Доля собственников и нанимателей, проживающих в непригодном для проживания и аварийном жилищном фонде, которым оказаны меры социальной поддержки, от общего количества собственников и нанимателей, проживающих в непригодном для проживания и аварийном жилищном фонде</w:t>
            </w:r>
          </w:p>
        </w:tc>
        <w:tc>
          <w:tcPr>
            <w:tcW w:w="1246" w:type="dxa"/>
            <w:shd w:val="clear" w:color="auto" w:fill="auto"/>
            <w:noWrap/>
            <w:vAlign w:val="center"/>
            <w:hideMark/>
          </w:tcPr>
          <w:p w14:paraId="5D50A10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93D7748" w14:textId="77777777" w:rsidR="00205823" w:rsidRPr="00D03721" w:rsidRDefault="00205823" w:rsidP="00C71679">
            <w:pPr>
              <w:ind w:firstLine="0"/>
              <w:jc w:val="center"/>
              <w:rPr>
                <w:sz w:val="24"/>
                <w:szCs w:val="24"/>
                <w:lang w:val="en-US"/>
              </w:rPr>
            </w:pPr>
            <w:r w:rsidRPr="00D03721">
              <w:rPr>
                <w:sz w:val="24"/>
                <w:szCs w:val="24"/>
                <w:lang w:val="en-US"/>
              </w:rPr>
              <w:t>67,9</w:t>
            </w:r>
          </w:p>
        </w:tc>
        <w:tc>
          <w:tcPr>
            <w:tcW w:w="0" w:type="auto"/>
            <w:shd w:val="clear" w:color="auto" w:fill="auto"/>
            <w:vAlign w:val="center"/>
            <w:hideMark/>
          </w:tcPr>
          <w:p w14:paraId="4615EFC7" w14:textId="77777777" w:rsidR="00205823" w:rsidRPr="00D03721" w:rsidRDefault="00205823" w:rsidP="00C71679">
            <w:pPr>
              <w:ind w:firstLine="0"/>
              <w:jc w:val="center"/>
              <w:rPr>
                <w:sz w:val="24"/>
                <w:szCs w:val="24"/>
                <w:lang w:val="en-US"/>
              </w:rPr>
            </w:pPr>
            <w:r w:rsidRPr="00D03721">
              <w:rPr>
                <w:sz w:val="24"/>
                <w:szCs w:val="24"/>
                <w:lang w:val="en-US"/>
              </w:rPr>
              <w:t>67,9</w:t>
            </w:r>
          </w:p>
        </w:tc>
        <w:tc>
          <w:tcPr>
            <w:tcW w:w="0" w:type="auto"/>
            <w:shd w:val="clear" w:color="auto" w:fill="auto"/>
            <w:noWrap/>
            <w:vAlign w:val="center"/>
            <w:hideMark/>
          </w:tcPr>
          <w:p w14:paraId="529C916A" w14:textId="77777777" w:rsidR="00205823" w:rsidRPr="00D03721" w:rsidRDefault="00205823" w:rsidP="00C71679">
            <w:pPr>
              <w:ind w:firstLine="0"/>
              <w:jc w:val="center"/>
              <w:rPr>
                <w:sz w:val="24"/>
                <w:szCs w:val="24"/>
                <w:lang w:val="en-US"/>
              </w:rPr>
            </w:pPr>
            <w:r w:rsidRPr="00D03721">
              <w:rPr>
                <w:sz w:val="24"/>
                <w:szCs w:val="24"/>
                <w:lang w:val="en-US"/>
              </w:rPr>
              <w:t>100,0</w:t>
            </w:r>
          </w:p>
        </w:tc>
      </w:tr>
      <w:tr w:rsidR="00C002D8" w:rsidRPr="00D03721" w14:paraId="79F8AA2C" w14:textId="77777777" w:rsidTr="00435F0D">
        <w:trPr>
          <w:trHeight w:val="50"/>
          <w:jc w:val="center"/>
        </w:trPr>
        <w:tc>
          <w:tcPr>
            <w:tcW w:w="8074" w:type="dxa"/>
            <w:shd w:val="clear" w:color="auto" w:fill="auto"/>
            <w:vAlign w:val="center"/>
          </w:tcPr>
          <w:p w14:paraId="5C0B65E4" w14:textId="77777777" w:rsidR="00205823" w:rsidRPr="00D03721" w:rsidRDefault="00205823" w:rsidP="00A7683D">
            <w:pPr>
              <w:ind w:firstLine="0"/>
              <w:jc w:val="left"/>
              <w:rPr>
                <w:sz w:val="24"/>
                <w:szCs w:val="24"/>
              </w:rPr>
            </w:pPr>
            <w:r w:rsidRPr="00D03721">
              <w:rPr>
                <w:sz w:val="24"/>
                <w:szCs w:val="24"/>
              </w:rPr>
              <w:t>Доля объектов инженерной инфраструктуры, содержащихся в нормативном состоянии, от общего количества объектов инженерной инфраструктуры</w:t>
            </w:r>
          </w:p>
        </w:tc>
        <w:tc>
          <w:tcPr>
            <w:tcW w:w="1246" w:type="dxa"/>
            <w:shd w:val="clear" w:color="auto" w:fill="auto"/>
            <w:noWrap/>
            <w:vAlign w:val="center"/>
          </w:tcPr>
          <w:p w14:paraId="3C50B8BD" w14:textId="77777777" w:rsidR="00205823" w:rsidRPr="00D03721" w:rsidRDefault="00205823" w:rsidP="00C71679">
            <w:pPr>
              <w:ind w:firstLine="0"/>
              <w:jc w:val="center"/>
              <w:rPr>
                <w:sz w:val="24"/>
                <w:szCs w:val="24"/>
                <w:lang w:val="en-US"/>
              </w:rPr>
            </w:pPr>
            <w:r w:rsidRPr="00D03721">
              <w:rPr>
                <w:sz w:val="24"/>
                <w:szCs w:val="24"/>
                <w:lang w:val="en-US"/>
              </w:rPr>
              <w:t>%</w:t>
            </w:r>
          </w:p>
        </w:tc>
        <w:tc>
          <w:tcPr>
            <w:tcW w:w="0" w:type="auto"/>
            <w:shd w:val="clear" w:color="auto" w:fill="auto"/>
            <w:vAlign w:val="center"/>
            <w:hideMark/>
          </w:tcPr>
          <w:p w14:paraId="7FCC0D7D" w14:textId="77777777" w:rsidR="00205823" w:rsidRPr="00D03721" w:rsidRDefault="00205823" w:rsidP="00C71679">
            <w:pPr>
              <w:ind w:firstLine="0"/>
              <w:jc w:val="center"/>
              <w:rPr>
                <w:sz w:val="24"/>
                <w:szCs w:val="24"/>
              </w:rPr>
            </w:pPr>
            <w:r w:rsidRPr="00D03721">
              <w:rPr>
                <w:sz w:val="24"/>
                <w:szCs w:val="24"/>
                <w:lang w:val="en-US"/>
              </w:rPr>
              <w:t>100</w:t>
            </w:r>
            <w:r w:rsidRPr="00D03721">
              <w:rPr>
                <w:sz w:val="24"/>
                <w:szCs w:val="24"/>
              </w:rPr>
              <w:t>,0</w:t>
            </w:r>
          </w:p>
        </w:tc>
        <w:tc>
          <w:tcPr>
            <w:tcW w:w="0" w:type="auto"/>
            <w:shd w:val="clear" w:color="auto" w:fill="auto"/>
            <w:vAlign w:val="center"/>
            <w:hideMark/>
          </w:tcPr>
          <w:p w14:paraId="522E64A7" w14:textId="77777777" w:rsidR="00205823" w:rsidRPr="00D03721" w:rsidRDefault="00205823" w:rsidP="00C71679">
            <w:pPr>
              <w:ind w:firstLine="0"/>
              <w:jc w:val="center"/>
              <w:rPr>
                <w:sz w:val="24"/>
                <w:szCs w:val="24"/>
              </w:rPr>
            </w:pPr>
            <w:r w:rsidRPr="00D03721">
              <w:rPr>
                <w:sz w:val="24"/>
                <w:szCs w:val="24"/>
                <w:lang w:val="en-US"/>
              </w:rPr>
              <w:t>100</w:t>
            </w:r>
            <w:r w:rsidRPr="00D03721">
              <w:rPr>
                <w:sz w:val="24"/>
                <w:szCs w:val="24"/>
              </w:rPr>
              <w:t>,0</w:t>
            </w:r>
          </w:p>
        </w:tc>
        <w:tc>
          <w:tcPr>
            <w:tcW w:w="0" w:type="auto"/>
            <w:shd w:val="clear" w:color="auto" w:fill="auto"/>
            <w:noWrap/>
            <w:vAlign w:val="center"/>
            <w:hideMark/>
          </w:tcPr>
          <w:p w14:paraId="58D83867" w14:textId="77777777" w:rsidR="00205823" w:rsidRPr="00D03721" w:rsidRDefault="00205823" w:rsidP="00C71679">
            <w:pPr>
              <w:ind w:firstLine="0"/>
              <w:jc w:val="center"/>
              <w:rPr>
                <w:sz w:val="24"/>
                <w:szCs w:val="24"/>
                <w:lang w:val="en-US"/>
              </w:rPr>
            </w:pPr>
            <w:r w:rsidRPr="00D03721">
              <w:rPr>
                <w:sz w:val="24"/>
                <w:szCs w:val="24"/>
                <w:lang w:val="en-US"/>
              </w:rPr>
              <w:t>100,0</w:t>
            </w:r>
          </w:p>
        </w:tc>
      </w:tr>
      <w:tr w:rsidR="00C002D8" w:rsidRPr="00D03721" w14:paraId="34B37150" w14:textId="77777777" w:rsidTr="00435F0D">
        <w:trPr>
          <w:trHeight w:val="50"/>
          <w:jc w:val="center"/>
        </w:trPr>
        <w:tc>
          <w:tcPr>
            <w:tcW w:w="8074" w:type="dxa"/>
            <w:shd w:val="clear" w:color="auto" w:fill="auto"/>
            <w:vAlign w:val="center"/>
          </w:tcPr>
          <w:p w14:paraId="53A54342" w14:textId="77777777" w:rsidR="00205823" w:rsidRPr="00D03721" w:rsidRDefault="00205823" w:rsidP="00A7683D">
            <w:pPr>
              <w:ind w:firstLine="0"/>
              <w:jc w:val="left"/>
              <w:rPr>
                <w:sz w:val="24"/>
                <w:szCs w:val="24"/>
              </w:rPr>
            </w:pPr>
            <w:r w:rsidRPr="00D03721">
              <w:rPr>
                <w:sz w:val="24"/>
                <w:szCs w:val="24"/>
              </w:rPr>
              <w:t>Доля ежегодно обновляемых материально-технических средств от общего количества материально-технических средств, подлежащих обновлению</w:t>
            </w:r>
          </w:p>
        </w:tc>
        <w:tc>
          <w:tcPr>
            <w:tcW w:w="1246" w:type="dxa"/>
            <w:shd w:val="clear" w:color="auto" w:fill="auto"/>
            <w:noWrap/>
            <w:vAlign w:val="center"/>
          </w:tcPr>
          <w:p w14:paraId="06121CC3" w14:textId="77777777" w:rsidR="00205823" w:rsidRPr="00D03721" w:rsidRDefault="00205823" w:rsidP="00C71679">
            <w:pPr>
              <w:ind w:firstLine="0"/>
              <w:jc w:val="center"/>
              <w:rPr>
                <w:sz w:val="24"/>
                <w:szCs w:val="24"/>
                <w:lang w:val="en-US"/>
              </w:rPr>
            </w:pPr>
            <w:r w:rsidRPr="00D03721">
              <w:rPr>
                <w:sz w:val="24"/>
                <w:szCs w:val="24"/>
                <w:lang w:val="en-US"/>
              </w:rPr>
              <w:t>%</w:t>
            </w:r>
          </w:p>
        </w:tc>
        <w:tc>
          <w:tcPr>
            <w:tcW w:w="0" w:type="auto"/>
            <w:shd w:val="clear" w:color="auto" w:fill="auto"/>
            <w:vAlign w:val="center"/>
            <w:hideMark/>
          </w:tcPr>
          <w:p w14:paraId="7FE619E3" w14:textId="77777777" w:rsidR="00205823" w:rsidRPr="00D03721" w:rsidRDefault="00205823" w:rsidP="00C71679">
            <w:pPr>
              <w:ind w:firstLine="0"/>
              <w:jc w:val="center"/>
              <w:rPr>
                <w:sz w:val="24"/>
                <w:szCs w:val="24"/>
                <w:lang w:val="en-US"/>
              </w:rPr>
            </w:pPr>
            <w:r w:rsidRPr="00D03721">
              <w:rPr>
                <w:sz w:val="24"/>
                <w:szCs w:val="24"/>
                <w:lang w:val="en-US"/>
              </w:rPr>
              <w:t>23,76</w:t>
            </w:r>
          </w:p>
        </w:tc>
        <w:tc>
          <w:tcPr>
            <w:tcW w:w="0" w:type="auto"/>
            <w:shd w:val="clear" w:color="auto" w:fill="auto"/>
            <w:vAlign w:val="center"/>
            <w:hideMark/>
          </w:tcPr>
          <w:p w14:paraId="397C0A62" w14:textId="77777777" w:rsidR="00205823" w:rsidRPr="00D03721" w:rsidRDefault="00205823" w:rsidP="00C71679">
            <w:pPr>
              <w:ind w:firstLine="0"/>
              <w:jc w:val="center"/>
              <w:rPr>
                <w:sz w:val="24"/>
                <w:szCs w:val="24"/>
                <w:lang w:val="en-US"/>
              </w:rPr>
            </w:pPr>
            <w:r w:rsidRPr="00D03721">
              <w:rPr>
                <w:sz w:val="24"/>
                <w:szCs w:val="24"/>
                <w:lang w:val="en-US"/>
              </w:rPr>
              <w:t>23,76</w:t>
            </w:r>
          </w:p>
        </w:tc>
        <w:tc>
          <w:tcPr>
            <w:tcW w:w="0" w:type="auto"/>
            <w:shd w:val="clear" w:color="auto" w:fill="auto"/>
            <w:noWrap/>
            <w:vAlign w:val="center"/>
            <w:hideMark/>
          </w:tcPr>
          <w:p w14:paraId="66A72140" w14:textId="77777777" w:rsidR="00205823" w:rsidRPr="00D03721" w:rsidRDefault="00205823" w:rsidP="00C71679">
            <w:pPr>
              <w:ind w:firstLine="0"/>
              <w:jc w:val="center"/>
              <w:rPr>
                <w:sz w:val="24"/>
                <w:szCs w:val="24"/>
                <w:lang w:val="en-US"/>
              </w:rPr>
            </w:pPr>
            <w:r w:rsidRPr="00D03721">
              <w:rPr>
                <w:sz w:val="24"/>
                <w:szCs w:val="24"/>
                <w:lang w:val="en-US"/>
              </w:rPr>
              <w:t>100,0</w:t>
            </w:r>
          </w:p>
        </w:tc>
      </w:tr>
      <w:tr w:rsidR="00C002D8" w:rsidRPr="00D03721" w14:paraId="4D3ABF35" w14:textId="77777777" w:rsidTr="00435F0D">
        <w:trPr>
          <w:trHeight w:val="50"/>
          <w:jc w:val="center"/>
        </w:trPr>
        <w:tc>
          <w:tcPr>
            <w:tcW w:w="8074" w:type="dxa"/>
            <w:shd w:val="clear" w:color="auto" w:fill="auto"/>
            <w:vAlign w:val="center"/>
          </w:tcPr>
          <w:p w14:paraId="630ED477" w14:textId="77777777" w:rsidR="00205823" w:rsidRPr="00D03721" w:rsidRDefault="00205823" w:rsidP="00A7683D">
            <w:pPr>
              <w:ind w:firstLine="0"/>
              <w:jc w:val="left"/>
              <w:rPr>
                <w:sz w:val="24"/>
                <w:szCs w:val="24"/>
              </w:rPr>
            </w:pPr>
            <w:r w:rsidRPr="00D03721">
              <w:rPr>
                <w:sz w:val="24"/>
                <w:szCs w:val="24"/>
              </w:rPr>
              <w:t>Темп снижения числа аварий на сетях водоснабжения и водоотведения</w:t>
            </w:r>
          </w:p>
        </w:tc>
        <w:tc>
          <w:tcPr>
            <w:tcW w:w="1246" w:type="dxa"/>
            <w:shd w:val="clear" w:color="auto" w:fill="auto"/>
            <w:noWrap/>
            <w:vAlign w:val="center"/>
          </w:tcPr>
          <w:p w14:paraId="4AF9C13B" w14:textId="77777777" w:rsidR="00205823" w:rsidRPr="00D03721" w:rsidRDefault="00205823" w:rsidP="00C71679">
            <w:pPr>
              <w:ind w:firstLine="0"/>
              <w:jc w:val="center"/>
              <w:rPr>
                <w:sz w:val="24"/>
                <w:szCs w:val="24"/>
                <w:lang w:val="en-US"/>
              </w:rPr>
            </w:pPr>
            <w:r w:rsidRPr="00D03721">
              <w:rPr>
                <w:sz w:val="24"/>
                <w:szCs w:val="24"/>
                <w:lang w:val="en-US"/>
              </w:rPr>
              <w:t>%</w:t>
            </w:r>
          </w:p>
        </w:tc>
        <w:tc>
          <w:tcPr>
            <w:tcW w:w="0" w:type="auto"/>
            <w:shd w:val="clear" w:color="auto" w:fill="auto"/>
            <w:vAlign w:val="center"/>
          </w:tcPr>
          <w:p w14:paraId="6A76D2C4" w14:textId="77777777" w:rsidR="00205823" w:rsidRPr="00D03721" w:rsidRDefault="00205823" w:rsidP="00C71679">
            <w:pPr>
              <w:ind w:firstLine="0"/>
              <w:jc w:val="center"/>
              <w:rPr>
                <w:sz w:val="24"/>
                <w:szCs w:val="24"/>
              </w:rPr>
            </w:pPr>
            <w:r w:rsidRPr="00D03721">
              <w:rPr>
                <w:sz w:val="24"/>
                <w:szCs w:val="24"/>
                <w:lang w:val="en-US"/>
              </w:rPr>
              <w:t>0</w:t>
            </w:r>
            <w:r w:rsidRPr="00D03721">
              <w:rPr>
                <w:sz w:val="24"/>
                <w:szCs w:val="24"/>
              </w:rPr>
              <w:t>,22</w:t>
            </w:r>
          </w:p>
        </w:tc>
        <w:tc>
          <w:tcPr>
            <w:tcW w:w="0" w:type="auto"/>
            <w:shd w:val="clear" w:color="auto" w:fill="auto"/>
            <w:vAlign w:val="center"/>
          </w:tcPr>
          <w:p w14:paraId="6B809D57" w14:textId="77777777" w:rsidR="00205823" w:rsidRPr="00D03721" w:rsidRDefault="00205823" w:rsidP="00C71679">
            <w:pPr>
              <w:ind w:firstLine="0"/>
              <w:jc w:val="center"/>
              <w:rPr>
                <w:sz w:val="24"/>
                <w:szCs w:val="24"/>
              </w:rPr>
            </w:pPr>
            <w:r w:rsidRPr="00D03721">
              <w:rPr>
                <w:sz w:val="24"/>
                <w:szCs w:val="24"/>
              </w:rPr>
              <w:t>0,22</w:t>
            </w:r>
          </w:p>
        </w:tc>
        <w:tc>
          <w:tcPr>
            <w:tcW w:w="0" w:type="auto"/>
            <w:shd w:val="clear" w:color="auto" w:fill="auto"/>
            <w:noWrap/>
            <w:vAlign w:val="center"/>
          </w:tcPr>
          <w:p w14:paraId="40210146"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3EB54989" w14:textId="77777777" w:rsidTr="00435F0D">
        <w:trPr>
          <w:trHeight w:val="50"/>
          <w:jc w:val="center"/>
        </w:trPr>
        <w:tc>
          <w:tcPr>
            <w:tcW w:w="8074" w:type="dxa"/>
            <w:shd w:val="clear" w:color="auto" w:fill="auto"/>
            <w:vAlign w:val="center"/>
          </w:tcPr>
          <w:p w14:paraId="61C639DB" w14:textId="77777777" w:rsidR="00205823" w:rsidRPr="00D03721" w:rsidRDefault="00205823" w:rsidP="00A7683D">
            <w:pPr>
              <w:ind w:firstLine="0"/>
              <w:jc w:val="left"/>
              <w:rPr>
                <w:sz w:val="24"/>
                <w:szCs w:val="24"/>
              </w:rPr>
            </w:pPr>
            <w:r w:rsidRPr="00D03721">
              <w:rPr>
                <w:sz w:val="24"/>
                <w:szCs w:val="24"/>
              </w:rPr>
              <w:t>Количество чрезвычайных ситуаций на сетях водоснабжения и водоотведения</w:t>
            </w:r>
          </w:p>
        </w:tc>
        <w:tc>
          <w:tcPr>
            <w:tcW w:w="1246" w:type="dxa"/>
            <w:shd w:val="clear" w:color="auto" w:fill="auto"/>
            <w:noWrap/>
            <w:vAlign w:val="center"/>
          </w:tcPr>
          <w:p w14:paraId="0CA66C17" w14:textId="77777777" w:rsidR="00205823" w:rsidRPr="00D03721" w:rsidRDefault="00205823" w:rsidP="00C71679">
            <w:pPr>
              <w:ind w:firstLine="0"/>
              <w:jc w:val="center"/>
              <w:rPr>
                <w:sz w:val="24"/>
                <w:szCs w:val="24"/>
              </w:rPr>
            </w:pPr>
            <w:r w:rsidRPr="00D03721">
              <w:rPr>
                <w:sz w:val="24"/>
                <w:szCs w:val="24"/>
              </w:rPr>
              <w:t>ед.</w:t>
            </w:r>
          </w:p>
        </w:tc>
        <w:tc>
          <w:tcPr>
            <w:tcW w:w="0" w:type="auto"/>
            <w:shd w:val="clear" w:color="auto" w:fill="auto"/>
            <w:vAlign w:val="center"/>
          </w:tcPr>
          <w:p w14:paraId="678D668D" w14:textId="77777777" w:rsidR="00205823" w:rsidRPr="00D03721" w:rsidRDefault="00205823" w:rsidP="00C71679">
            <w:pPr>
              <w:ind w:firstLine="0"/>
              <w:jc w:val="center"/>
              <w:rPr>
                <w:sz w:val="24"/>
                <w:szCs w:val="24"/>
              </w:rPr>
            </w:pPr>
            <w:r w:rsidRPr="00D03721">
              <w:rPr>
                <w:sz w:val="24"/>
                <w:szCs w:val="24"/>
              </w:rPr>
              <w:t>0</w:t>
            </w:r>
          </w:p>
        </w:tc>
        <w:tc>
          <w:tcPr>
            <w:tcW w:w="0" w:type="auto"/>
            <w:shd w:val="clear" w:color="auto" w:fill="auto"/>
            <w:vAlign w:val="center"/>
          </w:tcPr>
          <w:p w14:paraId="36A411E7" w14:textId="77777777" w:rsidR="00205823" w:rsidRPr="00D03721" w:rsidRDefault="00205823" w:rsidP="00C71679">
            <w:pPr>
              <w:ind w:firstLine="0"/>
              <w:jc w:val="center"/>
              <w:rPr>
                <w:sz w:val="24"/>
                <w:szCs w:val="24"/>
              </w:rPr>
            </w:pPr>
            <w:r w:rsidRPr="00D03721">
              <w:rPr>
                <w:sz w:val="24"/>
                <w:szCs w:val="24"/>
              </w:rPr>
              <w:t>0</w:t>
            </w:r>
          </w:p>
        </w:tc>
        <w:tc>
          <w:tcPr>
            <w:tcW w:w="0" w:type="auto"/>
            <w:shd w:val="clear" w:color="auto" w:fill="auto"/>
            <w:noWrap/>
            <w:vAlign w:val="center"/>
          </w:tcPr>
          <w:p w14:paraId="4F4FAD39"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43BFAB6" w14:textId="77777777" w:rsidTr="00435F0D">
        <w:trPr>
          <w:trHeight w:val="50"/>
          <w:jc w:val="center"/>
        </w:trPr>
        <w:tc>
          <w:tcPr>
            <w:tcW w:w="8074" w:type="dxa"/>
            <w:shd w:val="clear" w:color="auto" w:fill="auto"/>
            <w:vAlign w:val="center"/>
          </w:tcPr>
          <w:p w14:paraId="4BD2E0D7" w14:textId="77777777" w:rsidR="00205823" w:rsidRPr="00D03721" w:rsidRDefault="00205823" w:rsidP="00A7683D">
            <w:pPr>
              <w:ind w:firstLine="0"/>
              <w:jc w:val="left"/>
              <w:rPr>
                <w:sz w:val="24"/>
                <w:szCs w:val="24"/>
              </w:rPr>
            </w:pPr>
            <w:r w:rsidRPr="00D03721">
              <w:rPr>
                <w:sz w:val="24"/>
                <w:szCs w:val="24"/>
              </w:rPr>
              <w:t>Количество человеко-часов, в течение которых потребителю не предоставлялись услуги централизованного горячего и холодного водоснабжения</w:t>
            </w:r>
          </w:p>
        </w:tc>
        <w:tc>
          <w:tcPr>
            <w:tcW w:w="1246" w:type="dxa"/>
            <w:shd w:val="clear" w:color="auto" w:fill="auto"/>
            <w:noWrap/>
            <w:vAlign w:val="center"/>
          </w:tcPr>
          <w:p w14:paraId="74086A4D" w14:textId="77777777" w:rsidR="00205823" w:rsidRPr="00D03721" w:rsidRDefault="00205823" w:rsidP="00C71679">
            <w:pPr>
              <w:ind w:firstLine="0"/>
              <w:jc w:val="center"/>
              <w:rPr>
                <w:sz w:val="24"/>
                <w:szCs w:val="24"/>
              </w:rPr>
            </w:pPr>
            <w:r w:rsidRPr="00D03721">
              <w:rPr>
                <w:sz w:val="24"/>
                <w:szCs w:val="24"/>
              </w:rPr>
              <w:t>чел./ час в год</w:t>
            </w:r>
          </w:p>
        </w:tc>
        <w:tc>
          <w:tcPr>
            <w:tcW w:w="0" w:type="auto"/>
            <w:shd w:val="clear" w:color="auto" w:fill="auto"/>
            <w:vAlign w:val="center"/>
          </w:tcPr>
          <w:p w14:paraId="01E2EFC8" w14:textId="77777777" w:rsidR="00205823" w:rsidRPr="00D03721" w:rsidRDefault="00205823" w:rsidP="00C71679">
            <w:pPr>
              <w:ind w:firstLine="0"/>
              <w:jc w:val="center"/>
              <w:rPr>
                <w:sz w:val="24"/>
                <w:szCs w:val="24"/>
              </w:rPr>
            </w:pPr>
            <w:r w:rsidRPr="00D03721">
              <w:rPr>
                <w:sz w:val="24"/>
                <w:szCs w:val="24"/>
              </w:rPr>
              <w:t>28</w:t>
            </w:r>
          </w:p>
        </w:tc>
        <w:tc>
          <w:tcPr>
            <w:tcW w:w="0" w:type="auto"/>
            <w:shd w:val="clear" w:color="auto" w:fill="auto"/>
            <w:vAlign w:val="center"/>
          </w:tcPr>
          <w:p w14:paraId="7A157D08" w14:textId="77777777" w:rsidR="00205823" w:rsidRPr="00D03721" w:rsidRDefault="00205823" w:rsidP="00C71679">
            <w:pPr>
              <w:ind w:firstLine="0"/>
              <w:jc w:val="center"/>
              <w:rPr>
                <w:sz w:val="24"/>
                <w:szCs w:val="24"/>
              </w:rPr>
            </w:pPr>
            <w:r w:rsidRPr="00D03721">
              <w:rPr>
                <w:sz w:val="24"/>
                <w:szCs w:val="24"/>
              </w:rPr>
              <w:t>28</w:t>
            </w:r>
          </w:p>
        </w:tc>
        <w:tc>
          <w:tcPr>
            <w:tcW w:w="0" w:type="auto"/>
            <w:shd w:val="clear" w:color="auto" w:fill="auto"/>
            <w:noWrap/>
            <w:vAlign w:val="center"/>
          </w:tcPr>
          <w:p w14:paraId="256A90A6"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1474760B" w14:textId="77777777" w:rsidTr="00C71679">
        <w:trPr>
          <w:trHeight w:val="850"/>
          <w:jc w:val="center"/>
        </w:trPr>
        <w:tc>
          <w:tcPr>
            <w:tcW w:w="8074" w:type="dxa"/>
            <w:shd w:val="clear" w:color="auto" w:fill="auto"/>
            <w:vAlign w:val="center"/>
          </w:tcPr>
          <w:p w14:paraId="0C0DD9C2" w14:textId="77777777" w:rsidR="00205823" w:rsidRPr="00D03721" w:rsidRDefault="00205823" w:rsidP="00A7683D">
            <w:pPr>
              <w:ind w:firstLine="0"/>
              <w:jc w:val="left"/>
              <w:rPr>
                <w:sz w:val="24"/>
                <w:szCs w:val="24"/>
              </w:rPr>
            </w:pPr>
            <w:r w:rsidRPr="00D03721">
              <w:rPr>
                <w:sz w:val="24"/>
                <w:szCs w:val="24"/>
              </w:rPr>
              <w:t>Темп снижения протяженности объектов инженерной инфраструктуры, входящих в состав имущества муниципальной казны, путем передачи специализированным организациям</w:t>
            </w:r>
          </w:p>
        </w:tc>
        <w:tc>
          <w:tcPr>
            <w:tcW w:w="1246" w:type="dxa"/>
            <w:shd w:val="clear" w:color="auto" w:fill="auto"/>
            <w:noWrap/>
            <w:vAlign w:val="center"/>
          </w:tcPr>
          <w:p w14:paraId="0A679F7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445CCC8E" w14:textId="77777777" w:rsidR="00205823" w:rsidRPr="00D03721" w:rsidRDefault="00205823" w:rsidP="00C71679">
            <w:pPr>
              <w:ind w:firstLine="0"/>
              <w:jc w:val="center"/>
              <w:rPr>
                <w:sz w:val="24"/>
                <w:szCs w:val="24"/>
              </w:rPr>
            </w:pPr>
            <w:r w:rsidRPr="00D03721">
              <w:rPr>
                <w:sz w:val="24"/>
                <w:szCs w:val="24"/>
              </w:rPr>
              <w:t>12,0</w:t>
            </w:r>
          </w:p>
        </w:tc>
        <w:tc>
          <w:tcPr>
            <w:tcW w:w="0" w:type="auto"/>
            <w:shd w:val="clear" w:color="auto" w:fill="auto"/>
            <w:vAlign w:val="center"/>
          </w:tcPr>
          <w:p w14:paraId="37202BE5" w14:textId="77777777" w:rsidR="00205823" w:rsidRPr="00D03721" w:rsidRDefault="00205823" w:rsidP="00C71679">
            <w:pPr>
              <w:ind w:firstLine="0"/>
              <w:jc w:val="center"/>
              <w:rPr>
                <w:sz w:val="24"/>
                <w:szCs w:val="24"/>
              </w:rPr>
            </w:pPr>
            <w:r w:rsidRPr="00D03721">
              <w:rPr>
                <w:sz w:val="24"/>
                <w:szCs w:val="24"/>
              </w:rPr>
              <w:t>12,0</w:t>
            </w:r>
          </w:p>
        </w:tc>
        <w:tc>
          <w:tcPr>
            <w:tcW w:w="0" w:type="auto"/>
            <w:shd w:val="clear" w:color="auto" w:fill="auto"/>
            <w:noWrap/>
            <w:vAlign w:val="center"/>
          </w:tcPr>
          <w:p w14:paraId="6840AE88" w14:textId="77777777" w:rsidR="00205823" w:rsidRPr="00D03721" w:rsidRDefault="00205823" w:rsidP="00C71679">
            <w:pPr>
              <w:ind w:firstLine="0"/>
              <w:jc w:val="center"/>
              <w:rPr>
                <w:sz w:val="24"/>
                <w:szCs w:val="24"/>
              </w:rPr>
            </w:pPr>
            <w:r w:rsidRPr="00D03721">
              <w:rPr>
                <w:sz w:val="24"/>
                <w:szCs w:val="24"/>
              </w:rPr>
              <w:t>100,0</w:t>
            </w:r>
          </w:p>
        </w:tc>
      </w:tr>
      <w:tr w:rsidR="00205823" w:rsidRPr="00D03721" w14:paraId="27787358" w14:textId="77777777" w:rsidTr="00435F0D">
        <w:trPr>
          <w:trHeight w:val="50"/>
          <w:jc w:val="center"/>
        </w:trPr>
        <w:tc>
          <w:tcPr>
            <w:tcW w:w="0" w:type="auto"/>
            <w:gridSpan w:val="5"/>
            <w:shd w:val="clear" w:color="auto" w:fill="auto"/>
            <w:vAlign w:val="center"/>
            <w:hideMark/>
          </w:tcPr>
          <w:p w14:paraId="52E14748" w14:textId="77777777" w:rsidR="00205823" w:rsidRPr="00D03721" w:rsidRDefault="00205823" w:rsidP="00435F0D">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Развитие территории</w:t>
            </w:r>
            <w:r w:rsidR="000A5F77">
              <w:rPr>
                <w:sz w:val="24"/>
                <w:szCs w:val="24"/>
              </w:rPr>
              <w:t>»</w:t>
            </w:r>
          </w:p>
        </w:tc>
      </w:tr>
      <w:tr w:rsidR="00205823" w:rsidRPr="00D03721" w14:paraId="048AF3C0" w14:textId="77777777" w:rsidTr="00435F0D">
        <w:trPr>
          <w:trHeight w:val="50"/>
          <w:jc w:val="center"/>
        </w:trPr>
        <w:tc>
          <w:tcPr>
            <w:tcW w:w="0" w:type="auto"/>
            <w:gridSpan w:val="5"/>
            <w:shd w:val="clear" w:color="auto" w:fill="auto"/>
            <w:vAlign w:val="center"/>
            <w:hideMark/>
          </w:tcPr>
          <w:p w14:paraId="52EDB6CF" w14:textId="77777777" w:rsidR="00205823" w:rsidRPr="00D03721" w:rsidRDefault="00205823" w:rsidP="00435F0D">
            <w:pPr>
              <w:ind w:firstLine="0"/>
              <w:jc w:val="center"/>
              <w:rPr>
                <w:sz w:val="24"/>
                <w:szCs w:val="24"/>
              </w:rPr>
            </w:pPr>
            <w:r w:rsidRPr="00D03721">
              <w:rPr>
                <w:sz w:val="24"/>
                <w:szCs w:val="24"/>
              </w:rPr>
              <w:t>Градостроительная деятельность на территории города Перми</w:t>
            </w:r>
          </w:p>
        </w:tc>
      </w:tr>
      <w:tr w:rsidR="00C002D8" w:rsidRPr="00D03721" w14:paraId="5B25AAF0" w14:textId="77777777" w:rsidTr="00D03721">
        <w:trPr>
          <w:trHeight w:val="60"/>
          <w:jc w:val="center"/>
        </w:trPr>
        <w:tc>
          <w:tcPr>
            <w:tcW w:w="8074" w:type="dxa"/>
            <w:shd w:val="clear" w:color="auto" w:fill="auto"/>
            <w:vAlign w:val="center"/>
            <w:hideMark/>
          </w:tcPr>
          <w:p w14:paraId="61B5CA57" w14:textId="77777777" w:rsidR="00205823" w:rsidRPr="00D03721" w:rsidRDefault="00205823" w:rsidP="00435F0D">
            <w:pPr>
              <w:ind w:firstLine="0"/>
              <w:rPr>
                <w:sz w:val="24"/>
                <w:szCs w:val="24"/>
              </w:rPr>
            </w:pPr>
            <w:r w:rsidRPr="00D03721">
              <w:rPr>
                <w:sz w:val="24"/>
                <w:szCs w:val="24"/>
              </w:rPr>
              <w:t>Обеспеченность документами градостроительного проектирования</w:t>
            </w:r>
          </w:p>
        </w:tc>
        <w:tc>
          <w:tcPr>
            <w:tcW w:w="1246" w:type="dxa"/>
            <w:shd w:val="clear" w:color="auto" w:fill="auto"/>
            <w:noWrap/>
            <w:vAlign w:val="center"/>
            <w:hideMark/>
          </w:tcPr>
          <w:p w14:paraId="1620514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70DB23A6" w14:textId="77777777" w:rsidR="00205823" w:rsidRPr="00D03721" w:rsidRDefault="00205823" w:rsidP="00C71679">
            <w:pPr>
              <w:ind w:firstLine="0"/>
              <w:jc w:val="center"/>
              <w:rPr>
                <w:sz w:val="24"/>
                <w:szCs w:val="24"/>
              </w:rPr>
            </w:pPr>
            <w:r w:rsidRPr="00D03721">
              <w:rPr>
                <w:sz w:val="24"/>
                <w:szCs w:val="24"/>
              </w:rPr>
              <w:t>85,0</w:t>
            </w:r>
          </w:p>
        </w:tc>
        <w:tc>
          <w:tcPr>
            <w:tcW w:w="0" w:type="auto"/>
            <w:shd w:val="clear" w:color="auto" w:fill="auto"/>
            <w:noWrap/>
            <w:vAlign w:val="center"/>
            <w:hideMark/>
          </w:tcPr>
          <w:p w14:paraId="21F3981C" w14:textId="77777777" w:rsidR="00205823" w:rsidRPr="00D03721" w:rsidRDefault="00205823" w:rsidP="00C71679">
            <w:pPr>
              <w:ind w:firstLine="0"/>
              <w:jc w:val="center"/>
              <w:rPr>
                <w:sz w:val="24"/>
                <w:szCs w:val="24"/>
              </w:rPr>
            </w:pPr>
            <w:r w:rsidRPr="00D03721">
              <w:rPr>
                <w:sz w:val="24"/>
                <w:szCs w:val="24"/>
              </w:rPr>
              <w:t>82,3</w:t>
            </w:r>
          </w:p>
        </w:tc>
        <w:tc>
          <w:tcPr>
            <w:tcW w:w="0" w:type="auto"/>
            <w:shd w:val="clear" w:color="auto" w:fill="auto"/>
            <w:vAlign w:val="center"/>
            <w:hideMark/>
          </w:tcPr>
          <w:p w14:paraId="191F26F1" w14:textId="77777777" w:rsidR="00205823" w:rsidRPr="00D03721" w:rsidRDefault="00205823" w:rsidP="00C71679">
            <w:pPr>
              <w:ind w:firstLine="0"/>
              <w:jc w:val="center"/>
              <w:rPr>
                <w:sz w:val="24"/>
                <w:szCs w:val="24"/>
              </w:rPr>
            </w:pPr>
            <w:r w:rsidRPr="00D03721">
              <w:rPr>
                <w:sz w:val="24"/>
                <w:szCs w:val="24"/>
              </w:rPr>
              <w:t>96,8</w:t>
            </w:r>
          </w:p>
        </w:tc>
      </w:tr>
      <w:tr w:rsidR="00C002D8" w:rsidRPr="00D03721" w14:paraId="3684E240" w14:textId="77777777" w:rsidTr="00D03721">
        <w:trPr>
          <w:trHeight w:val="60"/>
          <w:jc w:val="center"/>
        </w:trPr>
        <w:tc>
          <w:tcPr>
            <w:tcW w:w="8074" w:type="dxa"/>
            <w:shd w:val="clear" w:color="auto" w:fill="auto"/>
            <w:vAlign w:val="center"/>
            <w:hideMark/>
          </w:tcPr>
          <w:p w14:paraId="4F1BACA7" w14:textId="77777777" w:rsidR="00205823" w:rsidRPr="00D03721" w:rsidRDefault="00205823" w:rsidP="00A7683D">
            <w:pPr>
              <w:ind w:firstLine="0"/>
              <w:jc w:val="left"/>
              <w:rPr>
                <w:sz w:val="24"/>
                <w:szCs w:val="24"/>
              </w:rPr>
            </w:pPr>
            <w:r w:rsidRPr="00D03721">
              <w:rPr>
                <w:sz w:val="24"/>
                <w:szCs w:val="24"/>
              </w:rPr>
              <w:t>Доля площади территорий, на которые разработана и утверждена документация по</w:t>
            </w:r>
            <w:r w:rsidR="00EE1A45">
              <w:rPr>
                <w:sz w:val="24"/>
                <w:szCs w:val="24"/>
              </w:rPr>
              <w:t> </w:t>
            </w:r>
            <w:r w:rsidRPr="00D03721">
              <w:rPr>
                <w:sz w:val="24"/>
                <w:szCs w:val="24"/>
              </w:rPr>
              <w:t>планировке территории, от площади территории Пермского городского округа, подлежащей застройке в соответствии с Ген</w:t>
            </w:r>
            <w:r w:rsidR="00EE1A45">
              <w:rPr>
                <w:sz w:val="24"/>
                <w:szCs w:val="24"/>
              </w:rPr>
              <w:t>еральным планом города Перми, в </w:t>
            </w:r>
            <w:r w:rsidRPr="00D03721">
              <w:rPr>
                <w:sz w:val="24"/>
                <w:szCs w:val="24"/>
              </w:rPr>
              <w:t>части функциональных зон СТН (нарастающим итогом)</w:t>
            </w:r>
          </w:p>
        </w:tc>
        <w:tc>
          <w:tcPr>
            <w:tcW w:w="1246" w:type="dxa"/>
            <w:shd w:val="clear" w:color="auto" w:fill="auto"/>
            <w:vAlign w:val="center"/>
            <w:hideMark/>
          </w:tcPr>
          <w:p w14:paraId="73BB58F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75519EF9" w14:textId="77777777" w:rsidR="00205823" w:rsidRPr="00D03721" w:rsidRDefault="00205823" w:rsidP="00C71679">
            <w:pPr>
              <w:ind w:firstLine="0"/>
              <w:jc w:val="center"/>
              <w:rPr>
                <w:sz w:val="24"/>
                <w:szCs w:val="24"/>
              </w:rPr>
            </w:pPr>
            <w:r w:rsidRPr="00D03721">
              <w:rPr>
                <w:sz w:val="24"/>
                <w:szCs w:val="24"/>
              </w:rPr>
              <w:t>54,9</w:t>
            </w:r>
          </w:p>
        </w:tc>
        <w:tc>
          <w:tcPr>
            <w:tcW w:w="0" w:type="auto"/>
            <w:shd w:val="clear" w:color="auto" w:fill="auto"/>
            <w:noWrap/>
            <w:vAlign w:val="center"/>
            <w:hideMark/>
          </w:tcPr>
          <w:p w14:paraId="574CB828" w14:textId="77777777" w:rsidR="00205823" w:rsidRPr="00D03721" w:rsidRDefault="00205823" w:rsidP="00C71679">
            <w:pPr>
              <w:ind w:firstLine="0"/>
              <w:jc w:val="center"/>
              <w:rPr>
                <w:sz w:val="24"/>
                <w:szCs w:val="24"/>
              </w:rPr>
            </w:pPr>
            <w:r w:rsidRPr="00D03721">
              <w:rPr>
                <w:sz w:val="24"/>
                <w:szCs w:val="24"/>
              </w:rPr>
              <w:t>46,85</w:t>
            </w:r>
          </w:p>
        </w:tc>
        <w:tc>
          <w:tcPr>
            <w:tcW w:w="0" w:type="auto"/>
            <w:shd w:val="clear" w:color="auto" w:fill="auto"/>
            <w:vAlign w:val="center"/>
            <w:hideMark/>
          </w:tcPr>
          <w:p w14:paraId="3541C08E" w14:textId="77777777" w:rsidR="00205823" w:rsidRPr="00D03721" w:rsidRDefault="00205823" w:rsidP="00C71679">
            <w:pPr>
              <w:ind w:firstLine="0"/>
              <w:jc w:val="center"/>
              <w:rPr>
                <w:sz w:val="24"/>
                <w:szCs w:val="24"/>
              </w:rPr>
            </w:pPr>
            <w:r w:rsidRPr="00D03721">
              <w:rPr>
                <w:sz w:val="24"/>
                <w:szCs w:val="24"/>
              </w:rPr>
              <w:t>85,3</w:t>
            </w:r>
          </w:p>
        </w:tc>
      </w:tr>
      <w:tr w:rsidR="00C002D8" w:rsidRPr="00D03721" w14:paraId="397ADDAA" w14:textId="77777777" w:rsidTr="00D03721">
        <w:trPr>
          <w:trHeight w:val="60"/>
          <w:jc w:val="center"/>
        </w:trPr>
        <w:tc>
          <w:tcPr>
            <w:tcW w:w="8074" w:type="dxa"/>
            <w:shd w:val="clear" w:color="auto" w:fill="auto"/>
            <w:vAlign w:val="center"/>
            <w:hideMark/>
          </w:tcPr>
          <w:p w14:paraId="22E882D9" w14:textId="77777777" w:rsidR="00205823" w:rsidRPr="00D03721" w:rsidRDefault="00205823" w:rsidP="00A7683D">
            <w:pPr>
              <w:ind w:firstLine="0"/>
              <w:jc w:val="left"/>
              <w:rPr>
                <w:sz w:val="24"/>
                <w:szCs w:val="24"/>
              </w:rPr>
            </w:pPr>
            <w:r w:rsidRPr="00D03721">
              <w:rPr>
                <w:sz w:val="24"/>
                <w:szCs w:val="24"/>
              </w:rPr>
              <w:t>Площадь территории, на которую утверждена документация по планировке территории в части функциональных зон СТН (нарастающим итогом)</w:t>
            </w:r>
          </w:p>
        </w:tc>
        <w:tc>
          <w:tcPr>
            <w:tcW w:w="1246" w:type="dxa"/>
            <w:shd w:val="clear" w:color="auto" w:fill="auto"/>
            <w:vAlign w:val="center"/>
            <w:hideMark/>
          </w:tcPr>
          <w:p w14:paraId="4CF09141" w14:textId="77777777" w:rsidR="00205823" w:rsidRPr="00D03721" w:rsidRDefault="00205823" w:rsidP="00C71679">
            <w:pPr>
              <w:ind w:firstLine="0"/>
              <w:jc w:val="center"/>
              <w:rPr>
                <w:sz w:val="24"/>
                <w:szCs w:val="24"/>
              </w:rPr>
            </w:pPr>
            <w:r w:rsidRPr="00D03721">
              <w:rPr>
                <w:sz w:val="24"/>
                <w:szCs w:val="24"/>
              </w:rPr>
              <w:t>га</w:t>
            </w:r>
          </w:p>
        </w:tc>
        <w:tc>
          <w:tcPr>
            <w:tcW w:w="0" w:type="auto"/>
            <w:shd w:val="clear" w:color="auto" w:fill="auto"/>
            <w:noWrap/>
            <w:vAlign w:val="center"/>
            <w:hideMark/>
          </w:tcPr>
          <w:p w14:paraId="44013CF6" w14:textId="77777777" w:rsidR="00205823" w:rsidRPr="00D03721" w:rsidRDefault="00205823" w:rsidP="00C71679">
            <w:pPr>
              <w:ind w:firstLine="0"/>
              <w:jc w:val="center"/>
              <w:rPr>
                <w:sz w:val="24"/>
                <w:szCs w:val="24"/>
              </w:rPr>
            </w:pPr>
            <w:r w:rsidRPr="00D03721">
              <w:rPr>
                <w:sz w:val="24"/>
                <w:szCs w:val="24"/>
              </w:rPr>
              <w:t>6 528,14</w:t>
            </w:r>
          </w:p>
        </w:tc>
        <w:tc>
          <w:tcPr>
            <w:tcW w:w="0" w:type="auto"/>
            <w:shd w:val="clear" w:color="auto" w:fill="auto"/>
            <w:noWrap/>
            <w:vAlign w:val="center"/>
            <w:hideMark/>
          </w:tcPr>
          <w:p w14:paraId="7E8C74BE" w14:textId="77777777" w:rsidR="00205823" w:rsidRPr="00D03721" w:rsidRDefault="00205823" w:rsidP="00C71679">
            <w:pPr>
              <w:ind w:firstLine="0"/>
              <w:jc w:val="center"/>
              <w:rPr>
                <w:sz w:val="24"/>
                <w:szCs w:val="24"/>
              </w:rPr>
            </w:pPr>
            <w:r w:rsidRPr="00D03721">
              <w:rPr>
                <w:sz w:val="24"/>
                <w:szCs w:val="24"/>
              </w:rPr>
              <w:t>5 571,29</w:t>
            </w:r>
          </w:p>
        </w:tc>
        <w:tc>
          <w:tcPr>
            <w:tcW w:w="0" w:type="auto"/>
            <w:shd w:val="clear" w:color="auto" w:fill="auto"/>
            <w:vAlign w:val="center"/>
            <w:hideMark/>
          </w:tcPr>
          <w:p w14:paraId="6D6792E2" w14:textId="77777777" w:rsidR="00205823" w:rsidRPr="00D03721" w:rsidRDefault="00205823" w:rsidP="00C71679">
            <w:pPr>
              <w:ind w:firstLine="0"/>
              <w:jc w:val="center"/>
              <w:rPr>
                <w:sz w:val="24"/>
                <w:szCs w:val="24"/>
              </w:rPr>
            </w:pPr>
            <w:r w:rsidRPr="00D03721">
              <w:rPr>
                <w:sz w:val="24"/>
                <w:szCs w:val="24"/>
              </w:rPr>
              <w:t>85,3</w:t>
            </w:r>
          </w:p>
        </w:tc>
      </w:tr>
      <w:tr w:rsidR="00C002D8" w:rsidRPr="00D03721" w14:paraId="00FCC4D7" w14:textId="77777777" w:rsidTr="00D03721">
        <w:trPr>
          <w:trHeight w:val="60"/>
          <w:jc w:val="center"/>
        </w:trPr>
        <w:tc>
          <w:tcPr>
            <w:tcW w:w="8074" w:type="dxa"/>
            <w:shd w:val="clear" w:color="auto" w:fill="auto"/>
            <w:vAlign w:val="center"/>
            <w:hideMark/>
          </w:tcPr>
          <w:p w14:paraId="39969C73" w14:textId="77777777" w:rsidR="00205823" w:rsidRPr="00D03721" w:rsidRDefault="00205823" w:rsidP="00A7683D">
            <w:pPr>
              <w:ind w:firstLine="0"/>
              <w:jc w:val="left"/>
              <w:rPr>
                <w:sz w:val="24"/>
                <w:szCs w:val="24"/>
              </w:rPr>
            </w:pPr>
            <w:r w:rsidRPr="00D03721">
              <w:rPr>
                <w:sz w:val="24"/>
                <w:szCs w:val="24"/>
              </w:rPr>
              <w:t xml:space="preserve">Доля разработанной документации по архитектурному облику центральных улиц города Перми от запланированной к разработке документации в текущем году </w:t>
            </w:r>
          </w:p>
        </w:tc>
        <w:tc>
          <w:tcPr>
            <w:tcW w:w="1246" w:type="dxa"/>
            <w:shd w:val="clear" w:color="auto" w:fill="auto"/>
            <w:vAlign w:val="center"/>
            <w:hideMark/>
          </w:tcPr>
          <w:p w14:paraId="61FCAB8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354CA239"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57F8322F" w14:textId="77777777" w:rsidR="00205823" w:rsidRPr="00D03721" w:rsidRDefault="00205823" w:rsidP="00C71679">
            <w:pPr>
              <w:ind w:firstLine="0"/>
              <w:jc w:val="center"/>
              <w:rPr>
                <w:sz w:val="24"/>
                <w:szCs w:val="24"/>
              </w:rPr>
            </w:pPr>
            <w:r w:rsidRPr="00D03721">
              <w:rPr>
                <w:sz w:val="24"/>
                <w:szCs w:val="24"/>
              </w:rPr>
              <w:t>99,1</w:t>
            </w:r>
          </w:p>
        </w:tc>
        <w:tc>
          <w:tcPr>
            <w:tcW w:w="0" w:type="auto"/>
            <w:shd w:val="clear" w:color="auto" w:fill="auto"/>
            <w:vAlign w:val="center"/>
            <w:hideMark/>
          </w:tcPr>
          <w:p w14:paraId="67AA07DE" w14:textId="77777777" w:rsidR="00205823" w:rsidRPr="00D03721" w:rsidRDefault="00205823" w:rsidP="00C71679">
            <w:pPr>
              <w:ind w:firstLine="0"/>
              <w:jc w:val="center"/>
              <w:rPr>
                <w:sz w:val="24"/>
                <w:szCs w:val="24"/>
              </w:rPr>
            </w:pPr>
            <w:r w:rsidRPr="00D03721">
              <w:rPr>
                <w:sz w:val="24"/>
                <w:szCs w:val="24"/>
              </w:rPr>
              <w:t>99,1</w:t>
            </w:r>
          </w:p>
        </w:tc>
      </w:tr>
      <w:tr w:rsidR="00C002D8" w:rsidRPr="00D03721" w14:paraId="30A4688F" w14:textId="77777777" w:rsidTr="00C71679">
        <w:trPr>
          <w:trHeight w:val="794"/>
          <w:jc w:val="center"/>
        </w:trPr>
        <w:tc>
          <w:tcPr>
            <w:tcW w:w="8074" w:type="dxa"/>
            <w:shd w:val="clear" w:color="auto" w:fill="auto"/>
            <w:vAlign w:val="center"/>
            <w:hideMark/>
          </w:tcPr>
          <w:p w14:paraId="7C1822E0" w14:textId="77777777" w:rsidR="00205823" w:rsidRPr="00D03721" w:rsidRDefault="00205823" w:rsidP="00A7683D">
            <w:pPr>
              <w:ind w:firstLine="0"/>
              <w:jc w:val="left"/>
              <w:rPr>
                <w:sz w:val="24"/>
                <w:szCs w:val="24"/>
              </w:rPr>
            </w:pPr>
            <w:r w:rsidRPr="00D03721">
              <w:rPr>
                <w:sz w:val="24"/>
                <w:szCs w:val="24"/>
              </w:rPr>
              <w:t>Доля многодетных семей, которым предоставлены земельные участки, от общего числа многодетных семей, состоящих в реестре по состоянию на начало текущего года (нарастающим итогом)</w:t>
            </w:r>
          </w:p>
        </w:tc>
        <w:tc>
          <w:tcPr>
            <w:tcW w:w="1246" w:type="dxa"/>
            <w:shd w:val="clear" w:color="auto" w:fill="auto"/>
            <w:vAlign w:val="center"/>
            <w:hideMark/>
          </w:tcPr>
          <w:p w14:paraId="44FEE31D"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15B9898" w14:textId="77777777" w:rsidR="00205823" w:rsidRPr="00D03721" w:rsidRDefault="00205823" w:rsidP="00C71679">
            <w:pPr>
              <w:ind w:firstLine="0"/>
              <w:jc w:val="center"/>
              <w:rPr>
                <w:sz w:val="24"/>
                <w:szCs w:val="24"/>
              </w:rPr>
            </w:pPr>
            <w:r w:rsidRPr="00D03721">
              <w:rPr>
                <w:sz w:val="24"/>
                <w:szCs w:val="24"/>
              </w:rPr>
              <w:t>35,53</w:t>
            </w:r>
          </w:p>
        </w:tc>
        <w:tc>
          <w:tcPr>
            <w:tcW w:w="0" w:type="auto"/>
            <w:shd w:val="clear" w:color="auto" w:fill="auto"/>
            <w:noWrap/>
            <w:vAlign w:val="center"/>
            <w:hideMark/>
          </w:tcPr>
          <w:p w14:paraId="31F9B684" w14:textId="77777777" w:rsidR="00205823" w:rsidRPr="00D03721" w:rsidRDefault="00205823" w:rsidP="00C71679">
            <w:pPr>
              <w:ind w:firstLine="0"/>
              <w:jc w:val="center"/>
              <w:rPr>
                <w:sz w:val="24"/>
                <w:szCs w:val="24"/>
              </w:rPr>
            </w:pPr>
            <w:r w:rsidRPr="00D03721">
              <w:rPr>
                <w:sz w:val="24"/>
                <w:szCs w:val="24"/>
              </w:rPr>
              <w:t>35,55</w:t>
            </w:r>
          </w:p>
        </w:tc>
        <w:tc>
          <w:tcPr>
            <w:tcW w:w="0" w:type="auto"/>
            <w:shd w:val="clear" w:color="auto" w:fill="auto"/>
            <w:vAlign w:val="center"/>
            <w:hideMark/>
          </w:tcPr>
          <w:p w14:paraId="53DBC1BE" w14:textId="77777777" w:rsidR="00205823" w:rsidRPr="00D03721" w:rsidRDefault="00205823" w:rsidP="00C71679">
            <w:pPr>
              <w:ind w:firstLine="0"/>
              <w:jc w:val="center"/>
              <w:rPr>
                <w:sz w:val="24"/>
                <w:szCs w:val="24"/>
              </w:rPr>
            </w:pPr>
            <w:r w:rsidRPr="00D03721">
              <w:rPr>
                <w:sz w:val="24"/>
                <w:szCs w:val="24"/>
              </w:rPr>
              <w:t>100,1</w:t>
            </w:r>
          </w:p>
        </w:tc>
      </w:tr>
      <w:tr w:rsidR="00C002D8" w:rsidRPr="00D03721" w14:paraId="3BFC3451" w14:textId="77777777" w:rsidTr="00435F0D">
        <w:trPr>
          <w:trHeight w:val="50"/>
          <w:jc w:val="center"/>
        </w:trPr>
        <w:tc>
          <w:tcPr>
            <w:tcW w:w="8074" w:type="dxa"/>
            <w:shd w:val="clear" w:color="auto" w:fill="auto"/>
            <w:vAlign w:val="center"/>
            <w:hideMark/>
          </w:tcPr>
          <w:p w14:paraId="2E4BFF88" w14:textId="77777777" w:rsidR="00205823" w:rsidRPr="00D03721" w:rsidRDefault="00205823" w:rsidP="00A7683D">
            <w:pPr>
              <w:ind w:firstLine="0"/>
              <w:jc w:val="left"/>
              <w:rPr>
                <w:sz w:val="24"/>
                <w:szCs w:val="24"/>
              </w:rPr>
            </w:pPr>
            <w:r w:rsidRPr="00D03721">
              <w:rPr>
                <w:sz w:val="24"/>
                <w:szCs w:val="24"/>
              </w:rPr>
              <w:t xml:space="preserve">Доля изготовленных градостроительных планов земельных участков, расположенных в Пермском муниципальном районе и предоставленных многодетным семьям - жителям города Перми, от количества поступивших заявлений от многодетных семей, получивших данные земельные участки </w:t>
            </w:r>
          </w:p>
        </w:tc>
        <w:tc>
          <w:tcPr>
            <w:tcW w:w="1246" w:type="dxa"/>
            <w:shd w:val="clear" w:color="auto" w:fill="auto"/>
            <w:vAlign w:val="center"/>
            <w:hideMark/>
          </w:tcPr>
          <w:p w14:paraId="3496C61F"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173B5234"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59CD5E8B"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36B0E98A"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534C4BB3" w14:textId="77777777" w:rsidTr="00435F0D">
        <w:trPr>
          <w:trHeight w:val="50"/>
          <w:jc w:val="center"/>
        </w:trPr>
        <w:tc>
          <w:tcPr>
            <w:tcW w:w="8074" w:type="dxa"/>
            <w:shd w:val="clear" w:color="auto" w:fill="auto"/>
            <w:vAlign w:val="center"/>
            <w:hideMark/>
          </w:tcPr>
          <w:p w14:paraId="556FD174" w14:textId="77777777" w:rsidR="00205823" w:rsidRPr="00D03721" w:rsidRDefault="00205823" w:rsidP="00A7683D">
            <w:pPr>
              <w:ind w:firstLine="0"/>
              <w:jc w:val="left"/>
              <w:rPr>
                <w:sz w:val="24"/>
                <w:szCs w:val="24"/>
              </w:rPr>
            </w:pPr>
            <w:r w:rsidRPr="00D03721">
              <w:rPr>
                <w:sz w:val="24"/>
                <w:szCs w:val="24"/>
              </w:rPr>
              <w:t>Общая площадь земельных участков под строительство, переданных в</w:t>
            </w:r>
            <w:r w:rsidR="00EE1A45">
              <w:rPr>
                <w:sz w:val="24"/>
                <w:szCs w:val="24"/>
              </w:rPr>
              <w:t> </w:t>
            </w:r>
            <w:r w:rsidRPr="00D03721">
              <w:rPr>
                <w:sz w:val="24"/>
                <w:szCs w:val="24"/>
              </w:rPr>
              <w:t>департамент имущественных отношений администрации города Перми на торги, за счет свободных земель в текущем году</w:t>
            </w:r>
          </w:p>
        </w:tc>
        <w:tc>
          <w:tcPr>
            <w:tcW w:w="1246" w:type="dxa"/>
            <w:shd w:val="clear" w:color="auto" w:fill="auto"/>
            <w:vAlign w:val="center"/>
            <w:hideMark/>
          </w:tcPr>
          <w:p w14:paraId="3DC33AAA" w14:textId="77777777" w:rsidR="00205823" w:rsidRPr="00D03721" w:rsidRDefault="00205823" w:rsidP="00C71679">
            <w:pPr>
              <w:ind w:firstLine="0"/>
              <w:jc w:val="center"/>
              <w:rPr>
                <w:sz w:val="24"/>
                <w:szCs w:val="24"/>
              </w:rPr>
            </w:pPr>
            <w:r w:rsidRPr="00D03721">
              <w:rPr>
                <w:sz w:val="24"/>
                <w:szCs w:val="24"/>
              </w:rPr>
              <w:t>га</w:t>
            </w:r>
          </w:p>
        </w:tc>
        <w:tc>
          <w:tcPr>
            <w:tcW w:w="0" w:type="auto"/>
            <w:shd w:val="clear" w:color="auto" w:fill="auto"/>
            <w:noWrap/>
            <w:vAlign w:val="center"/>
            <w:hideMark/>
          </w:tcPr>
          <w:p w14:paraId="05AE5857" w14:textId="77777777" w:rsidR="00205823" w:rsidRPr="00D03721" w:rsidRDefault="00205823" w:rsidP="00C71679">
            <w:pPr>
              <w:ind w:firstLine="0"/>
              <w:jc w:val="center"/>
              <w:rPr>
                <w:sz w:val="24"/>
                <w:szCs w:val="24"/>
              </w:rPr>
            </w:pPr>
            <w:r w:rsidRPr="00D03721">
              <w:rPr>
                <w:sz w:val="24"/>
                <w:szCs w:val="24"/>
              </w:rPr>
              <w:t>31,09</w:t>
            </w:r>
          </w:p>
        </w:tc>
        <w:tc>
          <w:tcPr>
            <w:tcW w:w="0" w:type="auto"/>
            <w:shd w:val="clear" w:color="auto" w:fill="auto"/>
            <w:noWrap/>
            <w:vAlign w:val="center"/>
            <w:hideMark/>
          </w:tcPr>
          <w:p w14:paraId="0C7FA726" w14:textId="77777777" w:rsidR="00205823" w:rsidRPr="00D03721" w:rsidRDefault="00205823" w:rsidP="00C71679">
            <w:pPr>
              <w:ind w:firstLine="0"/>
              <w:jc w:val="center"/>
              <w:rPr>
                <w:sz w:val="24"/>
                <w:szCs w:val="24"/>
              </w:rPr>
            </w:pPr>
            <w:r w:rsidRPr="00D03721">
              <w:rPr>
                <w:sz w:val="24"/>
                <w:szCs w:val="24"/>
              </w:rPr>
              <w:t>29,65</w:t>
            </w:r>
          </w:p>
        </w:tc>
        <w:tc>
          <w:tcPr>
            <w:tcW w:w="0" w:type="auto"/>
            <w:shd w:val="clear" w:color="auto" w:fill="auto"/>
            <w:vAlign w:val="center"/>
            <w:hideMark/>
          </w:tcPr>
          <w:p w14:paraId="183C105C" w14:textId="77777777" w:rsidR="00205823" w:rsidRPr="00D03721" w:rsidRDefault="00205823" w:rsidP="00C71679">
            <w:pPr>
              <w:ind w:firstLine="0"/>
              <w:jc w:val="center"/>
              <w:rPr>
                <w:sz w:val="24"/>
                <w:szCs w:val="24"/>
              </w:rPr>
            </w:pPr>
            <w:r w:rsidRPr="00D03721">
              <w:rPr>
                <w:sz w:val="24"/>
                <w:szCs w:val="24"/>
              </w:rPr>
              <w:t>95,4</w:t>
            </w:r>
          </w:p>
        </w:tc>
      </w:tr>
      <w:tr w:rsidR="00C002D8" w:rsidRPr="00D03721" w14:paraId="56F3683C" w14:textId="77777777" w:rsidTr="00435F0D">
        <w:trPr>
          <w:trHeight w:val="50"/>
          <w:jc w:val="center"/>
        </w:trPr>
        <w:tc>
          <w:tcPr>
            <w:tcW w:w="8074" w:type="dxa"/>
            <w:shd w:val="clear" w:color="auto" w:fill="auto"/>
            <w:vAlign w:val="center"/>
            <w:hideMark/>
          </w:tcPr>
          <w:p w14:paraId="3100E74C" w14:textId="77777777" w:rsidR="00205823" w:rsidRPr="00D03721" w:rsidRDefault="00205823" w:rsidP="00A7683D">
            <w:pPr>
              <w:ind w:firstLine="0"/>
              <w:jc w:val="left"/>
              <w:rPr>
                <w:sz w:val="24"/>
                <w:szCs w:val="24"/>
              </w:rPr>
            </w:pPr>
            <w:r w:rsidRPr="00D03721">
              <w:rPr>
                <w:sz w:val="24"/>
                <w:szCs w:val="24"/>
              </w:rPr>
              <w:t>Обеспеченность документами градостроительного зонирования (правила землепользования и застройки)</w:t>
            </w:r>
          </w:p>
        </w:tc>
        <w:tc>
          <w:tcPr>
            <w:tcW w:w="1246" w:type="dxa"/>
            <w:shd w:val="clear" w:color="auto" w:fill="auto"/>
            <w:vAlign w:val="center"/>
            <w:hideMark/>
          </w:tcPr>
          <w:p w14:paraId="0AB61D3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078B68DA"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0A422A92"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2767DF6F"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6AF0E415" w14:textId="77777777" w:rsidTr="00435F0D">
        <w:trPr>
          <w:trHeight w:val="50"/>
          <w:jc w:val="center"/>
        </w:trPr>
        <w:tc>
          <w:tcPr>
            <w:tcW w:w="8074" w:type="dxa"/>
            <w:shd w:val="clear" w:color="auto" w:fill="auto"/>
            <w:vAlign w:val="center"/>
            <w:hideMark/>
          </w:tcPr>
          <w:p w14:paraId="52F2A781" w14:textId="77777777" w:rsidR="00205823" w:rsidRPr="00D03721" w:rsidRDefault="00205823" w:rsidP="00A7683D">
            <w:pPr>
              <w:ind w:firstLine="0"/>
              <w:jc w:val="left"/>
              <w:rPr>
                <w:sz w:val="24"/>
                <w:szCs w:val="24"/>
              </w:rPr>
            </w:pPr>
            <w:r w:rsidRPr="00D03721">
              <w:rPr>
                <w:sz w:val="24"/>
                <w:szCs w:val="24"/>
              </w:rPr>
              <w:t>Доля утвержденных градостроительных планов земельных участков от</w:t>
            </w:r>
            <w:r w:rsidR="00751F99">
              <w:rPr>
                <w:sz w:val="24"/>
                <w:szCs w:val="24"/>
              </w:rPr>
              <w:t> </w:t>
            </w:r>
            <w:r w:rsidRPr="00D03721">
              <w:rPr>
                <w:sz w:val="24"/>
                <w:szCs w:val="24"/>
              </w:rPr>
              <w:t>запланированных к утверждению градостроительных планов в текущем периоде</w:t>
            </w:r>
          </w:p>
        </w:tc>
        <w:tc>
          <w:tcPr>
            <w:tcW w:w="1246" w:type="dxa"/>
            <w:shd w:val="clear" w:color="auto" w:fill="auto"/>
            <w:vAlign w:val="center"/>
            <w:hideMark/>
          </w:tcPr>
          <w:p w14:paraId="4210D44F"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AADA960"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13479714" w14:textId="77777777" w:rsidR="00205823" w:rsidRPr="00D03721" w:rsidRDefault="00205823" w:rsidP="00C71679">
            <w:pPr>
              <w:ind w:firstLine="0"/>
              <w:jc w:val="center"/>
              <w:rPr>
                <w:sz w:val="24"/>
                <w:szCs w:val="24"/>
              </w:rPr>
            </w:pPr>
            <w:r w:rsidRPr="00D03721">
              <w:rPr>
                <w:sz w:val="24"/>
                <w:szCs w:val="24"/>
              </w:rPr>
              <w:t>193,2</w:t>
            </w:r>
          </w:p>
        </w:tc>
        <w:tc>
          <w:tcPr>
            <w:tcW w:w="0" w:type="auto"/>
            <w:shd w:val="clear" w:color="auto" w:fill="auto"/>
            <w:vAlign w:val="center"/>
            <w:hideMark/>
          </w:tcPr>
          <w:p w14:paraId="3C7B8D84" w14:textId="77777777" w:rsidR="00205823" w:rsidRPr="00D03721" w:rsidRDefault="00205823" w:rsidP="00C71679">
            <w:pPr>
              <w:ind w:firstLine="0"/>
              <w:jc w:val="center"/>
              <w:rPr>
                <w:sz w:val="24"/>
                <w:szCs w:val="24"/>
              </w:rPr>
            </w:pPr>
            <w:r w:rsidRPr="00D03721">
              <w:rPr>
                <w:sz w:val="24"/>
                <w:szCs w:val="24"/>
              </w:rPr>
              <w:t>193,2</w:t>
            </w:r>
          </w:p>
        </w:tc>
      </w:tr>
      <w:tr w:rsidR="00C002D8" w:rsidRPr="00D03721" w14:paraId="69E317F5" w14:textId="77777777" w:rsidTr="00435F0D">
        <w:trPr>
          <w:trHeight w:val="50"/>
          <w:jc w:val="center"/>
        </w:trPr>
        <w:tc>
          <w:tcPr>
            <w:tcW w:w="8074" w:type="dxa"/>
            <w:shd w:val="clear" w:color="auto" w:fill="auto"/>
            <w:vAlign w:val="center"/>
            <w:hideMark/>
          </w:tcPr>
          <w:p w14:paraId="366ADF62" w14:textId="77777777" w:rsidR="00205823" w:rsidRPr="00D03721" w:rsidRDefault="00205823" w:rsidP="00A7683D">
            <w:pPr>
              <w:ind w:firstLine="0"/>
              <w:jc w:val="left"/>
              <w:rPr>
                <w:sz w:val="24"/>
                <w:szCs w:val="24"/>
              </w:rPr>
            </w:pPr>
            <w:r w:rsidRPr="00D03721">
              <w:rPr>
                <w:sz w:val="24"/>
                <w:szCs w:val="24"/>
              </w:rPr>
              <w:t>Количество утвержденных публичных сервитутов</w:t>
            </w:r>
          </w:p>
        </w:tc>
        <w:tc>
          <w:tcPr>
            <w:tcW w:w="1246" w:type="dxa"/>
            <w:shd w:val="clear" w:color="auto" w:fill="auto"/>
            <w:vAlign w:val="center"/>
            <w:hideMark/>
          </w:tcPr>
          <w:p w14:paraId="3D087FDA" w14:textId="77777777" w:rsidR="00205823" w:rsidRPr="00D03721" w:rsidRDefault="00205823" w:rsidP="00C71679">
            <w:pPr>
              <w:ind w:firstLine="0"/>
              <w:jc w:val="center"/>
              <w:rPr>
                <w:sz w:val="24"/>
                <w:szCs w:val="24"/>
              </w:rPr>
            </w:pPr>
            <w:r w:rsidRPr="00D03721">
              <w:rPr>
                <w:sz w:val="24"/>
                <w:szCs w:val="24"/>
              </w:rPr>
              <w:t>ед</w:t>
            </w:r>
            <w:r w:rsidR="00751F99">
              <w:rPr>
                <w:sz w:val="24"/>
                <w:szCs w:val="24"/>
              </w:rPr>
              <w:t>.</w:t>
            </w:r>
          </w:p>
        </w:tc>
        <w:tc>
          <w:tcPr>
            <w:tcW w:w="0" w:type="auto"/>
            <w:shd w:val="clear" w:color="auto" w:fill="auto"/>
            <w:vAlign w:val="center"/>
            <w:hideMark/>
          </w:tcPr>
          <w:p w14:paraId="0A1DB274" w14:textId="77777777" w:rsidR="00205823" w:rsidRPr="00D03721" w:rsidRDefault="00205823" w:rsidP="00C71679">
            <w:pPr>
              <w:ind w:firstLine="0"/>
              <w:jc w:val="center"/>
              <w:rPr>
                <w:sz w:val="24"/>
                <w:szCs w:val="24"/>
              </w:rPr>
            </w:pPr>
            <w:r w:rsidRPr="00D03721">
              <w:rPr>
                <w:sz w:val="24"/>
                <w:szCs w:val="24"/>
              </w:rPr>
              <w:t>2</w:t>
            </w:r>
          </w:p>
        </w:tc>
        <w:tc>
          <w:tcPr>
            <w:tcW w:w="0" w:type="auto"/>
            <w:shd w:val="clear" w:color="auto" w:fill="auto"/>
            <w:noWrap/>
            <w:vAlign w:val="center"/>
            <w:hideMark/>
          </w:tcPr>
          <w:p w14:paraId="3053C0F7" w14:textId="77777777" w:rsidR="00205823" w:rsidRPr="00D03721" w:rsidRDefault="00205823" w:rsidP="00C71679">
            <w:pPr>
              <w:ind w:firstLine="0"/>
              <w:jc w:val="center"/>
              <w:rPr>
                <w:sz w:val="24"/>
                <w:szCs w:val="24"/>
              </w:rPr>
            </w:pPr>
            <w:r w:rsidRPr="00D03721">
              <w:rPr>
                <w:sz w:val="24"/>
                <w:szCs w:val="24"/>
              </w:rPr>
              <w:t>2</w:t>
            </w:r>
          </w:p>
        </w:tc>
        <w:tc>
          <w:tcPr>
            <w:tcW w:w="0" w:type="auto"/>
            <w:shd w:val="clear" w:color="auto" w:fill="auto"/>
            <w:vAlign w:val="center"/>
            <w:hideMark/>
          </w:tcPr>
          <w:p w14:paraId="181E9FBF"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72D9BF26" w14:textId="77777777" w:rsidTr="00435F0D">
        <w:trPr>
          <w:trHeight w:val="50"/>
          <w:jc w:val="center"/>
        </w:trPr>
        <w:tc>
          <w:tcPr>
            <w:tcW w:w="8074" w:type="dxa"/>
            <w:shd w:val="clear" w:color="auto" w:fill="auto"/>
            <w:vAlign w:val="center"/>
            <w:hideMark/>
          </w:tcPr>
          <w:p w14:paraId="481B0D56" w14:textId="77777777" w:rsidR="00205823" w:rsidRPr="00D03721" w:rsidRDefault="00205823" w:rsidP="00A7683D">
            <w:pPr>
              <w:ind w:firstLine="0"/>
              <w:jc w:val="left"/>
              <w:rPr>
                <w:sz w:val="24"/>
                <w:szCs w:val="24"/>
              </w:rPr>
            </w:pPr>
            <w:r w:rsidRPr="00D03721">
              <w:rPr>
                <w:sz w:val="24"/>
                <w:szCs w:val="24"/>
              </w:rPr>
              <w:t>Доля дел, рассмотренных в пользу ДГА, от общего количества вынесенных решений по делам с участием ДГА, вступивших в законную силу</w:t>
            </w:r>
          </w:p>
        </w:tc>
        <w:tc>
          <w:tcPr>
            <w:tcW w:w="1246" w:type="dxa"/>
            <w:shd w:val="clear" w:color="auto" w:fill="auto"/>
            <w:vAlign w:val="center"/>
            <w:hideMark/>
          </w:tcPr>
          <w:p w14:paraId="50DB7555"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E311699" w14:textId="77777777" w:rsidR="00205823" w:rsidRPr="00D03721" w:rsidRDefault="00205823" w:rsidP="00C71679">
            <w:pPr>
              <w:ind w:firstLine="0"/>
              <w:jc w:val="center"/>
              <w:rPr>
                <w:sz w:val="24"/>
                <w:szCs w:val="24"/>
              </w:rPr>
            </w:pPr>
            <w:r w:rsidRPr="00D03721">
              <w:rPr>
                <w:sz w:val="24"/>
                <w:szCs w:val="24"/>
              </w:rPr>
              <w:t>76,0</w:t>
            </w:r>
          </w:p>
        </w:tc>
        <w:tc>
          <w:tcPr>
            <w:tcW w:w="0" w:type="auto"/>
            <w:shd w:val="clear" w:color="auto" w:fill="auto"/>
            <w:noWrap/>
            <w:vAlign w:val="center"/>
            <w:hideMark/>
          </w:tcPr>
          <w:p w14:paraId="0C3CA175" w14:textId="77777777" w:rsidR="00205823" w:rsidRPr="00D03721" w:rsidRDefault="00205823" w:rsidP="00C71679">
            <w:pPr>
              <w:ind w:firstLine="0"/>
              <w:jc w:val="center"/>
              <w:rPr>
                <w:sz w:val="24"/>
                <w:szCs w:val="24"/>
              </w:rPr>
            </w:pPr>
            <w:r w:rsidRPr="00D03721">
              <w:rPr>
                <w:sz w:val="24"/>
                <w:szCs w:val="24"/>
              </w:rPr>
              <w:t>91,73</w:t>
            </w:r>
          </w:p>
        </w:tc>
        <w:tc>
          <w:tcPr>
            <w:tcW w:w="0" w:type="auto"/>
            <w:shd w:val="clear" w:color="auto" w:fill="auto"/>
            <w:vAlign w:val="center"/>
            <w:hideMark/>
          </w:tcPr>
          <w:p w14:paraId="0D0ACFFC" w14:textId="77777777" w:rsidR="00205823" w:rsidRPr="00D03721" w:rsidRDefault="00205823" w:rsidP="00C71679">
            <w:pPr>
              <w:ind w:firstLine="0"/>
              <w:jc w:val="center"/>
              <w:rPr>
                <w:sz w:val="24"/>
                <w:szCs w:val="24"/>
              </w:rPr>
            </w:pPr>
            <w:r w:rsidRPr="00D03721">
              <w:rPr>
                <w:sz w:val="24"/>
                <w:szCs w:val="24"/>
              </w:rPr>
              <w:t>120,7</w:t>
            </w:r>
          </w:p>
        </w:tc>
      </w:tr>
      <w:tr w:rsidR="00C002D8" w:rsidRPr="00D03721" w14:paraId="6F332E63" w14:textId="77777777" w:rsidTr="00435F0D">
        <w:trPr>
          <w:trHeight w:val="50"/>
          <w:jc w:val="center"/>
        </w:trPr>
        <w:tc>
          <w:tcPr>
            <w:tcW w:w="8074" w:type="dxa"/>
            <w:shd w:val="clear" w:color="auto" w:fill="auto"/>
            <w:vAlign w:val="center"/>
            <w:hideMark/>
          </w:tcPr>
          <w:p w14:paraId="26871562" w14:textId="77777777" w:rsidR="00205823" w:rsidRPr="00D03721" w:rsidRDefault="00205823" w:rsidP="00A7683D">
            <w:pPr>
              <w:ind w:firstLine="0"/>
              <w:jc w:val="left"/>
              <w:rPr>
                <w:sz w:val="24"/>
                <w:szCs w:val="24"/>
              </w:rPr>
            </w:pPr>
            <w:r w:rsidRPr="00D03721">
              <w:rPr>
                <w:sz w:val="24"/>
                <w:szCs w:val="24"/>
              </w:rPr>
              <w:t>Доля многоквартирных домов, поставленных на государственный кадастровый учет, от количества многоквартирных домов, запланированных к постановке на</w:t>
            </w:r>
            <w:r w:rsidR="00751F99">
              <w:rPr>
                <w:sz w:val="24"/>
                <w:szCs w:val="24"/>
              </w:rPr>
              <w:t> </w:t>
            </w:r>
            <w:r w:rsidRPr="00D03721">
              <w:rPr>
                <w:sz w:val="24"/>
                <w:szCs w:val="24"/>
              </w:rPr>
              <w:t>государственный кадастровый учет в текущем периоде</w:t>
            </w:r>
          </w:p>
        </w:tc>
        <w:tc>
          <w:tcPr>
            <w:tcW w:w="1246" w:type="dxa"/>
            <w:shd w:val="clear" w:color="auto" w:fill="auto"/>
            <w:vAlign w:val="center"/>
            <w:hideMark/>
          </w:tcPr>
          <w:p w14:paraId="274C1EC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E4496E6"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185DC5A8"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6074782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7C63BBF" w14:textId="77777777" w:rsidTr="00435F0D">
        <w:trPr>
          <w:trHeight w:val="50"/>
          <w:jc w:val="center"/>
        </w:trPr>
        <w:tc>
          <w:tcPr>
            <w:tcW w:w="8074" w:type="dxa"/>
            <w:shd w:val="clear" w:color="auto" w:fill="auto"/>
            <w:vAlign w:val="center"/>
            <w:hideMark/>
          </w:tcPr>
          <w:p w14:paraId="19877637" w14:textId="77777777" w:rsidR="00205823" w:rsidRPr="00D03721" w:rsidRDefault="00205823" w:rsidP="00A7683D">
            <w:pPr>
              <w:ind w:firstLine="0"/>
              <w:jc w:val="left"/>
              <w:rPr>
                <w:sz w:val="24"/>
                <w:szCs w:val="24"/>
              </w:rPr>
            </w:pPr>
            <w:r w:rsidRPr="00D03721">
              <w:rPr>
                <w:sz w:val="24"/>
                <w:szCs w:val="24"/>
              </w:rPr>
              <w:t>Ввод общей площади жилья в городе Перми</w:t>
            </w:r>
          </w:p>
        </w:tc>
        <w:tc>
          <w:tcPr>
            <w:tcW w:w="1246" w:type="dxa"/>
            <w:shd w:val="clear" w:color="auto" w:fill="auto"/>
            <w:vAlign w:val="center"/>
            <w:hideMark/>
          </w:tcPr>
          <w:p w14:paraId="7CCEE555" w14:textId="77777777" w:rsidR="00205823" w:rsidRPr="00D03721" w:rsidRDefault="005B179E" w:rsidP="005B179E">
            <w:pPr>
              <w:ind w:firstLine="0"/>
              <w:jc w:val="center"/>
              <w:rPr>
                <w:sz w:val="24"/>
                <w:szCs w:val="24"/>
              </w:rPr>
            </w:pPr>
            <w:r>
              <w:rPr>
                <w:sz w:val="24"/>
                <w:szCs w:val="24"/>
              </w:rPr>
              <w:t>тыс.</w:t>
            </w:r>
            <w:r w:rsidR="00205823" w:rsidRPr="00D03721">
              <w:rPr>
                <w:sz w:val="24"/>
                <w:szCs w:val="24"/>
              </w:rPr>
              <w:t>кв.м</w:t>
            </w:r>
          </w:p>
        </w:tc>
        <w:tc>
          <w:tcPr>
            <w:tcW w:w="0" w:type="auto"/>
            <w:shd w:val="clear" w:color="auto" w:fill="auto"/>
            <w:vAlign w:val="center"/>
            <w:hideMark/>
          </w:tcPr>
          <w:p w14:paraId="2840E76A" w14:textId="77777777" w:rsidR="00205823" w:rsidRPr="00D03721" w:rsidRDefault="00205823" w:rsidP="00C71679">
            <w:pPr>
              <w:ind w:firstLine="0"/>
              <w:jc w:val="center"/>
              <w:rPr>
                <w:sz w:val="24"/>
                <w:szCs w:val="24"/>
              </w:rPr>
            </w:pPr>
            <w:r w:rsidRPr="00D03721">
              <w:rPr>
                <w:sz w:val="24"/>
                <w:szCs w:val="24"/>
              </w:rPr>
              <w:t>420,0</w:t>
            </w:r>
          </w:p>
        </w:tc>
        <w:tc>
          <w:tcPr>
            <w:tcW w:w="0" w:type="auto"/>
            <w:shd w:val="clear" w:color="auto" w:fill="auto"/>
            <w:noWrap/>
            <w:vAlign w:val="center"/>
            <w:hideMark/>
          </w:tcPr>
          <w:p w14:paraId="5CFA98F6" w14:textId="77777777" w:rsidR="00205823" w:rsidRPr="00D03721" w:rsidRDefault="00205823" w:rsidP="00C71679">
            <w:pPr>
              <w:ind w:firstLine="0"/>
              <w:jc w:val="center"/>
              <w:rPr>
                <w:sz w:val="24"/>
                <w:szCs w:val="24"/>
              </w:rPr>
            </w:pPr>
            <w:r w:rsidRPr="00D03721">
              <w:rPr>
                <w:sz w:val="24"/>
                <w:szCs w:val="24"/>
              </w:rPr>
              <w:t>543,364</w:t>
            </w:r>
          </w:p>
        </w:tc>
        <w:tc>
          <w:tcPr>
            <w:tcW w:w="0" w:type="auto"/>
            <w:shd w:val="clear" w:color="auto" w:fill="auto"/>
            <w:vAlign w:val="center"/>
            <w:hideMark/>
          </w:tcPr>
          <w:p w14:paraId="14CAEBD6" w14:textId="77777777" w:rsidR="00205823" w:rsidRPr="00D03721" w:rsidRDefault="00205823" w:rsidP="00C71679">
            <w:pPr>
              <w:ind w:firstLine="0"/>
              <w:jc w:val="center"/>
              <w:rPr>
                <w:sz w:val="24"/>
                <w:szCs w:val="24"/>
              </w:rPr>
            </w:pPr>
            <w:r w:rsidRPr="00D03721">
              <w:rPr>
                <w:sz w:val="24"/>
                <w:szCs w:val="24"/>
              </w:rPr>
              <w:t>129,4</w:t>
            </w:r>
          </w:p>
        </w:tc>
      </w:tr>
      <w:tr w:rsidR="00C002D8" w:rsidRPr="00D03721" w14:paraId="1425C238" w14:textId="77777777" w:rsidTr="00435F0D">
        <w:trPr>
          <w:trHeight w:val="50"/>
          <w:jc w:val="center"/>
        </w:trPr>
        <w:tc>
          <w:tcPr>
            <w:tcW w:w="8074" w:type="dxa"/>
            <w:shd w:val="clear" w:color="auto" w:fill="auto"/>
            <w:vAlign w:val="center"/>
            <w:hideMark/>
          </w:tcPr>
          <w:p w14:paraId="1AEEE169" w14:textId="77777777" w:rsidR="00205823" w:rsidRPr="00D03721" w:rsidRDefault="00205823" w:rsidP="00A7683D">
            <w:pPr>
              <w:ind w:firstLine="0"/>
              <w:jc w:val="left"/>
              <w:rPr>
                <w:sz w:val="24"/>
                <w:szCs w:val="24"/>
              </w:rPr>
            </w:pPr>
            <w:r w:rsidRPr="00D03721">
              <w:rPr>
                <w:sz w:val="24"/>
                <w:szCs w:val="24"/>
              </w:rPr>
              <w:t>Доля снесенных самовольных построек от общего количества самовольных построек, запланированных к сносу в текущем году</w:t>
            </w:r>
          </w:p>
        </w:tc>
        <w:tc>
          <w:tcPr>
            <w:tcW w:w="1246" w:type="dxa"/>
            <w:shd w:val="clear" w:color="auto" w:fill="auto"/>
            <w:vAlign w:val="center"/>
            <w:hideMark/>
          </w:tcPr>
          <w:p w14:paraId="594A3682"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F1A105E"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75F29247"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75E2AD78"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C6D58DC" w14:textId="77777777" w:rsidTr="00435F0D">
        <w:trPr>
          <w:trHeight w:val="50"/>
          <w:jc w:val="center"/>
        </w:trPr>
        <w:tc>
          <w:tcPr>
            <w:tcW w:w="8074" w:type="dxa"/>
            <w:shd w:val="clear" w:color="auto" w:fill="auto"/>
            <w:vAlign w:val="center"/>
            <w:hideMark/>
          </w:tcPr>
          <w:p w14:paraId="079887EF" w14:textId="77777777" w:rsidR="00205823" w:rsidRPr="00D03721" w:rsidRDefault="00205823" w:rsidP="00A7683D">
            <w:pPr>
              <w:ind w:firstLine="0"/>
              <w:jc w:val="left"/>
              <w:rPr>
                <w:sz w:val="24"/>
                <w:szCs w:val="24"/>
              </w:rPr>
            </w:pPr>
            <w:r w:rsidRPr="00D03721">
              <w:rPr>
                <w:sz w:val="24"/>
                <w:szCs w:val="24"/>
              </w:rPr>
              <w:t>Доля наполненных и актуализированных разделов, обеспечивающих сокращение сроков подготовки градостроительной информации с 14 до 11 дней (на 21%)</w:t>
            </w:r>
          </w:p>
        </w:tc>
        <w:tc>
          <w:tcPr>
            <w:tcW w:w="1246" w:type="dxa"/>
            <w:shd w:val="clear" w:color="auto" w:fill="auto"/>
            <w:vAlign w:val="center"/>
            <w:hideMark/>
          </w:tcPr>
          <w:p w14:paraId="01A38809"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noWrap/>
            <w:vAlign w:val="center"/>
            <w:hideMark/>
          </w:tcPr>
          <w:p w14:paraId="79A67B30"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noWrap/>
            <w:vAlign w:val="center"/>
            <w:hideMark/>
          </w:tcPr>
          <w:p w14:paraId="02D0C9F1"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1EDFD7FA"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A12B143" w14:textId="77777777" w:rsidTr="00C71679">
        <w:trPr>
          <w:trHeight w:val="567"/>
          <w:jc w:val="center"/>
        </w:trPr>
        <w:tc>
          <w:tcPr>
            <w:tcW w:w="8074" w:type="dxa"/>
            <w:shd w:val="clear" w:color="auto" w:fill="auto"/>
            <w:vAlign w:val="center"/>
            <w:hideMark/>
          </w:tcPr>
          <w:p w14:paraId="59F69B87" w14:textId="77777777" w:rsidR="00205823" w:rsidRPr="00D03721" w:rsidRDefault="00205823" w:rsidP="00A7683D">
            <w:pPr>
              <w:ind w:firstLine="0"/>
              <w:jc w:val="left"/>
              <w:rPr>
                <w:sz w:val="24"/>
                <w:szCs w:val="24"/>
              </w:rPr>
            </w:pPr>
            <w:r w:rsidRPr="00D03721">
              <w:rPr>
                <w:sz w:val="24"/>
                <w:szCs w:val="24"/>
              </w:rPr>
              <w:t>Доля функциональных и территориальных органов, функциональных подразделений администрации города Перми, обеспеченных достоверной информацией в полном объеме, услугами по сопровождению, имеющих возможность мониторинга и непосредственного ведения картографических разделов АИСОГД</w:t>
            </w:r>
          </w:p>
        </w:tc>
        <w:tc>
          <w:tcPr>
            <w:tcW w:w="1246" w:type="dxa"/>
            <w:shd w:val="clear" w:color="auto" w:fill="auto"/>
            <w:vAlign w:val="center"/>
            <w:hideMark/>
          </w:tcPr>
          <w:p w14:paraId="64B97F4E"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B55B771" w14:textId="77777777" w:rsidR="00205823" w:rsidRPr="00D03721" w:rsidRDefault="00205823" w:rsidP="00C71679">
            <w:pPr>
              <w:ind w:firstLine="0"/>
              <w:jc w:val="center"/>
              <w:rPr>
                <w:sz w:val="24"/>
                <w:szCs w:val="24"/>
              </w:rPr>
            </w:pPr>
            <w:r w:rsidRPr="00D03721">
              <w:rPr>
                <w:sz w:val="24"/>
                <w:szCs w:val="24"/>
              </w:rPr>
              <w:t>53,0</w:t>
            </w:r>
          </w:p>
        </w:tc>
        <w:tc>
          <w:tcPr>
            <w:tcW w:w="0" w:type="auto"/>
            <w:shd w:val="clear" w:color="auto" w:fill="auto"/>
            <w:noWrap/>
            <w:vAlign w:val="center"/>
            <w:hideMark/>
          </w:tcPr>
          <w:p w14:paraId="626B374D" w14:textId="77777777" w:rsidR="00205823" w:rsidRPr="00D03721" w:rsidRDefault="00205823" w:rsidP="00C71679">
            <w:pPr>
              <w:ind w:firstLine="0"/>
              <w:jc w:val="center"/>
              <w:rPr>
                <w:sz w:val="24"/>
                <w:szCs w:val="24"/>
              </w:rPr>
            </w:pPr>
            <w:r w:rsidRPr="00D03721">
              <w:rPr>
                <w:sz w:val="24"/>
                <w:szCs w:val="24"/>
              </w:rPr>
              <w:t>60,0</w:t>
            </w:r>
          </w:p>
        </w:tc>
        <w:tc>
          <w:tcPr>
            <w:tcW w:w="0" w:type="auto"/>
            <w:shd w:val="clear" w:color="auto" w:fill="auto"/>
            <w:vAlign w:val="center"/>
            <w:hideMark/>
          </w:tcPr>
          <w:p w14:paraId="4635693A" w14:textId="77777777" w:rsidR="00205823" w:rsidRPr="00D03721" w:rsidRDefault="00205823" w:rsidP="00C71679">
            <w:pPr>
              <w:ind w:firstLine="0"/>
              <w:jc w:val="center"/>
              <w:rPr>
                <w:sz w:val="24"/>
                <w:szCs w:val="24"/>
              </w:rPr>
            </w:pPr>
            <w:r w:rsidRPr="00D03721">
              <w:rPr>
                <w:sz w:val="24"/>
                <w:szCs w:val="24"/>
              </w:rPr>
              <w:t>113,2</w:t>
            </w:r>
          </w:p>
        </w:tc>
      </w:tr>
      <w:tr w:rsidR="00205823" w:rsidRPr="00D03721" w14:paraId="172A21DA" w14:textId="77777777" w:rsidTr="00435F0D">
        <w:trPr>
          <w:trHeight w:val="50"/>
          <w:jc w:val="center"/>
        </w:trPr>
        <w:tc>
          <w:tcPr>
            <w:tcW w:w="0" w:type="auto"/>
            <w:gridSpan w:val="5"/>
            <w:shd w:val="clear" w:color="auto" w:fill="auto"/>
            <w:vAlign w:val="center"/>
            <w:hideMark/>
          </w:tcPr>
          <w:p w14:paraId="0A270CFE" w14:textId="77777777" w:rsidR="00205823" w:rsidRPr="00D03721" w:rsidRDefault="00205823" w:rsidP="00A7683D">
            <w:pPr>
              <w:ind w:firstLine="0"/>
              <w:jc w:val="center"/>
              <w:rPr>
                <w:sz w:val="24"/>
                <w:szCs w:val="24"/>
              </w:rPr>
            </w:pPr>
            <w:r w:rsidRPr="00D03721">
              <w:rPr>
                <w:sz w:val="24"/>
                <w:szCs w:val="24"/>
              </w:rPr>
              <w:t>Охрана природы и лесное хозяйство города Перми</w:t>
            </w:r>
          </w:p>
        </w:tc>
      </w:tr>
      <w:tr w:rsidR="00C002D8" w:rsidRPr="00D03721" w14:paraId="1DC12653" w14:textId="77777777" w:rsidTr="00435F0D">
        <w:trPr>
          <w:trHeight w:val="50"/>
          <w:jc w:val="center"/>
        </w:trPr>
        <w:tc>
          <w:tcPr>
            <w:tcW w:w="8074" w:type="dxa"/>
            <w:shd w:val="clear" w:color="auto" w:fill="auto"/>
            <w:vAlign w:val="center"/>
            <w:hideMark/>
          </w:tcPr>
          <w:p w14:paraId="466156CD" w14:textId="77777777" w:rsidR="00205823" w:rsidRPr="00D03721" w:rsidRDefault="00205823" w:rsidP="00435F0D">
            <w:pPr>
              <w:ind w:firstLine="0"/>
              <w:rPr>
                <w:sz w:val="24"/>
                <w:szCs w:val="24"/>
              </w:rPr>
            </w:pPr>
            <w:r w:rsidRPr="00D03721">
              <w:rPr>
                <w:sz w:val="24"/>
                <w:szCs w:val="24"/>
              </w:rPr>
              <w:t>Доля площади объектов природного каркаса города Перми (объекты озеленения, городские леса, водные объекты) от площади города Перми</w:t>
            </w:r>
          </w:p>
        </w:tc>
        <w:tc>
          <w:tcPr>
            <w:tcW w:w="1246" w:type="dxa"/>
            <w:shd w:val="clear" w:color="auto" w:fill="auto"/>
            <w:vAlign w:val="center"/>
            <w:hideMark/>
          </w:tcPr>
          <w:p w14:paraId="1F4BCF91"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3A66A007" w14:textId="77777777" w:rsidR="00205823" w:rsidRPr="00D03721" w:rsidRDefault="00205823" w:rsidP="00C71679">
            <w:pPr>
              <w:ind w:firstLine="0"/>
              <w:jc w:val="center"/>
              <w:rPr>
                <w:sz w:val="24"/>
                <w:szCs w:val="24"/>
              </w:rPr>
            </w:pPr>
            <w:r w:rsidRPr="00D03721">
              <w:rPr>
                <w:sz w:val="24"/>
                <w:szCs w:val="24"/>
              </w:rPr>
              <w:t>56,08</w:t>
            </w:r>
          </w:p>
        </w:tc>
        <w:tc>
          <w:tcPr>
            <w:tcW w:w="0" w:type="auto"/>
            <w:shd w:val="clear" w:color="auto" w:fill="auto"/>
            <w:vAlign w:val="center"/>
            <w:hideMark/>
          </w:tcPr>
          <w:p w14:paraId="0E1608C8" w14:textId="77777777" w:rsidR="00205823" w:rsidRPr="00D03721" w:rsidRDefault="00205823" w:rsidP="00C71679">
            <w:pPr>
              <w:ind w:firstLine="0"/>
              <w:jc w:val="center"/>
              <w:rPr>
                <w:sz w:val="24"/>
                <w:szCs w:val="24"/>
              </w:rPr>
            </w:pPr>
            <w:r w:rsidRPr="00D03721">
              <w:rPr>
                <w:sz w:val="24"/>
                <w:szCs w:val="24"/>
              </w:rPr>
              <w:t>56,15</w:t>
            </w:r>
          </w:p>
        </w:tc>
        <w:tc>
          <w:tcPr>
            <w:tcW w:w="0" w:type="auto"/>
            <w:shd w:val="clear" w:color="auto" w:fill="auto"/>
            <w:vAlign w:val="center"/>
            <w:hideMark/>
          </w:tcPr>
          <w:p w14:paraId="7E5BAB22" w14:textId="77777777" w:rsidR="00205823" w:rsidRPr="00D03721" w:rsidRDefault="00205823" w:rsidP="00C71679">
            <w:pPr>
              <w:ind w:firstLine="0"/>
              <w:jc w:val="center"/>
              <w:rPr>
                <w:sz w:val="24"/>
                <w:szCs w:val="24"/>
              </w:rPr>
            </w:pPr>
            <w:r w:rsidRPr="00D03721">
              <w:rPr>
                <w:sz w:val="24"/>
                <w:szCs w:val="24"/>
              </w:rPr>
              <w:t>100,1</w:t>
            </w:r>
          </w:p>
        </w:tc>
      </w:tr>
      <w:tr w:rsidR="00C002D8" w:rsidRPr="00D03721" w14:paraId="37A2DE63" w14:textId="77777777" w:rsidTr="00435F0D">
        <w:trPr>
          <w:trHeight w:val="50"/>
          <w:jc w:val="center"/>
        </w:trPr>
        <w:tc>
          <w:tcPr>
            <w:tcW w:w="8074" w:type="dxa"/>
            <w:shd w:val="clear" w:color="auto" w:fill="auto"/>
            <w:vAlign w:val="center"/>
            <w:hideMark/>
          </w:tcPr>
          <w:p w14:paraId="15E7F215" w14:textId="77777777" w:rsidR="00205823" w:rsidRPr="00D03721" w:rsidRDefault="00205823" w:rsidP="00A7683D">
            <w:pPr>
              <w:ind w:firstLine="0"/>
              <w:jc w:val="left"/>
              <w:rPr>
                <w:sz w:val="24"/>
                <w:szCs w:val="24"/>
              </w:rPr>
            </w:pPr>
            <w:r w:rsidRPr="00D03721">
              <w:rPr>
                <w:sz w:val="24"/>
                <w:szCs w:val="24"/>
              </w:rPr>
              <w:t>Площадь объектов природного каркаса города Перми (объекты озеленения, городские леса, водные объекты)</w:t>
            </w:r>
          </w:p>
        </w:tc>
        <w:tc>
          <w:tcPr>
            <w:tcW w:w="1246" w:type="dxa"/>
            <w:shd w:val="clear" w:color="auto" w:fill="auto"/>
            <w:vAlign w:val="center"/>
            <w:hideMark/>
          </w:tcPr>
          <w:p w14:paraId="7E3EBE61" w14:textId="77777777" w:rsidR="00205823" w:rsidRPr="00D03721" w:rsidRDefault="00205823" w:rsidP="00C71679">
            <w:pPr>
              <w:ind w:firstLine="0"/>
              <w:jc w:val="center"/>
              <w:rPr>
                <w:sz w:val="24"/>
                <w:szCs w:val="24"/>
              </w:rPr>
            </w:pPr>
            <w:r w:rsidRPr="00D03721">
              <w:rPr>
                <w:sz w:val="24"/>
                <w:szCs w:val="24"/>
              </w:rPr>
              <w:t>га</w:t>
            </w:r>
          </w:p>
        </w:tc>
        <w:tc>
          <w:tcPr>
            <w:tcW w:w="0" w:type="auto"/>
            <w:shd w:val="clear" w:color="auto" w:fill="auto"/>
            <w:vAlign w:val="center"/>
            <w:hideMark/>
          </w:tcPr>
          <w:p w14:paraId="481A9CA1" w14:textId="77777777" w:rsidR="00205823" w:rsidRPr="00D03721" w:rsidRDefault="00205823" w:rsidP="00C71679">
            <w:pPr>
              <w:ind w:firstLine="0"/>
              <w:jc w:val="center"/>
              <w:rPr>
                <w:sz w:val="24"/>
                <w:szCs w:val="24"/>
              </w:rPr>
            </w:pPr>
            <w:r w:rsidRPr="00D03721">
              <w:rPr>
                <w:sz w:val="24"/>
                <w:szCs w:val="24"/>
              </w:rPr>
              <w:t>44 847,35</w:t>
            </w:r>
          </w:p>
        </w:tc>
        <w:tc>
          <w:tcPr>
            <w:tcW w:w="0" w:type="auto"/>
            <w:shd w:val="clear" w:color="auto" w:fill="auto"/>
            <w:vAlign w:val="center"/>
            <w:hideMark/>
          </w:tcPr>
          <w:p w14:paraId="3FF79D09" w14:textId="77777777" w:rsidR="00205823" w:rsidRPr="00D03721" w:rsidRDefault="00205823" w:rsidP="00C71679">
            <w:pPr>
              <w:ind w:firstLine="0"/>
              <w:jc w:val="center"/>
              <w:rPr>
                <w:sz w:val="24"/>
                <w:szCs w:val="24"/>
              </w:rPr>
            </w:pPr>
            <w:r w:rsidRPr="00D03721">
              <w:rPr>
                <w:sz w:val="24"/>
                <w:szCs w:val="24"/>
              </w:rPr>
              <w:t>44 905,60</w:t>
            </w:r>
          </w:p>
        </w:tc>
        <w:tc>
          <w:tcPr>
            <w:tcW w:w="0" w:type="auto"/>
            <w:shd w:val="clear" w:color="auto" w:fill="auto"/>
            <w:vAlign w:val="center"/>
            <w:hideMark/>
          </w:tcPr>
          <w:p w14:paraId="1950463A" w14:textId="77777777" w:rsidR="00205823" w:rsidRPr="00D03721" w:rsidRDefault="00205823" w:rsidP="00C71679">
            <w:pPr>
              <w:ind w:firstLine="0"/>
              <w:jc w:val="center"/>
              <w:rPr>
                <w:sz w:val="24"/>
                <w:szCs w:val="24"/>
              </w:rPr>
            </w:pPr>
            <w:r w:rsidRPr="00D03721">
              <w:rPr>
                <w:sz w:val="24"/>
                <w:szCs w:val="24"/>
              </w:rPr>
              <w:t>100,1</w:t>
            </w:r>
          </w:p>
        </w:tc>
      </w:tr>
      <w:tr w:rsidR="00C002D8" w:rsidRPr="00D03721" w14:paraId="52A24086" w14:textId="77777777" w:rsidTr="00435F0D">
        <w:trPr>
          <w:trHeight w:val="50"/>
          <w:jc w:val="center"/>
        </w:trPr>
        <w:tc>
          <w:tcPr>
            <w:tcW w:w="8074" w:type="dxa"/>
            <w:shd w:val="clear" w:color="auto" w:fill="auto"/>
            <w:vAlign w:val="center"/>
            <w:hideMark/>
          </w:tcPr>
          <w:p w14:paraId="7E3A4218" w14:textId="77777777" w:rsidR="00205823" w:rsidRPr="00D03721" w:rsidRDefault="00205823" w:rsidP="00435F0D">
            <w:pPr>
              <w:ind w:firstLine="0"/>
              <w:rPr>
                <w:sz w:val="24"/>
                <w:szCs w:val="24"/>
              </w:rPr>
            </w:pPr>
            <w:r w:rsidRPr="00D03721">
              <w:rPr>
                <w:sz w:val="24"/>
                <w:szCs w:val="24"/>
              </w:rPr>
              <w:t>Доля площади ООПТ от общей площади территории города Перми</w:t>
            </w:r>
          </w:p>
        </w:tc>
        <w:tc>
          <w:tcPr>
            <w:tcW w:w="1246" w:type="dxa"/>
            <w:shd w:val="clear" w:color="auto" w:fill="auto"/>
            <w:vAlign w:val="center"/>
            <w:hideMark/>
          </w:tcPr>
          <w:p w14:paraId="1C069386"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3563872" w14:textId="77777777" w:rsidR="00205823" w:rsidRPr="00D03721" w:rsidRDefault="00205823" w:rsidP="00C71679">
            <w:pPr>
              <w:ind w:firstLine="0"/>
              <w:jc w:val="center"/>
              <w:rPr>
                <w:sz w:val="24"/>
                <w:szCs w:val="24"/>
              </w:rPr>
            </w:pPr>
            <w:r w:rsidRPr="00D03721">
              <w:rPr>
                <w:sz w:val="24"/>
                <w:szCs w:val="24"/>
              </w:rPr>
              <w:t>5,59</w:t>
            </w:r>
          </w:p>
        </w:tc>
        <w:tc>
          <w:tcPr>
            <w:tcW w:w="0" w:type="auto"/>
            <w:shd w:val="clear" w:color="auto" w:fill="auto"/>
            <w:vAlign w:val="center"/>
            <w:hideMark/>
          </w:tcPr>
          <w:p w14:paraId="5DC0532A" w14:textId="77777777" w:rsidR="00205823" w:rsidRPr="00D03721" w:rsidRDefault="00205823" w:rsidP="00C71679">
            <w:pPr>
              <w:ind w:firstLine="0"/>
              <w:jc w:val="center"/>
              <w:rPr>
                <w:sz w:val="24"/>
                <w:szCs w:val="24"/>
              </w:rPr>
            </w:pPr>
            <w:r w:rsidRPr="00D03721">
              <w:rPr>
                <w:sz w:val="24"/>
                <w:szCs w:val="24"/>
              </w:rPr>
              <w:t>5,58</w:t>
            </w:r>
          </w:p>
        </w:tc>
        <w:tc>
          <w:tcPr>
            <w:tcW w:w="0" w:type="auto"/>
            <w:shd w:val="clear" w:color="auto" w:fill="auto"/>
            <w:vAlign w:val="center"/>
            <w:hideMark/>
          </w:tcPr>
          <w:p w14:paraId="364365B9" w14:textId="77777777" w:rsidR="00205823" w:rsidRPr="00D03721" w:rsidRDefault="00205823" w:rsidP="00C71679">
            <w:pPr>
              <w:ind w:firstLine="0"/>
              <w:jc w:val="center"/>
              <w:rPr>
                <w:sz w:val="24"/>
                <w:szCs w:val="24"/>
              </w:rPr>
            </w:pPr>
            <w:r w:rsidRPr="00D03721">
              <w:rPr>
                <w:sz w:val="24"/>
                <w:szCs w:val="24"/>
              </w:rPr>
              <w:t>99,8</w:t>
            </w:r>
          </w:p>
        </w:tc>
      </w:tr>
      <w:tr w:rsidR="00C002D8" w:rsidRPr="00D03721" w14:paraId="66622628" w14:textId="77777777" w:rsidTr="00435F0D">
        <w:trPr>
          <w:trHeight w:val="50"/>
          <w:jc w:val="center"/>
        </w:trPr>
        <w:tc>
          <w:tcPr>
            <w:tcW w:w="8074" w:type="dxa"/>
            <w:shd w:val="clear" w:color="auto" w:fill="auto"/>
            <w:vAlign w:val="center"/>
            <w:hideMark/>
          </w:tcPr>
          <w:p w14:paraId="3592381C" w14:textId="77777777" w:rsidR="00205823" w:rsidRPr="00D03721" w:rsidRDefault="00205823" w:rsidP="00435F0D">
            <w:pPr>
              <w:ind w:firstLine="0"/>
              <w:rPr>
                <w:sz w:val="24"/>
                <w:szCs w:val="24"/>
              </w:rPr>
            </w:pPr>
            <w:r w:rsidRPr="00D03721">
              <w:rPr>
                <w:sz w:val="24"/>
                <w:szCs w:val="24"/>
              </w:rPr>
              <w:t>Площадь ООПТ города Перми</w:t>
            </w:r>
          </w:p>
        </w:tc>
        <w:tc>
          <w:tcPr>
            <w:tcW w:w="1246" w:type="dxa"/>
            <w:shd w:val="clear" w:color="auto" w:fill="auto"/>
            <w:vAlign w:val="center"/>
            <w:hideMark/>
          </w:tcPr>
          <w:p w14:paraId="457F656F" w14:textId="77777777" w:rsidR="00205823" w:rsidRPr="00D03721" w:rsidRDefault="00205823" w:rsidP="00C71679">
            <w:pPr>
              <w:ind w:firstLine="0"/>
              <w:jc w:val="center"/>
              <w:rPr>
                <w:sz w:val="24"/>
                <w:szCs w:val="24"/>
              </w:rPr>
            </w:pPr>
            <w:r w:rsidRPr="00D03721">
              <w:rPr>
                <w:sz w:val="24"/>
                <w:szCs w:val="24"/>
              </w:rPr>
              <w:t>га</w:t>
            </w:r>
          </w:p>
        </w:tc>
        <w:tc>
          <w:tcPr>
            <w:tcW w:w="0" w:type="auto"/>
            <w:shd w:val="clear" w:color="auto" w:fill="auto"/>
            <w:vAlign w:val="center"/>
            <w:hideMark/>
          </w:tcPr>
          <w:p w14:paraId="4363364E" w14:textId="77777777" w:rsidR="00205823" w:rsidRPr="00D03721" w:rsidRDefault="00205823" w:rsidP="00C71679">
            <w:pPr>
              <w:ind w:firstLine="0"/>
              <w:jc w:val="center"/>
              <w:rPr>
                <w:sz w:val="24"/>
                <w:szCs w:val="24"/>
              </w:rPr>
            </w:pPr>
            <w:r w:rsidRPr="00D03721">
              <w:rPr>
                <w:sz w:val="24"/>
                <w:szCs w:val="24"/>
              </w:rPr>
              <w:t>4 473,5</w:t>
            </w:r>
          </w:p>
        </w:tc>
        <w:tc>
          <w:tcPr>
            <w:tcW w:w="0" w:type="auto"/>
            <w:shd w:val="clear" w:color="auto" w:fill="auto"/>
            <w:vAlign w:val="center"/>
            <w:hideMark/>
          </w:tcPr>
          <w:p w14:paraId="50272627" w14:textId="77777777" w:rsidR="00205823" w:rsidRPr="00D03721" w:rsidRDefault="00205823" w:rsidP="00C71679">
            <w:pPr>
              <w:ind w:firstLine="0"/>
              <w:jc w:val="center"/>
              <w:rPr>
                <w:sz w:val="24"/>
                <w:szCs w:val="24"/>
              </w:rPr>
            </w:pPr>
            <w:r w:rsidRPr="00D03721">
              <w:rPr>
                <w:sz w:val="24"/>
                <w:szCs w:val="24"/>
              </w:rPr>
              <w:t>4 462,97</w:t>
            </w:r>
          </w:p>
        </w:tc>
        <w:tc>
          <w:tcPr>
            <w:tcW w:w="0" w:type="auto"/>
            <w:shd w:val="clear" w:color="auto" w:fill="auto"/>
            <w:vAlign w:val="center"/>
            <w:hideMark/>
          </w:tcPr>
          <w:p w14:paraId="08EF7B84" w14:textId="77777777" w:rsidR="00205823" w:rsidRPr="00D03721" w:rsidRDefault="00205823" w:rsidP="00C71679">
            <w:pPr>
              <w:ind w:firstLine="0"/>
              <w:jc w:val="center"/>
              <w:rPr>
                <w:sz w:val="24"/>
                <w:szCs w:val="24"/>
              </w:rPr>
            </w:pPr>
            <w:r w:rsidRPr="00D03721">
              <w:rPr>
                <w:sz w:val="24"/>
                <w:szCs w:val="24"/>
              </w:rPr>
              <w:t>99,8</w:t>
            </w:r>
          </w:p>
        </w:tc>
      </w:tr>
      <w:tr w:rsidR="00C002D8" w:rsidRPr="00D03721" w14:paraId="27B30DF2" w14:textId="77777777" w:rsidTr="00435F0D">
        <w:trPr>
          <w:trHeight w:val="50"/>
          <w:jc w:val="center"/>
        </w:trPr>
        <w:tc>
          <w:tcPr>
            <w:tcW w:w="8074" w:type="dxa"/>
            <w:shd w:val="clear" w:color="auto" w:fill="auto"/>
            <w:vAlign w:val="center"/>
            <w:hideMark/>
          </w:tcPr>
          <w:p w14:paraId="5E5EB701" w14:textId="77777777" w:rsidR="00205823" w:rsidRPr="00D03721" w:rsidRDefault="00205823" w:rsidP="00A7683D">
            <w:pPr>
              <w:ind w:firstLine="0"/>
              <w:jc w:val="left"/>
              <w:rPr>
                <w:sz w:val="24"/>
                <w:szCs w:val="24"/>
              </w:rPr>
            </w:pPr>
            <w:r w:rsidRPr="00D03721">
              <w:rPr>
                <w:sz w:val="24"/>
                <w:szCs w:val="24"/>
              </w:rPr>
              <w:t>Доля населения города Перми, информированная о качестве городской среды и</w:t>
            </w:r>
            <w:r w:rsidR="00751F99">
              <w:rPr>
                <w:sz w:val="24"/>
                <w:szCs w:val="24"/>
              </w:rPr>
              <w:t> </w:t>
            </w:r>
            <w:r w:rsidRPr="00D03721">
              <w:rPr>
                <w:sz w:val="24"/>
                <w:szCs w:val="24"/>
              </w:rPr>
              <w:t>экологических проектах администрации города Перми, от общего количества населения города Перми</w:t>
            </w:r>
          </w:p>
        </w:tc>
        <w:tc>
          <w:tcPr>
            <w:tcW w:w="1246" w:type="dxa"/>
            <w:shd w:val="clear" w:color="auto" w:fill="auto"/>
            <w:vAlign w:val="center"/>
            <w:hideMark/>
          </w:tcPr>
          <w:p w14:paraId="729F7F78"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BEA2430" w14:textId="77777777" w:rsidR="00205823" w:rsidRPr="00D03721" w:rsidRDefault="00205823" w:rsidP="00C71679">
            <w:pPr>
              <w:ind w:firstLine="0"/>
              <w:jc w:val="center"/>
              <w:rPr>
                <w:sz w:val="24"/>
                <w:szCs w:val="24"/>
              </w:rPr>
            </w:pPr>
            <w:r w:rsidRPr="00D03721">
              <w:rPr>
                <w:sz w:val="24"/>
                <w:szCs w:val="24"/>
              </w:rPr>
              <w:t>20,0</w:t>
            </w:r>
          </w:p>
        </w:tc>
        <w:tc>
          <w:tcPr>
            <w:tcW w:w="0" w:type="auto"/>
            <w:shd w:val="clear" w:color="auto" w:fill="auto"/>
            <w:vAlign w:val="center"/>
            <w:hideMark/>
          </w:tcPr>
          <w:p w14:paraId="107B408C" w14:textId="77777777" w:rsidR="00205823" w:rsidRPr="00D03721" w:rsidRDefault="00205823" w:rsidP="00C71679">
            <w:pPr>
              <w:ind w:firstLine="0"/>
              <w:jc w:val="center"/>
              <w:rPr>
                <w:sz w:val="24"/>
                <w:szCs w:val="24"/>
              </w:rPr>
            </w:pPr>
            <w:r w:rsidRPr="00D03721">
              <w:rPr>
                <w:sz w:val="24"/>
                <w:szCs w:val="24"/>
              </w:rPr>
              <w:t>22,5</w:t>
            </w:r>
          </w:p>
        </w:tc>
        <w:tc>
          <w:tcPr>
            <w:tcW w:w="0" w:type="auto"/>
            <w:shd w:val="clear" w:color="auto" w:fill="auto"/>
            <w:vAlign w:val="center"/>
            <w:hideMark/>
          </w:tcPr>
          <w:p w14:paraId="6367FF1E" w14:textId="77777777" w:rsidR="00205823" w:rsidRPr="00D03721" w:rsidRDefault="00205823" w:rsidP="00C71679">
            <w:pPr>
              <w:ind w:firstLine="0"/>
              <w:jc w:val="center"/>
              <w:rPr>
                <w:sz w:val="24"/>
                <w:szCs w:val="24"/>
              </w:rPr>
            </w:pPr>
            <w:r w:rsidRPr="00D03721">
              <w:rPr>
                <w:sz w:val="24"/>
                <w:szCs w:val="24"/>
              </w:rPr>
              <w:t>112,5</w:t>
            </w:r>
          </w:p>
        </w:tc>
      </w:tr>
      <w:tr w:rsidR="00C002D8" w:rsidRPr="00D03721" w14:paraId="32C052FA" w14:textId="77777777" w:rsidTr="00435F0D">
        <w:trPr>
          <w:trHeight w:val="50"/>
          <w:jc w:val="center"/>
        </w:trPr>
        <w:tc>
          <w:tcPr>
            <w:tcW w:w="8074" w:type="dxa"/>
            <w:shd w:val="clear" w:color="auto" w:fill="auto"/>
            <w:vAlign w:val="center"/>
            <w:hideMark/>
          </w:tcPr>
          <w:p w14:paraId="1B2AD3E9" w14:textId="77777777" w:rsidR="00205823" w:rsidRPr="00D03721" w:rsidRDefault="00205823" w:rsidP="00751F99">
            <w:pPr>
              <w:ind w:firstLine="0"/>
              <w:rPr>
                <w:sz w:val="24"/>
                <w:szCs w:val="24"/>
              </w:rPr>
            </w:pPr>
            <w:r w:rsidRPr="00D03721">
              <w:rPr>
                <w:sz w:val="24"/>
                <w:szCs w:val="24"/>
              </w:rPr>
              <w:t>Доля зеленых насаждений, находящихся в удовлетворительном состоянии, от</w:t>
            </w:r>
            <w:r w:rsidR="00751F99">
              <w:rPr>
                <w:sz w:val="24"/>
                <w:szCs w:val="24"/>
              </w:rPr>
              <w:t> </w:t>
            </w:r>
            <w:r w:rsidRPr="00D03721">
              <w:rPr>
                <w:sz w:val="24"/>
                <w:szCs w:val="24"/>
              </w:rPr>
              <w:t>общего количества зеленых насаждений города Перми</w:t>
            </w:r>
          </w:p>
        </w:tc>
        <w:tc>
          <w:tcPr>
            <w:tcW w:w="1246" w:type="dxa"/>
            <w:shd w:val="clear" w:color="auto" w:fill="auto"/>
            <w:vAlign w:val="center"/>
            <w:hideMark/>
          </w:tcPr>
          <w:p w14:paraId="551040B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B8EEF90" w14:textId="77777777" w:rsidR="00205823" w:rsidRPr="00D03721" w:rsidRDefault="00205823" w:rsidP="00C71679">
            <w:pPr>
              <w:ind w:firstLine="0"/>
              <w:jc w:val="center"/>
              <w:rPr>
                <w:sz w:val="24"/>
                <w:szCs w:val="24"/>
              </w:rPr>
            </w:pPr>
            <w:r w:rsidRPr="00D03721">
              <w:rPr>
                <w:sz w:val="24"/>
                <w:szCs w:val="24"/>
              </w:rPr>
              <w:t>84,0</w:t>
            </w:r>
          </w:p>
        </w:tc>
        <w:tc>
          <w:tcPr>
            <w:tcW w:w="0" w:type="auto"/>
            <w:shd w:val="clear" w:color="auto" w:fill="auto"/>
            <w:vAlign w:val="center"/>
            <w:hideMark/>
          </w:tcPr>
          <w:p w14:paraId="65894DAA" w14:textId="77777777" w:rsidR="00205823" w:rsidRPr="00D03721" w:rsidRDefault="00205823" w:rsidP="00C71679">
            <w:pPr>
              <w:ind w:firstLine="0"/>
              <w:jc w:val="center"/>
              <w:rPr>
                <w:sz w:val="24"/>
                <w:szCs w:val="24"/>
              </w:rPr>
            </w:pPr>
            <w:r w:rsidRPr="00D03721">
              <w:rPr>
                <w:sz w:val="24"/>
                <w:szCs w:val="24"/>
              </w:rPr>
              <w:t>85,7</w:t>
            </w:r>
          </w:p>
        </w:tc>
        <w:tc>
          <w:tcPr>
            <w:tcW w:w="0" w:type="auto"/>
            <w:shd w:val="clear" w:color="auto" w:fill="auto"/>
            <w:vAlign w:val="center"/>
            <w:hideMark/>
          </w:tcPr>
          <w:p w14:paraId="5F755164" w14:textId="77777777" w:rsidR="00205823" w:rsidRPr="00D03721" w:rsidRDefault="00205823" w:rsidP="00C71679">
            <w:pPr>
              <w:ind w:firstLine="0"/>
              <w:jc w:val="center"/>
              <w:rPr>
                <w:sz w:val="24"/>
                <w:szCs w:val="24"/>
              </w:rPr>
            </w:pPr>
            <w:r w:rsidRPr="00D03721">
              <w:rPr>
                <w:sz w:val="24"/>
                <w:szCs w:val="24"/>
              </w:rPr>
              <w:t>102,1</w:t>
            </w:r>
          </w:p>
        </w:tc>
      </w:tr>
      <w:tr w:rsidR="00C002D8" w:rsidRPr="00D03721" w14:paraId="60E451ED" w14:textId="77777777" w:rsidTr="00435F0D">
        <w:trPr>
          <w:trHeight w:val="50"/>
          <w:jc w:val="center"/>
        </w:trPr>
        <w:tc>
          <w:tcPr>
            <w:tcW w:w="8074" w:type="dxa"/>
            <w:shd w:val="clear" w:color="auto" w:fill="auto"/>
            <w:vAlign w:val="center"/>
            <w:hideMark/>
          </w:tcPr>
          <w:p w14:paraId="173C1F02" w14:textId="77777777" w:rsidR="00205823" w:rsidRPr="00D03721" w:rsidRDefault="00205823" w:rsidP="00435F0D">
            <w:pPr>
              <w:ind w:firstLine="0"/>
              <w:rPr>
                <w:sz w:val="24"/>
                <w:szCs w:val="24"/>
              </w:rPr>
            </w:pPr>
            <w:r w:rsidRPr="00D03721">
              <w:rPr>
                <w:sz w:val="24"/>
                <w:szCs w:val="24"/>
              </w:rPr>
              <w:t>Соотношение посаженных и вырубленных деревьев</w:t>
            </w:r>
          </w:p>
        </w:tc>
        <w:tc>
          <w:tcPr>
            <w:tcW w:w="1246" w:type="dxa"/>
            <w:shd w:val="clear" w:color="auto" w:fill="auto"/>
            <w:vAlign w:val="center"/>
            <w:hideMark/>
          </w:tcPr>
          <w:p w14:paraId="787E4F9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0BF3E3A"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63C2F4BC" w14:textId="77777777" w:rsidR="00205823" w:rsidRPr="00D03721" w:rsidRDefault="00205823" w:rsidP="00C71679">
            <w:pPr>
              <w:ind w:firstLine="0"/>
              <w:jc w:val="center"/>
              <w:rPr>
                <w:sz w:val="24"/>
                <w:szCs w:val="24"/>
              </w:rPr>
            </w:pPr>
            <w:r w:rsidRPr="00D03721">
              <w:rPr>
                <w:sz w:val="24"/>
                <w:szCs w:val="24"/>
              </w:rPr>
              <w:t>101,4</w:t>
            </w:r>
          </w:p>
        </w:tc>
        <w:tc>
          <w:tcPr>
            <w:tcW w:w="0" w:type="auto"/>
            <w:shd w:val="clear" w:color="auto" w:fill="auto"/>
            <w:vAlign w:val="center"/>
            <w:hideMark/>
          </w:tcPr>
          <w:p w14:paraId="4933BCF1" w14:textId="77777777" w:rsidR="00205823" w:rsidRPr="00D03721" w:rsidRDefault="00205823" w:rsidP="00C71679">
            <w:pPr>
              <w:ind w:firstLine="0"/>
              <w:jc w:val="center"/>
              <w:rPr>
                <w:sz w:val="24"/>
                <w:szCs w:val="24"/>
              </w:rPr>
            </w:pPr>
            <w:r w:rsidRPr="00D03721">
              <w:rPr>
                <w:sz w:val="24"/>
                <w:szCs w:val="24"/>
              </w:rPr>
              <w:t>101,4</w:t>
            </w:r>
          </w:p>
        </w:tc>
      </w:tr>
      <w:tr w:rsidR="00C002D8" w:rsidRPr="00D03721" w14:paraId="118C7AFB" w14:textId="77777777" w:rsidTr="00435F0D">
        <w:trPr>
          <w:trHeight w:val="50"/>
          <w:jc w:val="center"/>
        </w:trPr>
        <w:tc>
          <w:tcPr>
            <w:tcW w:w="8074" w:type="dxa"/>
            <w:shd w:val="clear" w:color="auto" w:fill="auto"/>
            <w:vAlign w:val="center"/>
            <w:hideMark/>
          </w:tcPr>
          <w:p w14:paraId="3227CBE9" w14:textId="77777777" w:rsidR="00205823" w:rsidRPr="00D03721" w:rsidRDefault="00205823" w:rsidP="00435F0D">
            <w:pPr>
              <w:ind w:firstLine="0"/>
              <w:rPr>
                <w:sz w:val="24"/>
                <w:szCs w:val="24"/>
              </w:rPr>
            </w:pPr>
            <w:r w:rsidRPr="00D03721">
              <w:rPr>
                <w:sz w:val="24"/>
                <w:szCs w:val="24"/>
              </w:rPr>
              <w:t xml:space="preserve">Улучшение состояния воды малых рек города Перми </w:t>
            </w:r>
          </w:p>
        </w:tc>
        <w:tc>
          <w:tcPr>
            <w:tcW w:w="1246" w:type="dxa"/>
            <w:shd w:val="clear" w:color="auto" w:fill="auto"/>
            <w:vAlign w:val="center"/>
            <w:hideMark/>
          </w:tcPr>
          <w:p w14:paraId="3BC6892E" w14:textId="77777777" w:rsidR="00205823" w:rsidRPr="00D03721" w:rsidRDefault="00205823" w:rsidP="00C71679">
            <w:pPr>
              <w:ind w:firstLine="0"/>
              <w:jc w:val="center"/>
              <w:rPr>
                <w:sz w:val="24"/>
                <w:szCs w:val="24"/>
              </w:rPr>
            </w:pPr>
            <w:r w:rsidRPr="00D03721">
              <w:rPr>
                <w:sz w:val="24"/>
                <w:szCs w:val="24"/>
              </w:rPr>
              <w:t>класс качества воды</w:t>
            </w:r>
          </w:p>
        </w:tc>
        <w:tc>
          <w:tcPr>
            <w:tcW w:w="0" w:type="auto"/>
            <w:shd w:val="clear" w:color="auto" w:fill="auto"/>
            <w:vAlign w:val="center"/>
            <w:hideMark/>
          </w:tcPr>
          <w:p w14:paraId="4A8973E4" w14:textId="77777777" w:rsidR="00205823" w:rsidRPr="00D03721" w:rsidRDefault="00205823" w:rsidP="00C71679">
            <w:pPr>
              <w:ind w:firstLine="0"/>
              <w:jc w:val="center"/>
              <w:rPr>
                <w:sz w:val="24"/>
                <w:szCs w:val="24"/>
              </w:rPr>
            </w:pPr>
            <w:r w:rsidRPr="00D03721">
              <w:rPr>
                <w:sz w:val="24"/>
                <w:szCs w:val="24"/>
              </w:rPr>
              <w:t>4б, грязная</w:t>
            </w:r>
          </w:p>
        </w:tc>
        <w:tc>
          <w:tcPr>
            <w:tcW w:w="0" w:type="auto"/>
            <w:shd w:val="clear" w:color="auto" w:fill="auto"/>
            <w:vAlign w:val="center"/>
            <w:hideMark/>
          </w:tcPr>
          <w:p w14:paraId="162FC4ED" w14:textId="77777777" w:rsidR="00205823" w:rsidRPr="00D03721" w:rsidRDefault="00205823" w:rsidP="00C71679">
            <w:pPr>
              <w:ind w:firstLine="0"/>
              <w:jc w:val="center"/>
              <w:rPr>
                <w:sz w:val="24"/>
                <w:szCs w:val="24"/>
              </w:rPr>
            </w:pPr>
            <w:r w:rsidRPr="00D03721">
              <w:rPr>
                <w:sz w:val="24"/>
                <w:szCs w:val="24"/>
              </w:rPr>
              <w:t>4б, грязная</w:t>
            </w:r>
          </w:p>
        </w:tc>
        <w:tc>
          <w:tcPr>
            <w:tcW w:w="0" w:type="auto"/>
            <w:shd w:val="clear" w:color="auto" w:fill="auto"/>
            <w:vAlign w:val="center"/>
            <w:hideMark/>
          </w:tcPr>
          <w:p w14:paraId="41A27C6F"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8BC5950" w14:textId="77777777" w:rsidTr="00435F0D">
        <w:trPr>
          <w:trHeight w:val="50"/>
          <w:jc w:val="center"/>
        </w:trPr>
        <w:tc>
          <w:tcPr>
            <w:tcW w:w="8074" w:type="dxa"/>
            <w:shd w:val="clear" w:color="auto" w:fill="auto"/>
            <w:vAlign w:val="center"/>
            <w:hideMark/>
          </w:tcPr>
          <w:p w14:paraId="55569BB1" w14:textId="77777777" w:rsidR="00205823" w:rsidRPr="00D03721" w:rsidRDefault="00205823" w:rsidP="00435F0D">
            <w:pPr>
              <w:ind w:firstLine="0"/>
              <w:rPr>
                <w:sz w:val="24"/>
                <w:szCs w:val="24"/>
              </w:rPr>
            </w:pPr>
            <w:r w:rsidRPr="00D03721">
              <w:rPr>
                <w:sz w:val="24"/>
                <w:szCs w:val="24"/>
              </w:rPr>
              <w:t>Стабилизация качества воды реки Камы</w:t>
            </w:r>
          </w:p>
        </w:tc>
        <w:tc>
          <w:tcPr>
            <w:tcW w:w="1246" w:type="dxa"/>
            <w:shd w:val="clear" w:color="auto" w:fill="auto"/>
            <w:vAlign w:val="center"/>
            <w:hideMark/>
          </w:tcPr>
          <w:p w14:paraId="769FAB17" w14:textId="77777777" w:rsidR="00205823" w:rsidRPr="00D03721" w:rsidRDefault="00205823" w:rsidP="00C71679">
            <w:pPr>
              <w:ind w:firstLine="0"/>
              <w:jc w:val="center"/>
              <w:rPr>
                <w:sz w:val="24"/>
                <w:szCs w:val="24"/>
              </w:rPr>
            </w:pPr>
            <w:r w:rsidRPr="00D03721">
              <w:rPr>
                <w:sz w:val="24"/>
                <w:szCs w:val="24"/>
              </w:rPr>
              <w:t>класс качества воды</w:t>
            </w:r>
          </w:p>
        </w:tc>
        <w:tc>
          <w:tcPr>
            <w:tcW w:w="0" w:type="auto"/>
            <w:shd w:val="clear" w:color="auto" w:fill="auto"/>
            <w:vAlign w:val="center"/>
            <w:hideMark/>
          </w:tcPr>
          <w:p w14:paraId="667390BB" w14:textId="77777777" w:rsidR="00205823" w:rsidRPr="00D03721" w:rsidRDefault="00205823" w:rsidP="00C71679">
            <w:pPr>
              <w:ind w:firstLine="0"/>
              <w:jc w:val="center"/>
              <w:rPr>
                <w:sz w:val="24"/>
                <w:szCs w:val="24"/>
              </w:rPr>
            </w:pPr>
            <w:r w:rsidRPr="00D03721">
              <w:rPr>
                <w:sz w:val="24"/>
                <w:szCs w:val="24"/>
              </w:rPr>
              <w:t>3б, очень загрязненная</w:t>
            </w:r>
          </w:p>
        </w:tc>
        <w:tc>
          <w:tcPr>
            <w:tcW w:w="0" w:type="auto"/>
            <w:shd w:val="clear" w:color="auto" w:fill="auto"/>
            <w:vAlign w:val="center"/>
            <w:hideMark/>
          </w:tcPr>
          <w:p w14:paraId="7A844E0A" w14:textId="77777777" w:rsidR="00205823" w:rsidRPr="00D03721" w:rsidRDefault="00205823" w:rsidP="00C71679">
            <w:pPr>
              <w:ind w:firstLine="0"/>
              <w:jc w:val="center"/>
              <w:rPr>
                <w:sz w:val="24"/>
                <w:szCs w:val="24"/>
              </w:rPr>
            </w:pPr>
            <w:r w:rsidRPr="00D03721">
              <w:rPr>
                <w:sz w:val="24"/>
                <w:szCs w:val="24"/>
              </w:rPr>
              <w:t>3б, очень загрязненная</w:t>
            </w:r>
          </w:p>
        </w:tc>
        <w:tc>
          <w:tcPr>
            <w:tcW w:w="0" w:type="auto"/>
            <w:shd w:val="clear" w:color="auto" w:fill="auto"/>
            <w:vAlign w:val="center"/>
            <w:hideMark/>
          </w:tcPr>
          <w:p w14:paraId="40B2DC5B"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021606BC" w14:textId="77777777" w:rsidTr="00435F0D">
        <w:trPr>
          <w:trHeight w:val="50"/>
          <w:jc w:val="center"/>
        </w:trPr>
        <w:tc>
          <w:tcPr>
            <w:tcW w:w="8074" w:type="dxa"/>
            <w:shd w:val="clear" w:color="auto" w:fill="auto"/>
            <w:vAlign w:val="center"/>
            <w:hideMark/>
          </w:tcPr>
          <w:p w14:paraId="5CBB2C20" w14:textId="77777777" w:rsidR="00205823" w:rsidRPr="00D03721" w:rsidRDefault="00205823" w:rsidP="00A7683D">
            <w:pPr>
              <w:ind w:firstLine="0"/>
              <w:jc w:val="left"/>
              <w:rPr>
                <w:sz w:val="24"/>
                <w:szCs w:val="24"/>
              </w:rPr>
            </w:pPr>
            <w:r w:rsidRPr="00D03721">
              <w:rPr>
                <w:sz w:val="24"/>
                <w:szCs w:val="24"/>
              </w:rPr>
              <w:t>Удельный вес лесных пожаров, ликвидированных (локализованных) в течение суток</w:t>
            </w:r>
          </w:p>
        </w:tc>
        <w:tc>
          <w:tcPr>
            <w:tcW w:w="1246" w:type="dxa"/>
            <w:shd w:val="clear" w:color="auto" w:fill="auto"/>
            <w:vAlign w:val="center"/>
            <w:hideMark/>
          </w:tcPr>
          <w:p w14:paraId="1398AE3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35FCDEA" w14:textId="77777777" w:rsidR="00205823" w:rsidRPr="00D03721" w:rsidRDefault="00205823" w:rsidP="00C71679">
            <w:pPr>
              <w:ind w:firstLine="0"/>
              <w:jc w:val="center"/>
              <w:rPr>
                <w:sz w:val="24"/>
                <w:szCs w:val="24"/>
              </w:rPr>
            </w:pPr>
            <w:r w:rsidRPr="00D03721">
              <w:rPr>
                <w:sz w:val="24"/>
                <w:szCs w:val="24"/>
              </w:rPr>
              <w:t>95,0</w:t>
            </w:r>
          </w:p>
        </w:tc>
        <w:tc>
          <w:tcPr>
            <w:tcW w:w="0" w:type="auto"/>
            <w:shd w:val="clear" w:color="auto" w:fill="auto"/>
            <w:vAlign w:val="center"/>
            <w:hideMark/>
          </w:tcPr>
          <w:p w14:paraId="6D6B7FB8"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500F9D65" w14:textId="77777777" w:rsidR="00205823" w:rsidRPr="00D03721" w:rsidRDefault="00205823" w:rsidP="00C71679">
            <w:pPr>
              <w:ind w:firstLine="0"/>
              <w:jc w:val="center"/>
              <w:rPr>
                <w:sz w:val="24"/>
                <w:szCs w:val="24"/>
              </w:rPr>
            </w:pPr>
            <w:r w:rsidRPr="00D03721">
              <w:rPr>
                <w:sz w:val="24"/>
                <w:szCs w:val="24"/>
              </w:rPr>
              <w:t>105,3</w:t>
            </w:r>
          </w:p>
        </w:tc>
      </w:tr>
      <w:tr w:rsidR="00C002D8" w:rsidRPr="00D03721" w14:paraId="29F04340" w14:textId="77777777" w:rsidTr="00435F0D">
        <w:trPr>
          <w:trHeight w:val="50"/>
          <w:jc w:val="center"/>
        </w:trPr>
        <w:tc>
          <w:tcPr>
            <w:tcW w:w="8074" w:type="dxa"/>
            <w:shd w:val="clear" w:color="auto" w:fill="auto"/>
            <w:vAlign w:val="center"/>
            <w:hideMark/>
          </w:tcPr>
          <w:p w14:paraId="220D0203" w14:textId="77777777" w:rsidR="00205823" w:rsidRPr="00D03721" w:rsidRDefault="00205823" w:rsidP="00435F0D">
            <w:pPr>
              <w:ind w:firstLine="0"/>
              <w:rPr>
                <w:sz w:val="24"/>
                <w:szCs w:val="24"/>
              </w:rPr>
            </w:pPr>
            <w:r w:rsidRPr="00D03721">
              <w:rPr>
                <w:sz w:val="24"/>
                <w:szCs w:val="24"/>
              </w:rPr>
              <w:t>Сумма причиненного ущерба от возгораний в лесах</w:t>
            </w:r>
          </w:p>
        </w:tc>
        <w:tc>
          <w:tcPr>
            <w:tcW w:w="1246" w:type="dxa"/>
            <w:shd w:val="clear" w:color="auto" w:fill="auto"/>
            <w:vAlign w:val="center"/>
            <w:hideMark/>
          </w:tcPr>
          <w:p w14:paraId="6812EAE8" w14:textId="77777777" w:rsidR="00205823" w:rsidRPr="00D03721" w:rsidRDefault="00205823" w:rsidP="00C71679">
            <w:pPr>
              <w:ind w:firstLine="0"/>
              <w:jc w:val="center"/>
              <w:rPr>
                <w:sz w:val="24"/>
                <w:szCs w:val="24"/>
              </w:rPr>
            </w:pPr>
            <w:r w:rsidRPr="00D03721">
              <w:rPr>
                <w:sz w:val="24"/>
                <w:szCs w:val="24"/>
              </w:rPr>
              <w:t>млн.руб.</w:t>
            </w:r>
          </w:p>
        </w:tc>
        <w:tc>
          <w:tcPr>
            <w:tcW w:w="0" w:type="auto"/>
            <w:shd w:val="clear" w:color="auto" w:fill="auto"/>
            <w:vAlign w:val="center"/>
            <w:hideMark/>
          </w:tcPr>
          <w:p w14:paraId="38CAB181" w14:textId="77777777" w:rsidR="00205823" w:rsidRPr="00D03721" w:rsidRDefault="00205823" w:rsidP="00C71679">
            <w:pPr>
              <w:ind w:firstLine="0"/>
              <w:jc w:val="center"/>
              <w:rPr>
                <w:sz w:val="24"/>
                <w:szCs w:val="24"/>
              </w:rPr>
            </w:pPr>
            <w:r w:rsidRPr="00D03721">
              <w:rPr>
                <w:sz w:val="24"/>
                <w:szCs w:val="24"/>
              </w:rPr>
              <w:t>1,8</w:t>
            </w:r>
          </w:p>
        </w:tc>
        <w:tc>
          <w:tcPr>
            <w:tcW w:w="0" w:type="auto"/>
            <w:shd w:val="clear" w:color="auto" w:fill="auto"/>
            <w:vAlign w:val="center"/>
            <w:hideMark/>
          </w:tcPr>
          <w:p w14:paraId="530878EE" w14:textId="77777777" w:rsidR="00205823" w:rsidRPr="00D03721" w:rsidRDefault="00205823" w:rsidP="00C71679">
            <w:pPr>
              <w:ind w:firstLine="0"/>
              <w:jc w:val="center"/>
              <w:rPr>
                <w:sz w:val="24"/>
                <w:szCs w:val="24"/>
              </w:rPr>
            </w:pPr>
            <w:r w:rsidRPr="00D03721">
              <w:rPr>
                <w:sz w:val="24"/>
                <w:szCs w:val="24"/>
              </w:rPr>
              <w:t>0</w:t>
            </w:r>
          </w:p>
        </w:tc>
        <w:tc>
          <w:tcPr>
            <w:tcW w:w="0" w:type="auto"/>
            <w:shd w:val="clear" w:color="auto" w:fill="auto"/>
            <w:vAlign w:val="center"/>
            <w:hideMark/>
          </w:tcPr>
          <w:p w14:paraId="07141EDA" w14:textId="77777777" w:rsidR="00205823" w:rsidRPr="00D03721" w:rsidRDefault="00205823" w:rsidP="00C71679">
            <w:pPr>
              <w:ind w:firstLine="0"/>
              <w:jc w:val="center"/>
              <w:rPr>
                <w:sz w:val="24"/>
                <w:szCs w:val="24"/>
              </w:rPr>
            </w:pPr>
            <w:r w:rsidRPr="00D03721">
              <w:rPr>
                <w:sz w:val="24"/>
                <w:szCs w:val="24"/>
              </w:rPr>
              <w:t>200,0</w:t>
            </w:r>
          </w:p>
        </w:tc>
      </w:tr>
      <w:tr w:rsidR="00C002D8" w:rsidRPr="00D03721" w14:paraId="361E4864" w14:textId="77777777" w:rsidTr="00C71679">
        <w:trPr>
          <w:trHeight w:val="624"/>
          <w:jc w:val="center"/>
        </w:trPr>
        <w:tc>
          <w:tcPr>
            <w:tcW w:w="8074" w:type="dxa"/>
            <w:shd w:val="clear" w:color="auto" w:fill="auto"/>
            <w:vAlign w:val="center"/>
            <w:hideMark/>
          </w:tcPr>
          <w:p w14:paraId="0150AE9E" w14:textId="77777777" w:rsidR="00205823" w:rsidRPr="00D03721" w:rsidRDefault="00205823" w:rsidP="00A7683D">
            <w:pPr>
              <w:ind w:firstLine="0"/>
              <w:jc w:val="left"/>
              <w:rPr>
                <w:sz w:val="24"/>
                <w:szCs w:val="24"/>
              </w:rPr>
            </w:pPr>
            <w:r w:rsidRPr="00D03721">
              <w:rPr>
                <w:sz w:val="24"/>
                <w:szCs w:val="24"/>
              </w:rPr>
              <w:t>Доля кварталов городских лесов, прошедших обработку от клещей, от общего количества рекомендованных к обработке городских лесов Роспотребнадзором</w:t>
            </w:r>
          </w:p>
        </w:tc>
        <w:tc>
          <w:tcPr>
            <w:tcW w:w="1246" w:type="dxa"/>
            <w:shd w:val="clear" w:color="auto" w:fill="auto"/>
            <w:vAlign w:val="center"/>
            <w:hideMark/>
          </w:tcPr>
          <w:p w14:paraId="0F479800"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89EFF1C"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16ADA29D"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1E441D21"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4C64F74F" w14:textId="77777777" w:rsidTr="00751F99">
        <w:trPr>
          <w:trHeight w:val="60"/>
          <w:jc w:val="center"/>
        </w:trPr>
        <w:tc>
          <w:tcPr>
            <w:tcW w:w="8074" w:type="dxa"/>
            <w:shd w:val="clear" w:color="auto" w:fill="auto"/>
            <w:vAlign w:val="center"/>
            <w:hideMark/>
          </w:tcPr>
          <w:p w14:paraId="42CBF028" w14:textId="77777777" w:rsidR="00205823" w:rsidRPr="00D03721" w:rsidRDefault="00205823" w:rsidP="00A7683D">
            <w:pPr>
              <w:ind w:firstLine="0"/>
              <w:jc w:val="left"/>
              <w:rPr>
                <w:sz w:val="24"/>
                <w:szCs w:val="24"/>
              </w:rPr>
            </w:pPr>
            <w:r w:rsidRPr="00D03721">
              <w:rPr>
                <w:sz w:val="24"/>
                <w:szCs w:val="24"/>
              </w:rPr>
              <w:t>Доля кварталов городских лесов, очищенных от мусора, от общего числа кварталов рекреационной зоны городских лесов</w:t>
            </w:r>
          </w:p>
        </w:tc>
        <w:tc>
          <w:tcPr>
            <w:tcW w:w="1246" w:type="dxa"/>
            <w:shd w:val="clear" w:color="auto" w:fill="auto"/>
            <w:vAlign w:val="center"/>
            <w:hideMark/>
          </w:tcPr>
          <w:p w14:paraId="24C9017B"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4E4A8215"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1B6D3486"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4784CACD"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10FDEA3D" w14:textId="77777777" w:rsidTr="00435F0D">
        <w:trPr>
          <w:trHeight w:val="50"/>
          <w:jc w:val="center"/>
        </w:trPr>
        <w:tc>
          <w:tcPr>
            <w:tcW w:w="8074" w:type="dxa"/>
            <w:shd w:val="clear" w:color="auto" w:fill="auto"/>
            <w:vAlign w:val="center"/>
            <w:hideMark/>
          </w:tcPr>
          <w:p w14:paraId="58706D8F" w14:textId="77777777" w:rsidR="00205823" w:rsidRPr="00D03721" w:rsidRDefault="00205823" w:rsidP="00435F0D">
            <w:pPr>
              <w:ind w:firstLine="0"/>
              <w:rPr>
                <w:sz w:val="24"/>
                <w:szCs w:val="24"/>
              </w:rPr>
            </w:pPr>
            <w:r w:rsidRPr="00D03721">
              <w:rPr>
                <w:sz w:val="24"/>
                <w:szCs w:val="24"/>
              </w:rPr>
              <w:t>Доля ООПТ, приведенных в нормативное состояние, от общего числа ООПТ</w:t>
            </w:r>
          </w:p>
        </w:tc>
        <w:tc>
          <w:tcPr>
            <w:tcW w:w="1246" w:type="dxa"/>
            <w:shd w:val="clear" w:color="auto" w:fill="auto"/>
            <w:vAlign w:val="center"/>
            <w:hideMark/>
          </w:tcPr>
          <w:p w14:paraId="6C27FB4F"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54E10946" w14:textId="77777777" w:rsidR="00205823" w:rsidRPr="00D03721" w:rsidRDefault="00205823" w:rsidP="00C71679">
            <w:pPr>
              <w:ind w:firstLine="0"/>
              <w:jc w:val="center"/>
              <w:rPr>
                <w:sz w:val="24"/>
                <w:szCs w:val="24"/>
              </w:rPr>
            </w:pPr>
            <w:r w:rsidRPr="00D03721">
              <w:rPr>
                <w:sz w:val="24"/>
                <w:szCs w:val="24"/>
              </w:rPr>
              <w:t>93,0</w:t>
            </w:r>
          </w:p>
        </w:tc>
        <w:tc>
          <w:tcPr>
            <w:tcW w:w="0" w:type="auto"/>
            <w:shd w:val="clear" w:color="auto" w:fill="auto"/>
            <w:vAlign w:val="center"/>
            <w:hideMark/>
          </w:tcPr>
          <w:p w14:paraId="582D9AC5"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68975753" w14:textId="77777777" w:rsidR="00205823" w:rsidRPr="00D03721" w:rsidRDefault="00205823" w:rsidP="00C71679">
            <w:pPr>
              <w:ind w:firstLine="0"/>
              <w:jc w:val="center"/>
              <w:rPr>
                <w:sz w:val="24"/>
                <w:szCs w:val="24"/>
              </w:rPr>
            </w:pPr>
            <w:r w:rsidRPr="00D03721">
              <w:rPr>
                <w:sz w:val="24"/>
                <w:szCs w:val="24"/>
              </w:rPr>
              <w:t>107,5</w:t>
            </w:r>
          </w:p>
        </w:tc>
      </w:tr>
      <w:tr w:rsidR="00C002D8" w:rsidRPr="00D03721" w14:paraId="299BA011" w14:textId="77777777" w:rsidTr="00435F0D">
        <w:trPr>
          <w:trHeight w:val="50"/>
          <w:jc w:val="center"/>
        </w:trPr>
        <w:tc>
          <w:tcPr>
            <w:tcW w:w="8074" w:type="dxa"/>
            <w:shd w:val="clear" w:color="auto" w:fill="auto"/>
            <w:vAlign w:val="center"/>
            <w:hideMark/>
          </w:tcPr>
          <w:p w14:paraId="780FECE4" w14:textId="77777777" w:rsidR="00205823" w:rsidRPr="00D03721" w:rsidRDefault="00205823" w:rsidP="00435F0D">
            <w:pPr>
              <w:ind w:firstLine="0"/>
              <w:rPr>
                <w:sz w:val="24"/>
                <w:szCs w:val="24"/>
              </w:rPr>
            </w:pPr>
            <w:r w:rsidRPr="00D03721">
              <w:rPr>
                <w:sz w:val="24"/>
                <w:szCs w:val="24"/>
              </w:rPr>
              <w:t>Доля ООПТ местного значения от площади города Перми</w:t>
            </w:r>
          </w:p>
        </w:tc>
        <w:tc>
          <w:tcPr>
            <w:tcW w:w="1246" w:type="dxa"/>
            <w:shd w:val="clear" w:color="auto" w:fill="auto"/>
            <w:vAlign w:val="center"/>
            <w:hideMark/>
          </w:tcPr>
          <w:p w14:paraId="15FFD2A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124112D5" w14:textId="77777777" w:rsidR="00205823" w:rsidRPr="00D03721" w:rsidRDefault="00205823" w:rsidP="00C71679">
            <w:pPr>
              <w:ind w:firstLine="0"/>
              <w:jc w:val="center"/>
              <w:rPr>
                <w:sz w:val="24"/>
                <w:szCs w:val="24"/>
              </w:rPr>
            </w:pPr>
            <w:r w:rsidRPr="00D03721">
              <w:rPr>
                <w:sz w:val="24"/>
                <w:szCs w:val="24"/>
              </w:rPr>
              <w:t>5,5</w:t>
            </w:r>
          </w:p>
        </w:tc>
        <w:tc>
          <w:tcPr>
            <w:tcW w:w="0" w:type="auto"/>
            <w:shd w:val="clear" w:color="auto" w:fill="auto"/>
            <w:vAlign w:val="center"/>
            <w:hideMark/>
          </w:tcPr>
          <w:p w14:paraId="657C37C3" w14:textId="77777777" w:rsidR="00205823" w:rsidRPr="00D03721" w:rsidRDefault="00205823" w:rsidP="00C71679">
            <w:pPr>
              <w:ind w:firstLine="0"/>
              <w:jc w:val="center"/>
              <w:rPr>
                <w:sz w:val="24"/>
                <w:szCs w:val="24"/>
              </w:rPr>
            </w:pPr>
            <w:r w:rsidRPr="00D03721">
              <w:rPr>
                <w:sz w:val="24"/>
                <w:szCs w:val="24"/>
              </w:rPr>
              <w:t>5,5</w:t>
            </w:r>
          </w:p>
        </w:tc>
        <w:tc>
          <w:tcPr>
            <w:tcW w:w="0" w:type="auto"/>
            <w:shd w:val="clear" w:color="auto" w:fill="auto"/>
            <w:vAlign w:val="center"/>
            <w:hideMark/>
          </w:tcPr>
          <w:p w14:paraId="6974317E" w14:textId="77777777" w:rsidR="00205823" w:rsidRPr="00D03721" w:rsidRDefault="00205823" w:rsidP="00C71679">
            <w:pPr>
              <w:ind w:firstLine="0"/>
              <w:jc w:val="center"/>
              <w:rPr>
                <w:sz w:val="24"/>
                <w:szCs w:val="24"/>
              </w:rPr>
            </w:pPr>
            <w:r w:rsidRPr="00D03721">
              <w:rPr>
                <w:sz w:val="24"/>
                <w:szCs w:val="24"/>
              </w:rPr>
              <w:t>100,0</w:t>
            </w:r>
          </w:p>
        </w:tc>
      </w:tr>
      <w:tr w:rsidR="00C002D8" w:rsidRPr="00D03721" w14:paraId="2CF2DFED" w14:textId="77777777" w:rsidTr="00751F99">
        <w:trPr>
          <w:trHeight w:val="60"/>
          <w:jc w:val="center"/>
        </w:trPr>
        <w:tc>
          <w:tcPr>
            <w:tcW w:w="8074" w:type="dxa"/>
            <w:shd w:val="clear" w:color="auto" w:fill="auto"/>
            <w:vAlign w:val="center"/>
            <w:hideMark/>
          </w:tcPr>
          <w:p w14:paraId="5258783A" w14:textId="77777777" w:rsidR="00205823" w:rsidRPr="00D03721" w:rsidRDefault="00205823" w:rsidP="00A7683D">
            <w:pPr>
              <w:ind w:firstLine="0"/>
              <w:jc w:val="left"/>
              <w:rPr>
                <w:sz w:val="24"/>
                <w:szCs w:val="24"/>
              </w:rPr>
            </w:pPr>
            <w:r w:rsidRPr="00D03721">
              <w:rPr>
                <w:sz w:val="24"/>
                <w:szCs w:val="24"/>
              </w:rPr>
              <w:t xml:space="preserve">Доля исполнения бюджетной сметы от общего лимита ассигнований, выделенных МКУ </w:t>
            </w:r>
            <w:r w:rsidR="000A5F77">
              <w:rPr>
                <w:sz w:val="24"/>
                <w:szCs w:val="24"/>
              </w:rPr>
              <w:t>«</w:t>
            </w:r>
            <w:r w:rsidRPr="00D03721">
              <w:rPr>
                <w:sz w:val="24"/>
                <w:szCs w:val="24"/>
              </w:rPr>
              <w:t>ПермГорЛес</w:t>
            </w:r>
            <w:r w:rsidR="000A5F77">
              <w:rPr>
                <w:sz w:val="24"/>
                <w:szCs w:val="24"/>
              </w:rPr>
              <w:t>»</w:t>
            </w:r>
          </w:p>
        </w:tc>
        <w:tc>
          <w:tcPr>
            <w:tcW w:w="1246" w:type="dxa"/>
            <w:shd w:val="clear" w:color="auto" w:fill="auto"/>
            <w:vAlign w:val="center"/>
            <w:hideMark/>
          </w:tcPr>
          <w:p w14:paraId="270930E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6A69E22" w14:textId="77777777" w:rsidR="00205823" w:rsidRPr="00D03721" w:rsidRDefault="00205823" w:rsidP="00C71679">
            <w:pPr>
              <w:ind w:firstLine="0"/>
              <w:jc w:val="center"/>
              <w:rPr>
                <w:sz w:val="24"/>
                <w:szCs w:val="24"/>
              </w:rPr>
            </w:pPr>
            <w:r w:rsidRPr="00D03721">
              <w:rPr>
                <w:sz w:val="24"/>
                <w:szCs w:val="24"/>
              </w:rPr>
              <w:t>99,5</w:t>
            </w:r>
          </w:p>
        </w:tc>
        <w:tc>
          <w:tcPr>
            <w:tcW w:w="0" w:type="auto"/>
            <w:shd w:val="clear" w:color="auto" w:fill="auto"/>
            <w:vAlign w:val="center"/>
            <w:hideMark/>
          </w:tcPr>
          <w:p w14:paraId="610D545E"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576A8811" w14:textId="77777777" w:rsidR="00205823" w:rsidRPr="00D03721" w:rsidRDefault="00205823" w:rsidP="00C71679">
            <w:pPr>
              <w:ind w:firstLine="0"/>
              <w:jc w:val="center"/>
              <w:rPr>
                <w:sz w:val="24"/>
                <w:szCs w:val="24"/>
              </w:rPr>
            </w:pPr>
            <w:r w:rsidRPr="00D03721">
              <w:rPr>
                <w:sz w:val="24"/>
                <w:szCs w:val="24"/>
              </w:rPr>
              <w:t>100,5</w:t>
            </w:r>
          </w:p>
        </w:tc>
      </w:tr>
      <w:tr w:rsidR="00C002D8" w:rsidRPr="00D03721" w14:paraId="0D9D944A" w14:textId="77777777" w:rsidTr="00435F0D">
        <w:trPr>
          <w:trHeight w:val="82"/>
          <w:jc w:val="center"/>
        </w:trPr>
        <w:tc>
          <w:tcPr>
            <w:tcW w:w="8074" w:type="dxa"/>
            <w:shd w:val="clear" w:color="auto" w:fill="auto"/>
            <w:vAlign w:val="center"/>
          </w:tcPr>
          <w:p w14:paraId="7C854236" w14:textId="77777777" w:rsidR="00205823" w:rsidRDefault="00205823" w:rsidP="00A7683D">
            <w:pPr>
              <w:ind w:firstLine="0"/>
              <w:jc w:val="left"/>
              <w:rPr>
                <w:sz w:val="24"/>
                <w:szCs w:val="24"/>
              </w:rPr>
            </w:pPr>
            <w:r w:rsidRPr="00D03721">
              <w:rPr>
                <w:sz w:val="24"/>
                <w:szCs w:val="24"/>
              </w:rPr>
              <w:t>Обеспеченность техникой повышенной проходимости для проведения первичных противопожарных и лесохозяйственных мероприятий</w:t>
            </w:r>
          </w:p>
          <w:p w14:paraId="1F4A1DE3" w14:textId="77777777" w:rsidR="00A7683D" w:rsidRPr="00D03721" w:rsidRDefault="00A7683D" w:rsidP="00A7683D">
            <w:pPr>
              <w:ind w:firstLine="0"/>
              <w:jc w:val="left"/>
              <w:rPr>
                <w:sz w:val="24"/>
                <w:szCs w:val="24"/>
              </w:rPr>
            </w:pPr>
          </w:p>
        </w:tc>
        <w:tc>
          <w:tcPr>
            <w:tcW w:w="1246" w:type="dxa"/>
            <w:shd w:val="clear" w:color="auto" w:fill="auto"/>
            <w:vAlign w:val="center"/>
          </w:tcPr>
          <w:p w14:paraId="7969422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tcPr>
          <w:p w14:paraId="561B2D27"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6BA0157F"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tcPr>
          <w:p w14:paraId="77658B4A" w14:textId="77777777" w:rsidR="00205823" w:rsidRPr="00D03721" w:rsidRDefault="00205823" w:rsidP="00C71679">
            <w:pPr>
              <w:ind w:firstLine="0"/>
              <w:jc w:val="center"/>
              <w:rPr>
                <w:sz w:val="24"/>
                <w:szCs w:val="24"/>
              </w:rPr>
            </w:pPr>
            <w:r w:rsidRPr="00D03721">
              <w:rPr>
                <w:sz w:val="24"/>
                <w:szCs w:val="24"/>
              </w:rPr>
              <w:t>100,0</w:t>
            </w:r>
          </w:p>
        </w:tc>
      </w:tr>
      <w:tr w:rsidR="00205823" w:rsidRPr="00D03721" w14:paraId="703094A4" w14:textId="77777777" w:rsidTr="00435F0D">
        <w:trPr>
          <w:trHeight w:val="90"/>
          <w:jc w:val="center"/>
        </w:trPr>
        <w:tc>
          <w:tcPr>
            <w:tcW w:w="0" w:type="auto"/>
            <w:gridSpan w:val="5"/>
            <w:shd w:val="clear" w:color="auto" w:fill="auto"/>
            <w:vAlign w:val="center"/>
            <w:hideMark/>
          </w:tcPr>
          <w:p w14:paraId="714E9ED7" w14:textId="77777777" w:rsidR="00205823" w:rsidRPr="00D03721" w:rsidRDefault="00205823" w:rsidP="00435F0D">
            <w:pPr>
              <w:ind w:firstLine="0"/>
              <w:jc w:val="center"/>
              <w:rPr>
                <w:sz w:val="24"/>
                <w:szCs w:val="24"/>
              </w:rPr>
            </w:pPr>
            <w:r w:rsidRPr="00D03721">
              <w:rPr>
                <w:sz w:val="24"/>
                <w:szCs w:val="24"/>
              </w:rPr>
              <w:t xml:space="preserve">Функционально-целевой блок </w:t>
            </w:r>
            <w:r w:rsidR="000A5F77">
              <w:rPr>
                <w:sz w:val="24"/>
                <w:szCs w:val="24"/>
              </w:rPr>
              <w:t>«</w:t>
            </w:r>
            <w:r w:rsidRPr="00D03721">
              <w:rPr>
                <w:sz w:val="24"/>
                <w:szCs w:val="24"/>
              </w:rPr>
              <w:t>Управление ресурсами</w:t>
            </w:r>
            <w:r w:rsidR="000A5F77">
              <w:rPr>
                <w:sz w:val="24"/>
                <w:szCs w:val="24"/>
              </w:rPr>
              <w:t>»</w:t>
            </w:r>
          </w:p>
        </w:tc>
      </w:tr>
      <w:tr w:rsidR="00205823" w:rsidRPr="00D03721" w14:paraId="675C8FD2" w14:textId="77777777" w:rsidTr="00435F0D">
        <w:trPr>
          <w:trHeight w:val="80"/>
          <w:jc w:val="center"/>
        </w:trPr>
        <w:tc>
          <w:tcPr>
            <w:tcW w:w="0" w:type="auto"/>
            <w:gridSpan w:val="5"/>
            <w:shd w:val="clear" w:color="auto" w:fill="auto"/>
            <w:vAlign w:val="center"/>
            <w:hideMark/>
          </w:tcPr>
          <w:p w14:paraId="12C33F35" w14:textId="77777777" w:rsidR="00205823" w:rsidRPr="00D03721" w:rsidRDefault="00205823" w:rsidP="00435F0D">
            <w:pPr>
              <w:ind w:firstLine="0"/>
              <w:jc w:val="center"/>
              <w:rPr>
                <w:sz w:val="24"/>
                <w:szCs w:val="24"/>
              </w:rPr>
            </w:pPr>
            <w:r w:rsidRPr="00D03721">
              <w:rPr>
                <w:sz w:val="24"/>
                <w:szCs w:val="24"/>
              </w:rPr>
              <w:t>Обеспечение платности и законности использования земли на территории города Перми</w:t>
            </w:r>
          </w:p>
        </w:tc>
      </w:tr>
      <w:tr w:rsidR="00C002D8" w:rsidRPr="00D03721" w14:paraId="670C4A30" w14:textId="77777777" w:rsidTr="00435F0D">
        <w:trPr>
          <w:trHeight w:val="50"/>
          <w:jc w:val="center"/>
        </w:trPr>
        <w:tc>
          <w:tcPr>
            <w:tcW w:w="8074" w:type="dxa"/>
            <w:shd w:val="clear" w:color="auto" w:fill="auto"/>
            <w:vAlign w:val="center"/>
            <w:hideMark/>
          </w:tcPr>
          <w:p w14:paraId="650654A3" w14:textId="77777777" w:rsidR="00205823" w:rsidRPr="00D03721" w:rsidRDefault="00205823" w:rsidP="00A7683D">
            <w:pPr>
              <w:ind w:firstLine="0"/>
              <w:jc w:val="left"/>
              <w:rPr>
                <w:sz w:val="24"/>
                <w:szCs w:val="24"/>
              </w:rPr>
            </w:pPr>
            <w:r w:rsidRPr="00D03721">
              <w:rPr>
                <w:sz w:val="24"/>
                <w:szCs w:val="24"/>
              </w:rPr>
              <w:t>Исполнение плана по поступлению земельного налога, арендной платы за землю, доходов от продажи земельных участков и штрафов за нарушение земельного законодательства в бюджет города Перми</w:t>
            </w:r>
          </w:p>
        </w:tc>
        <w:tc>
          <w:tcPr>
            <w:tcW w:w="1246" w:type="dxa"/>
            <w:shd w:val="clear" w:color="auto" w:fill="auto"/>
            <w:vAlign w:val="center"/>
            <w:hideMark/>
          </w:tcPr>
          <w:p w14:paraId="3EE9D9E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C58D027"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66363737" w14:textId="77777777" w:rsidR="00205823" w:rsidRPr="00D03721" w:rsidRDefault="00205823" w:rsidP="00C71679">
            <w:pPr>
              <w:ind w:firstLine="0"/>
              <w:jc w:val="center"/>
              <w:rPr>
                <w:sz w:val="24"/>
                <w:szCs w:val="24"/>
              </w:rPr>
            </w:pPr>
            <w:r w:rsidRPr="00D03721">
              <w:rPr>
                <w:sz w:val="24"/>
                <w:szCs w:val="24"/>
              </w:rPr>
              <w:t>86,9</w:t>
            </w:r>
          </w:p>
        </w:tc>
        <w:tc>
          <w:tcPr>
            <w:tcW w:w="0" w:type="auto"/>
            <w:shd w:val="clear" w:color="auto" w:fill="auto"/>
            <w:vAlign w:val="center"/>
            <w:hideMark/>
          </w:tcPr>
          <w:p w14:paraId="48F12B05" w14:textId="77777777" w:rsidR="00205823" w:rsidRPr="00D03721" w:rsidRDefault="00205823" w:rsidP="00C71679">
            <w:pPr>
              <w:ind w:firstLine="0"/>
              <w:jc w:val="center"/>
              <w:rPr>
                <w:sz w:val="24"/>
                <w:szCs w:val="24"/>
              </w:rPr>
            </w:pPr>
            <w:r w:rsidRPr="00D03721">
              <w:rPr>
                <w:sz w:val="24"/>
                <w:szCs w:val="24"/>
              </w:rPr>
              <w:t>86,9</w:t>
            </w:r>
          </w:p>
        </w:tc>
      </w:tr>
      <w:tr w:rsidR="00C002D8" w:rsidRPr="00D03721" w14:paraId="7A4F94AA" w14:textId="77777777" w:rsidTr="00435F0D">
        <w:trPr>
          <w:trHeight w:val="50"/>
          <w:jc w:val="center"/>
        </w:trPr>
        <w:tc>
          <w:tcPr>
            <w:tcW w:w="8074" w:type="dxa"/>
            <w:shd w:val="clear" w:color="auto" w:fill="auto"/>
            <w:vAlign w:val="center"/>
            <w:hideMark/>
          </w:tcPr>
          <w:p w14:paraId="5D86F870" w14:textId="77777777" w:rsidR="00205823" w:rsidRPr="00D03721" w:rsidRDefault="00205823" w:rsidP="00435F0D">
            <w:pPr>
              <w:ind w:firstLine="0"/>
              <w:rPr>
                <w:sz w:val="24"/>
                <w:szCs w:val="24"/>
              </w:rPr>
            </w:pPr>
            <w:r w:rsidRPr="00D03721">
              <w:rPr>
                <w:sz w:val="24"/>
                <w:szCs w:val="24"/>
              </w:rPr>
              <w:t>Объем задолженности по арендной плате за земельные участки</w:t>
            </w:r>
          </w:p>
        </w:tc>
        <w:tc>
          <w:tcPr>
            <w:tcW w:w="1246" w:type="dxa"/>
            <w:shd w:val="clear" w:color="auto" w:fill="auto"/>
            <w:vAlign w:val="center"/>
            <w:hideMark/>
          </w:tcPr>
          <w:p w14:paraId="1DF5DB33" w14:textId="77777777" w:rsidR="00205823" w:rsidRPr="00D03721" w:rsidRDefault="00205823" w:rsidP="00057A50">
            <w:pPr>
              <w:ind w:firstLine="0"/>
              <w:jc w:val="center"/>
              <w:rPr>
                <w:sz w:val="24"/>
                <w:szCs w:val="24"/>
              </w:rPr>
            </w:pPr>
            <w:r w:rsidRPr="00D03721">
              <w:rPr>
                <w:sz w:val="24"/>
                <w:szCs w:val="24"/>
              </w:rPr>
              <w:t>млн.руб.</w:t>
            </w:r>
          </w:p>
        </w:tc>
        <w:tc>
          <w:tcPr>
            <w:tcW w:w="0" w:type="auto"/>
            <w:shd w:val="clear" w:color="auto" w:fill="auto"/>
            <w:vAlign w:val="center"/>
            <w:hideMark/>
          </w:tcPr>
          <w:p w14:paraId="7BE6E653" w14:textId="77777777" w:rsidR="00205823" w:rsidRPr="00D03721" w:rsidRDefault="00205823" w:rsidP="00C71679">
            <w:pPr>
              <w:ind w:firstLine="0"/>
              <w:jc w:val="center"/>
              <w:rPr>
                <w:sz w:val="24"/>
                <w:szCs w:val="24"/>
              </w:rPr>
            </w:pPr>
            <w:r w:rsidRPr="00D03721">
              <w:rPr>
                <w:sz w:val="24"/>
                <w:szCs w:val="24"/>
              </w:rPr>
              <w:t>631,1</w:t>
            </w:r>
          </w:p>
        </w:tc>
        <w:tc>
          <w:tcPr>
            <w:tcW w:w="0" w:type="auto"/>
            <w:shd w:val="clear" w:color="auto" w:fill="auto"/>
            <w:vAlign w:val="center"/>
            <w:hideMark/>
          </w:tcPr>
          <w:p w14:paraId="641F0432" w14:textId="77777777" w:rsidR="00205823" w:rsidRPr="00D03721" w:rsidRDefault="00205823" w:rsidP="00C71679">
            <w:pPr>
              <w:ind w:firstLine="0"/>
              <w:jc w:val="center"/>
              <w:rPr>
                <w:sz w:val="24"/>
                <w:szCs w:val="24"/>
              </w:rPr>
            </w:pPr>
            <w:r w:rsidRPr="00D03721">
              <w:rPr>
                <w:sz w:val="24"/>
                <w:szCs w:val="24"/>
              </w:rPr>
              <w:t>620,48</w:t>
            </w:r>
          </w:p>
        </w:tc>
        <w:tc>
          <w:tcPr>
            <w:tcW w:w="0" w:type="auto"/>
            <w:shd w:val="clear" w:color="auto" w:fill="auto"/>
            <w:vAlign w:val="center"/>
            <w:hideMark/>
          </w:tcPr>
          <w:p w14:paraId="14F0F0B9" w14:textId="77777777" w:rsidR="00205823" w:rsidRPr="00D03721" w:rsidRDefault="00205823" w:rsidP="00C71679">
            <w:pPr>
              <w:ind w:firstLine="0"/>
              <w:jc w:val="center"/>
              <w:rPr>
                <w:sz w:val="24"/>
                <w:szCs w:val="24"/>
              </w:rPr>
            </w:pPr>
            <w:r w:rsidRPr="00D03721">
              <w:rPr>
                <w:sz w:val="24"/>
                <w:szCs w:val="24"/>
              </w:rPr>
              <w:t>101,7</w:t>
            </w:r>
          </w:p>
        </w:tc>
      </w:tr>
      <w:tr w:rsidR="00C002D8" w:rsidRPr="00D03721" w14:paraId="3CC70C2E" w14:textId="77777777" w:rsidTr="00435F0D">
        <w:trPr>
          <w:trHeight w:val="86"/>
          <w:jc w:val="center"/>
        </w:trPr>
        <w:tc>
          <w:tcPr>
            <w:tcW w:w="8074" w:type="dxa"/>
            <w:shd w:val="clear" w:color="auto" w:fill="auto"/>
            <w:vAlign w:val="center"/>
            <w:hideMark/>
          </w:tcPr>
          <w:p w14:paraId="5A072515" w14:textId="77777777" w:rsidR="00205823" w:rsidRPr="00D03721" w:rsidRDefault="00205823" w:rsidP="00A7683D">
            <w:pPr>
              <w:ind w:firstLine="0"/>
              <w:jc w:val="left"/>
              <w:rPr>
                <w:sz w:val="24"/>
                <w:szCs w:val="24"/>
              </w:rPr>
            </w:pPr>
            <w:r w:rsidRPr="00D03721">
              <w:rPr>
                <w:sz w:val="24"/>
                <w:szCs w:val="24"/>
              </w:rPr>
              <w:t>Доля площади земельных участков, вовлеченных в оборот, от общей площади территории городского округа</w:t>
            </w:r>
          </w:p>
        </w:tc>
        <w:tc>
          <w:tcPr>
            <w:tcW w:w="1246" w:type="dxa"/>
            <w:shd w:val="clear" w:color="auto" w:fill="auto"/>
            <w:vAlign w:val="center"/>
            <w:hideMark/>
          </w:tcPr>
          <w:p w14:paraId="5F26830C"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637E5D31" w14:textId="77777777" w:rsidR="00205823" w:rsidRPr="00D03721" w:rsidRDefault="00205823" w:rsidP="00C71679">
            <w:pPr>
              <w:ind w:firstLine="0"/>
              <w:jc w:val="center"/>
              <w:rPr>
                <w:sz w:val="24"/>
                <w:szCs w:val="24"/>
              </w:rPr>
            </w:pPr>
            <w:r w:rsidRPr="00D03721">
              <w:rPr>
                <w:sz w:val="24"/>
                <w:szCs w:val="24"/>
              </w:rPr>
              <w:t>26,8</w:t>
            </w:r>
          </w:p>
        </w:tc>
        <w:tc>
          <w:tcPr>
            <w:tcW w:w="0" w:type="auto"/>
            <w:shd w:val="clear" w:color="auto" w:fill="auto"/>
            <w:vAlign w:val="center"/>
            <w:hideMark/>
          </w:tcPr>
          <w:p w14:paraId="01CA07FB" w14:textId="77777777" w:rsidR="00205823" w:rsidRPr="00D03721" w:rsidRDefault="00205823" w:rsidP="00C71679">
            <w:pPr>
              <w:ind w:firstLine="0"/>
              <w:jc w:val="center"/>
              <w:rPr>
                <w:sz w:val="24"/>
                <w:szCs w:val="24"/>
              </w:rPr>
            </w:pPr>
            <w:r w:rsidRPr="00D03721">
              <w:rPr>
                <w:sz w:val="24"/>
                <w:szCs w:val="24"/>
              </w:rPr>
              <w:t>27,1</w:t>
            </w:r>
          </w:p>
        </w:tc>
        <w:tc>
          <w:tcPr>
            <w:tcW w:w="0" w:type="auto"/>
            <w:shd w:val="clear" w:color="auto" w:fill="auto"/>
            <w:vAlign w:val="center"/>
            <w:hideMark/>
          </w:tcPr>
          <w:p w14:paraId="3EA0E03B" w14:textId="77777777" w:rsidR="00205823" w:rsidRPr="00D03721" w:rsidRDefault="00205823" w:rsidP="00C71679">
            <w:pPr>
              <w:ind w:firstLine="0"/>
              <w:jc w:val="center"/>
              <w:rPr>
                <w:sz w:val="24"/>
                <w:szCs w:val="24"/>
              </w:rPr>
            </w:pPr>
            <w:r w:rsidRPr="00D03721">
              <w:rPr>
                <w:sz w:val="24"/>
                <w:szCs w:val="24"/>
              </w:rPr>
              <w:t>101,1</w:t>
            </w:r>
          </w:p>
        </w:tc>
      </w:tr>
      <w:tr w:rsidR="00205823" w:rsidRPr="00D03721" w14:paraId="7FDA2290" w14:textId="77777777" w:rsidTr="00435F0D">
        <w:trPr>
          <w:trHeight w:val="50"/>
          <w:jc w:val="center"/>
        </w:trPr>
        <w:tc>
          <w:tcPr>
            <w:tcW w:w="0" w:type="auto"/>
            <w:gridSpan w:val="5"/>
            <w:shd w:val="clear" w:color="auto" w:fill="auto"/>
            <w:vAlign w:val="center"/>
            <w:hideMark/>
          </w:tcPr>
          <w:p w14:paraId="3B2B1BE6" w14:textId="77777777" w:rsidR="00205823" w:rsidRPr="00D03721" w:rsidRDefault="00205823" w:rsidP="00435F0D">
            <w:pPr>
              <w:ind w:firstLine="0"/>
              <w:jc w:val="center"/>
              <w:rPr>
                <w:sz w:val="24"/>
                <w:szCs w:val="24"/>
              </w:rPr>
            </w:pPr>
            <w:r w:rsidRPr="00D03721">
              <w:rPr>
                <w:sz w:val="24"/>
                <w:szCs w:val="24"/>
              </w:rPr>
              <w:t>Управление муниципальным имуществом города Перми</w:t>
            </w:r>
          </w:p>
        </w:tc>
      </w:tr>
      <w:tr w:rsidR="00C002D8" w:rsidRPr="00D03721" w14:paraId="2E322E29" w14:textId="77777777" w:rsidTr="00435F0D">
        <w:trPr>
          <w:trHeight w:val="50"/>
          <w:jc w:val="center"/>
        </w:trPr>
        <w:tc>
          <w:tcPr>
            <w:tcW w:w="8074" w:type="dxa"/>
            <w:shd w:val="clear" w:color="auto" w:fill="auto"/>
            <w:vAlign w:val="center"/>
            <w:hideMark/>
          </w:tcPr>
          <w:p w14:paraId="6E6CF09C" w14:textId="77777777" w:rsidR="00205823" w:rsidRPr="00D03721" w:rsidRDefault="00205823" w:rsidP="00A7683D">
            <w:pPr>
              <w:ind w:firstLine="0"/>
              <w:jc w:val="left"/>
              <w:rPr>
                <w:sz w:val="24"/>
                <w:szCs w:val="24"/>
              </w:rPr>
            </w:pPr>
            <w:r w:rsidRPr="00D03721">
              <w:rPr>
                <w:sz w:val="24"/>
                <w:szCs w:val="24"/>
              </w:rPr>
              <w:t>Доля имущества, находящегося в реестре муниципального имущества, соответствующего требованиям статьи 50 Федерального закона от 06</w:t>
            </w:r>
            <w:r w:rsidR="00751F99">
              <w:rPr>
                <w:sz w:val="24"/>
                <w:szCs w:val="24"/>
              </w:rPr>
              <w:t>.10.</w:t>
            </w:r>
            <w:r w:rsidRPr="00D03721">
              <w:rPr>
                <w:sz w:val="24"/>
                <w:szCs w:val="24"/>
              </w:rPr>
              <w:t xml:space="preserve">2003 </w:t>
            </w:r>
            <w:r w:rsidR="00751F99">
              <w:rPr>
                <w:sz w:val="24"/>
                <w:szCs w:val="24"/>
              </w:rPr>
              <w:t>№</w:t>
            </w:r>
            <w:r w:rsidRPr="00D03721">
              <w:rPr>
                <w:sz w:val="24"/>
                <w:szCs w:val="24"/>
              </w:rPr>
              <w:t xml:space="preserve">131 -ФЗ </w:t>
            </w:r>
            <w:r w:rsidR="000A5F77">
              <w:rPr>
                <w:sz w:val="24"/>
                <w:szCs w:val="24"/>
              </w:rPr>
              <w:t>«</w:t>
            </w:r>
            <w:r w:rsidRPr="00D03721">
              <w:rPr>
                <w:sz w:val="24"/>
                <w:szCs w:val="24"/>
              </w:rPr>
              <w:t>Об общих принципах организации местного самоуправления в</w:t>
            </w:r>
            <w:r w:rsidR="00751F99">
              <w:rPr>
                <w:sz w:val="24"/>
                <w:szCs w:val="24"/>
              </w:rPr>
              <w:t> </w:t>
            </w:r>
            <w:r w:rsidRPr="00D03721">
              <w:rPr>
                <w:sz w:val="24"/>
                <w:szCs w:val="24"/>
              </w:rPr>
              <w:t>Российской Федерации</w:t>
            </w:r>
            <w:r w:rsidR="000A5F77">
              <w:rPr>
                <w:sz w:val="24"/>
                <w:szCs w:val="24"/>
              </w:rPr>
              <w:t>»</w:t>
            </w:r>
            <w:r w:rsidRPr="00D03721">
              <w:rPr>
                <w:sz w:val="24"/>
                <w:szCs w:val="24"/>
              </w:rPr>
              <w:t>, от имущества, находящегося в реестре муниципального имущества</w:t>
            </w:r>
          </w:p>
        </w:tc>
        <w:tc>
          <w:tcPr>
            <w:tcW w:w="1246" w:type="dxa"/>
            <w:shd w:val="clear" w:color="auto" w:fill="auto"/>
            <w:vAlign w:val="center"/>
            <w:hideMark/>
          </w:tcPr>
          <w:p w14:paraId="64578C1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DA5BB67" w14:textId="77777777" w:rsidR="00205823" w:rsidRPr="00D03721" w:rsidRDefault="00205823" w:rsidP="00C71679">
            <w:pPr>
              <w:ind w:firstLine="0"/>
              <w:jc w:val="center"/>
              <w:rPr>
                <w:sz w:val="24"/>
                <w:szCs w:val="24"/>
              </w:rPr>
            </w:pPr>
            <w:r w:rsidRPr="00D03721">
              <w:rPr>
                <w:sz w:val="24"/>
                <w:szCs w:val="24"/>
              </w:rPr>
              <w:t>98,5</w:t>
            </w:r>
          </w:p>
        </w:tc>
        <w:tc>
          <w:tcPr>
            <w:tcW w:w="0" w:type="auto"/>
            <w:shd w:val="clear" w:color="auto" w:fill="auto"/>
            <w:vAlign w:val="center"/>
            <w:hideMark/>
          </w:tcPr>
          <w:p w14:paraId="2A13139E" w14:textId="77777777" w:rsidR="00205823" w:rsidRPr="00D03721" w:rsidRDefault="00205823" w:rsidP="00C71679">
            <w:pPr>
              <w:ind w:firstLine="0"/>
              <w:jc w:val="center"/>
              <w:rPr>
                <w:sz w:val="24"/>
                <w:szCs w:val="24"/>
              </w:rPr>
            </w:pPr>
            <w:r w:rsidRPr="00D03721">
              <w:rPr>
                <w:sz w:val="24"/>
                <w:szCs w:val="24"/>
              </w:rPr>
              <w:t>97,3</w:t>
            </w:r>
          </w:p>
        </w:tc>
        <w:tc>
          <w:tcPr>
            <w:tcW w:w="0" w:type="auto"/>
            <w:shd w:val="clear" w:color="auto" w:fill="auto"/>
            <w:vAlign w:val="center"/>
            <w:hideMark/>
          </w:tcPr>
          <w:p w14:paraId="38E46CE4" w14:textId="77777777" w:rsidR="00205823" w:rsidRPr="00D03721" w:rsidRDefault="00205823" w:rsidP="00C71679">
            <w:pPr>
              <w:ind w:firstLine="0"/>
              <w:jc w:val="center"/>
              <w:rPr>
                <w:sz w:val="24"/>
                <w:szCs w:val="24"/>
              </w:rPr>
            </w:pPr>
            <w:r w:rsidRPr="00D03721">
              <w:rPr>
                <w:sz w:val="24"/>
                <w:szCs w:val="24"/>
              </w:rPr>
              <w:t>98,8</w:t>
            </w:r>
          </w:p>
        </w:tc>
      </w:tr>
      <w:tr w:rsidR="00C002D8" w:rsidRPr="00D03721" w14:paraId="1F17E2CC" w14:textId="77777777" w:rsidTr="00435F0D">
        <w:trPr>
          <w:trHeight w:val="50"/>
          <w:jc w:val="center"/>
        </w:trPr>
        <w:tc>
          <w:tcPr>
            <w:tcW w:w="8074" w:type="dxa"/>
            <w:shd w:val="clear" w:color="auto" w:fill="auto"/>
            <w:vAlign w:val="center"/>
          </w:tcPr>
          <w:p w14:paraId="5621B1BC" w14:textId="77777777" w:rsidR="00205823" w:rsidRPr="00D03721" w:rsidRDefault="00205823" w:rsidP="00A7683D">
            <w:pPr>
              <w:ind w:firstLine="0"/>
              <w:jc w:val="left"/>
              <w:rPr>
                <w:sz w:val="24"/>
                <w:szCs w:val="24"/>
              </w:rPr>
            </w:pPr>
            <w:r w:rsidRPr="00D03721">
              <w:rPr>
                <w:sz w:val="24"/>
                <w:szCs w:val="24"/>
              </w:rPr>
              <w:t>Объем доходов от предприятий, приватизации, возмездного использования (аренда, концессия, доверительное управление) муниципального имущества</w:t>
            </w:r>
          </w:p>
        </w:tc>
        <w:tc>
          <w:tcPr>
            <w:tcW w:w="1246" w:type="dxa"/>
            <w:shd w:val="clear" w:color="auto" w:fill="auto"/>
          </w:tcPr>
          <w:p w14:paraId="65AC6724" w14:textId="77777777" w:rsidR="00205823" w:rsidRPr="00D03721" w:rsidRDefault="00057A50" w:rsidP="00C71679">
            <w:pPr>
              <w:ind w:firstLine="0"/>
              <w:jc w:val="center"/>
              <w:rPr>
                <w:sz w:val="24"/>
                <w:szCs w:val="24"/>
              </w:rPr>
            </w:pPr>
            <w:r>
              <w:rPr>
                <w:sz w:val="24"/>
                <w:szCs w:val="24"/>
              </w:rPr>
              <w:t>млн.</w:t>
            </w:r>
            <w:r w:rsidR="00205823" w:rsidRPr="00D03721">
              <w:rPr>
                <w:sz w:val="24"/>
                <w:szCs w:val="24"/>
              </w:rPr>
              <w:t>руб.</w:t>
            </w:r>
          </w:p>
        </w:tc>
        <w:tc>
          <w:tcPr>
            <w:tcW w:w="0" w:type="auto"/>
            <w:shd w:val="clear" w:color="auto" w:fill="auto"/>
          </w:tcPr>
          <w:p w14:paraId="21FDB4DC" w14:textId="77777777" w:rsidR="00205823" w:rsidRPr="00D03721" w:rsidRDefault="00205823" w:rsidP="00C71679">
            <w:pPr>
              <w:ind w:firstLine="0"/>
              <w:jc w:val="center"/>
              <w:rPr>
                <w:sz w:val="24"/>
                <w:szCs w:val="24"/>
              </w:rPr>
            </w:pPr>
            <w:r w:rsidRPr="00D03721">
              <w:rPr>
                <w:sz w:val="24"/>
                <w:szCs w:val="24"/>
              </w:rPr>
              <w:t>667,3</w:t>
            </w:r>
          </w:p>
        </w:tc>
        <w:tc>
          <w:tcPr>
            <w:tcW w:w="0" w:type="auto"/>
            <w:shd w:val="clear" w:color="auto" w:fill="auto"/>
          </w:tcPr>
          <w:p w14:paraId="1D101B2A" w14:textId="77777777" w:rsidR="00205823" w:rsidRPr="00D03721" w:rsidRDefault="00205823" w:rsidP="00C71679">
            <w:pPr>
              <w:ind w:firstLine="0"/>
              <w:jc w:val="center"/>
              <w:rPr>
                <w:sz w:val="24"/>
                <w:szCs w:val="24"/>
              </w:rPr>
            </w:pPr>
            <w:r w:rsidRPr="00D03721">
              <w:rPr>
                <w:sz w:val="24"/>
                <w:szCs w:val="24"/>
              </w:rPr>
              <w:t>420,5</w:t>
            </w:r>
          </w:p>
        </w:tc>
        <w:tc>
          <w:tcPr>
            <w:tcW w:w="0" w:type="auto"/>
            <w:shd w:val="clear" w:color="auto" w:fill="auto"/>
          </w:tcPr>
          <w:p w14:paraId="0DEED96D" w14:textId="77777777" w:rsidR="00205823" w:rsidRPr="00D03721" w:rsidRDefault="00205823" w:rsidP="00C71679">
            <w:pPr>
              <w:ind w:firstLine="0"/>
              <w:jc w:val="center"/>
              <w:rPr>
                <w:sz w:val="24"/>
                <w:szCs w:val="24"/>
              </w:rPr>
            </w:pPr>
            <w:r w:rsidRPr="00D03721">
              <w:rPr>
                <w:sz w:val="24"/>
                <w:szCs w:val="24"/>
              </w:rPr>
              <w:t>63,0</w:t>
            </w:r>
          </w:p>
        </w:tc>
      </w:tr>
      <w:tr w:rsidR="00C002D8" w:rsidRPr="00D03721" w14:paraId="679171D4" w14:textId="77777777" w:rsidTr="00435F0D">
        <w:trPr>
          <w:trHeight w:val="50"/>
          <w:jc w:val="center"/>
        </w:trPr>
        <w:tc>
          <w:tcPr>
            <w:tcW w:w="8074" w:type="dxa"/>
            <w:shd w:val="clear" w:color="auto" w:fill="auto"/>
            <w:vAlign w:val="center"/>
            <w:hideMark/>
          </w:tcPr>
          <w:p w14:paraId="7264686D" w14:textId="77777777" w:rsidR="00205823" w:rsidRPr="00D03721" w:rsidRDefault="00205823" w:rsidP="00435F0D">
            <w:pPr>
              <w:ind w:firstLine="0"/>
              <w:rPr>
                <w:sz w:val="24"/>
                <w:szCs w:val="24"/>
              </w:rPr>
            </w:pPr>
            <w:r w:rsidRPr="00D03721">
              <w:rPr>
                <w:sz w:val="24"/>
                <w:szCs w:val="24"/>
              </w:rPr>
              <w:t>Объем задолженности в бюджет города Перми по арендной плате за имущество</w:t>
            </w:r>
          </w:p>
        </w:tc>
        <w:tc>
          <w:tcPr>
            <w:tcW w:w="1246" w:type="dxa"/>
            <w:shd w:val="clear" w:color="auto" w:fill="auto"/>
            <w:hideMark/>
          </w:tcPr>
          <w:p w14:paraId="1106FFE8" w14:textId="77777777" w:rsidR="00205823" w:rsidRPr="00D03721" w:rsidRDefault="00205823" w:rsidP="00C71679">
            <w:pPr>
              <w:ind w:firstLine="0"/>
              <w:jc w:val="center"/>
              <w:rPr>
                <w:sz w:val="24"/>
                <w:szCs w:val="24"/>
              </w:rPr>
            </w:pPr>
            <w:r w:rsidRPr="00D03721">
              <w:rPr>
                <w:sz w:val="24"/>
                <w:szCs w:val="24"/>
              </w:rPr>
              <w:t>мл</w:t>
            </w:r>
            <w:r w:rsidR="00057A50">
              <w:rPr>
                <w:sz w:val="24"/>
                <w:szCs w:val="24"/>
              </w:rPr>
              <w:t>н.</w:t>
            </w:r>
            <w:r w:rsidRPr="00D03721">
              <w:rPr>
                <w:sz w:val="24"/>
                <w:szCs w:val="24"/>
              </w:rPr>
              <w:t>руб.</w:t>
            </w:r>
          </w:p>
        </w:tc>
        <w:tc>
          <w:tcPr>
            <w:tcW w:w="0" w:type="auto"/>
            <w:shd w:val="clear" w:color="auto" w:fill="auto"/>
            <w:hideMark/>
          </w:tcPr>
          <w:p w14:paraId="549426BF" w14:textId="77777777" w:rsidR="00205823" w:rsidRPr="00D03721" w:rsidRDefault="00205823" w:rsidP="00C71679">
            <w:pPr>
              <w:ind w:firstLine="0"/>
              <w:jc w:val="center"/>
              <w:rPr>
                <w:sz w:val="24"/>
                <w:szCs w:val="24"/>
              </w:rPr>
            </w:pPr>
            <w:r w:rsidRPr="00D03721">
              <w:rPr>
                <w:sz w:val="24"/>
                <w:szCs w:val="24"/>
              </w:rPr>
              <w:t>183,9</w:t>
            </w:r>
          </w:p>
        </w:tc>
        <w:tc>
          <w:tcPr>
            <w:tcW w:w="0" w:type="auto"/>
            <w:shd w:val="clear" w:color="auto" w:fill="auto"/>
            <w:hideMark/>
          </w:tcPr>
          <w:p w14:paraId="529F4175" w14:textId="77777777" w:rsidR="00205823" w:rsidRPr="00D03721" w:rsidRDefault="00205823" w:rsidP="00C71679">
            <w:pPr>
              <w:ind w:firstLine="0"/>
              <w:jc w:val="center"/>
              <w:rPr>
                <w:sz w:val="24"/>
                <w:szCs w:val="24"/>
              </w:rPr>
            </w:pPr>
            <w:r w:rsidRPr="00D03721">
              <w:rPr>
                <w:sz w:val="24"/>
                <w:szCs w:val="24"/>
              </w:rPr>
              <w:t>199,7</w:t>
            </w:r>
          </w:p>
        </w:tc>
        <w:tc>
          <w:tcPr>
            <w:tcW w:w="0" w:type="auto"/>
            <w:shd w:val="clear" w:color="auto" w:fill="auto"/>
            <w:hideMark/>
          </w:tcPr>
          <w:p w14:paraId="429EF7B3" w14:textId="77777777" w:rsidR="00205823" w:rsidRPr="00D03721" w:rsidRDefault="00205823" w:rsidP="00C71679">
            <w:pPr>
              <w:ind w:firstLine="0"/>
              <w:jc w:val="center"/>
              <w:rPr>
                <w:sz w:val="24"/>
                <w:szCs w:val="24"/>
              </w:rPr>
            </w:pPr>
            <w:r w:rsidRPr="00D03721">
              <w:rPr>
                <w:sz w:val="24"/>
                <w:szCs w:val="24"/>
              </w:rPr>
              <w:t>91,4</w:t>
            </w:r>
          </w:p>
        </w:tc>
      </w:tr>
      <w:tr w:rsidR="00C002D8" w:rsidRPr="00D03721" w14:paraId="3D886178" w14:textId="77777777" w:rsidTr="00C71679">
        <w:trPr>
          <w:trHeight w:val="20"/>
          <w:jc w:val="center"/>
        </w:trPr>
        <w:tc>
          <w:tcPr>
            <w:tcW w:w="8074" w:type="dxa"/>
            <w:shd w:val="clear" w:color="auto" w:fill="auto"/>
            <w:vAlign w:val="center"/>
            <w:hideMark/>
          </w:tcPr>
          <w:p w14:paraId="51C8D01F" w14:textId="77777777" w:rsidR="00205823" w:rsidRPr="00D03721" w:rsidRDefault="00205823" w:rsidP="00A7683D">
            <w:pPr>
              <w:ind w:firstLine="0"/>
              <w:jc w:val="left"/>
              <w:rPr>
                <w:sz w:val="24"/>
                <w:szCs w:val="24"/>
              </w:rPr>
            </w:pPr>
            <w:r w:rsidRPr="00D03721">
              <w:rPr>
                <w:sz w:val="24"/>
                <w:szCs w:val="24"/>
              </w:rPr>
              <w:t>Доля объектов, прошедших государственную регистрацию прав собственности, в</w:t>
            </w:r>
            <w:r w:rsidR="00751F99">
              <w:rPr>
                <w:sz w:val="24"/>
                <w:szCs w:val="24"/>
              </w:rPr>
              <w:t> </w:t>
            </w:r>
            <w:r w:rsidRPr="00D03721">
              <w:rPr>
                <w:sz w:val="24"/>
                <w:szCs w:val="24"/>
              </w:rPr>
              <w:t>составе казны муниципального образования город Пермь (без учета жилищного фонда) от общего количества объектов, находящихся в казне муниципального образования город Пермь (без учета жилищного фонда)</w:t>
            </w:r>
          </w:p>
        </w:tc>
        <w:tc>
          <w:tcPr>
            <w:tcW w:w="1246" w:type="dxa"/>
            <w:shd w:val="clear" w:color="auto" w:fill="auto"/>
            <w:vAlign w:val="center"/>
            <w:hideMark/>
          </w:tcPr>
          <w:p w14:paraId="1FE503A4"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2FC95DE8" w14:textId="77777777" w:rsidR="00205823" w:rsidRPr="00D03721" w:rsidRDefault="00205823" w:rsidP="00C71679">
            <w:pPr>
              <w:ind w:firstLine="0"/>
              <w:jc w:val="center"/>
              <w:rPr>
                <w:sz w:val="24"/>
                <w:szCs w:val="24"/>
              </w:rPr>
            </w:pPr>
            <w:r w:rsidRPr="00D03721">
              <w:rPr>
                <w:sz w:val="24"/>
                <w:szCs w:val="24"/>
              </w:rPr>
              <w:t>80,0</w:t>
            </w:r>
          </w:p>
        </w:tc>
        <w:tc>
          <w:tcPr>
            <w:tcW w:w="0" w:type="auto"/>
            <w:shd w:val="clear" w:color="auto" w:fill="auto"/>
            <w:vAlign w:val="center"/>
            <w:hideMark/>
          </w:tcPr>
          <w:p w14:paraId="5B245104" w14:textId="77777777" w:rsidR="00205823" w:rsidRPr="00D03721" w:rsidRDefault="00205823" w:rsidP="00C71679">
            <w:pPr>
              <w:ind w:firstLine="0"/>
              <w:jc w:val="center"/>
              <w:rPr>
                <w:sz w:val="24"/>
                <w:szCs w:val="24"/>
              </w:rPr>
            </w:pPr>
            <w:r w:rsidRPr="00D03721">
              <w:rPr>
                <w:sz w:val="24"/>
                <w:szCs w:val="24"/>
              </w:rPr>
              <w:t>88,7</w:t>
            </w:r>
          </w:p>
        </w:tc>
        <w:tc>
          <w:tcPr>
            <w:tcW w:w="0" w:type="auto"/>
            <w:shd w:val="clear" w:color="auto" w:fill="auto"/>
            <w:vAlign w:val="center"/>
            <w:hideMark/>
          </w:tcPr>
          <w:p w14:paraId="1B44E816" w14:textId="77777777" w:rsidR="00205823" w:rsidRPr="00D03721" w:rsidRDefault="00205823" w:rsidP="00C71679">
            <w:pPr>
              <w:ind w:firstLine="0"/>
              <w:jc w:val="center"/>
              <w:rPr>
                <w:sz w:val="24"/>
                <w:szCs w:val="24"/>
              </w:rPr>
            </w:pPr>
            <w:r w:rsidRPr="00D03721">
              <w:rPr>
                <w:sz w:val="24"/>
                <w:szCs w:val="24"/>
              </w:rPr>
              <w:t>110,9</w:t>
            </w:r>
          </w:p>
        </w:tc>
      </w:tr>
      <w:tr w:rsidR="00C002D8" w:rsidRPr="00D03721" w14:paraId="7EAC0F8F" w14:textId="77777777" w:rsidTr="00C71679">
        <w:trPr>
          <w:trHeight w:val="20"/>
          <w:jc w:val="center"/>
        </w:trPr>
        <w:tc>
          <w:tcPr>
            <w:tcW w:w="8074" w:type="dxa"/>
            <w:shd w:val="clear" w:color="auto" w:fill="auto"/>
            <w:vAlign w:val="center"/>
            <w:hideMark/>
          </w:tcPr>
          <w:p w14:paraId="34100B64" w14:textId="77777777" w:rsidR="00205823" w:rsidRPr="00D03721" w:rsidRDefault="00205823" w:rsidP="00A7683D">
            <w:pPr>
              <w:ind w:firstLine="0"/>
              <w:jc w:val="left"/>
              <w:rPr>
                <w:sz w:val="24"/>
                <w:szCs w:val="24"/>
              </w:rPr>
            </w:pPr>
            <w:r w:rsidRPr="00D03721">
              <w:rPr>
                <w:sz w:val="24"/>
                <w:szCs w:val="24"/>
              </w:rPr>
              <w:t>Доля объектов, приведенных в нормативное состояние, от общего количества объектов, требующих приведения в нормативное состояние</w:t>
            </w:r>
          </w:p>
        </w:tc>
        <w:tc>
          <w:tcPr>
            <w:tcW w:w="1246" w:type="dxa"/>
            <w:shd w:val="clear" w:color="auto" w:fill="auto"/>
            <w:vAlign w:val="center"/>
            <w:hideMark/>
          </w:tcPr>
          <w:p w14:paraId="6691CA27"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0205174F"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185BDCB6" w14:textId="77777777" w:rsidR="00205823" w:rsidRPr="00D03721" w:rsidRDefault="00205823" w:rsidP="00C71679">
            <w:pPr>
              <w:ind w:firstLine="0"/>
              <w:jc w:val="center"/>
              <w:rPr>
                <w:sz w:val="24"/>
                <w:szCs w:val="24"/>
              </w:rPr>
            </w:pPr>
            <w:r w:rsidRPr="00D03721">
              <w:rPr>
                <w:sz w:val="24"/>
                <w:szCs w:val="24"/>
              </w:rPr>
              <w:t>0,0</w:t>
            </w:r>
          </w:p>
        </w:tc>
        <w:tc>
          <w:tcPr>
            <w:tcW w:w="0" w:type="auto"/>
            <w:shd w:val="clear" w:color="auto" w:fill="auto"/>
            <w:vAlign w:val="center"/>
            <w:hideMark/>
          </w:tcPr>
          <w:p w14:paraId="172EEFA3" w14:textId="77777777" w:rsidR="00205823" w:rsidRPr="00D03721" w:rsidRDefault="00205823" w:rsidP="00C71679">
            <w:pPr>
              <w:ind w:firstLine="0"/>
              <w:jc w:val="center"/>
              <w:rPr>
                <w:sz w:val="24"/>
                <w:szCs w:val="24"/>
              </w:rPr>
            </w:pPr>
            <w:r w:rsidRPr="00D03721">
              <w:rPr>
                <w:sz w:val="24"/>
                <w:szCs w:val="24"/>
              </w:rPr>
              <w:t>0,0</w:t>
            </w:r>
          </w:p>
        </w:tc>
      </w:tr>
      <w:tr w:rsidR="00C002D8" w:rsidRPr="00D03721" w14:paraId="4EFB8CBA" w14:textId="77777777" w:rsidTr="00C71679">
        <w:trPr>
          <w:trHeight w:val="20"/>
          <w:jc w:val="center"/>
        </w:trPr>
        <w:tc>
          <w:tcPr>
            <w:tcW w:w="8074" w:type="dxa"/>
            <w:shd w:val="clear" w:color="auto" w:fill="auto"/>
            <w:vAlign w:val="center"/>
          </w:tcPr>
          <w:p w14:paraId="29DDEEDD" w14:textId="77777777" w:rsidR="00205823" w:rsidRPr="00D03721" w:rsidRDefault="00205823" w:rsidP="00435F0D">
            <w:pPr>
              <w:ind w:firstLine="0"/>
              <w:rPr>
                <w:sz w:val="24"/>
                <w:szCs w:val="24"/>
              </w:rPr>
            </w:pPr>
            <w:r w:rsidRPr="00D03721">
              <w:rPr>
                <w:sz w:val="24"/>
                <w:szCs w:val="24"/>
              </w:rPr>
              <w:t>Доля пустующих помещений от общего объема муниципального арендного фонда</w:t>
            </w:r>
          </w:p>
        </w:tc>
        <w:tc>
          <w:tcPr>
            <w:tcW w:w="1246" w:type="dxa"/>
            <w:shd w:val="clear" w:color="auto" w:fill="auto"/>
          </w:tcPr>
          <w:p w14:paraId="42216F53"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tcPr>
          <w:p w14:paraId="17B8913B" w14:textId="77777777" w:rsidR="00205823" w:rsidRPr="00D03721" w:rsidRDefault="00205823" w:rsidP="00C71679">
            <w:pPr>
              <w:ind w:firstLine="0"/>
              <w:jc w:val="center"/>
              <w:rPr>
                <w:sz w:val="24"/>
                <w:szCs w:val="24"/>
              </w:rPr>
            </w:pPr>
            <w:r w:rsidRPr="00D03721">
              <w:rPr>
                <w:sz w:val="24"/>
                <w:szCs w:val="24"/>
              </w:rPr>
              <w:t>5</w:t>
            </w:r>
          </w:p>
        </w:tc>
        <w:tc>
          <w:tcPr>
            <w:tcW w:w="0" w:type="auto"/>
            <w:shd w:val="clear" w:color="auto" w:fill="auto"/>
          </w:tcPr>
          <w:p w14:paraId="1EA84240" w14:textId="77777777" w:rsidR="00205823" w:rsidRPr="00D03721" w:rsidRDefault="00205823" w:rsidP="00C71679">
            <w:pPr>
              <w:ind w:firstLine="0"/>
              <w:jc w:val="center"/>
              <w:rPr>
                <w:sz w:val="24"/>
                <w:szCs w:val="24"/>
              </w:rPr>
            </w:pPr>
            <w:r w:rsidRPr="00D03721">
              <w:rPr>
                <w:sz w:val="24"/>
                <w:szCs w:val="24"/>
              </w:rPr>
              <w:t>11,3</w:t>
            </w:r>
          </w:p>
        </w:tc>
        <w:tc>
          <w:tcPr>
            <w:tcW w:w="0" w:type="auto"/>
            <w:shd w:val="clear" w:color="auto" w:fill="auto"/>
          </w:tcPr>
          <w:p w14:paraId="38026578" w14:textId="77777777" w:rsidR="00205823" w:rsidRPr="00D03721" w:rsidRDefault="00205823" w:rsidP="00C71679">
            <w:pPr>
              <w:ind w:firstLine="0"/>
              <w:jc w:val="center"/>
              <w:rPr>
                <w:sz w:val="24"/>
                <w:szCs w:val="24"/>
              </w:rPr>
            </w:pPr>
            <w:r w:rsidRPr="00D03721">
              <w:rPr>
                <w:sz w:val="24"/>
                <w:szCs w:val="24"/>
              </w:rPr>
              <w:t>-26,0</w:t>
            </w:r>
          </w:p>
        </w:tc>
      </w:tr>
      <w:tr w:rsidR="00C002D8" w:rsidRPr="00D03721" w14:paraId="6E1A45EE" w14:textId="77777777" w:rsidTr="00C71679">
        <w:trPr>
          <w:trHeight w:val="20"/>
          <w:jc w:val="center"/>
        </w:trPr>
        <w:tc>
          <w:tcPr>
            <w:tcW w:w="8074" w:type="dxa"/>
            <w:shd w:val="clear" w:color="auto" w:fill="auto"/>
            <w:vAlign w:val="center"/>
            <w:hideMark/>
          </w:tcPr>
          <w:p w14:paraId="23529722" w14:textId="77777777" w:rsidR="00205823" w:rsidRPr="00D03721" w:rsidRDefault="00205823" w:rsidP="00A7683D">
            <w:pPr>
              <w:ind w:firstLine="0"/>
              <w:jc w:val="left"/>
              <w:rPr>
                <w:sz w:val="24"/>
                <w:szCs w:val="24"/>
              </w:rPr>
            </w:pPr>
            <w:r w:rsidRPr="00D03721">
              <w:rPr>
                <w:sz w:val="24"/>
                <w:szCs w:val="24"/>
              </w:rPr>
              <w:t xml:space="preserve">Обеспеченность деятельности МКУ </w:t>
            </w:r>
            <w:r w:rsidR="000A5F77">
              <w:rPr>
                <w:sz w:val="24"/>
                <w:szCs w:val="24"/>
              </w:rPr>
              <w:t>«</w:t>
            </w:r>
            <w:r w:rsidRPr="00D03721">
              <w:rPr>
                <w:sz w:val="24"/>
                <w:szCs w:val="24"/>
              </w:rPr>
              <w:t>СМИ</w:t>
            </w:r>
            <w:r w:rsidR="000A5F77">
              <w:rPr>
                <w:sz w:val="24"/>
                <w:szCs w:val="24"/>
              </w:rPr>
              <w:t>»</w:t>
            </w:r>
            <w:r w:rsidRPr="00D03721">
              <w:rPr>
                <w:sz w:val="24"/>
                <w:szCs w:val="24"/>
              </w:rPr>
              <w:t xml:space="preserve"> для осуществления функций собственника имущества</w:t>
            </w:r>
          </w:p>
        </w:tc>
        <w:tc>
          <w:tcPr>
            <w:tcW w:w="1246" w:type="dxa"/>
            <w:shd w:val="clear" w:color="auto" w:fill="auto"/>
            <w:vAlign w:val="center"/>
            <w:hideMark/>
          </w:tcPr>
          <w:p w14:paraId="327CCBD8" w14:textId="77777777" w:rsidR="00205823" w:rsidRPr="00D03721" w:rsidRDefault="00205823" w:rsidP="00C71679">
            <w:pPr>
              <w:ind w:firstLine="0"/>
              <w:jc w:val="center"/>
              <w:rPr>
                <w:sz w:val="24"/>
                <w:szCs w:val="24"/>
              </w:rPr>
            </w:pPr>
            <w:r w:rsidRPr="00D03721">
              <w:rPr>
                <w:sz w:val="24"/>
                <w:szCs w:val="24"/>
              </w:rPr>
              <w:t>%</w:t>
            </w:r>
          </w:p>
        </w:tc>
        <w:tc>
          <w:tcPr>
            <w:tcW w:w="0" w:type="auto"/>
            <w:shd w:val="clear" w:color="auto" w:fill="auto"/>
            <w:vAlign w:val="center"/>
            <w:hideMark/>
          </w:tcPr>
          <w:p w14:paraId="78A4E4CC"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68EA6350" w14:textId="77777777" w:rsidR="00205823" w:rsidRPr="00D03721" w:rsidRDefault="00205823" w:rsidP="00C71679">
            <w:pPr>
              <w:ind w:firstLine="0"/>
              <w:jc w:val="center"/>
              <w:rPr>
                <w:sz w:val="24"/>
                <w:szCs w:val="24"/>
              </w:rPr>
            </w:pPr>
            <w:r w:rsidRPr="00D03721">
              <w:rPr>
                <w:sz w:val="24"/>
                <w:szCs w:val="24"/>
              </w:rPr>
              <w:t>100,0</w:t>
            </w:r>
          </w:p>
        </w:tc>
        <w:tc>
          <w:tcPr>
            <w:tcW w:w="0" w:type="auto"/>
            <w:shd w:val="clear" w:color="auto" w:fill="auto"/>
            <w:vAlign w:val="center"/>
            <w:hideMark/>
          </w:tcPr>
          <w:p w14:paraId="02F0E1FD" w14:textId="77777777" w:rsidR="00205823" w:rsidRPr="00D03721" w:rsidRDefault="00205823" w:rsidP="00C71679">
            <w:pPr>
              <w:ind w:firstLine="0"/>
              <w:jc w:val="center"/>
              <w:rPr>
                <w:sz w:val="24"/>
                <w:szCs w:val="24"/>
              </w:rPr>
            </w:pPr>
            <w:r w:rsidRPr="00D03721">
              <w:rPr>
                <w:sz w:val="24"/>
                <w:szCs w:val="24"/>
              </w:rPr>
              <w:t>100,0</w:t>
            </w:r>
          </w:p>
        </w:tc>
      </w:tr>
    </w:tbl>
    <w:p w14:paraId="00F99CF3" w14:textId="77777777" w:rsidR="00435F0D" w:rsidRPr="006619DE" w:rsidRDefault="00205823" w:rsidP="00F15D21">
      <w:pPr>
        <w:pStyle w:val="ab"/>
        <w:numPr>
          <w:ilvl w:val="0"/>
          <w:numId w:val="17"/>
        </w:numPr>
        <w:rPr>
          <w:i w:val="0"/>
          <w:szCs w:val="28"/>
        </w:rPr>
      </w:pPr>
      <w:r w:rsidRPr="00435F0D">
        <w:rPr>
          <w:szCs w:val="28"/>
        </w:rPr>
        <w:t xml:space="preserve">- </w:t>
      </w:r>
      <w:r w:rsidRPr="006619DE">
        <w:rPr>
          <w:i w:val="0"/>
          <w:szCs w:val="28"/>
        </w:rPr>
        <w:t>Показатель считается достигнутым, если процент достижения его планового значения равен или</w:t>
      </w:r>
      <w:r w:rsidR="00751F99" w:rsidRPr="006619DE">
        <w:rPr>
          <w:i w:val="0"/>
          <w:szCs w:val="28"/>
        </w:rPr>
        <w:t> </w:t>
      </w:r>
      <w:r w:rsidRPr="006619DE">
        <w:rPr>
          <w:i w:val="0"/>
          <w:szCs w:val="28"/>
        </w:rPr>
        <w:t>пре</w:t>
      </w:r>
      <w:r w:rsidR="00435F0D" w:rsidRPr="006619DE">
        <w:rPr>
          <w:i w:val="0"/>
          <w:szCs w:val="28"/>
        </w:rPr>
        <w:t>вы</w:t>
      </w:r>
      <w:r w:rsidRPr="006619DE">
        <w:rPr>
          <w:i w:val="0"/>
          <w:szCs w:val="28"/>
        </w:rPr>
        <w:t>шает 100%.</w:t>
      </w:r>
    </w:p>
    <w:p w14:paraId="0306C676" w14:textId="77777777" w:rsidR="00205823" w:rsidRPr="00435F0D" w:rsidRDefault="00205823" w:rsidP="00435F0D">
      <w:pPr>
        <w:pStyle w:val="ab"/>
        <w:ind w:left="1429" w:firstLine="0"/>
        <w:rPr>
          <w:szCs w:val="28"/>
        </w:rPr>
      </w:pPr>
      <w:r w:rsidRPr="006619DE">
        <w:rPr>
          <w:i w:val="0"/>
          <w:szCs w:val="28"/>
        </w:rPr>
        <w:t>Показатель считается недостигнутым, если процент достижения его планового значения менее 100%.</w:t>
      </w:r>
    </w:p>
    <w:p w14:paraId="35F8487A" w14:textId="77777777" w:rsidR="00205823" w:rsidRPr="00C002D8" w:rsidRDefault="00205823" w:rsidP="00C002D8">
      <w:pPr>
        <w:pStyle w:val="ab"/>
        <w:rPr>
          <w:szCs w:val="28"/>
        </w:rPr>
        <w:sectPr w:rsidR="00205823" w:rsidRPr="00C002D8" w:rsidSect="00AB10F0">
          <w:pgSz w:w="16838" w:h="11906" w:orient="landscape"/>
          <w:pgMar w:top="1701" w:right="1134" w:bottom="851" w:left="1134" w:header="709" w:footer="709" w:gutter="0"/>
          <w:cols w:space="708"/>
          <w:docGrid w:linePitch="381"/>
        </w:sectPr>
      </w:pPr>
    </w:p>
    <w:p w14:paraId="11014AB9" w14:textId="77777777" w:rsidR="00205823" w:rsidRPr="00C002D8" w:rsidRDefault="00205823" w:rsidP="00A27C0C">
      <w:pPr>
        <w:pStyle w:val="1"/>
        <w:jc w:val="right"/>
        <w:rPr>
          <w:rFonts w:ascii="Times New Roman" w:hAnsi="Times New Roman" w:cs="Times New Roman"/>
          <w:color w:val="auto"/>
          <w:sz w:val="28"/>
          <w:szCs w:val="28"/>
        </w:rPr>
      </w:pPr>
      <w:r w:rsidRPr="00C002D8">
        <w:rPr>
          <w:rFonts w:ascii="Times New Roman" w:hAnsi="Times New Roman" w:cs="Times New Roman"/>
          <w:color w:val="auto"/>
          <w:sz w:val="28"/>
          <w:szCs w:val="28"/>
        </w:rPr>
        <w:t>Приложение 4</w:t>
      </w:r>
    </w:p>
    <w:p w14:paraId="799C50A1" w14:textId="77777777" w:rsidR="00205823" w:rsidRPr="00C002D8" w:rsidRDefault="00205823" w:rsidP="00C002D8">
      <w:pPr>
        <w:pStyle w:val="ab"/>
        <w:rPr>
          <w:szCs w:val="28"/>
        </w:rPr>
      </w:pPr>
    </w:p>
    <w:p w14:paraId="7CCE1DE1" w14:textId="77777777" w:rsidR="00205823" w:rsidRPr="00AA30D4" w:rsidRDefault="00205823" w:rsidP="00AA30D4">
      <w:pPr>
        <w:pStyle w:val="ab"/>
        <w:jc w:val="center"/>
        <w:rPr>
          <w:i w:val="0"/>
          <w:szCs w:val="28"/>
        </w:rPr>
      </w:pPr>
      <w:r w:rsidRPr="00AA30D4">
        <w:rPr>
          <w:i w:val="0"/>
          <w:szCs w:val="28"/>
        </w:rPr>
        <w:t>Перечень объектов капитального строительства муниципальной собственности города Перми и объектов недвижимого имущества, приобретенных в муниципальную собственность города Перми, завершенных в 2015 году</w:t>
      </w:r>
    </w:p>
    <w:p w14:paraId="0A5D4870" w14:textId="77777777" w:rsidR="00205823" w:rsidRPr="00C002D8" w:rsidRDefault="00205823" w:rsidP="00C002D8">
      <w:pPr>
        <w:pStyle w:val="ab"/>
        <w:rPr>
          <w:szCs w:val="28"/>
        </w:rPr>
      </w:pPr>
    </w:p>
    <w:tbl>
      <w:tblPr>
        <w:tblW w:w="1393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7"/>
        <w:gridCol w:w="2268"/>
        <w:gridCol w:w="4253"/>
        <w:gridCol w:w="4678"/>
      </w:tblGrid>
      <w:tr w:rsidR="005D08B0" w:rsidRPr="00D03721" w14:paraId="14C30A22" w14:textId="77777777" w:rsidTr="005B179E">
        <w:trPr>
          <w:trHeight w:val="825"/>
          <w:tblHeader/>
        </w:trPr>
        <w:tc>
          <w:tcPr>
            <w:tcW w:w="2737" w:type="dxa"/>
            <w:shd w:val="clear" w:color="auto" w:fill="auto"/>
            <w:hideMark/>
          </w:tcPr>
          <w:p w14:paraId="37B0A25E" w14:textId="77777777" w:rsidR="00205823" w:rsidRPr="00D03721" w:rsidRDefault="00205823" w:rsidP="005B179E">
            <w:pPr>
              <w:ind w:firstLine="0"/>
              <w:jc w:val="center"/>
              <w:rPr>
                <w:sz w:val="24"/>
                <w:szCs w:val="24"/>
              </w:rPr>
            </w:pPr>
            <w:r w:rsidRPr="00D03721">
              <w:rPr>
                <w:sz w:val="24"/>
                <w:szCs w:val="24"/>
              </w:rPr>
              <w:t>Наименование муниципальной программы</w:t>
            </w:r>
          </w:p>
        </w:tc>
        <w:tc>
          <w:tcPr>
            <w:tcW w:w="2268" w:type="dxa"/>
            <w:shd w:val="clear" w:color="auto" w:fill="auto"/>
            <w:hideMark/>
          </w:tcPr>
          <w:p w14:paraId="0E51B409" w14:textId="77777777" w:rsidR="00205823" w:rsidRPr="00D03721" w:rsidRDefault="00205823" w:rsidP="005B179E">
            <w:pPr>
              <w:ind w:firstLine="0"/>
              <w:jc w:val="center"/>
              <w:rPr>
                <w:sz w:val="24"/>
                <w:szCs w:val="24"/>
              </w:rPr>
            </w:pPr>
            <w:r w:rsidRPr="00D03721">
              <w:rPr>
                <w:sz w:val="24"/>
                <w:szCs w:val="24"/>
              </w:rPr>
              <w:t>Исполнитель муниципальной программы</w:t>
            </w:r>
          </w:p>
        </w:tc>
        <w:tc>
          <w:tcPr>
            <w:tcW w:w="4253" w:type="dxa"/>
            <w:shd w:val="clear" w:color="auto" w:fill="auto"/>
            <w:hideMark/>
          </w:tcPr>
          <w:p w14:paraId="6F748679" w14:textId="77777777" w:rsidR="00205823" w:rsidRPr="00D03721" w:rsidRDefault="00205823" w:rsidP="005B179E">
            <w:pPr>
              <w:ind w:firstLine="0"/>
              <w:jc w:val="center"/>
              <w:rPr>
                <w:sz w:val="24"/>
                <w:szCs w:val="24"/>
              </w:rPr>
            </w:pPr>
            <w:r w:rsidRPr="00D03721">
              <w:rPr>
                <w:sz w:val="24"/>
                <w:szCs w:val="24"/>
              </w:rPr>
              <w:t>Направление инвестирования/</w:t>
            </w:r>
            <w:r w:rsidRPr="00D03721">
              <w:rPr>
                <w:sz w:val="24"/>
                <w:szCs w:val="24"/>
              </w:rPr>
              <w:br/>
              <w:t>Наименование объекта муниципальной собственности города Перми</w:t>
            </w:r>
          </w:p>
        </w:tc>
        <w:tc>
          <w:tcPr>
            <w:tcW w:w="4678" w:type="dxa"/>
            <w:shd w:val="clear" w:color="auto" w:fill="auto"/>
            <w:hideMark/>
          </w:tcPr>
          <w:p w14:paraId="6457BB8D" w14:textId="77777777" w:rsidR="00205823" w:rsidRPr="00D03721" w:rsidRDefault="00205823" w:rsidP="006F0FB1">
            <w:pPr>
              <w:ind w:firstLine="0"/>
              <w:jc w:val="center"/>
              <w:rPr>
                <w:sz w:val="24"/>
                <w:szCs w:val="24"/>
              </w:rPr>
            </w:pPr>
            <w:r w:rsidRPr="00D03721">
              <w:rPr>
                <w:sz w:val="24"/>
                <w:szCs w:val="24"/>
              </w:rPr>
              <w:t xml:space="preserve">Результаты осуществления капитальных вложений в объект </w:t>
            </w:r>
            <w:r w:rsidR="00F15D21" w:rsidRPr="00D03721">
              <w:rPr>
                <w:sz w:val="24"/>
                <w:szCs w:val="24"/>
              </w:rPr>
              <w:t>муниципальной собственности</w:t>
            </w:r>
            <w:r w:rsidR="00F15D21">
              <w:rPr>
                <w:sz w:val="24"/>
                <w:szCs w:val="24"/>
              </w:rPr>
              <w:t xml:space="preserve"> </w:t>
            </w:r>
            <w:r w:rsidRPr="00D03721">
              <w:rPr>
                <w:sz w:val="24"/>
                <w:szCs w:val="24"/>
              </w:rPr>
              <w:t>города Перми</w:t>
            </w:r>
          </w:p>
        </w:tc>
      </w:tr>
      <w:tr w:rsidR="00205823" w:rsidRPr="00D03721" w14:paraId="59552CA4" w14:textId="77777777" w:rsidTr="005B179E">
        <w:trPr>
          <w:trHeight w:val="50"/>
        </w:trPr>
        <w:tc>
          <w:tcPr>
            <w:tcW w:w="13936" w:type="dxa"/>
            <w:gridSpan w:val="4"/>
            <w:shd w:val="clear" w:color="auto" w:fill="auto"/>
            <w:hideMark/>
          </w:tcPr>
          <w:p w14:paraId="19688223" w14:textId="77777777" w:rsidR="00205823" w:rsidRPr="00D03721" w:rsidRDefault="00205823" w:rsidP="005B179E">
            <w:pPr>
              <w:ind w:firstLine="0"/>
              <w:jc w:val="center"/>
              <w:rPr>
                <w:sz w:val="24"/>
                <w:szCs w:val="24"/>
              </w:rPr>
            </w:pPr>
            <w:r w:rsidRPr="00D03721">
              <w:rPr>
                <w:sz w:val="24"/>
                <w:szCs w:val="24"/>
              </w:rPr>
              <w:t>Социальная сфера</w:t>
            </w:r>
          </w:p>
        </w:tc>
      </w:tr>
      <w:tr w:rsidR="00955F62" w:rsidRPr="00D03721" w14:paraId="4A5D6BE2" w14:textId="77777777" w:rsidTr="005B179E">
        <w:trPr>
          <w:trHeight w:val="968"/>
        </w:trPr>
        <w:tc>
          <w:tcPr>
            <w:tcW w:w="2737" w:type="dxa"/>
            <w:vMerge w:val="restart"/>
            <w:shd w:val="clear" w:color="auto" w:fill="auto"/>
            <w:hideMark/>
          </w:tcPr>
          <w:p w14:paraId="339E64B3" w14:textId="77777777" w:rsidR="005D08B0" w:rsidRPr="00D03721" w:rsidRDefault="005D08B0" w:rsidP="005B179E">
            <w:pPr>
              <w:ind w:firstLine="0"/>
              <w:jc w:val="center"/>
              <w:rPr>
                <w:sz w:val="24"/>
                <w:szCs w:val="24"/>
              </w:rPr>
            </w:pPr>
            <w:r>
              <w:rPr>
                <w:sz w:val="24"/>
                <w:szCs w:val="24"/>
              </w:rPr>
              <w:t>Развитие </w:t>
            </w:r>
            <w:r w:rsidRPr="00D03721">
              <w:rPr>
                <w:sz w:val="24"/>
                <w:szCs w:val="24"/>
              </w:rPr>
              <w:t>с</w:t>
            </w:r>
            <w:r>
              <w:rPr>
                <w:sz w:val="24"/>
                <w:szCs w:val="24"/>
              </w:rPr>
              <w:t>ети образовательных организаций</w:t>
            </w:r>
            <w:r w:rsidR="00751F99">
              <w:rPr>
                <w:sz w:val="24"/>
                <w:szCs w:val="24"/>
              </w:rPr>
              <w:t xml:space="preserve"> </w:t>
            </w:r>
            <w:r w:rsidRPr="00D03721">
              <w:rPr>
                <w:sz w:val="24"/>
                <w:szCs w:val="24"/>
              </w:rPr>
              <w:t>города</w:t>
            </w:r>
            <w:r w:rsidR="00751F99">
              <w:rPr>
                <w:sz w:val="24"/>
                <w:szCs w:val="24"/>
              </w:rPr>
              <w:t> </w:t>
            </w:r>
            <w:r w:rsidRPr="00D03721">
              <w:rPr>
                <w:sz w:val="24"/>
                <w:szCs w:val="24"/>
              </w:rPr>
              <w:t>Перми</w:t>
            </w:r>
          </w:p>
        </w:tc>
        <w:tc>
          <w:tcPr>
            <w:tcW w:w="2268" w:type="dxa"/>
            <w:vMerge w:val="restart"/>
            <w:shd w:val="clear" w:color="auto" w:fill="auto"/>
            <w:hideMark/>
          </w:tcPr>
          <w:p w14:paraId="5E89E7B0" w14:textId="77777777" w:rsidR="005D08B0" w:rsidRPr="00D03721" w:rsidRDefault="005D08B0" w:rsidP="005B179E">
            <w:pPr>
              <w:ind w:firstLine="0"/>
              <w:jc w:val="center"/>
              <w:rPr>
                <w:sz w:val="24"/>
                <w:szCs w:val="24"/>
              </w:rPr>
            </w:pPr>
            <w:r w:rsidRPr="00D03721">
              <w:rPr>
                <w:sz w:val="24"/>
                <w:szCs w:val="24"/>
              </w:rPr>
              <w:t>Департамент образования администрации города Перми</w:t>
            </w:r>
          </w:p>
        </w:tc>
        <w:tc>
          <w:tcPr>
            <w:tcW w:w="4253" w:type="dxa"/>
            <w:shd w:val="clear" w:color="auto" w:fill="auto"/>
            <w:hideMark/>
          </w:tcPr>
          <w:p w14:paraId="6B8A41C5" w14:textId="77777777" w:rsidR="005D08B0" w:rsidRPr="00D03721" w:rsidRDefault="00955F62" w:rsidP="005B179E">
            <w:pPr>
              <w:ind w:firstLine="0"/>
              <w:jc w:val="center"/>
              <w:rPr>
                <w:sz w:val="24"/>
                <w:szCs w:val="24"/>
              </w:rPr>
            </w:pPr>
            <w:r>
              <w:rPr>
                <w:sz w:val="24"/>
                <w:szCs w:val="24"/>
              </w:rPr>
              <w:t>Приобретение</w:t>
            </w:r>
            <w:r w:rsidR="00F870C2">
              <w:rPr>
                <w:sz w:val="24"/>
                <w:szCs w:val="24"/>
              </w:rPr>
              <w:t xml:space="preserve"> </w:t>
            </w:r>
            <w:r w:rsidR="005D08B0" w:rsidRPr="00D03721">
              <w:rPr>
                <w:sz w:val="24"/>
                <w:szCs w:val="24"/>
              </w:rPr>
              <w:t>зд</w:t>
            </w:r>
            <w:r w:rsidR="005D08B0">
              <w:rPr>
                <w:sz w:val="24"/>
                <w:szCs w:val="24"/>
              </w:rPr>
              <w:t>ания</w:t>
            </w:r>
            <w:r w:rsidR="00F870C2">
              <w:rPr>
                <w:sz w:val="24"/>
                <w:szCs w:val="24"/>
              </w:rPr>
              <w:t xml:space="preserve"> </w:t>
            </w:r>
            <w:r w:rsidR="005D08B0">
              <w:rPr>
                <w:sz w:val="24"/>
                <w:szCs w:val="24"/>
              </w:rPr>
              <w:t>для размещения ДОУ </w:t>
            </w:r>
            <w:r w:rsidR="005B179E">
              <w:rPr>
                <w:sz w:val="24"/>
                <w:szCs w:val="24"/>
              </w:rPr>
              <w:br/>
            </w:r>
            <w:r w:rsidR="005D08B0" w:rsidRPr="00D03721">
              <w:rPr>
                <w:sz w:val="24"/>
                <w:szCs w:val="24"/>
              </w:rPr>
              <w:t>по</w:t>
            </w:r>
            <w:r w:rsidR="005D08B0">
              <w:rPr>
                <w:sz w:val="24"/>
                <w:szCs w:val="24"/>
              </w:rPr>
              <w:t> </w:t>
            </w:r>
            <w:r w:rsidR="005D08B0" w:rsidRPr="00D03721">
              <w:rPr>
                <w:sz w:val="24"/>
                <w:szCs w:val="24"/>
              </w:rPr>
              <w:t>ул.Комбайнеров,30б</w:t>
            </w:r>
          </w:p>
        </w:tc>
        <w:tc>
          <w:tcPr>
            <w:tcW w:w="4678" w:type="dxa"/>
            <w:shd w:val="clear" w:color="auto" w:fill="auto"/>
            <w:hideMark/>
          </w:tcPr>
          <w:p w14:paraId="320A25EB" w14:textId="77777777" w:rsidR="005D08B0" w:rsidRPr="00D03721" w:rsidRDefault="005D08B0" w:rsidP="005B179E">
            <w:pPr>
              <w:ind w:firstLine="0"/>
              <w:jc w:val="left"/>
              <w:rPr>
                <w:sz w:val="24"/>
                <w:szCs w:val="24"/>
              </w:rPr>
            </w:pPr>
            <w:r w:rsidRPr="00D03721">
              <w:rPr>
                <w:sz w:val="24"/>
                <w:szCs w:val="24"/>
              </w:rPr>
              <w:t>Приобретено и введено в эксплуатацию здание дошкольного образовательного учреждения на 260 мест по</w:t>
            </w:r>
            <w:r w:rsidR="00751F99">
              <w:rPr>
                <w:sz w:val="24"/>
                <w:szCs w:val="24"/>
              </w:rPr>
              <w:t> </w:t>
            </w:r>
            <w:r w:rsidRPr="00D03721">
              <w:rPr>
                <w:sz w:val="24"/>
                <w:szCs w:val="24"/>
              </w:rPr>
              <w:t>ул.Комбайнеров,30б</w:t>
            </w:r>
          </w:p>
        </w:tc>
      </w:tr>
      <w:tr w:rsidR="00955F62" w:rsidRPr="00D03721" w14:paraId="3F7DB0C5" w14:textId="77777777" w:rsidTr="005B179E">
        <w:trPr>
          <w:trHeight w:val="858"/>
        </w:trPr>
        <w:tc>
          <w:tcPr>
            <w:tcW w:w="2737" w:type="dxa"/>
            <w:vMerge/>
            <w:shd w:val="clear" w:color="auto" w:fill="auto"/>
            <w:hideMark/>
          </w:tcPr>
          <w:p w14:paraId="7D0089D3" w14:textId="77777777" w:rsidR="005D08B0" w:rsidRPr="00D03721" w:rsidRDefault="005D08B0" w:rsidP="005B179E">
            <w:pPr>
              <w:ind w:firstLine="0"/>
              <w:jc w:val="center"/>
              <w:rPr>
                <w:sz w:val="24"/>
                <w:szCs w:val="24"/>
              </w:rPr>
            </w:pPr>
          </w:p>
        </w:tc>
        <w:tc>
          <w:tcPr>
            <w:tcW w:w="2268" w:type="dxa"/>
            <w:vMerge/>
            <w:shd w:val="clear" w:color="auto" w:fill="auto"/>
          </w:tcPr>
          <w:p w14:paraId="18B463DB" w14:textId="77777777" w:rsidR="005D08B0" w:rsidRPr="00D03721" w:rsidRDefault="005D08B0" w:rsidP="005B179E">
            <w:pPr>
              <w:ind w:firstLine="0"/>
              <w:jc w:val="center"/>
              <w:rPr>
                <w:sz w:val="24"/>
                <w:szCs w:val="24"/>
              </w:rPr>
            </w:pPr>
          </w:p>
        </w:tc>
        <w:tc>
          <w:tcPr>
            <w:tcW w:w="4253" w:type="dxa"/>
            <w:shd w:val="clear" w:color="auto" w:fill="auto"/>
            <w:hideMark/>
          </w:tcPr>
          <w:p w14:paraId="5B679A4E" w14:textId="77777777" w:rsidR="005D08B0" w:rsidRPr="00D03721" w:rsidRDefault="005D08B0" w:rsidP="005B179E">
            <w:pPr>
              <w:ind w:firstLine="0"/>
              <w:jc w:val="center"/>
              <w:rPr>
                <w:sz w:val="24"/>
                <w:szCs w:val="24"/>
              </w:rPr>
            </w:pPr>
            <w:r w:rsidRPr="00D03721">
              <w:rPr>
                <w:sz w:val="24"/>
                <w:szCs w:val="24"/>
              </w:rPr>
              <w:t xml:space="preserve">Строительство межшкольного стадиона в МАОУ </w:t>
            </w:r>
            <w:r>
              <w:rPr>
                <w:sz w:val="24"/>
                <w:szCs w:val="24"/>
              </w:rPr>
              <w:t>«</w:t>
            </w:r>
            <w:r w:rsidRPr="00D03721">
              <w:rPr>
                <w:sz w:val="24"/>
                <w:szCs w:val="24"/>
              </w:rPr>
              <w:t xml:space="preserve">Пермская кадетская школа № 1 </w:t>
            </w:r>
            <w:r>
              <w:rPr>
                <w:sz w:val="24"/>
                <w:szCs w:val="24"/>
              </w:rPr>
              <w:t>«</w:t>
            </w:r>
            <w:r w:rsidRPr="00D03721">
              <w:rPr>
                <w:sz w:val="24"/>
                <w:szCs w:val="24"/>
              </w:rPr>
              <w:t>Пермский кадетский корпус имени генералиссимуса А.В.Суворова</w:t>
            </w:r>
            <w:r>
              <w:rPr>
                <w:sz w:val="24"/>
                <w:szCs w:val="24"/>
              </w:rPr>
              <w:t>»</w:t>
            </w:r>
          </w:p>
        </w:tc>
        <w:tc>
          <w:tcPr>
            <w:tcW w:w="4678" w:type="dxa"/>
            <w:shd w:val="clear" w:color="auto" w:fill="auto"/>
            <w:hideMark/>
          </w:tcPr>
          <w:p w14:paraId="309782B2" w14:textId="77777777" w:rsidR="005D08B0" w:rsidRPr="00D03721" w:rsidRDefault="005D08B0" w:rsidP="005B179E">
            <w:pPr>
              <w:ind w:firstLine="0"/>
              <w:jc w:val="left"/>
              <w:rPr>
                <w:sz w:val="24"/>
                <w:szCs w:val="24"/>
              </w:rPr>
            </w:pPr>
            <w:r w:rsidRPr="00D03721">
              <w:rPr>
                <w:sz w:val="24"/>
                <w:szCs w:val="24"/>
              </w:rPr>
              <w:t xml:space="preserve">Построен и введен в эксплуатацию межшкольный стадион в МАОУ </w:t>
            </w:r>
            <w:r>
              <w:rPr>
                <w:sz w:val="24"/>
                <w:szCs w:val="24"/>
              </w:rPr>
              <w:t>«</w:t>
            </w:r>
            <w:r w:rsidRPr="00D03721">
              <w:rPr>
                <w:sz w:val="24"/>
                <w:szCs w:val="24"/>
              </w:rPr>
              <w:t>Пермская кадетская школа</w:t>
            </w:r>
            <w:r>
              <w:rPr>
                <w:sz w:val="24"/>
                <w:szCs w:val="24"/>
              </w:rPr>
              <w:t xml:space="preserve"> </w:t>
            </w:r>
            <w:r w:rsidRPr="00D03721">
              <w:rPr>
                <w:sz w:val="24"/>
                <w:szCs w:val="24"/>
              </w:rPr>
              <w:t xml:space="preserve">№ 1 </w:t>
            </w:r>
            <w:r>
              <w:rPr>
                <w:sz w:val="24"/>
                <w:szCs w:val="24"/>
              </w:rPr>
              <w:t>«</w:t>
            </w:r>
            <w:r w:rsidRPr="00D03721">
              <w:rPr>
                <w:sz w:val="24"/>
                <w:szCs w:val="24"/>
              </w:rPr>
              <w:t>Пермский кадетск</w:t>
            </w:r>
            <w:r>
              <w:rPr>
                <w:sz w:val="24"/>
                <w:szCs w:val="24"/>
              </w:rPr>
              <w:t>ий корпус</w:t>
            </w:r>
            <w:r w:rsidR="00955F62">
              <w:rPr>
                <w:sz w:val="24"/>
                <w:szCs w:val="24"/>
              </w:rPr>
              <w:t xml:space="preserve"> </w:t>
            </w:r>
            <w:r>
              <w:rPr>
                <w:sz w:val="24"/>
                <w:szCs w:val="24"/>
              </w:rPr>
              <w:t>имени генералиссимуса</w:t>
            </w:r>
            <w:r w:rsidR="00955F62">
              <w:rPr>
                <w:sz w:val="24"/>
                <w:szCs w:val="24"/>
              </w:rPr>
              <w:t xml:space="preserve"> </w:t>
            </w:r>
            <w:r w:rsidRPr="00D03721">
              <w:rPr>
                <w:sz w:val="24"/>
                <w:szCs w:val="24"/>
              </w:rPr>
              <w:t>А.В.Суворова</w:t>
            </w:r>
            <w:r>
              <w:rPr>
                <w:sz w:val="24"/>
                <w:szCs w:val="24"/>
              </w:rPr>
              <w:t>»</w:t>
            </w:r>
            <w:r w:rsidRPr="00D03721">
              <w:rPr>
                <w:sz w:val="24"/>
                <w:szCs w:val="24"/>
              </w:rPr>
              <w:t xml:space="preserve"> по</w:t>
            </w:r>
            <w:r w:rsidR="00751F99">
              <w:rPr>
                <w:sz w:val="24"/>
                <w:szCs w:val="24"/>
              </w:rPr>
              <w:t> </w:t>
            </w:r>
            <w:r w:rsidRPr="00D03721">
              <w:rPr>
                <w:sz w:val="24"/>
                <w:szCs w:val="24"/>
              </w:rPr>
              <w:t>ул.Гашкова,11. Количество занимающихся физической культурой и</w:t>
            </w:r>
            <w:r w:rsidR="00751F99">
              <w:rPr>
                <w:sz w:val="24"/>
                <w:szCs w:val="24"/>
              </w:rPr>
              <w:t> </w:t>
            </w:r>
            <w:r w:rsidR="005B179E">
              <w:rPr>
                <w:sz w:val="24"/>
                <w:szCs w:val="24"/>
              </w:rPr>
              <w:t>спортом 681 человек</w:t>
            </w:r>
          </w:p>
        </w:tc>
      </w:tr>
      <w:tr w:rsidR="00955F62" w:rsidRPr="00D03721" w14:paraId="32F10614" w14:textId="77777777" w:rsidTr="005B179E">
        <w:trPr>
          <w:trHeight w:val="60"/>
        </w:trPr>
        <w:tc>
          <w:tcPr>
            <w:tcW w:w="2737" w:type="dxa"/>
            <w:vMerge/>
            <w:shd w:val="clear" w:color="auto" w:fill="auto"/>
            <w:hideMark/>
          </w:tcPr>
          <w:p w14:paraId="53F341B1" w14:textId="77777777" w:rsidR="005D08B0" w:rsidRPr="00D03721" w:rsidRDefault="005D08B0" w:rsidP="005B179E">
            <w:pPr>
              <w:ind w:firstLine="0"/>
              <w:jc w:val="center"/>
              <w:rPr>
                <w:sz w:val="24"/>
                <w:szCs w:val="24"/>
              </w:rPr>
            </w:pPr>
          </w:p>
        </w:tc>
        <w:tc>
          <w:tcPr>
            <w:tcW w:w="2268" w:type="dxa"/>
            <w:vMerge/>
            <w:shd w:val="clear" w:color="auto" w:fill="auto"/>
          </w:tcPr>
          <w:p w14:paraId="362C121F" w14:textId="77777777" w:rsidR="005D08B0" w:rsidRPr="00D03721" w:rsidRDefault="005D08B0" w:rsidP="005B179E">
            <w:pPr>
              <w:ind w:firstLine="0"/>
              <w:jc w:val="center"/>
              <w:rPr>
                <w:sz w:val="24"/>
                <w:szCs w:val="24"/>
              </w:rPr>
            </w:pPr>
          </w:p>
        </w:tc>
        <w:tc>
          <w:tcPr>
            <w:tcW w:w="4253" w:type="dxa"/>
            <w:shd w:val="clear" w:color="auto" w:fill="auto"/>
            <w:hideMark/>
          </w:tcPr>
          <w:p w14:paraId="53BFFB8A" w14:textId="77777777" w:rsidR="005D08B0" w:rsidRPr="00D03721" w:rsidRDefault="00955F62" w:rsidP="005B179E">
            <w:pPr>
              <w:ind w:firstLine="0"/>
              <w:jc w:val="center"/>
              <w:rPr>
                <w:sz w:val="24"/>
                <w:szCs w:val="24"/>
              </w:rPr>
            </w:pPr>
            <w:r>
              <w:rPr>
                <w:sz w:val="24"/>
                <w:szCs w:val="24"/>
              </w:rPr>
              <w:t>Строительство </w:t>
            </w:r>
            <w:r w:rsidR="005D08B0" w:rsidRPr="00D03721">
              <w:rPr>
                <w:sz w:val="24"/>
                <w:szCs w:val="24"/>
              </w:rPr>
              <w:t xml:space="preserve">спортивной площадки в МАОУ </w:t>
            </w:r>
            <w:r w:rsidR="005D08B0">
              <w:rPr>
                <w:sz w:val="24"/>
                <w:szCs w:val="24"/>
              </w:rPr>
              <w:t>«</w:t>
            </w:r>
            <w:r w:rsidR="005D08B0" w:rsidRPr="00D03721">
              <w:rPr>
                <w:sz w:val="24"/>
                <w:szCs w:val="24"/>
              </w:rPr>
              <w:t>Лицей № 10</w:t>
            </w:r>
            <w:r w:rsidR="005D08B0">
              <w:rPr>
                <w:sz w:val="24"/>
                <w:szCs w:val="24"/>
              </w:rPr>
              <w:t>»</w:t>
            </w:r>
            <w:r w:rsidR="00F870C2">
              <w:rPr>
                <w:sz w:val="24"/>
                <w:szCs w:val="24"/>
              </w:rPr>
              <w:t xml:space="preserve"> </w:t>
            </w:r>
            <w:r w:rsidR="000841C2">
              <w:rPr>
                <w:sz w:val="24"/>
                <w:szCs w:val="24"/>
              </w:rPr>
              <w:t>г.</w:t>
            </w:r>
            <w:r w:rsidR="005D08B0" w:rsidRPr="00D03721">
              <w:rPr>
                <w:sz w:val="24"/>
                <w:szCs w:val="24"/>
              </w:rPr>
              <w:t>Перми</w:t>
            </w:r>
          </w:p>
        </w:tc>
        <w:tc>
          <w:tcPr>
            <w:tcW w:w="4678" w:type="dxa"/>
            <w:shd w:val="clear" w:color="auto" w:fill="auto"/>
            <w:hideMark/>
          </w:tcPr>
          <w:p w14:paraId="0721B387" w14:textId="77777777" w:rsidR="005D08B0" w:rsidRPr="00D03721" w:rsidRDefault="005D08B0" w:rsidP="005B179E">
            <w:pPr>
              <w:ind w:firstLine="0"/>
              <w:jc w:val="left"/>
              <w:rPr>
                <w:sz w:val="24"/>
                <w:szCs w:val="24"/>
              </w:rPr>
            </w:pPr>
            <w:r w:rsidRPr="00D03721">
              <w:rPr>
                <w:sz w:val="24"/>
                <w:szCs w:val="24"/>
              </w:rPr>
              <w:t xml:space="preserve">Построена и введена в эксплуатацию спортивная площадка в МАОУ </w:t>
            </w:r>
            <w:r>
              <w:rPr>
                <w:sz w:val="24"/>
                <w:szCs w:val="24"/>
              </w:rPr>
              <w:t>«</w:t>
            </w:r>
            <w:r w:rsidRPr="00D03721">
              <w:rPr>
                <w:sz w:val="24"/>
                <w:szCs w:val="24"/>
              </w:rPr>
              <w:t xml:space="preserve">Лицей </w:t>
            </w:r>
            <w:r w:rsidR="005B179E">
              <w:rPr>
                <w:sz w:val="24"/>
                <w:szCs w:val="24"/>
              </w:rPr>
              <w:br/>
            </w:r>
            <w:r w:rsidRPr="00D03721">
              <w:rPr>
                <w:sz w:val="24"/>
                <w:szCs w:val="24"/>
              </w:rPr>
              <w:t>№ 10</w:t>
            </w:r>
            <w:r>
              <w:rPr>
                <w:sz w:val="24"/>
                <w:szCs w:val="24"/>
              </w:rPr>
              <w:t>»</w:t>
            </w:r>
            <w:r w:rsidRPr="00D03721">
              <w:rPr>
                <w:sz w:val="24"/>
                <w:szCs w:val="24"/>
              </w:rPr>
              <w:t xml:space="preserve"> по ул.Льва Шатрова, 5. Количество занимающихся физической культурой</w:t>
            </w:r>
            <w:r w:rsidR="00751F99">
              <w:rPr>
                <w:sz w:val="24"/>
                <w:szCs w:val="24"/>
              </w:rPr>
              <w:t xml:space="preserve"> </w:t>
            </w:r>
            <w:r w:rsidRPr="00D03721">
              <w:rPr>
                <w:sz w:val="24"/>
                <w:szCs w:val="24"/>
              </w:rPr>
              <w:t>и</w:t>
            </w:r>
            <w:r w:rsidR="00751F99">
              <w:rPr>
                <w:sz w:val="24"/>
                <w:szCs w:val="24"/>
              </w:rPr>
              <w:t> </w:t>
            </w:r>
            <w:r w:rsidR="005B179E">
              <w:rPr>
                <w:sz w:val="24"/>
                <w:szCs w:val="24"/>
              </w:rPr>
              <w:t>спортом 857 человек</w:t>
            </w:r>
          </w:p>
        </w:tc>
      </w:tr>
      <w:tr w:rsidR="00955F62" w:rsidRPr="00D03721" w14:paraId="206AAF76" w14:textId="77777777" w:rsidTr="005B179E">
        <w:trPr>
          <w:trHeight w:val="1564"/>
        </w:trPr>
        <w:tc>
          <w:tcPr>
            <w:tcW w:w="2737" w:type="dxa"/>
            <w:vMerge/>
            <w:shd w:val="clear" w:color="auto" w:fill="auto"/>
          </w:tcPr>
          <w:p w14:paraId="63830468" w14:textId="77777777" w:rsidR="005D08B0" w:rsidRPr="00D03721" w:rsidRDefault="005D08B0" w:rsidP="005B179E">
            <w:pPr>
              <w:ind w:firstLine="0"/>
              <w:jc w:val="center"/>
              <w:rPr>
                <w:sz w:val="24"/>
                <w:szCs w:val="24"/>
              </w:rPr>
            </w:pPr>
          </w:p>
        </w:tc>
        <w:tc>
          <w:tcPr>
            <w:tcW w:w="2268" w:type="dxa"/>
            <w:vMerge/>
            <w:shd w:val="clear" w:color="auto" w:fill="auto"/>
          </w:tcPr>
          <w:p w14:paraId="344CED23" w14:textId="77777777" w:rsidR="005D08B0" w:rsidRPr="00D03721" w:rsidRDefault="005D08B0" w:rsidP="005B179E">
            <w:pPr>
              <w:ind w:firstLine="0"/>
              <w:jc w:val="center"/>
              <w:rPr>
                <w:sz w:val="24"/>
                <w:szCs w:val="24"/>
              </w:rPr>
            </w:pPr>
          </w:p>
        </w:tc>
        <w:tc>
          <w:tcPr>
            <w:tcW w:w="4253" w:type="dxa"/>
            <w:shd w:val="clear" w:color="auto" w:fill="auto"/>
          </w:tcPr>
          <w:p w14:paraId="06322C03" w14:textId="77777777" w:rsidR="005D08B0" w:rsidRPr="00D03721" w:rsidRDefault="005D08B0" w:rsidP="005B179E">
            <w:pPr>
              <w:ind w:firstLine="0"/>
              <w:jc w:val="center"/>
              <w:rPr>
                <w:sz w:val="24"/>
                <w:szCs w:val="24"/>
              </w:rPr>
            </w:pPr>
            <w:r w:rsidRPr="00D03721">
              <w:rPr>
                <w:sz w:val="24"/>
                <w:szCs w:val="24"/>
              </w:rPr>
              <w:t xml:space="preserve">Строительство физкультурно-оздоровительного комплекса открытого типа в МАОУ </w:t>
            </w:r>
            <w:r>
              <w:rPr>
                <w:sz w:val="24"/>
                <w:szCs w:val="24"/>
              </w:rPr>
              <w:t>«</w:t>
            </w:r>
            <w:r w:rsidRPr="00D03721">
              <w:rPr>
                <w:sz w:val="24"/>
                <w:szCs w:val="24"/>
              </w:rPr>
              <w:t>Средняя общеобразовательная школа № 79</w:t>
            </w:r>
            <w:r>
              <w:rPr>
                <w:sz w:val="24"/>
                <w:szCs w:val="24"/>
              </w:rPr>
              <w:t>»</w:t>
            </w:r>
            <w:r w:rsidR="00751F99">
              <w:rPr>
                <w:sz w:val="24"/>
                <w:szCs w:val="24"/>
              </w:rPr>
              <w:t xml:space="preserve"> </w:t>
            </w:r>
            <w:r w:rsidRPr="00D03721">
              <w:rPr>
                <w:sz w:val="24"/>
                <w:szCs w:val="24"/>
              </w:rPr>
              <w:t>г.Перми</w:t>
            </w:r>
          </w:p>
        </w:tc>
        <w:tc>
          <w:tcPr>
            <w:tcW w:w="4678" w:type="dxa"/>
            <w:shd w:val="clear" w:color="auto" w:fill="auto"/>
          </w:tcPr>
          <w:p w14:paraId="4DCF2FD4" w14:textId="77777777" w:rsidR="005D08B0" w:rsidRPr="00D03721" w:rsidRDefault="005D08B0" w:rsidP="005B179E">
            <w:pPr>
              <w:ind w:firstLine="0"/>
              <w:jc w:val="left"/>
              <w:rPr>
                <w:sz w:val="24"/>
                <w:szCs w:val="24"/>
              </w:rPr>
            </w:pPr>
            <w:r w:rsidRPr="00D03721">
              <w:rPr>
                <w:sz w:val="24"/>
                <w:szCs w:val="24"/>
              </w:rPr>
              <w:t>Построен и введен в эксплуатацию физкультурно-оздоровительный комплекс открытого</w:t>
            </w:r>
            <w:r w:rsidR="00955F62">
              <w:rPr>
                <w:sz w:val="24"/>
                <w:szCs w:val="24"/>
              </w:rPr>
              <w:t xml:space="preserve"> </w:t>
            </w:r>
            <w:r w:rsidRPr="00D03721">
              <w:rPr>
                <w:sz w:val="24"/>
                <w:szCs w:val="24"/>
              </w:rPr>
              <w:t>типа</w:t>
            </w:r>
            <w:r w:rsidR="00955F62">
              <w:rPr>
                <w:sz w:val="24"/>
                <w:szCs w:val="24"/>
              </w:rPr>
              <w:t xml:space="preserve"> </w:t>
            </w:r>
            <w:r w:rsidRPr="00D03721">
              <w:rPr>
                <w:sz w:val="24"/>
                <w:szCs w:val="24"/>
              </w:rPr>
              <w:t xml:space="preserve">в МАОУ </w:t>
            </w:r>
            <w:r>
              <w:rPr>
                <w:sz w:val="24"/>
                <w:szCs w:val="24"/>
              </w:rPr>
              <w:t>«</w:t>
            </w:r>
            <w:r w:rsidRPr="00D03721">
              <w:rPr>
                <w:sz w:val="24"/>
                <w:szCs w:val="24"/>
              </w:rPr>
              <w:t>Средняя общеобразовательная школа</w:t>
            </w:r>
            <w:r w:rsidR="00955F62">
              <w:rPr>
                <w:sz w:val="24"/>
                <w:szCs w:val="24"/>
              </w:rPr>
              <w:t xml:space="preserve"> </w:t>
            </w:r>
            <w:r w:rsidRPr="00D03721">
              <w:rPr>
                <w:sz w:val="24"/>
                <w:szCs w:val="24"/>
              </w:rPr>
              <w:t>№ 79</w:t>
            </w:r>
            <w:r>
              <w:rPr>
                <w:sz w:val="24"/>
                <w:szCs w:val="24"/>
              </w:rPr>
              <w:t>»</w:t>
            </w:r>
            <w:r w:rsidR="00751F99">
              <w:rPr>
                <w:sz w:val="24"/>
                <w:szCs w:val="24"/>
              </w:rPr>
              <w:t xml:space="preserve"> </w:t>
            </w:r>
            <w:r w:rsidRPr="00D03721">
              <w:rPr>
                <w:sz w:val="24"/>
                <w:szCs w:val="24"/>
              </w:rPr>
              <w:t>по</w:t>
            </w:r>
            <w:r w:rsidR="00751F99">
              <w:rPr>
                <w:sz w:val="24"/>
                <w:szCs w:val="24"/>
              </w:rPr>
              <w:t> </w:t>
            </w:r>
            <w:r w:rsidRPr="00D03721">
              <w:rPr>
                <w:sz w:val="24"/>
                <w:szCs w:val="24"/>
              </w:rPr>
              <w:t>ул.Томск</w:t>
            </w:r>
            <w:r w:rsidR="005B179E">
              <w:rPr>
                <w:sz w:val="24"/>
                <w:szCs w:val="24"/>
              </w:rPr>
              <w:t>ой</w:t>
            </w:r>
            <w:r w:rsidRPr="00D03721">
              <w:rPr>
                <w:sz w:val="24"/>
                <w:szCs w:val="24"/>
              </w:rPr>
              <w:t xml:space="preserve">,30. Количество занимающихся физической культурой </w:t>
            </w:r>
            <w:r w:rsidR="00F870C2">
              <w:rPr>
                <w:sz w:val="24"/>
                <w:szCs w:val="24"/>
              </w:rPr>
              <w:br/>
            </w:r>
            <w:r w:rsidR="005B179E">
              <w:rPr>
                <w:sz w:val="24"/>
                <w:szCs w:val="24"/>
              </w:rPr>
              <w:t>и спортом 540 человек</w:t>
            </w:r>
          </w:p>
        </w:tc>
      </w:tr>
      <w:tr w:rsidR="00955F62" w:rsidRPr="00D03721" w14:paraId="2BD113BF" w14:textId="77777777" w:rsidTr="005B179E">
        <w:trPr>
          <w:trHeight w:val="188"/>
        </w:trPr>
        <w:tc>
          <w:tcPr>
            <w:tcW w:w="2737" w:type="dxa"/>
            <w:vMerge/>
            <w:shd w:val="clear" w:color="auto" w:fill="auto"/>
          </w:tcPr>
          <w:p w14:paraId="37D9F45F" w14:textId="77777777" w:rsidR="005D08B0" w:rsidRPr="00D03721" w:rsidRDefault="005D08B0" w:rsidP="005B179E">
            <w:pPr>
              <w:ind w:firstLine="0"/>
              <w:jc w:val="center"/>
              <w:rPr>
                <w:sz w:val="24"/>
                <w:szCs w:val="24"/>
              </w:rPr>
            </w:pPr>
          </w:p>
        </w:tc>
        <w:tc>
          <w:tcPr>
            <w:tcW w:w="2268" w:type="dxa"/>
            <w:vMerge/>
            <w:shd w:val="clear" w:color="auto" w:fill="auto"/>
          </w:tcPr>
          <w:p w14:paraId="3F80A452" w14:textId="77777777" w:rsidR="005D08B0" w:rsidRPr="00D03721" w:rsidRDefault="005D08B0" w:rsidP="005B179E">
            <w:pPr>
              <w:ind w:firstLine="0"/>
              <w:jc w:val="center"/>
              <w:rPr>
                <w:sz w:val="24"/>
                <w:szCs w:val="24"/>
              </w:rPr>
            </w:pPr>
          </w:p>
        </w:tc>
        <w:tc>
          <w:tcPr>
            <w:tcW w:w="4253" w:type="dxa"/>
            <w:shd w:val="clear" w:color="auto" w:fill="auto"/>
          </w:tcPr>
          <w:p w14:paraId="452CC664" w14:textId="77777777" w:rsidR="005D08B0" w:rsidRPr="00D03721" w:rsidRDefault="005D08B0" w:rsidP="005B179E">
            <w:pPr>
              <w:ind w:firstLine="0"/>
              <w:jc w:val="center"/>
              <w:rPr>
                <w:sz w:val="24"/>
                <w:szCs w:val="24"/>
              </w:rPr>
            </w:pPr>
            <w:r w:rsidRPr="00D03721">
              <w:rPr>
                <w:sz w:val="24"/>
                <w:szCs w:val="24"/>
              </w:rPr>
              <w:t xml:space="preserve">Строительство нового корпуса МБОУ </w:t>
            </w:r>
            <w:r>
              <w:rPr>
                <w:sz w:val="24"/>
                <w:szCs w:val="24"/>
              </w:rPr>
              <w:t>«</w:t>
            </w:r>
            <w:r w:rsidRPr="00D03721">
              <w:rPr>
                <w:sz w:val="24"/>
                <w:szCs w:val="24"/>
              </w:rPr>
              <w:t>Гимназия № 1</w:t>
            </w:r>
            <w:r w:rsidR="00F870C2">
              <w:rPr>
                <w:sz w:val="24"/>
                <w:szCs w:val="24"/>
              </w:rPr>
              <w:t xml:space="preserve">1 </w:t>
            </w:r>
            <w:r w:rsidRPr="00D03721">
              <w:rPr>
                <w:sz w:val="24"/>
                <w:szCs w:val="24"/>
              </w:rPr>
              <w:t>им. С.П.Дягилева</w:t>
            </w:r>
            <w:r>
              <w:rPr>
                <w:sz w:val="24"/>
                <w:szCs w:val="24"/>
              </w:rPr>
              <w:t>»</w:t>
            </w:r>
            <w:r w:rsidR="00F870C2">
              <w:rPr>
                <w:sz w:val="24"/>
                <w:szCs w:val="24"/>
              </w:rPr>
              <w:t xml:space="preserve"> </w:t>
            </w:r>
            <w:r w:rsidR="00F870C2">
              <w:rPr>
                <w:sz w:val="24"/>
                <w:szCs w:val="24"/>
              </w:rPr>
              <w:br/>
            </w:r>
            <w:r w:rsidRPr="00D03721">
              <w:rPr>
                <w:sz w:val="24"/>
                <w:szCs w:val="24"/>
              </w:rPr>
              <w:t>по ул. Сибирская, 33</w:t>
            </w:r>
          </w:p>
        </w:tc>
        <w:tc>
          <w:tcPr>
            <w:tcW w:w="4678" w:type="dxa"/>
            <w:shd w:val="clear" w:color="auto" w:fill="auto"/>
          </w:tcPr>
          <w:p w14:paraId="61C3B3AE" w14:textId="77777777" w:rsidR="005D08B0" w:rsidRPr="00D03721" w:rsidRDefault="005D08B0" w:rsidP="005B179E">
            <w:pPr>
              <w:ind w:firstLine="0"/>
              <w:jc w:val="left"/>
              <w:rPr>
                <w:sz w:val="24"/>
                <w:szCs w:val="24"/>
              </w:rPr>
            </w:pPr>
            <w:r w:rsidRPr="00D03721">
              <w:rPr>
                <w:sz w:val="24"/>
                <w:szCs w:val="24"/>
              </w:rPr>
              <w:t xml:space="preserve">Построено и введено в эксплуатацию здание нового корпуса МБОУ </w:t>
            </w:r>
            <w:r>
              <w:rPr>
                <w:sz w:val="24"/>
                <w:szCs w:val="24"/>
              </w:rPr>
              <w:t>«</w:t>
            </w:r>
            <w:r w:rsidRPr="00D03721">
              <w:rPr>
                <w:sz w:val="24"/>
                <w:szCs w:val="24"/>
              </w:rPr>
              <w:t xml:space="preserve">Гимназия </w:t>
            </w:r>
            <w:r w:rsidR="00F870C2">
              <w:rPr>
                <w:sz w:val="24"/>
                <w:szCs w:val="24"/>
              </w:rPr>
              <w:br/>
            </w:r>
            <w:r w:rsidRPr="00D03721">
              <w:rPr>
                <w:sz w:val="24"/>
                <w:szCs w:val="24"/>
              </w:rPr>
              <w:t>№ 11 им. С.П.Дягилева</w:t>
            </w:r>
            <w:r>
              <w:rPr>
                <w:sz w:val="24"/>
                <w:szCs w:val="24"/>
              </w:rPr>
              <w:t>»</w:t>
            </w:r>
            <w:r w:rsidRPr="00D03721">
              <w:rPr>
                <w:sz w:val="24"/>
                <w:szCs w:val="24"/>
              </w:rPr>
              <w:t xml:space="preserve"> по ул. Сиби</w:t>
            </w:r>
            <w:r w:rsidR="005B179E">
              <w:rPr>
                <w:sz w:val="24"/>
                <w:szCs w:val="24"/>
              </w:rPr>
              <w:t>рская, 33 на 600 мест</w:t>
            </w:r>
          </w:p>
        </w:tc>
      </w:tr>
      <w:tr w:rsidR="005D08B0" w:rsidRPr="00D03721" w14:paraId="3F8FEEDA" w14:textId="77777777" w:rsidTr="005B179E">
        <w:trPr>
          <w:trHeight w:val="66"/>
        </w:trPr>
        <w:tc>
          <w:tcPr>
            <w:tcW w:w="2737" w:type="dxa"/>
            <w:shd w:val="clear" w:color="auto" w:fill="auto"/>
          </w:tcPr>
          <w:p w14:paraId="0EEF51B1" w14:textId="77777777" w:rsidR="00205823" w:rsidRPr="00D03721" w:rsidRDefault="00205823" w:rsidP="005B179E">
            <w:pPr>
              <w:ind w:firstLine="0"/>
              <w:jc w:val="center"/>
              <w:rPr>
                <w:sz w:val="24"/>
                <w:szCs w:val="24"/>
              </w:rPr>
            </w:pPr>
            <w:r w:rsidRPr="00D03721">
              <w:rPr>
                <w:sz w:val="24"/>
                <w:szCs w:val="24"/>
              </w:rPr>
              <w:t xml:space="preserve">Развитие </w:t>
            </w:r>
            <w:r w:rsidR="00F870C2">
              <w:rPr>
                <w:sz w:val="24"/>
                <w:szCs w:val="24"/>
              </w:rPr>
              <w:t>ф</w:t>
            </w:r>
            <w:r w:rsidR="00955F62">
              <w:rPr>
                <w:sz w:val="24"/>
                <w:szCs w:val="24"/>
              </w:rPr>
              <w:t>изической </w:t>
            </w:r>
            <w:r w:rsidRPr="00D03721">
              <w:rPr>
                <w:sz w:val="24"/>
                <w:szCs w:val="24"/>
              </w:rPr>
              <w:t xml:space="preserve">культуры </w:t>
            </w:r>
            <w:r w:rsidR="005D08B0">
              <w:rPr>
                <w:sz w:val="24"/>
                <w:szCs w:val="24"/>
              </w:rPr>
              <w:br/>
              <w:t>и </w:t>
            </w:r>
            <w:r w:rsidRPr="00D03721">
              <w:rPr>
                <w:sz w:val="24"/>
                <w:szCs w:val="24"/>
              </w:rPr>
              <w:t>спорта в городе Перми</w:t>
            </w:r>
          </w:p>
        </w:tc>
        <w:tc>
          <w:tcPr>
            <w:tcW w:w="2268" w:type="dxa"/>
            <w:shd w:val="clear" w:color="auto" w:fill="auto"/>
          </w:tcPr>
          <w:p w14:paraId="0E1DBBD6" w14:textId="77777777" w:rsidR="00205823" w:rsidRPr="00D03721" w:rsidRDefault="00205823" w:rsidP="005B179E">
            <w:pPr>
              <w:ind w:firstLine="0"/>
              <w:jc w:val="center"/>
              <w:rPr>
                <w:sz w:val="24"/>
                <w:szCs w:val="24"/>
              </w:rPr>
            </w:pPr>
            <w:r w:rsidRPr="00D03721">
              <w:rPr>
                <w:sz w:val="24"/>
                <w:szCs w:val="24"/>
              </w:rPr>
              <w:t>Комитет по физической культуре и спорту администрации города Перми</w:t>
            </w:r>
          </w:p>
        </w:tc>
        <w:tc>
          <w:tcPr>
            <w:tcW w:w="4253" w:type="dxa"/>
            <w:shd w:val="clear" w:color="auto" w:fill="auto"/>
          </w:tcPr>
          <w:p w14:paraId="25BBADA0" w14:textId="77777777" w:rsidR="00205823" w:rsidRPr="00D03721" w:rsidRDefault="00205823" w:rsidP="005B179E">
            <w:pPr>
              <w:pStyle w:val="ConsPlusNormal"/>
              <w:jc w:val="center"/>
              <w:rPr>
                <w:rFonts w:ascii="Times New Roman" w:eastAsiaTheme="minorHAnsi" w:hAnsi="Times New Roman" w:cs="Times New Roman"/>
                <w:sz w:val="24"/>
                <w:szCs w:val="24"/>
              </w:rPr>
            </w:pPr>
            <w:r w:rsidRPr="00D03721">
              <w:rPr>
                <w:rFonts w:ascii="Times New Roman" w:eastAsiaTheme="minorHAnsi" w:hAnsi="Times New Roman" w:cs="Times New Roman"/>
                <w:sz w:val="24"/>
                <w:szCs w:val="24"/>
              </w:rPr>
              <w:t>Строительство физкультурно-оздоровительного комплекса</w:t>
            </w:r>
            <w:r w:rsidR="00F870C2">
              <w:rPr>
                <w:rFonts w:ascii="Times New Roman" w:eastAsiaTheme="minorHAnsi" w:hAnsi="Times New Roman" w:cs="Times New Roman"/>
                <w:sz w:val="24"/>
                <w:szCs w:val="24"/>
              </w:rPr>
              <w:t xml:space="preserve"> </w:t>
            </w:r>
            <w:r w:rsidR="00F870C2">
              <w:rPr>
                <w:rFonts w:ascii="Times New Roman" w:eastAsiaTheme="minorHAnsi" w:hAnsi="Times New Roman" w:cs="Times New Roman"/>
                <w:sz w:val="24"/>
                <w:szCs w:val="24"/>
              </w:rPr>
              <w:br/>
            </w:r>
            <w:r w:rsidRPr="00D03721">
              <w:rPr>
                <w:rFonts w:ascii="Times New Roman" w:eastAsiaTheme="minorHAnsi" w:hAnsi="Times New Roman" w:cs="Times New Roman"/>
                <w:sz w:val="24"/>
                <w:szCs w:val="24"/>
              </w:rPr>
              <w:t>в Свердловском районе</w:t>
            </w:r>
            <w:r w:rsidR="00F870C2">
              <w:rPr>
                <w:rFonts w:ascii="Times New Roman" w:eastAsiaTheme="minorHAnsi" w:hAnsi="Times New Roman" w:cs="Times New Roman"/>
                <w:sz w:val="24"/>
                <w:szCs w:val="24"/>
              </w:rPr>
              <w:t xml:space="preserve"> </w:t>
            </w:r>
            <w:r w:rsidR="00F870C2">
              <w:rPr>
                <w:rFonts w:ascii="Times New Roman" w:eastAsiaTheme="minorHAnsi" w:hAnsi="Times New Roman" w:cs="Times New Roman"/>
                <w:sz w:val="24"/>
                <w:szCs w:val="24"/>
              </w:rPr>
              <w:br/>
            </w:r>
            <w:r w:rsidR="005B179E">
              <w:rPr>
                <w:rFonts w:ascii="Times New Roman" w:eastAsiaTheme="minorHAnsi" w:hAnsi="Times New Roman" w:cs="Times New Roman"/>
                <w:sz w:val="24"/>
                <w:szCs w:val="24"/>
              </w:rPr>
              <w:t>(ул.Обвинская,</w:t>
            </w:r>
            <w:r w:rsidRPr="00D03721">
              <w:rPr>
                <w:rFonts w:ascii="Times New Roman" w:eastAsiaTheme="minorHAnsi" w:hAnsi="Times New Roman" w:cs="Times New Roman"/>
                <w:sz w:val="24"/>
                <w:szCs w:val="24"/>
              </w:rPr>
              <w:t>9)</w:t>
            </w:r>
          </w:p>
          <w:p w14:paraId="2C00A566" w14:textId="77777777" w:rsidR="00205823" w:rsidRPr="00D03721" w:rsidRDefault="00205823" w:rsidP="005B179E">
            <w:pPr>
              <w:ind w:firstLine="0"/>
              <w:jc w:val="center"/>
              <w:rPr>
                <w:sz w:val="24"/>
                <w:szCs w:val="24"/>
              </w:rPr>
            </w:pPr>
          </w:p>
        </w:tc>
        <w:tc>
          <w:tcPr>
            <w:tcW w:w="4678" w:type="dxa"/>
            <w:shd w:val="clear" w:color="auto" w:fill="auto"/>
          </w:tcPr>
          <w:p w14:paraId="2FD5FE77" w14:textId="77777777" w:rsidR="00205823" w:rsidRPr="00D03721" w:rsidRDefault="00205823" w:rsidP="005B179E">
            <w:pPr>
              <w:pStyle w:val="ConsPlusNormal"/>
              <w:rPr>
                <w:sz w:val="24"/>
                <w:szCs w:val="24"/>
              </w:rPr>
            </w:pPr>
            <w:r w:rsidRPr="00D03721">
              <w:rPr>
                <w:rFonts w:ascii="Times New Roman" w:hAnsi="Times New Roman" w:cs="Times New Roman"/>
                <w:sz w:val="24"/>
                <w:szCs w:val="24"/>
              </w:rPr>
              <w:t>Построен и введен в эксплуатацию ф</w:t>
            </w:r>
            <w:r w:rsidRPr="00D03721">
              <w:rPr>
                <w:rFonts w:ascii="Times New Roman" w:eastAsiaTheme="minorHAnsi" w:hAnsi="Times New Roman" w:cs="Times New Roman"/>
                <w:sz w:val="24"/>
                <w:szCs w:val="24"/>
              </w:rPr>
              <w:t xml:space="preserve">изкультурно-оздоровительный комплекс </w:t>
            </w:r>
            <w:r w:rsidR="00F870C2">
              <w:rPr>
                <w:rFonts w:ascii="Times New Roman" w:eastAsiaTheme="minorHAnsi" w:hAnsi="Times New Roman" w:cs="Times New Roman"/>
                <w:sz w:val="24"/>
                <w:szCs w:val="24"/>
              </w:rPr>
              <w:br/>
            </w:r>
            <w:r w:rsidRPr="00D03721">
              <w:rPr>
                <w:rFonts w:ascii="Times New Roman" w:eastAsiaTheme="minorHAnsi" w:hAnsi="Times New Roman" w:cs="Times New Roman"/>
                <w:sz w:val="24"/>
                <w:szCs w:val="24"/>
              </w:rPr>
              <w:t>в Свердловском районе</w:t>
            </w:r>
            <w:r w:rsidR="005D08B0">
              <w:rPr>
                <w:rFonts w:ascii="Times New Roman" w:eastAsiaTheme="minorHAnsi" w:hAnsi="Times New Roman" w:cs="Times New Roman"/>
                <w:sz w:val="24"/>
                <w:szCs w:val="24"/>
              </w:rPr>
              <w:t xml:space="preserve"> </w:t>
            </w:r>
            <w:r w:rsidRPr="00D03721">
              <w:rPr>
                <w:rFonts w:ascii="Times New Roman" w:eastAsiaTheme="minorHAnsi" w:hAnsi="Times New Roman" w:cs="Times New Roman"/>
                <w:sz w:val="24"/>
                <w:szCs w:val="24"/>
              </w:rPr>
              <w:t>по ул.Обв</w:t>
            </w:r>
            <w:r w:rsidR="005D08B0">
              <w:rPr>
                <w:rFonts w:ascii="Times New Roman" w:eastAsiaTheme="minorHAnsi" w:hAnsi="Times New Roman" w:cs="Times New Roman"/>
                <w:sz w:val="24"/>
                <w:szCs w:val="24"/>
              </w:rPr>
              <w:t>инск</w:t>
            </w:r>
            <w:r w:rsidR="005B179E">
              <w:rPr>
                <w:rFonts w:ascii="Times New Roman" w:eastAsiaTheme="minorHAnsi" w:hAnsi="Times New Roman" w:cs="Times New Roman"/>
                <w:sz w:val="24"/>
                <w:szCs w:val="24"/>
              </w:rPr>
              <w:t>ой</w:t>
            </w:r>
            <w:r w:rsidR="005D08B0">
              <w:rPr>
                <w:rFonts w:ascii="Times New Roman" w:eastAsiaTheme="minorHAnsi" w:hAnsi="Times New Roman" w:cs="Times New Roman"/>
                <w:sz w:val="24"/>
                <w:szCs w:val="24"/>
              </w:rPr>
              <w:t>,9 площадью 9 703,11 кв.</w:t>
            </w:r>
            <w:r w:rsidRPr="00D03721">
              <w:rPr>
                <w:rFonts w:ascii="Times New Roman" w:eastAsiaTheme="minorHAnsi" w:hAnsi="Times New Roman" w:cs="Times New Roman"/>
                <w:sz w:val="24"/>
                <w:szCs w:val="24"/>
              </w:rPr>
              <w:t>м</w:t>
            </w:r>
            <w:r w:rsidR="005D08B0">
              <w:rPr>
                <w:rFonts w:ascii="Times New Roman" w:eastAsiaTheme="minorHAnsi" w:hAnsi="Times New Roman" w:cs="Times New Roman"/>
                <w:sz w:val="24"/>
                <w:szCs w:val="24"/>
              </w:rPr>
              <w:t xml:space="preserve">. </w:t>
            </w:r>
            <w:r w:rsidRPr="00F870C2">
              <w:rPr>
                <w:rFonts w:ascii="Times New Roman" w:hAnsi="Times New Roman" w:cs="Times New Roman"/>
                <w:sz w:val="24"/>
                <w:szCs w:val="24"/>
              </w:rPr>
              <w:t>Единовременная пропус</w:t>
            </w:r>
            <w:r w:rsidR="005B179E">
              <w:rPr>
                <w:rFonts w:ascii="Times New Roman" w:hAnsi="Times New Roman" w:cs="Times New Roman"/>
                <w:sz w:val="24"/>
                <w:szCs w:val="24"/>
              </w:rPr>
              <w:t>кная способность – 434 чел./час</w:t>
            </w:r>
          </w:p>
        </w:tc>
      </w:tr>
      <w:tr w:rsidR="005D08B0" w:rsidRPr="00D03721" w14:paraId="18B23D4F" w14:textId="77777777" w:rsidTr="005B179E">
        <w:trPr>
          <w:trHeight w:val="517"/>
        </w:trPr>
        <w:tc>
          <w:tcPr>
            <w:tcW w:w="2737" w:type="dxa"/>
            <w:vMerge w:val="restart"/>
            <w:shd w:val="clear" w:color="auto" w:fill="auto"/>
          </w:tcPr>
          <w:p w14:paraId="0FCAEFF3" w14:textId="77777777" w:rsidR="00205823" w:rsidRPr="00D03721" w:rsidRDefault="00205823" w:rsidP="005B179E">
            <w:pPr>
              <w:ind w:firstLine="0"/>
              <w:jc w:val="center"/>
              <w:rPr>
                <w:sz w:val="24"/>
                <w:szCs w:val="24"/>
              </w:rPr>
            </w:pPr>
            <w:r w:rsidRPr="00D03721">
              <w:rPr>
                <w:sz w:val="24"/>
                <w:szCs w:val="24"/>
              </w:rPr>
              <w:t>Социальная поддержка населения города Перми</w:t>
            </w:r>
          </w:p>
        </w:tc>
        <w:tc>
          <w:tcPr>
            <w:tcW w:w="2268" w:type="dxa"/>
            <w:vMerge w:val="restart"/>
            <w:shd w:val="clear" w:color="auto" w:fill="auto"/>
          </w:tcPr>
          <w:p w14:paraId="7763ED14" w14:textId="77777777" w:rsidR="00205823" w:rsidRPr="00D03721" w:rsidRDefault="00205823" w:rsidP="005B179E">
            <w:pPr>
              <w:ind w:firstLine="0"/>
              <w:jc w:val="center"/>
              <w:rPr>
                <w:sz w:val="24"/>
                <w:szCs w:val="24"/>
              </w:rPr>
            </w:pPr>
            <w:r w:rsidRPr="00D03721">
              <w:rPr>
                <w:sz w:val="24"/>
                <w:szCs w:val="24"/>
              </w:rPr>
              <w:t>Департамент социальной политики</w:t>
            </w:r>
          </w:p>
        </w:tc>
        <w:tc>
          <w:tcPr>
            <w:tcW w:w="4253" w:type="dxa"/>
            <w:shd w:val="clear" w:color="auto" w:fill="auto"/>
          </w:tcPr>
          <w:p w14:paraId="4F8B141F" w14:textId="77777777" w:rsidR="00205823" w:rsidRPr="00D03721" w:rsidRDefault="00205823" w:rsidP="005B179E">
            <w:pPr>
              <w:ind w:firstLine="0"/>
              <w:jc w:val="center"/>
              <w:rPr>
                <w:sz w:val="24"/>
                <w:szCs w:val="24"/>
              </w:rPr>
            </w:pPr>
            <w:r w:rsidRPr="00D03721">
              <w:rPr>
                <w:sz w:val="24"/>
                <w:szCs w:val="24"/>
              </w:rPr>
              <w:t>Реконструкция светофорных объектов в части устройства звукового сопровождения</w:t>
            </w:r>
          </w:p>
        </w:tc>
        <w:tc>
          <w:tcPr>
            <w:tcW w:w="4678" w:type="dxa"/>
            <w:shd w:val="clear" w:color="auto" w:fill="auto"/>
          </w:tcPr>
          <w:p w14:paraId="258FCCD8" w14:textId="77777777" w:rsidR="00205823" w:rsidRPr="00D03721" w:rsidRDefault="00205823" w:rsidP="005B179E">
            <w:pPr>
              <w:pStyle w:val="ConsPlusNormal"/>
              <w:rPr>
                <w:rFonts w:ascii="Times New Roman" w:eastAsiaTheme="minorHAnsi" w:hAnsi="Times New Roman" w:cs="Times New Roman"/>
                <w:sz w:val="24"/>
                <w:szCs w:val="24"/>
              </w:rPr>
            </w:pPr>
            <w:r w:rsidRPr="00D03721">
              <w:rPr>
                <w:rFonts w:ascii="Times New Roman" w:eastAsiaTheme="minorHAnsi" w:hAnsi="Times New Roman" w:cs="Times New Roman"/>
                <w:sz w:val="24"/>
                <w:szCs w:val="24"/>
              </w:rPr>
              <w:t>Оборудованы устройствами звукового сопро</w:t>
            </w:r>
            <w:r w:rsidR="005B179E">
              <w:rPr>
                <w:rFonts w:ascii="Times New Roman" w:eastAsiaTheme="minorHAnsi" w:hAnsi="Times New Roman" w:cs="Times New Roman"/>
                <w:sz w:val="24"/>
                <w:szCs w:val="24"/>
              </w:rPr>
              <w:t>вождения 37 светофорных объекта</w:t>
            </w:r>
          </w:p>
        </w:tc>
      </w:tr>
      <w:tr w:rsidR="005D08B0" w:rsidRPr="00D03721" w14:paraId="3A6DC9DD" w14:textId="77777777" w:rsidTr="005B179E">
        <w:trPr>
          <w:trHeight w:val="585"/>
        </w:trPr>
        <w:tc>
          <w:tcPr>
            <w:tcW w:w="2737" w:type="dxa"/>
            <w:vMerge/>
            <w:shd w:val="clear" w:color="auto" w:fill="auto"/>
          </w:tcPr>
          <w:p w14:paraId="08E6B414" w14:textId="77777777" w:rsidR="00205823" w:rsidRPr="00D03721" w:rsidRDefault="00205823" w:rsidP="005B179E">
            <w:pPr>
              <w:ind w:firstLine="0"/>
              <w:jc w:val="center"/>
              <w:rPr>
                <w:sz w:val="24"/>
                <w:szCs w:val="24"/>
              </w:rPr>
            </w:pPr>
          </w:p>
        </w:tc>
        <w:tc>
          <w:tcPr>
            <w:tcW w:w="2268" w:type="dxa"/>
            <w:vMerge/>
            <w:shd w:val="clear" w:color="auto" w:fill="auto"/>
          </w:tcPr>
          <w:p w14:paraId="15971578" w14:textId="77777777" w:rsidR="00205823" w:rsidRPr="00D03721" w:rsidRDefault="00205823" w:rsidP="005B179E">
            <w:pPr>
              <w:ind w:firstLine="0"/>
              <w:jc w:val="center"/>
              <w:rPr>
                <w:sz w:val="24"/>
                <w:szCs w:val="24"/>
              </w:rPr>
            </w:pPr>
          </w:p>
        </w:tc>
        <w:tc>
          <w:tcPr>
            <w:tcW w:w="4253" w:type="dxa"/>
            <w:shd w:val="clear" w:color="auto" w:fill="auto"/>
          </w:tcPr>
          <w:p w14:paraId="601F6AE4" w14:textId="77777777" w:rsidR="00205823" w:rsidRPr="00D03721" w:rsidRDefault="00205823" w:rsidP="005B179E">
            <w:pPr>
              <w:ind w:firstLine="0"/>
              <w:jc w:val="center"/>
              <w:rPr>
                <w:sz w:val="24"/>
                <w:szCs w:val="24"/>
              </w:rPr>
            </w:pPr>
            <w:r w:rsidRPr="00D03721">
              <w:rPr>
                <w:sz w:val="24"/>
                <w:szCs w:val="24"/>
              </w:rPr>
              <w:t>Реконструкция светофорных объектов в части устройства голосового и звукового сопровождения</w:t>
            </w:r>
          </w:p>
        </w:tc>
        <w:tc>
          <w:tcPr>
            <w:tcW w:w="4678" w:type="dxa"/>
            <w:shd w:val="clear" w:color="auto" w:fill="auto"/>
          </w:tcPr>
          <w:p w14:paraId="3054A5EA" w14:textId="77777777" w:rsidR="00205823" w:rsidRPr="00D03721" w:rsidRDefault="00205823" w:rsidP="005B179E">
            <w:pPr>
              <w:pStyle w:val="ConsPlusNormal"/>
              <w:rPr>
                <w:rFonts w:ascii="Times New Roman" w:eastAsiaTheme="minorHAnsi" w:hAnsi="Times New Roman" w:cs="Times New Roman"/>
                <w:sz w:val="24"/>
                <w:szCs w:val="24"/>
              </w:rPr>
            </w:pPr>
            <w:r w:rsidRPr="00D03721">
              <w:rPr>
                <w:rFonts w:ascii="Times New Roman" w:eastAsiaTheme="minorHAnsi" w:hAnsi="Times New Roman" w:cs="Times New Roman"/>
                <w:sz w:val="24"/>
                <w:szCs w:val="24"/>
              </w:rPr>
              <w:t xml:space="preserve">Оборудованы устройствами голосового </w:t>
            </w:r>
            <w:r w:rsidR="00F870C2">
              <w:rPr>
                <w:rFonts w:ascii="Times New Roman" w:eastAsiaTheme="minorHAnsi" w:hAnsi="Times New Roman" w:cs="Times New Roman"/>
                <w:sz w:val="24"/>
                <w:szCs w:val="24"/>
              </w:rPr>
              <w:br/>
            </w:r>
            <w:r w:rsidRPr="00D03721">
              <w:rPr>
                <w:rFonts w:ascii="Times New Roman" w:eastAsiaTheme="minorHAnsi" w:hAnsi="Times New Roman" w:cs="Times New Roman"/>
                <w:sz w:val="24"/>
                <w:szCs w:val="24"/>
              </w:rPr>
              <w:t>и звукового сопро</w:t>
            </w:r>
            <w:r w:rsidR="005B179E">
              <w:rPr>
                <w:rFonts w:ascii="Times New Roman" w:eastAsiaTheme="minorHAnsi" w:hAnsi="Times New Roman" w:cs="Times New Roman"/>
                <w:sz w:val="24"/>
                <w:szCs w:val="24"/>
              </w:rPr>
              <w:t xml:space="preserve">вождения </w:t>
            </w:r>
            <w:r w:rsidR="005B179E">
              <w:rPr>
                <w:rFonts w:ascii="Times New Roman" w:eastAsiaTheme="minorHAnsi" w:hAnsi="Times New Roman" w:cs="Times New Roman"/>
                <w:sz w:val="24"/>
                <w:szCs w:val="24"/>
              </w:rPr>
              <w:br/>
              <w:t>19 светофорных объекта</w:t>
            </w:r>
          </w:p>
        </w:tc>
      </w:tr>
      <w:tr w:rsidR="00205823" w:rsidRPr="00D03721" w14:paraId="3349197F" w14:textId="77777777" w:rsidTr="005B179E">
        <w:trPr>
          <w:trHeight w:val="50"/>
        </w:trPr>
        <w:tc>
          <w:tcPr>
            <w:tcW w:w="13936" w:type="dxa"/>
            <w:gridSpan w:val="4"/>
            <w:shd w:val="clear" w:color="auto" w:fill="auto"/>
            <w:hideMark/>
          </w:tcPr>
          <w:p w14:paraId="20E6048B" w14:textId="77777777" w:rsidR="00205823" w:rsidRPr="00D03721" w:rsidRDefault="00205823" w:rsidP="005B179E">
            <w:pPr>
              <w:ind w:firstLine="0"/>
              <w:jc w:val="center"/>
              <w:rPr>
                <w:sz w:val="24"/>
                <w:szCs w:val="24"/>
              </w:rPr>
            </w:pPr>
            <w:r w:rsidRPr="00D03721">
              <w:rPr>
                <w:sz w:val="24"/>
                <w:szCs w:val="24"/>
              </w:rPr>
              <w:t>Городское хозяйство</w:t>
            </w:r>
          </w:p>
        </w:tc>
      </w:tr>
      <w:tr w:rsidR="00F870C2" w:rsidRPr="00D03721" w14:paraId="5A990FA9" w14:textId="77777777" w:rsidTr="005B179E">
        <w:trPr>
          <w:trHeight w:val="828"/>
        </w:trPr>
        <w:tc>
          <w:tcPr>
            <w:tcW w:w="2737" w:type="dxa"/>
            <w:vMerge w:val="restart"/>
            <w:shd w:val="clear" w:color="auto" w:fill="auto"/>
            <w:hideMark/>
          </w:tcPr>
          <w:p w14:paraId="1663DE2D" w14:textId="77777777" w:rsidR="005D08B0" w:rsidRPr="00D03721" w:rsidRDefault="005D08B0" w:rsidP="005B179E">
            <w:pPr>
              <w:ind w:firstLine="0"/>
              <w:jc w:val="center"/>
              <w:rPr>
                <w:sz w:val="24"/>
                <w:szCs w:val="24"/>
              </w:rPr>
            </w:pPr>
            <w:r w:rsidRPr="00D03721">
              <w:rPr>
                <w:sz w:val="24"/>
                <w:szCs w:val="24"/>
              </w:rPr>
              <w:t xml:space="preserve">Организация дорожной деятельности </w:t>
            </w:r>
            <w:r>
              <w:rPr>
                <w:sz w:val="24"/>
                <w:szCs w:val="24"/>
              </w:rPr>
              <w:br/>
            </w:r>
            <w:r w:rsidRPr="00D03721">
              <w:rPr>
                <w:sz w:val="24"/>
                <w:szCs w:val="24"/>
              </w:rPr>
              <w:t>в городе Перми</w:t>
            </w:r>
          </w:p>
        </w:tc>
        <w:tc>
          <w:tcPr>
            <w:tcW w:w="2268" w:type="dxa"/>
            <w:vMerge w:val="restart"/>
            <w:shd w:val="clear" w:color="auto" w:fill="auto"/>
            <w:hideMark/>
          </w:tcPr>
          <w:p w14:paraId="104F314D" w14:textId="77777777" w:rsidR="005D08B0" w:rsidRPr="00D03721" w:rsidRDefault="005D08B0" w:rsidP="005B179E">
            <w:pPr>
              <w:ind w:firstLine="0"/>
              <w:jc w:val="center"/>
              <w:rPr>
                <w:sz w:val="24"/>
                <w:szCs w:val="24"/>
              </w:rPr>
            </w:pPr>
            <w:r w:rsidRPr="00D03721">
              <w:rPr>
                <w:sz w:val="24"/>
                <w:szCs w:val="24"/>
              </w:rPr>
              <w:t>Управление внешнего благоустройства администрации города Перми</w:t>
            </w:r>
          </w:p>
        </w:tc>
        <w:tc>
          <w:tcPr>
            <w:tcW w:w="4253" w:type="dxa"/>
            <w:shd w:val="clear" w:color="auto" w:fill="auto"/>
            <w:hideMark/>
          </w:tcPr>
          <w:p w14:paraId="49231F5A" w14:textId="77777777" w:rsidR="005D08B0" w:rsidRPr="00D03721" w:rsidRDefault="005D08B0" w:rsidP="005B179E">
            <w:pPr>
              <w:ind w:firstLine="0"/>
              <w:jc w:val="center"/>
              <w:rPr>
                <w:sz w:val="24"/>
                <w:szCs w:val="24"/>
              </w:rPr>
            </w:pPr>
            <w:r w:rsidRPr="00D03721">
              <w:rPr>
                <w:sz w:val="24"/>
                <w:szCs w:val="24"/>
              </w:rPr>
              <w:t>Строительство ул. Советской Армии от ул. Мира до проспекта Декабристов</w:t>
            </w:r>
          </w:p>
        </w:tc>
        <w:tc>
          <w:tcPr>
            <w:tcW w:w="4678" w:type="dxa"/>
            <w:shd w:val="clear" w:color="auto" w:fill="auto"/>
            <w:hideMark/>
          </w:tcPr>
          <w:p w14:paraId="6376AB5E" w14:textId="77777777" w:rsidR="005D08B0" w:rsidRPr="00D03721" w:rsidRDefault="005D08B0" w:rsidP="005B179E">
            <w:pPr>
              <w:ind w:firstLine="0"/>
              <w:jc w:val="left"/>
              <w:rPr>
                <w:sz w:val="24"/>
                <w:szCs w:val="24"/>
              </w:rPr>
            </w:pPr>
            <w:r w:rsidRPr="00D03721">
              <w:rPr>
                <w:sz w:val="24"/>
                <w:szCs w:val="24"/>
              </w:rPr>
              <w:t xml:space="preserve">Построен участок автомобильной дороги </w:t>
            </w:r>
            <w:r>
              <w:rPr>
                <w:sz w:val="24"/>
                <w:szCs w:val="24"/>
              </w:rPr>
              <w:br/>
            </w:r>
            <w:r w:rsidRPr="00D03721">
              <w:rPr>
                <w:sz w:val="24"/>
                <w:szCs w:val="24"/>
              </w:rPr>
              <w:t xml:space="preserve">по ул. Советской Армии от ул. Мира </w:t>
            </w:r>
            <w:r w:rsidR="00F870C2">
              <w:rPr>
                <w:sz w:val="24"/>
                <w:szCs w:val="24"/>
              </w:rPr>
              <w:br/>
            </w:r>
            <w:r w:rsidRPr="00D03721">
              <w:rPr>
                <w:sz w:val="24"/>
                <w:szCs w:val="24"/>
              </w:rPr>
              <w:t>до проспекта Декабристов протяженностью 0,59 км (8,0 тыс.кв.м).</w:t>
            </w:r>
          </w:p>
        </w:tc>
      </w:tr>
      <w:tr w:rsidR="00F870C2" w:rsidRPr="00D03721" w14:paraId="1CA1DB43" w14:textId="77777777" w:rsidTr="005B179E">
        <w:trPr>
          <w:trHeight w:val="500"/>
        </w:trPr>
        <w:tc>
          <w:tcPr>
            <w:tcW w:w="2737" w:type="dxa"/>
            <w:vMerge/>
            <w:shd w:val="clear" w:color="auto" w:fill="auto"/>
            <w:hideMark/>
          </w:tcPr>
          <w:p w14:paraId="3CFAB06B" w14:textId="77777777" w:rsidR="005D08B0" w:rsidRPr="00D03721" w:rsidRDefault="005D08B0" w:rsidP="005B179E">
            <w:pPr>
              <w:ind w:firstLine="0"/>
              <w:jc w:val="center"/>
              <w:rPr>
                <w:sz w:val="24"/>
                <w:szCs w:val="24"/>
              </w:rPr>
            </w:pPr>
          </w:p>
        </w:tc>
        <w:tc>
          <w:tcPr>
            <w:tcW w:w="2268" w:type="dxa"/>
            <w:vMerge/>
            <w:shd w:val="clear" w:color="auto" w:fill="auto"/>
            <w:hideMark/>
          </w:tcPr>
          <w:p w14:paraId="784ED388" w14:textId="77777777" w:rsidR="005D08B0" w:rsidRPr="00D03721" w:rsidRDefault="005D08B0" w:rsidP="005B179E">
            <w:pPr>
              <w:ind w:firstLine="0"/>
              <w:jc w:val="center"/>
              <w:rPr>
                <w:sz w:val="24"/>
                <w:szCs w:val="24"/>
              </w:rPr>
            </w:pPr>
          </w:p>
        </w:tc>
        <w:tc>
          <w:tcPr>
            <w:tcW w:w="4253" w:type="dxa"/>
            <w:shd w:val="clear" w:color="auto" w:fill="auto"/>
            <w:hideMark/>
          </w:tcPr>
          <w:p w14:paraId="0316005F" w14:textId="77777777" w:rsidR="005D08B0" w:rsidRPr="00D03721" w:rsidRDefault="005D08B0" w:rsidP="005B179E">
            <w:pPr>
              <w:ind w:firstLine="0"/>
              <w:jc w:val="center"/>
              <w:rPr>
                <w:sz w:val="24"/>
                <w:szCs w:val="24"/>
              </w:rPr>
            </w:pPr>
            <w:r w:rsidRPr="00D03721">
              <w:rPr>
                <w:sz w:val="24"/>
                <w:szCs w:val="24"/>
              </w:rPr>
              <w:t>Строительство, реконструкция и проектирование сетей наружного освещения</w:t>
            </w:r>
          </w:p>
        </w:tc>
        <w:tc>
          <w:tcPr>
            <w:tcW w:w="4678" w:type="dxa"/>
            <w:shd w:val="clear" w:color="auto" w:fill="auto"/>
            <w:hideMark/>
          </w:tcPr>
          <w:p w14:paraId="7E18E8A4" w14:textId="77777777" w:rsidR="005D08B0" w:rsidRPr="00D03721" w:rsidRDefault="005D08B0" w:rsidP="005B179E">
            <w:pPr>
              <w:ind w:firstLine="0"/>
              <w:jc w:val="left"/>
              <w:rPr>
                <w:sz w:val="24"/>
                <w:szCs w:val="24"/>
              </w:rPr>
            </w:pPr>
            <w:r w:rsidRPr="00D03721">
              <w:rPr>
                <w:sz w:val="24"/>
                <w:szCs w:val="24"/>
              </w:rPr>
              <w:t>Построено 29,06</w:t>
            </w:r>
            <w:r w:rsidR="005B179E">
              <w:rPr>
                <w:sz w:val="24"/>
                <w:szCs w:val="24"/>
              </w:rPr>
              <w:t>7 км сетей наружного освещения</w:t>
            </w:r>
          </w:p>
        </w:tc>
      </w:tr>
      <w:tr w:rsidR="00F870C2" w:rsidRPr="00D03721" w14:paraId="65429677" w14:textId="77777777" w:rsidTr="005B179E">
        <w:trPr>
          <w:trHeight w:val="314"/>
        </w:trPr>
        <w:tc>
          <w:tcPr>
            <w:tcW w:w="2737" w:type="dxa"/>
            <w:vMerge w:val="restart"/>
            <w:shd w:val="clear" w:color="auto" w:fill="auto"/>
            <w:hideMark/>
          </w:tcPr>
          <w:p w14:paraId="08655151" w14:textId="77777777" w:rsidR="005D08B0" w:rsidRPr="00D03721" w:rsidRDefault="005D08B0" w:rsidP="005B179E">
            <w:pPr>
              <w:ind w:firstLine="0"/>
              <w:jc w:val="center"/>
              <w:rPr>
                <w:sz w:val="24"/>
                <w:szCs w:val="24"/>
              </w:rPr>
            </w:pPr>
            <w:r w:rsidRPr="00D03721">
              <w:rPr>
                <w:sz w:val="24"/>
                <w:szCs w:val="24"/>
              </w:rPr>
              <w:t xml:space="preserve">Благоустройство </w:t>
            </w:r>
            <w:r>
              <w:rPr>
                <w:sz w:val="24"/>
                <w:szCs w:val="24"/>
              </w:rPr>
              <w:br/>
              <w:t>и </w:t>
            </w:r>
            <w:r w:rsidRPr="00D03721">
              <w:rPr>
                <w:sz w:val="24"/>
                <w:szCs w:val="24"/>
              </w:rPr>
              <w:t xml:space="preserve">содержание объектов озеленения общего пользования </w:t>
            </w:r>
            <w:r>
              <w:rPr>
                <w:sz w:val="24"/>
                <w:szCs w:val="24"/>
              </w:rPr>
              <w:br/>
              <w:t>и </w:t>
            </w:r>
            <w:r w:rsidRPr="00D03721">
              <w:rPr>
                <w:sz w:val="24"/>
                <w:szCs w:val="24"/>
              </w:rPr>
              <w:t xml:space="preserve">объектов ритуального назначения </w:t>
            </w:r>
            <w:r>
              <w:rPr>
                <w:sz w:val="24"/>
                <w:szCs w:val="24"/>
              </w:rPr>
              <w:br/>
              <w:t>на </w:t>
            </w:r>
            <w:r w:rsidRPr="00D03721">
              <w:rPr>
                <w:sz w:val="24"/>
                <w:szCs w:val="24"/>
              </w:rPr>
              <w:t>территории города Перми</w:t>
            </w:r>
          </w:p>
        </w:tc>
        <w:tc>
          <w:tcPr>
            <w:tcW w:w="2268" w:type="dxa"/>
            <w:vMerge/>
            <w:shd w:val="clear" w:color="auto" w:fill="auto"/>
            <w:hideMark/>
          </w:tcPr>
          <w:p w14:paraId="31ED37D7" w14:textId="77777777" w:rsidR="005D08B0" w:rsidRPr="00D03721" w:rsidRDefault="005D08B0" w:rsidP="005B179E">
            <w:pPr>
              <w:ind w:firstLine="0"/>
              <w:jc w:val="center"/>
              <w:rPr>
                <w:sz w:val="24"/>
                <w:szCs w:val="24"/>
              </w:rPr>
            </w:pPr>
          </w:p>
        </w:tc>
        <w:tc>
          <w:tcPr>
            <w:tcW w:w="4253" w:type="dxa"/>
            <w:shd w:val="clear" w:color="auto" w:fill="auto"/>
            <w:hideMark/>
          </w:tcPr>
          <w:p w14:paraId="7483FB69" w14:textId="77777777" w:rsidR="005D08B0" w:rsidRPr="00D03721" w:rsidRDefault="005D08B0" w:rsidP="005B179E">
            <w:pPr>
              <w:ind w:firstLine="0"/>
              <w:jc w:val="center"/>
              <w:rPr>
                <w:sz w:val="24"/>
                <w:szCs w:val="24"/>
              </w:rPr>
            </w:pPr>
            <w:r w:rsidRPr="00D03721">
              <w:rPr>
                <w:sz w:val="24"/>
                <w:szCs w:val="24"/>
              </w:rPr>
              <w:t xml:space="preserve">Реконструкция центральной площадки города Перми - эспланады, 64 квартал, участок 1 (от здания Пермского академического Театра-Театра </w:t>
            </w:r>
            <w:r w:rsidR="00F870C2">
              <w:rPr>
                <w:sz w:val="24"/>
                <w:szCs w:val="24"/>
              </w:rPr>
              <w:br/>
            </w:r>
            <w:r w:rsidRPr="00D03721">
              <w:rPr>
                <w:sz w:val="24"/>
                <w:szCs w:val="24"/>
              </w:rPr>
              <w:t>до ул. Борчанинова)</w:t>
            </w:r>
          </w:p>
        </w:tc>
        <w:tc>
          <w:tcPr>
            <w:tcW w:w="4678" w:type="dxa"/>
            <w:shd w:val="clear" w:color="auto" w:fill="auto"/>
            <w:hideMark/>
          </w:tcPr>
          <w:p w14:paraId="0650CFDA" w14:textId="77777777" w:rsidR="005D08B0" w:rsidRPr="00D03721" w:rsidRDefault="005D08B0" w:rsidP="005B179E">
            <w:pPr>
              <w:ind w:firstLine="0"/>
              <w:jc w:val="left"/>
              <w:rPr>
                <w:sz w:val="24"/>
                <w:szCs w:val="24"/>
              </w:rPr>
            </w:pPr>
            <w:r w:rsidRPr="00D03721">
              <w:rPr>
                <w:sz w:val="24"/>
                <w:szCs w:val="24"/>
              </w:rPr>
              <w:t>Реконструирована и принята</w:t>
            </w:r>
            <w:r>
              <w:rPr>
                <w:sz w:val="24"/>
                <w:szCs w:val="24"/>
              </w:rPr>
              <w:t xml:space="preserve"> </w:t>
            </w:r>
            <w:r w:rsidRPr="00D03721">
              <w:rPr>
                <w:sz w:val="24"/>
                <w:szCs w:val="24"/>
              </w:rPr>
              <w:t>в эксплуатацию центральная площадка города Перми - эспланада, 64 квар</w:t>
            </w:r>
            <w:r w:rsidR="005B179E">
              <w:rPr>
                <w:sz w:val="24"/>
                <w:szCs w:val="24"/>
              </w:rPr>
              <w:t>тал, участок 1 площадью 4,19 га</w:t>
            </w:r>
          </w:p>
        </w:tc>
      </w:tr>
      <w:tr w:rsidR="00F870C2" w:rsidRPr="00D03721" w14:paraId="476FDB40" w14:textId="77777777" w:rsidTr="005B179E">
        <w:trPr>
          <w:trHeight w:val="333"/>
        </w:trPr>
        <w:tc>
          <w:tcPr>
            <w:tcW w:w="2737" w:type="dxa"/>
            <w:vMerge/>
            <w:shd w:val="clear" w:color="auto" w:fill="auto"/>
          </w:tcPr>
          <w:p w14:paraId="46933CE1" w14:textId="77777777" w:rsidR="005D08B0" w:rsidRPr="00D03721" w:rsidRDefault="005D08B0" w:rsidP="005B179E">
            <w:pPr>
              <w:ind w:firstLine="0"/>
              <w:jc w:val="center"/>
              <w:rPr>
                <w:sz w:val="24"/>
                <w:szCs w:val="24"/>
              </w:rPr>
            </w:pPr>
          </w:p>
        </w:tc>
        <w:tc>
          <w:tcPr>
            <w:tcW w:w="2268" w:type="dxa"/>
            <w:vMerge/>
            <w:shd w:val="clear" w:color="auto" w:fill="auto"/>
          </w:tcPr>
          <w:p w14:paraId="199361ED" w14:textId="77777777" w:rsidR="005D08B0" w:rsidRPr="00D03721" w:rsidRDefault="005D08B0" w:rsidP="005B179E">
            <w:pPr>
              <w:ind w:firstLine="0"/>
              <w:jc w:val="center"/>
              <w:rPr>
                <w:sz w:val="24"/>
                <w:szCs w:val="24"/>
              </w:rPr>
            </w:pPr>
          </w:p>
        </w:tc>
        <w:tc>
          <w:tcPr>
            <w:tcW w:w="4253" w:type="dxa"/>
            <w:shd w:val="clear" w:color="auto" w:fill="auto"/>
            <w:hideMark/>
          </w:tcPr>
          <w:p w14:paraId="462080F0" w14:textId="77777777" w:rsidR="005D08B0" w:rsidRPr="00D03721" w:rsidRDefault="005D08B0" w:rsidP="005B179E">
            <w:pPr>
              <w:ind w:firstLine="0"/>
              <w:jc w:val="center"/>
              <w:rPr>
                <w:sz w:val="24"/>
                <w:szCs w:val="24"/>
              </w:rPr>
            </w:pPr>
            <w:r w:rsidRPr="00D03721">
              <w:rPr>
                <w:sz w:val="24"/>
                <w:szCs w:val="24"/>
              </w:rPr>
              <w:t xml:space="preserve">Реконструкция кладбища </w:t>
            </w:r>
            <w:r>
              <w:rPr>
                <w:sz w:val="24"/>
                <w:szCs w:val="24"/>
              </w:rPr>
              <w:t>«</w:t>
            </w:r>
            <w:r w:rsidRPr="00D03721">
              <w:rPr>
                <w:sz w:val="24"/>
                <w:szCs w:val="24"/>
              </w:rPr>
              <w:t>Банная гора (новое)</w:t>
            </w:r>
            <w:r>
              <w:rPr>
                <w:sz w:val="24"/>
                <w:szCs w:val="24"/>
              </w:rPr>
              <w:t>»</w:t>
            </w:r>
          </w:p>
        </w:tc>
        <w:tc>
          <w:tcPr>
            <w:tcW w:w="4678" w:type="dxa"/>
            <w:shd w:val="clear" w:color="auto" w:fill="auto"/>
            <w:hideMark/>
          </w:tcPr>
          <w:p w14:paraId="67FF47BC" w14:textId="77777777" w:rsidR="005D08B0" w:rsidRPr="00D03721" w:rsidRDefault="005D08B0" w:rsidP="005B179E">
            <w:pPr>
              <w:ind w:firstLine="0"/>
              <w:jc w:val="left"/>
              <w:rPr>
                <w:sz w:val="24"/>
                <w:szCs w:val="24"/>
              </w:rPr>
            </w:pPr>
            <w:r w:rsidRPr="00D03721">
              <w:rPr>
                <w:sz w:val="24"/>
                <w:szCs w:val="24"/>
              </w:rPr>
              <w:t xml:space="preserve">Площадь кладбища </w:t>
            </w:r>
            <w:r>
              <w:rPr>
                <w:sz w:val="24"/>
                <w:szCs w:val="24"/>
              </w:rPr>
              <w:t>«</w:t>
            </w:r>
            <w:r w:rsidRPr="00D03721">
              <w:rPr>
                <w:sz w:val="24"/>
                <w:szCs w:val="24"/>
              </w:rPr>
              <w:t>Банная гора (новое)</w:t>
            </w:r>
            <w:r>
              <w:rPr>
                <w:sz w:val="24"/>
                <w:szCs w:val="24"/>
              </w:rPr>
              <w:t>»</w:t>
            </w:r>
            <w:r w:rsidRPr="00D03721">
              <w:rPr>
                <w:sz w:val="24"/>
                <w:szCs w:val="24"/>
              </w:rPr>
              <w:t>, подготовленная к</w:t>
            </w:r>
            <w:r w:rsidR="005B179E">
              <w:rPr>
                <w:sz w:val="24"/>
                <w:szCs w:val="24"/>
              </w:rPr>
              <w:t xml:space="preserve"> захоронениям, составила 4,1 га</w:t>
            </w:r>
          </w:p>
        </w:tc>
      </w:tr>
      <w:tr w:rsidR="005D08B0" w:rsidRPr="00D03721" w14:paraId="542D8EC7" w14:textId="77777777" w:rsidTr="005B179E">
        <w:trPr>
          <w:trHeight w:val="1172"/>
        </w:trPr>
        <w:tc>
          <w:tcPr>
            <w:tcW w:w="2737" w:type="dxa"/>
            <w:vMerge w:val="restart"/>
            <w:shd w:val="clear" w:color="auto" w:fill="auto"/>
            <w:hideMark/>
          </w:tcPr>
          <w:p w14:paraId="293B0BEE" w14:textId="77777777" w:rsidR="00205823" w:rsidRPr="00D03721" w:rsidRDefault="00205823" w:rsidP="005B179E">
            <w:pPr>
              <w:ind w:firstLine="0"/>
              <w:jc w:val="center"/>
              <w:rPr>
                <w:sz w:val="24"/>
                <w:szCs w:val="24"/>
              </w:rPr>
            </w:pPr>
            <w:r w:rsidRPr="00D03721">
              <w:rPr>
                <w:sz w:val="24"/>
                <w:szCs w:val="24"/>
              </w:rPr>
              <w:t xml:space="preserve">Организации дорожного движения </w:t>
            </w:r>
            <w:r w:rsidR="005D08B0">
              <w:rPr>
                <w:sz w:val="24"/>
                <w:szCs w:val="24"/>
              </w:rPr>
              <w:t>и </w:t>
            </w:r>
            <w:r w:rsidRPr="00D03721">
              <w:rPr>
                <w:sz w:val="24"/>
                <w:szCs w:val="24"/>
              </w:rPr>
              <w:t xml:space="preserve">развития городского пассажирского транспорта общего пользования </w:t>
            </w:r>
            <w:r w:rsidR="005D08B0">
              <w:rPr>
                <w:sz w:val="24"/>
                <w:szCs w:val="24"/>
              </w:rPr>
              <w:br/>
            </w:r>
            <w:r w:rsidRPr="00D03721">
              <w:rPr>
                <w:sz w:val="24"/>
                <w:szCs w:val="24"/>
              </w:rPr>
              <w:t>в городе Перми</w:t>
            </w:r>
          </w:p>
        </w:tc>
        <w:tc>
          <w:tcPr>
            <w:tcW w:w="2268" w:type="dxa"/>
            <w:vMerge w:val="restart"/>
            <w:shd w:val="clear" w:color="auto" w:fill="auto"/>
            <w:hideMark/>
          </w:tcPr>
          <w:p w14:paraId="59456F98" w14:textId="77777777" w:rsidR="00205823" w:rsidRPr="00D03721" w:rsidRDefault="00205823" w:rsidP="005B179E">
            <w:pPr>
              <w:ind w:firstLine="0"/>
              <w:jc w:val="center"/>
              <w:rPr>
                <w:sz w:val="24"/>
                <w:szCs w:val="24"/>
              </w:rPr>
            </w:pPr>
            <w:r w:rsidRPr="00D03721">
              <w:rPr>
                <w:sz w:val="24"/>
                <w:szCs w:val="24"/>
              </w:rPr>
              <w:t>Департамент дорог и транспорта администрации города Перми</w:t>
            </w:r>
          </w:p>
        </w:tc>
        <w:tc>
          <w:tcPr>
            <w:tcW w:w="4253" w:type="dxa"/>
            <w:shd w:val="clear" w:color="000000" w:fill="FFFFFF"/>
            <w:hideMark/>
          </w:tcPr>
          <w:p w14:paraId="57D6F4A8" w14:textId="77777777" w:rsidR="00205823" w:rsidRPr="00D03721" w:rsidRDefault="00205823" w:rsidP="005B179E">
            <w:pPr>
              <w:ind w:firstLine="0"/>
              <w:jc w:val="center"/>
              <w:rPr>
                <w:sz w:val="24"/>
                <w:szCs w:val="24"/>
              </w:rPr>
            </w:pPr>
            <w:r w:rsidRPr="00D03721">
              <w:rPr>
                <w:sz w:val="24"/>
                <w:szCs w:val="24"/>
              </w:rPr>
              <w:t>Строительство светофорных объектов</w:t>
            </w:r>
          </w:p>
        </w:tc>
        <w:tc>
          <w:tcPr>
            <w:tcW w:w="4678" w:type="dxa"/>
            <w:shd w:val="clear" w:color="auto" w:fill="auto"/>
            <w:hideMark/>
          </w:tcPr>
          <w:p w14:paraId="6C74B416" w14:textId="77777777" w:rsidR="00205823" w:rsidRPr="00F870C2" w:rsidRDefault="005B179E" w:rsidP="005B179E">
            <w:pPr>
              <w:pStyle w:val="a7"/>
              <w:ind w:left="-3"/>
              <w:rPr>
                <w:rFonts w:ascii="Times New Roman" w:hAnsi="Times New Roman"/>
                <w:sz w:val="24"/>
                <w:szCs w:val="24"/>
              </w:rPr>
            </w:pPr>
            <w:r>
              <w:rPr>
                <w:rFonts w:ascii="Times New Roman" w:hAnsi="Times New Roman"/>
                <w:sz w:val="24"/>
                <w:szCs w:val="24"/>
              </w:rPr>
              <w:t>Построено 4 светофорных объекта</w:t>
            </w:r>
          </w:p>
        </w:tc>
      </w:tr>
      <w:tr w:rsidR="005D08B0" w:rsidRPr="00D03721" w14:paraId="3183F256" w14:textId="77777777" w:rsidTr="005B179E">
        <w:trPr>
          <w:trHeight w:val="454"/>
        </w:trPr>
        <w:tc>
          <w:tcPr>
            <w:tcW w:w="2737" w:type="dxa"/>
            <w:vMerge/>
            <w:shd w:val="clear" w:color="auto" w:fill="auto"/>
          </w:tcPr>
          <w:p w14:paraId="72CB3996" w14:textId="77777777" w:rsidR="00205823" w:rsidRPr="00D03721" w:rsidRDefault="00205823" w:rsidP="005B179E">
            <w:pPr>
              <w:ind w:firstLine="0"/>
              <w:jc w:val="center"/>
              <w:rPr>
                <w:sz w:val="24"/>
                <w:szCs w:val="24"/>
              </w:rPr>
            </w:pPr>
          </w:p>
        </w:tc>
        <w:tc>
          <w:tcPr>
            <w:tcW w:w="2268" w:type="dxa"/>
            <w:vMerge/>
            <w:shd w:val="clear" w:color="auto" w:fill="auto"/>
          </w:tcPr>
          <w:p w14:paraId="796D32C3" w14:textId="77777777" w:rsidR="00205823" w:rsidRPr="00D03721" w:rsidRDefault="00205823" w:rsidP="005B179E">
            <w:pPr>
              <w:ind w:firstLine="0"/>
              <w:jc w:val="center"/>
              <w:rPr>
                <w:sz w:val="24"/>
                <w:szCs w:val="24"/>
              </w:rPr>
            </w:pPr>
          </w:p>
        </w:tc>
        <w:tc>
          <w:tcPr>
            <w:tcW w:w="4253" w:type="dxa"/>
            <w:shd w:val="clear" w:color="000000" w:fill="FFFFFF"/>
            <w:hideMark/>
          </w:tcPr>
          <w:p w14:paraId="6D416C08" w14:textId="77777777" w:rsidR="00205823" w:rsidRPr="00D03721" w:rsidRDefault="00205823" w:rsidP="005B179E">
            <w:pPr>
              <w:ind w:firstLine="0"/>
              <w:jc w:val="center"/>
              <w:rPr>
                <w:sz w:val="24"/>
                <w:szCs w:val="24"/>
              </w:rPr>
            </w:pPr>
            <w:r w:rsidRPr="00D03721">
              <w:rPr>
                <w:sz w:val="24"/>
                <w:szCs w:val="24"/>
              </w:rPr>
              <w:t>Реконструкция светофорных объектов</w:t>
            </w:r>
          </w:p>
        </w:tc>
        <w:tc>
          <w:tcPr>
            <w:tcW w:w="4678" w:type="dxa"/>
            <w:shd w:val="clear" w:color="auto" w:fill="auto"/>
            <w:hideMark/>
          </w:tcPr>
          <w:p w14:paraId="01DA5F3A" w14:textId="77777777" w:rsidR="00205823" w:rsidRPr="00D03721" w:rsidRDefault="00F870C2" w:rsidP="005B179E">
            <w:pPr>
              <w:pStyle w:val="a7"/>
              <w:ind w:left="-3"/>
              <w:rPr>
                <w:rFonts w:ascii="Times New Roman" w:hAnsi="Times New Roman"/>
                <w:sz w:val="24"/>
                <w:szCs w:val="24"/>
              </w:rPr>
            </w:pPr>
            <w:r>
              <w:rPr>
                <w:rFonts w:ascii="Times New Roman" w:hAnsi="Times New Roman"/>
                <w:sz w:val="24"/>
                <w:szCs w:val="24"/>
              </w:rPr>
              <w:t>Реконструировано </w:t>
            </w:r>
            <w:r w:rsidR="00205823" w:rsidRPr="00D03721">
              <w:rPr>
                <w:rFonts w:ascii="Times New Roman" w:hAnsi="Times New Roman"/>
                <w:sz w:val="24"/>
                <w:szCs w:val="24"/>
              </w:rPr>
              <w:t>7</w:t>
            </w:r>
            <w:r>
              <w:rPr>
                <w:rFonts w:ascii="Times New Roman" w:hAnsi="Times New Roman"/>
                <w:sz w:val="24"/>
                <w:szCs w:val="24"/>
              </w:rPr>
              <w:t> </w:t>
            </w:r>
            <w:r w:rsidR="00205823" w:rsidRPr="00D03721">
              <w:rPr>
                <w:rFonts w:ascii="Times New Roman" w:hAnsi="Times New Roman"/>
                <w:sz w:val="24"/>
                <w:szCs w:val="24"/>
              </w:rPr>
              <w:t>светофорных</w:t>
            </w:r>
            <w:r>
              <w:rPr>
                <w:rFonts w:ascii="Times New Roman" w:hAnsi="Times New Roman"/>
                <w:sz w:val="24"/>
                <w:szCs w:val="24"/>
              </w:rPr>
              <w:t xml:space="preserve"> </w:t>
            </w:r>
            <w:r w:rsidR="005B179E">
              <w:rPr>
                <w:rFonts w:ascii="Times New Roman" w:hAnsi="Times New Roman"/>
                <w:sz w:val="24"/>
                <w:szCs w:val="24"/>
              </w:rPr>
              <w:t>объектов</w:t>
            </w:r>
          </w:p>
        </w:tc>
      </w:tr>
      <w:tr w:rsidR="00205823" w:rsidRPr="00D03721" w14:paraId="1D675D0E" w14:textId="77777777" w:rsidTr="005B179E">
        <w:trPr>
          <w:trHeight w:val="140"/>
        </w:trPr>
        <w:tc>
          <w:tcPr>
            <w:tcW w:w="13936" w:type="dxa"/>
            <w:gridSpan w:val="4"/>
            <w:shd w:val="clear" w:color="auto" w:fill="auto"/>
            <w:hideMark/>
          </w:tcPr>
          <w:p w14:paraId="2DF4A4E9" w14:textId="77777777" w:rsidR="00205823" w:rsidRPr="00D03721" w:rsidRDefault="00205823" w:rsidP="005B179E">
            <w:pPr>
              <w:ind w:firstLine="0"/>
              <w:jc w:val="center"/>
              <w:rPr>
                <w:sz w:val="24"/>
                <w:szCs w:val="24"/>
              </w:rPr>
            </w:pPr>
            <w:r w:rsidRPr="00D03721">
              <w:rPr>
                <w:sz w:val="24"/>
                <w:szCs w:val="24"/>
              </w:rPr>
              <w:t>Развитие инфраструктуры</w:t>
            </w:r>
          </w:p>
        </w:tc>
      </w:tr>
      <w:tr w:rsidR="005D08B0" w:rsidRPr="00D03721" w14:paraId="0D739FAC" w14:textId="77777777" w:rsidTr="005B179E">
        <w:trPr>
          <w:trHeight w:val="372"/>
        </w:trPr>
        <w:tc>
          <w:tcPr>
            <w:tcW w:w="2737" w:type="dxa"/>
            <w:vMerge w:val="restart"/>
            <w:shd w:val="clear" w:color="auto" w:fill="auto"/>
            <w:hideMark/>
          </w:tcPr>
          <w:p w14:paraId="2169B6D5" w14:textId="77777777" w:rsidR="00205823" w:rsidRPr="00D03721" w:rsidRDefault="00205823" w:rsidP="005B179E">
            <w:pPr>
              <w:ind w:firstLine="0"/>
              <w:jc w:val="center"/>
              <w:rPr>
                <w:sz w:val="24"/>
                <w:szCs w:val="24"/>
              </w:rPr>
            </w:pPr>
            <w:r w:rsidRPr="00D03721">
              <w:rPr>
                <w:sz w:val="24"/>
                <w:szCs w:val="24"/>
              </w:rPr>
              <w:t xml:space="preserve">Обеспечение </w:t>
            </w:r>
            <w:r w:rsidR="00F870C2">
              <w:rPr>
                <w:sz w:val="24"/>
                <w:szCs w:val="24"/>
              </w:rPr>
              <w:br/>
            </w:r>
            <w:r w:rsidRPr="00D03721">
              <w:rPr>
                <w:sz w:val="24"/>
                <w:szCs w:val="24"/>
              </w:rPr>
              <w:t xml:space="preserve">жильем </w:t>
            </w:r>
            <w:r w:rsidR="005D08B0">
              <w:rPr>
                <w:sz w:val="24"/>
                <w:szCs w:val="24"/>
              </w:rPr>
              <w:br/>
            </w:r>
            <w:r w:rsidRPr="00D03721">
              <w:rPr>
                <w:sz w:val="24"/>
                <w:szCs w:val="24"/>
              </w:rPr>
              <w:t xml:space="preserve">жителей </w:t>
            </w:r>
            <w:r w:rsidR="005D08B0">
              <w:rPr>
                <w:sz w:val="24"/>
                <w:szCs w:val="24"/>
              </w:rPr>
              <w:br/>
            </w:r>
            <w:r w:rsidRPr="00D03721">
              <w:rPr>
                <w:sz w:val="24"/>
                <w:szCs w:val="24"/>
              </w:rPr>
              <w:t>города Перми</w:t>
            </w:r>
          </w:p>
        </w:tc>
        <w:tc>
          <w:tcPr>
            <w:tcW w:w="2268" w:type="dxa"/>
            <w:vMerge w:val="restart"/>
            <w:shd w:val="clear" w:color="auto" w:fill="auto"/>
            <w:hideMark/>
          </w:tcPr>
          <w:p w14:paraId="6F97CD90" w14:textId="77777777" w:rsidR="00205823" w:rsidRPr="00D03721" w:rsidRDefault="00205823" w:rsidP="005B179E">
            <w:pPr>
              <w:ind w:firstLine="0"/>
              <w:jc w:val="center"/>
              <w:rPr>
                <w:sz w:val="24"/>
                <w:szCs w:val="24"/>
              </w:rPr>
            </w:pPr>
            <w:r w:rsidRPr="00D03721">
              <w:rPr>
                <w:sz w:val="24"/>
                <w:szCs w:val="24"/>
              </w:rPr>
              <w:t>Управление жилищных отношений администрации города Перми</w:t>
            </w:r>
          </w:p>
        </w:tc>
        <w:tc>
          <w:tcPr>
            <w:tcW w:w="4253" w:type="dxa"/>
            <w:shd w:val="clear" w:color="auto" w:fill="auto"/>
            <w:hideMark/>
          </w:tcPr>
          <w:p w14:paraId="2DB5F264" w14:textId="77777777" w:rsidR="00205823" w:rsidRPr="00D03721" w:rsidRDefault="00205823" w:rsidP="005B179E">
            <w:pPr>
              <w:ind w:firstLine="0"/>
              <w:jc w:val="center"/>
              <w:rPr>
                <w:sz w:val="24"/>
                <w:szCs w:val="24"/>
              </w:rPr>
            </w:pPr>
            <w:r w:rsidRPr="00D03721">
              <w:rPr>
                <w:sz w:val="24"/>
                <w:szCs w:val="24"/>
              </w:rP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4678" w:type="dxa"/>
            <w:shd w:val="clear" w:color="auto" w:fill="auto"/>
            <w:hideMark/>
          </w:tcPr>
          <w:p w14:paraId="3820C184" w14:textId="77777777" w:rsidR="00205823" w:rsidRPr="00D03721" w:rsidRDefault="00205823" w:rsidP="005B179E">
            <w:pPr>
              <w:ind w:firstLine="0"/>
              <w:jc w:val="left"/>
              <w:rPr>
                <w:sz w:val="24"/>
                <w:szCs w:val="24"/>
              </w:rPr>
            </w:pPr>
            <w:r w:rsidRPr="00D03721">
              <w:rPr>
                <w:sz w:val="24"/>
                <w:szCs w:val="24"/>
              </w:rPr>
              <w:t>Расселено 1 101 человек из 12,7 тыс.кв.м аварийного жилищного фонда. Исполнено 533 судебных решения о предос</w:t>
            </w:r>
            <w:r w:rsidR="005B179E">
              <w:rPr>
                <w:sz w:val="24"/>
                <w:szCs w:val="24"/>
              </w:rPr>
              <w:t>тавлении благоустроенного жилья</w:t>
            </w:r>
          </w:p>
          <w:p w14:paraId="5BACC0F7" w14:textId="77777777" w:rsidR="00205823" w:rsidRPr="00D03721" w:rsidRDefault="00205823" w:rsidP="005B179E">
            <w:pPr>
              <w:ind w:firstLine="0"/>
              <w:jc w:val="left"/>
              <w:rPr>
                <w:sz w:val="24"/>
                <w:szCs w:val="24"/>
              </w:rPr>
            </w:pPr>
          </w:p>
        </w:tc>
      </w:tr>
      <w:tr w:rsidR="005D08B0" w:rsidRPr="00D03721" w14:paraId="4F875E8D" w14:textId="77777777" w:rsidTr="005B179E">
        <w:trPr>
          <w:trHeight w:val="602"/>
        </w:trPr>
        <w:tc>
          <w:tcPr>
            <w:tcW w:w="2737" w:type="dxa"/>
            <w:vMerge/>
            <w:shd w:val="clear" w:color="auto" w:fill="auto"/>
          </w:tcPr>
          <w:p w14:paraId="27C13817" w14:textId="77777777" w:rsidR="00205823" w:rsidRPr="00D03721" w:rsidRDefault="00205823" w:rsidP="005B179E">
            <w:pPr>
              <w:ind w:firstLine="0"/>
              <w:jc w:val="center"/>
              <w:rPr>
                <w:sz w:val="24"/>
                <w:szCs w:val="24"/>
              </w:rPr>
            </w:pPr>
          </w:p>
        </w:tc>
        <w:tc>
          <w:tcPr>
            <w:tcW w:w="2268" w:type="dxa"/>
            <w:vMerge/>
            <w:shd w:val="clear" w:color="auto" w:fill="auto"/>
          </w:tcPr>
          <w:p w14:paraId="3A91A372" w14:textId="77777777" w:rsidR="00205823" w:rsidRPr="00D03721" w:rsidRDefault="00205823" w:rsidP="005B179E">
            <w:pPr>
              <w:ind w:firstLine="0"/>
              <w:jc w:val="center"/>
              <w:rPr>
                <w:sz w:val="24"/>
                <w:szCs w:val="24"/>
              </w:rPr>
            </w:pPr>
          </w:p>
        </w:tc>
        <w:tc>
          <w:tcPr>
            <w:tcW w:w="4253" w:type="dxa"/>
            <w:shd w:val="clear" w:color="auto" w:fill="auto"/>
          </w:tcPr>
          <w:p w14:paraId="00382522" w14:textId="77777777" w:rsidR="00205823" w:rsidRPr="00D03721" w:rsidRDefault="00205823" w:rsidP="005B179E">
            <w:pPr>
              <w:ind w:firstLine="0"/>
              <w:jc w:val="center"/>
              <w:rPr>
                <w:sz w:val="24"/>
                <w:szCs w:val="24"/>
              </w:rPr>
            </w:pPr>
            <w:r w:rsidRPr="00D03721">
              <w:rPr>
                <w:sz w:val="24"/>
                <w:szCs w:val="24"/>
              </w:rPr>
              <w:t>Приобретение в собственность муниципального образования город Пермь жилых помещений</w:t>
            </w:r>
          </w:p>
        </w:tc>
        <w:tc>
          <w:tcPr>
            <w:tcW w:w="4678" w:type="dxa"/>
            <w:shd w:val="clear" w:color="auto" w:fill="auto"/>
          </w:tcPr>
          <w:p w14:paraId="04F53F3B" w14:textId="77777777" w:rsidR="00205823" w:rsidRPr="00D03721" w:rsidRDefault="00205823" w:rsidP="005B179E">
            <w:pPr>
              <w:ind w:firstLine="0"/>
              <w:jc w:val="left"/>
              <w:rPr>
                <w:sz w:val="24"/>
                <w:szCs w:val="24"/>
              </w:rPr>
            </w:pPr>
            <w:r w:rsidRPr="00D03721">
              <w:rPr>
                <w:sz w:val="24"/>
                <w:szCs w:val="24"/>
              </w:rPr>
              <w:t>Для расселения дома по адресу</w:t>
            </w:r>
            <w:r w:rsidR="005B179E">
              <w:rPr>
                <w:sz w:val="24"/>
                <w:szCs w:val="24"/>
              </w:rPr>
              <w:t>:</w:t>
            </w:r>
            <w:r w:rsidRPr="00D03721">
              <w:rPr>
                <w:sz w:val="24"/>
                <w:szCs w:val="24"/>
              </w:rPr>
              <w:t xml:space="preserve"> ул.Пермская,66 пр</w:t>
            </w:r>
            <w:r w:rsidR="005B179E">
              <w:rPr>
                <w:sz w:val="24"/>
                <w:szCs w:val="24"/>
              </w:rPr>
              <w:t xml:space="preserve">иобретено </w:t>
            </w:r>
            <w:r w:rsidR="005B179E">
              <w:rPr>
                <w:sz w:val="24"/>
                <w:szCs w:val="24"/>
              </w:rPr>
              <w:br/>
              <w:t>0,422 тыс.кв.м. жилья</w:t>
            </w:r>
          </w:p>
        </w:tc>
      </w:tr>
      <w:tr w:rsidR="005D08B0" w:rsidRPr="00D03721" w14:paraId="16C2FF73" w14:textId="77777777" w:rsidTr="005B179E">
        <w:trPr>
          <w:trHeight w:val="288"/>
        </w:trPr>
        <w:tc>
          <w:tcPr>
            <w:tcW w:w="2737" w:type="dxa"/>
            <w:shd w:val="clear" w:color="auto" w:fill="auto"/>
            <w:hideMark/>
          </w:tcPr>
          <w:p w14:paraId="17431E34" w14:textId="77777777" w:rsidR="00205823" w:rsidRPr="00D03721" w:rsidRDefault="00205823" w:rsidP="005B179E">
            <w:pPr>
              <w:ind w:firstLine="0"/>
              <w:jc w:val="center"/>
              <w:rPr>
                <w:sz w:val="24"/>
                <w:szCs w:val="24"/>
              </w:rPr>
            </w:pPr>
            <w:r w:rsidRPr="00D03721">
              <w:rPr>
                <w:sz w:val="24"/>
                <w:szCs w:val="24"/>
              </w:rPr>
              <w:t xml:space="preserve">Развитие </w:t>
            </w:r>
            <w:r w:rsidR="00F870C2">
              <w:rPr>
                <w:sz w:val="24"/>
                <w:szCs w:val="24"/>
              </w:rPr>
              <w:br/>
              <w:t>системы </w:t>
            </w:r>
            <w:r w:rsidRPr="00D03721">
              <w:rPr>
                <w:sz w:val="24"/>
                <w:szCs w:val="24"/>
              </w:rPr>
              <w:t xml:space="preserve">жилищно-коммунального хозяйства </w:t>
            </w:r>
            <w:r w:rsidR="00F870C2">
              <w:rPr>
                <w:sz w:val="24"/>
                <w:szCs w:val="24"/>
              </w:rPr>
              <w:br/>
            </w:r>
            <w:r w:rsidRPr="00D03721">
              <w:rPr>
                <w:sz w:val="24"/>
                <w:szCs w:val="24"/>
              </w:rPr>
              <w:t>в городе Перми</w:t>
            </w:r>
          </w:p>
        </w:tc>
        <w:tc>
          <w:tcPr>
            <w:tcW w:w="2268" w:type="dxa"/>
            <w:shd w:val="clear" w:color="auto" w:fill="auto"/>
            <w:hideMark/>
          </w:tcPr>
          <w:p w14:paraId="04EA6F76" w14:textId="77777777" w:rsidR="00205823" w:rsidRPr="00D03721" w:rsidRDefault="00205823" w:rsidP="005B179E">
            <w:pPr>
              <w:ind w:firstLine="0"/>
              <w:jc w:val="center"/>
              <w:rPr>
                <w:sz w:val="24"/>
                <w:szCs w:val="24"/>
              </w:rPr>
            </w:pPr>
            <w:r w:rsidRPr="00D03721">
              <w:rPr>
                <w:sz w:val="24"/>
                <w:szCs w:val="24"/>
              </w:rPr>
              <w:t>Департамент жилищно-коммунального хозяйства администрации города Перми</w:t>
            </w:r>
          </w:p>
        </w:tc>
        <w:tc>
          <w:tcPr>
            <w:tcW w:w="4253" w:type="dxa"/>
            <w:shd w:val="clear" w:color="auto" w:fill="auto"/>
            <w:hideMark/>
          </w:tcPr>
          <w:p w14:paraId="30C2A8AE" w14:textId="77777777" w:rsidR="00205823" w:rsidRPr="00D03721" w:rsidRDefault="00205823" w:rsidP="005B179E">
            <w:pPr>
              <w:ind w:firstLine="0"/>
              <w:jc w:val="center"/>
              <w:rPr>
                <w:sz w:val="24"/>
                <w:szCs w:val="24"/>
              </w:rPr>
            </w:pPr>
            <w:r w:rsidRPr="00D03721">
              <w:rPr>
                <w:sz w:val="24"/>
                <w:szCs w:val="24"/>
              </w:rPr>
              <w:t>Строительство газопроводов в микрорайонах индивидуальной застройки города Перми</w:t>
            </w:r>
          </w:p>
        </w:tc>
        <w:tc>
          <w:tcPr>
            <w:tcW w:w="4678" w:type="dxa"/>
            <w:shd w:val="clear" w:color="auto" w:fill="auto"/>
            <w:hideMark/>
          </w:tcPr>
          <w:p w14:paraId="36CDF87F" w14:textId="77777777" w:rsidR="00205823" w:rsidRPr="00D03721" w:rsidRDefault="00205823" w:rsidP="005B179E">
            <w:pPr>
              <w:ind w:firstLine="0"/>
              <w:jc w:val="left"/>
              <w:rPr>
                <w:sz w:val="24"/>
                <w:szCs w:val="24"/>
              </w:rPr>
            </w:pPr>
            <w:r w:rsidRPr="00D03721">
              <w:rPr>
                <w:sz w:val="24"/>
                <w:szCs w:val="24"/>
              </w:rPr>
              <w:t>Общая протяженность построенных газопроводов составила 22,46 км</w:t>
            </w:r>
            <w:r w:rsidR="005D08B0">
              <w:rPr>
                <w:sz w:val="24"/>
                <w:szCs w:val="24"/>
              </w:rPr>
              <w:t>.</w:t>
            </w:r>
            <w:r w:rsidRPr="00D03721">
              <w:rPr>
                <w:sz w:val="24"/>
                <w:szCs w:val="24"/>
              </w:rPr>
              <w:t xml:space="preserve"> Введено </w:t>
            </w:r>
            <w:r w:rsidR="00F870C2">
              <w:rPr>
                <w:sz w:val="24"/>
                <w:szCs w:val="24"/>
              </w:rPr>
              <w:br/>
            </w:r>
            <w:r w:rsidRPr="00D03721">
              <w:rPr>
                <w:sz w:val="24"/>
                <w:szCs w:val="24"/>
              </w:rPr>
              <w:t xml:space="preserve">в эксплуатацию 15,1 км газопроводов </w:t>
            </w:r>
            <w:r w:rsidR="00F870C2">
              <w:rPr>
                <w:sz w:val="24"/>
                <w:szCs w:val="24"/>
              </w:rPr>
              <w:br/>
            </w:r>
            <w:r w:rsidRPr="00D03721">
              <w:rPr>
                <w:sz w:val="24"/>
                <w:szCs w:val="24"/>
              </w:rPr>
              <w:t>в микрор</w:t>
            </w:r>
            <w:r w:rsidR="005B179E">
              <w:rPr>
                <w:sz w:val="24"/>
                <w:szCs w:val="24"/>
              </w:rPr>
              <w:t>айонах индивидуальной застройки</w:t>
            </w:r>
          </w:p>
        </w:tc>
      </w:tr>
    </w:tbl>
    <w:p w14:paraId="51CE940D" w14:textId="77777777" w:rsidR="00205823" w:rsidRPr="00C002D8" w:rsidRDefault="00205823" w:rsidP="00C002D8">
      <w:pPr>
        <w:pStyle w:val="ab"/>
        <w:rPr>
          <w:szCs w:val="28"/>
        </w:rPr>
        <w:sectPr w:rsidR="00205823" w:rsidRPr="00C002D8" w:rsidSect="00A27C0C">
          <w:pgSz w:w="16838" w:h="11906" w:orient="landscape"/>
          <w:pgMar w:top="1134" w:right="1134" w:bottom="1134" w:left="1701" w:header="708" w:footer="708" w:gutter="0"/>
          <w:cols w:space="708"/>
          <w:docGrid w:linePitch="381"/>
        </w:sectPr>
      </w:pPr>
    </w:p>
    <w:p w14:paraId="7D12962E" w14:textId="77777777" w:rsidR="00205823" w:rsidRPr="00C002D8" w:rsidRDefault="00205823" w:rsidP="00AA30D4">
      <w:pPr>
        <w:pStyle w:val="1"/>
        <w:jc w:val="right"/>
        <w:rPr>
          <w:rFonts w:ascii="Times New Roman" w:hAnsi="Times New Roman" w:cs="Times New Roman"/>
          <w:color w:val="auto"/>
          <w:sz w:val="28"/>
          <w:szCs w:val="28"/>
        </w:rPr>
      </w:pPr>
      <w:r w:rsidRPr="00C002D8">
        <w:rPr>
          <w:rFonts w:ascii="Times New Roman" w:hAnsi="Times New Roman" w:cs="Times New Roman"/>
          <w:color w:val="auto"/>
          <w:sz w:val="28"/>
          <w:szCs w:val="28"/>
        </w:rPr>
        <w:t>Приложение 5</w:t>
      </w:r>
    </w:p>
    <w:p w14:paraId="4D184C49" w14:textId="77777777" w:rsidR="00205823" w:rsidRPr="00C002D8" w:rsidRDefault="00205823" w:rsidP="00C002D8"/>
    <w:p w14:paraId="383363D0" w14:textId="77777777" w:rsidR="00205823" w:rsidRPr="00AA30D4" w:rsidRDefault="00205823" w:rsidP="00AA30D4">
      <w:pPr>
        <w:pStyle w:val="ab"/>
        <w:jc w:val="center"/>
        <w:rPr>
          <w:i w:val="0"/>
          <w:szCs w:val="28"/>
        </w:rPr>
      </w:pPr>
      <w:r w:rsidRPr="00AA30D4">
        <w:rPr>
          <w:i w:val="0"/>
          <w:szCs w:val="28"/>
        </w:rPr>
        <w:t>Ранжированный перечень муниципальных программ за 2015 год</w:t>
      </w:r>
    </w:p>
    <w:p w14:paraId="2688ED7E" w14:textId="77777777" w:rsidR="00205823" w:rsidRPr="00C002D8" w:rsidRDefault="00205823" w:rsidP="00C002D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2594"/>
        <w:gridCol w:w="3600"/>
        <w:gridCol w:w="2164"/>
        <w:gridCol w:w="2264"/>
      </w:tblGrid>
      <w:tr w:rsidR="00AA30D4" w:rsidRPr="00D03721" w14:paraId="4B41A00C" w14:textId="77777777" w:rsidTr="005B179E">
        <w:trPr>
          <w:trHeight w:val="1298"/>
          <w:tblHeader/>
        </w:trPr>
        <w:tc>
          <w:tcPr>
            <w:tcW w:w="1265" w:type="pct"/>
            <w:shd w:val="clear" w:color="000000" w:fill="FFFFFF"/>
            <w:hideMark/>
          </w:tcPr>
          <w:p w14:paraId="6E0BC6D3" w14:textId="77777777" w:rsidR="00205823" w:rsidRPr="00D03721" w:rsidRDefault="00205823" w:rsidP="005B179E">
            <w:pPr>
              <w:ind w:firstLine="0"/>
              <w:jc w:val="center"/>
              <w:rPr>
                <w:sz w:val="24"/>
                <w:szCs w:val="24"/>
              </w:rPr>
            </w:pPr>
            <w:r w:rsidRPr="00D03721">
              <w:rPr>
                <w:sz w:val="24"/>
                <w:szCs w:val="24"/>
              </w:rPr>
              <w:t>Наименование муниципальной программы</w:t>
            </w:r>
          </w:p>
        </w:tc>
        <w:tc>
          <w:tcPr>
            <w:tcW w:w="912" w:type="pct"/>
            <w:shd w:val="clear" w:color="000000" w:fill="FFFFFF"/>
            <w:hideMark/>
          </w:tcPr>
          <w:p w14:paraId="54D77481" w14:textId="77777777" w:rsidR="00205823" w:rsidRPr="00D03721" w:rsidRDefault="00205823" w:rsidP="005B179E">
            <w:pPr>
              <w:ind w:firstLine="0"/>
              <w:jc w:val="center"/>
              <w:rPr>
                <w:sz w:val="24"/>
                <w:szCs w:val="24"/>
              </w:rPr>
            </w:pPr>
            <w:r w:rsidRPr="00D03721">
              <w:rPr>
                <w:sz w:val="24"/>
                <w:szCs w:val="24"/>
              </w:rPr>
              <w:t>Наименование функционально-целевого блока</w:t>
            </w:r>
          </w:p>
        </w:tc>
        <w:tc>
          <w:tcPr>
            <w:tcW w:w="1266" w:type="pct"/>
            <w:shd w:val="clear" w:color="000000" w:fill="FFFFFF"/>
            <w:hideMark/>
          </w:tcPr>
          <w:p w14:paraId="689D4969" w14:textId="77777777" w:rsidR="00205823" w:rsidRPr="00D03721" w:rsidRDefault="00205823" w:rsidP="005B179E">
            <w:pPr>
              <w:ind w:firstLine="0"/>
              <w:jc w:val="center"/>
              <w:rPr>
                <w:sz w:val="24"/>
                <w:szCs w:val="24"/>
              </w:rPr>
            </w:pPr>
            <w:r w:rsidRPr="00D03721">
              <w:rPr>
                <w:sz w:val="24"/>
                <w:szCs w:val="24"/>
              </w:rPr>
              <w:t>Исполнитель муниципальной программы</w:t>
            </w:r>
          </w:p>
        </w:tc>
        <w:tc>
          <w:tcPr>
            <w:tcW w:w="761" w:type="pct"/>
            <w:shd w:val="clear" w:color="000000" w:fill="FFFFFF"/>
            <w:hideMark/>
          </w:tcPr>
          <w:p w14:paraId="75162519" w14:textId="77777777" w:rsidR="00205823" w:rsidRPr="00D03721" w:rsidRDefault="00205823" w:rsidP="005B179E">
            <w:pPr>
              <w:ind w:firstLine="0"/>
              <w:jc w:val="center"/>
              <w:rPr>
                <w:sz w:val="24"/>
                <w:szCs w:val="24"/>
              </w:rPr>
            </w:pPr>
            <w:r w:rsidRPr="00D03721">
              <w:rPr>
                <w:sz w:val="24"/>
                <w:szCs w:val="24"/>
              </w:rPr>
              <w:t>Оценка эффективности реализации программы (балл)</w:t>
            </w:r>
          </w:p>
        </w:tc>
        <w:tc>
          <w:tcPr>
            <w:tcW w:w="797" w:type="pct"/>
            <w:shd w:val="clear" w:color="000000" w:fill="FFFFFF"/>
            <w:hideMark/>
          </w:tcPr>
          <w:p w14:paraId="6D9A15C2" w14:textId="77777777" w:rsidR="00205823" w:rsidRPr="00D03721" w:rsidRDefault="00205823" w:rsidP="005B179E">
            <w:pPr>
              <w:ind w:firstLine="0"/>
              <w:jc w:val="center"/>
              <w:rPr>
                <w:sz w:val="24"/>
                <w:szCs w:val="24"/>
              </w:rPr>
            </w:pPr>
            <w:r w:rsidRPr="00D03721">
              <w:rPr>
                <w:sz w:val="24"/>
                <w:szCs w:val="24"/>
              </w:rPr>
              <w:t>Характеристика эффективности реализации программы</w:t>
            </w:r>
          </w:p>
        </w:tc>
      </w:tr>
      <w:tr w:rsidR="00AA30D4" w:rsidRPr="00D03721" w14:paraId="39D04E6B" w14:textId="77777777" w:rsidTr="005B179E">
        <w:trPr>
          <w:trHeight w:val="60"/>
        </w:trPr>
        <w:tc>
          <w:tcPr>
            <w:tcW w:w="1265" w:type="pct"/>
            <w:shd w:val="clear" w:color="000000" w:fill="FFFFFF"/>
          </w:tcPr>
          <w:p w14:paraId="2FA5CDD8" w14:textId="77777777" w:rsidR="00205823" w:rsidRPr="00D03721" w:rsidRDefault="00205823" w:rsidP="005B179E">
            <w:pPr>
              <w:ind w:firstLine="0"/>
              <w:jc w:val="left"/>
              <w:rPr>
                <w:sz w:val="24"/>
                <w:szCs w:val="24"/>
              </w:rPr>
            </w:pPr>
            <w:r w:rsidRPr="00D03721">
              <w:rPr>
                <w:sz w:val="24"/>
                <w:szCs w:val="24"/>
              </w:rPr>
              <w:t>Молодежь города Перми</w:t>
            </w:r>
          </w:p>
        </w:tc>
        <w:tc>
          <w:tcPr>
            <w:tcW w:w="912" w:type="pct"/>
            <w:shd w:val="clear" w:color="000000" w:fill="FFFFFF"/>
          </w:tcPr>
          <w:p w14:paraId="06D69703" w14:textId="77777777" w:rsidR="00205823" w:rsidRPr="00D03721" w:rsidRDefault="00205823" w:rsidP="005B179E">
            <w:pPr>
              <w:ind w:firstLine="0"/>
              <w:jc w:val="left"/>
              <w:rPr>
                <w:sz w:val="24"/>
                <w:szCs w:val="24"/>
              </w:rPr>
            </w:pPr>
            <w:r w:rsidRPr="00D03721">
              <w:rPr>
                <w:sz w:val="24"/>
                <w:szCs w:val="24"/>
              </w:rPr>
              <w:t xml:space="preserve">Общественные связи и культурная политика </w:t>
            </w:r>
          </w:p>
        </w:tc>
        <w:tc>
          <w:tcPr>
            <w:tcW w:w="1266" w:type="pct"/>
            <w:shd w:val="clear" w:color="000000" w:fill="FFFFFF"/>
          </w:tcPr>
          <w:p w14:paraId="716C02C3" w14:textId="77777777" w:rsidR="00205823" w:rsidRPr="00D03721" w:rsidRDefault="00205823" w:rsidP="005B179E">
            <w:pPr>
              <w:ind w:firstLine="0"/>
              <w:jc w:val="left"/>
              <w:rPr>
                <w:sz w:val="24"/>
                <w:szCs w:val="24"/>
              </w:rPr>
            </w:pPr>
            <w:r w:rsidRPr="00D03721">
              <w:rPr>
                <w:sz w:val="24"/>
                <w:szCs w:val="24"/>
              </w:rPr>
              <w:t>Департамент культуры и</w:t>
            </w:r>
            <w:r w:rsidR="00B86E99">
              <w:rPr>
                <w:sz w:val="24"/>
                <w:szCs w:val="24"/>
              </w:rPr>
              <w:t> </w:t>
            </w:r>
            <w:r w:rsidRPr="00D03721">
              <w:rPr>
                <w:sz w:val="24"/>
                <w:szCs w:val="24"/>
              </w:rPr>
              <w:t xml:space="preserve">молодежной политики администрации города Перми </w:t>
            </w:r>
          </w:p>
        </w:tc>
        <w:tc>
          <w:tcPr>
            <w:tcW w:w="761" w:type="pct"/>
            <w:shd w:val="clear" w:color="000000" w:fill="FFFFFF"/>
          </w:tcPr>
          <w:p w14:paraId="57B2E747" w14:textId="77777777" w:rsidR="00205823" w:rsidRPr="00D03721" w:rsidRDefault="00205823" w:rsidP="005B179E">
            <w:pPr>
              <w:ind w:firstLine="0"/>
              <w:jc w:val="center"/>
              <w:rPr>
                <w:sz w:val="24"/>
                <w:szCs w:val="24"/>
              </w:rPr>
            </w:pPr>
            <w:r w:rsidRPr="00D03721">
              <w:rPr>
                <w:sz w:val="24"/>
                <w:szCs w:val="24"/>
              </w:rPr>
              <w:t>3,00</w:t>
            </w:r>
          </w:p>
        </w:tc>
        <w:tc>
          <w:tcPr>
            <w:tcW w:w="797" w:type="pct"/>
            <w:shd w:val="clear" w:color="000000" w:fill="FFFFFF"/>
          </w:tcPr>
          <w:p w14:paraId="055F7320" w14:textId="77777777" w:rsidR="00205823" w:rsidRPr="00D03721" w:rsidRDefault="00205823" w:rsidP="005B179E">
            <w:pPr>
              <w:ind w:firstLine="0"/>
              <w:jc w:val="center"/>
              <w:rPr>
                <w:sz w:val="24"/>
                <w:szCs w:val="24"/>
              </w:rPr>
            </w:pPr>
            <w:r w:rsidRPr="00D03721">
              <w:rPr>
                <w:sz w:val="24"/>
                <w:szCs w:val="24"/>
              </w:rPr>
              <w:t>высокая</w:t>
            </w:r>
          </w:p>
        </w:tc>
      </w:tr>
      <w:tr w:rsidR="00AA30D4" w:rsidRPr="00D03721" w14:paraId="0BA051EF" w14:textId="77777777" w:rsidTr="005B179E">
        <w:trPr>
          <w:trHeight w:val="113"/>
        </w:trPr>
        <w:tc>
          <w:tcPr>
            <w:tcW w:w="1265" w:type="pct"/>
            <w:shd w:val="clear" w:color="000000" w:fill="FFFFFF"/>
          </w:tcPr>
          <w:p w14:paraId="075D36C4" w14:textId="77777777" w:rsidR="00205823" w:rsidRPr="00D03721" w:rsidRDefault="00205823" w:rsidP="005B179E">
            <w:pPr>
              <w:ind w:firstLine="0"/>
              <w:jc w:val="left"/>
              <w:rPr>
                <w:sz w:val="24"/>
                <w:szCs w:val="24"/>
              </w:rPr>
            </w:pPr>
            <w:r w:rsidRPr="00D03721">
              <w:rPr>
                <w:sz w:val="24"/>
                <w:szCs w:val="24"/>
              </w:rPr>
              <w:t>Приведение в нормативное состояние образовательных учреждений города Перми</w:t>
            </w:r>
          </w:p>
        </w:tc>
        <w:tc>
          <w:tcPr>
            <w:tcW w:w="912" w:type="pct"/>
            <w:shd w:val="clear" w:color="000000" w:fill="FFFFFF"/>
          </w:tcPr>
          <w:p w14:paraId="1E0AB327" w14:textId="77777777" w:rsidR="00205823" w:rsidRPr="00D03721" w:rsidRDefault="00205823" w:rsidP="005B179E">
            <w:pPr>
              <w:ind w:firstLine="0"/>
              <w:jc w:val="left"/>
              <w:rPr>
                <w:sz w:val="24"/>
                <w:szCs w:val="24"/>
              </w:rPr>
            </w:pPr>
            <w:r w:rsidRPr="00D03721">
              <w:rPr>
                <w:sz w:val="24"/>
                <w:szCs w:val="24"/>
              </w:rPr>
              <w:t>Социальная сфера</w:t>
            </w:r>
          </w:p>
        </w:tc>
        <w:tc>
          <w:tcPr>
            <w:tcW w:w="1266" w:type="pct"/>
            <w:shd w:val="clear" w:color="000000" w:fill="FFFFFF"/>
          </w:tcPr>
          <w:p w14:paraId="1B87B09E" w14:textId="77777777" w:rsidR="00205823" w:rsidRPr="00D03721" w:rsidRDefault="00205823" w:rsidP="005B179E">
            <w:pPr>
              <w:ind w:firstLine="0"/>
              <w:jc w:val="left"/>
              <w:rPr>
                <w:sz w:val="24"/>
                <w:szCs w:val="24"/>
              </w:rPr>
            </w:pPr>
            <w:r w:rsidRPr="00D03721">
              <w:rPr>
                <w:sz w:val="24"/>
                <w:szCs w:val="24"/>
              </w:rPr>
              <w:t>Департамент образования администрации города Перми</w:t>
            </w:r>
          </w:p>
        </w:tc>
        <w:tc>
          <w:tcPr>
            <w:tcW w:w="761" w:type="pct"/>
            <w:shd w:val="clear" w:color="000000" w:fill="FFFFFF"/>
          </w:tcPr>
          <w:p w14:paraId="3F8F61E2" w14:textId="77777777" w:rsidR="00205823" w:rsidRPr="00D03721" w:rsidRDefault="00205823" w:rsidP="005B179E">
            <w:pPr>
              <w:ind w:firstLine="0"/>
              <w:jc w:val="center"/>
              <w:rPr>
                <w:sz w:val="24"/>
                <w:szCs w:val="24"/>
              </w:rPr>
            </w:pPr>
            <w:r w:rsidRPr="00D03721">
              <w:rPr>
                <w:sz w:val="24"/>
                <w:szCs w:val="24"/>
              </w:rPr>
              <w:t>3,00</w:t>
            </w:r>
          </w:p>
        </w:tc>
        <w:tc>
          <w:tcPr>
            <w:tcW w:w="797" w:type="pct"/>
            <w:shd w:val="clear" w:color="000000" w:fill="FFFFFF"/>
          </w:tcPr>
          <w:p w14:paraId="7AAAF5B0" w14:textId="77777777" w:rsidR="00205823" w:rsidRPr="00D03721" w:rsidRDefault="00205823" w:rsidP="005B179E">
            <w:pPr>
              <w:ind w:firstLine="0"/>
              <w:jc w:val="center"/>
              <w:rPr>
                <w:sz w:val="24"/>
                <w:szCs w:val="24"/>
              </w:rPr>
            </w:pPr>
            <w:r w:rsidRPr="00D03721">
              <w:rPr>
                <w:sz w:val="24"/>
                <w:szCs w:val="24"/>
              </w:rPr>
              <w:t>высокая</w:t>
            </w:r>
          </w:p>
        </w:tc>
      </w:tr>
      <w:tr w:rsidR="00AA30D4" w:rsidRPr="00D03721" w14:paraId="2BA9657C" w14:textId="77777777" w:rsidTr="005B179E">
        <w:trPr>
          <w:trHeight w:val="555"/>
        </w:trPr>
        <w:tc>
          <w:tcPr>
            <w:tcW w:w="1265" w:type="pct"/>
            <w:shd w:val="clear" w:color="000000" w:fill="FFFFFF"/>
          </w:tcPr>
          <w:p w14:paraId="2073EE01" w14:textId="77777777" w:rsidR="00205823" w:rsidRPr="00D03721" w:rsidRDefault="00205823" w:rsidP="005B179E">
            <w:pPr>
              <w:ind w:firstLine="0"/>
              <w:jc w:val="left"/>
              <w:rPr>
                <w:sz w:val="24"/>
                <w:szCs w:val="24"/>
              </w:rPr>
            </w:pPr>
            <w:r w:rsidRPr="00D03721">
              <w:rPr>
                <w:sz w:val="24"/>
                <w:szCs w:val="24"/>
              </w:rPr>
              <w:t xml:space="preserve">Семья и дети города Перми </w:t>
            </w:r>
          </w:p>
        </w:tc>
        <w:tc>
          <w:tcPr>
            <w:tcW w:w="912" w:type="pct"/>
            <w:shd w:val="clear" w:color="000000" w:fill="FFFFFF"/>
          </w:tcPr>
          <w:p w14:paraId="1A7E6E56" w14:textId="77777777" w:rsidR="00205823" w:rsidRPr="00D03721" w:rsidRDefault="00205823" w:rsidP="005B179E">
            <w:pPr>
              <w:ind w:firstLine="0"/>
              <w:jc w:val="left"/>
              <w:rPr>
                <w:sz w:val="24"/>
                <w:szCs w:val="24"/>
              </w:rPr>
            </w:pPr>
            <w:r w:rsidRPr="00D03721">
              <w:rPr>
                <w:sz w:val="24"/>
                <w:szCs w:val="24"/>
              </w:rPr>
              <w:t>Социальная сфера</w:t>
            </w:r>
          </w:p>
        </w:tc>
        <w:tc>
          <w:tcPr>
            <w:tcW w:w="1266" w:type="pct"/>
            <w:shd w:val="clear" w:color="000000" w:fill="FFFFFF"/>
          </w:tcPr>
          <w:p w14:paraId="7F5BA823" w14:textId="77777777" w:rsidR="00205823" w:rsidRPr="00D03721" w:rsidRDefault="00205823" w:rsidP="005B179E">
            <w:pPr>
              <w:ind w:firstLine="0"/>
              <w:jc w:val="left"/>
              <w:rPr>
                <w:sz w:val="24"/>
                <w:szCs w:val="24"/>
              </w:rPr>
            </w:pPr>
            <w:r w:rsidRPr="00D03721">
              <w:rPr>
                <w:sz w:val="24"/>
                <w:szCs w:val="24"/>
              </w:rPr>
              <w:t>Департамент социальной политики администрации города Перми</w:t>
            </w:r>
          </w:p>
        </w:tc>
        <w:tc>
          <w:tcPr>
            <w:tcW w:w="761" w:type="pct"/>
            <w:shd w:val="clear" w:color="000000" w:fill="FFFFFF"/>
          </w:tcPr>
          <w:p w14:paraId="7A4E512E" w14:textId="77777777" w:rsidR="00205823" w:rsidRPr="00D03721" w:rsidRDefault="00205823" w:rsidP="005B179E">
            <w:pPr>
              <w:ind w:firstLine="0"/>
              <w:jc w:val="center"/>
              <w:rPr>
                <w:sz w:val="24"/>
                <w:szCs w:val="24"/>
              </w:rPr>
            </w:pPr>
            <w:r w:rsidRPr="00D03721">
              <w:rPr>
                <w:sz w:val="24"/>
                <w:szCs w:val="24"/>
              </w:rPr>
              <w:t>3,00</w:t>
            </w:r>
          </w:p>
        </w:tc>
        <w:tc>
          <w:tcPr>
            <w:tcW w:w="797" w:type="pct"/>
            <w:shd w:val="clear" w:color="000000" w:fill="FFFFFF"/>
          </w:tcPr>
          <w:p w14:paraId="298D4554" w14:textId="77777777" w:rsidR="00205823" w:rsidRPr="00D03721" w:rsidRDefault="00205823" w:rsidP="005B179E">
            <w:pPr>
              <w:ind w:firstLine="0"/>
              <w:jc w:val="center"/>
              <w:rPr>
                <w:sz w:val="24"/>
                <w:szCs w:val="24"/>
              </w:rPr>
            </w:pPr>
            <w:r w:rsidRPr="00D03721">
              <w:rPr>
                <w:sz w:val="24"/>
                <w:szCs w:val="24"/>
              </w:rPr>
              <w:t>высокая</w:t>
            </w:r>
          </w:p>
        </w:tc>
      </w:tr>
      <w:tr w:rsidR="00AA30D4" w:rsidRPr="00D03721" w14:paraId="069A60AE" w14:textId="77777777" w:rsidTr="005B179E">
        <w:trPr>
          <w:trHeight w:val="142"/>
        </w:trPr>
        <w:tc>
          <w:tcPr>
            <w:tcW w:w="1265" w:type="pct"/>
            <w:shd w:val="clear" w:color="000000" w:fill="FFFFFF"/>
          </w:tcPr>
          <w:p w14:paraId="1CA701D8" w14:textId="77777777" w:rsidR="00205823" w:rsidRPr="00D03721" w:rsidRDefault="00205823" w:rsidP="005B179E">
            <w:pPr>
              <w:ind w:firstLine="0"/>
              <w:jc w:val="left"/>
              <w:rPr>
                <w:sz w:val="24"/>
                <w:szCs w:val="24"/>
              </w:rPr>
            </w:pPr>
            <w:r w:rsidRPr="00D03721">
              <w:rPr>
                <w:sz w:val="24"/>
                <w:szCs w:val="24"/>
              </w:rPr>
              <w:t xml:space="preserve">Охрана природы и лесное хозяйство города Перми </w:t>
            </w:r>
          </w:p>
        </w:tc>
        <w:tc>
          <w:tcPr>
            <w:tcW w:w="912" w:type="pct"/>
            <w:shd w:val="clear" w:color="000000" w:fill="FFFFFF"/>
          </w:tcPr>
          <w:p w14:paraId="4DFE6CFF" w14:textId="77777777" w:rsidR="00205823" w:rsidRPr="00D03721" w:rsidRDefault="00205823" w:rsidP="005B179E">
            <w:pPr>
              <w:ind w:firstLine="0"/>
              <w:jc w:val="left"/>
              <w:rPr>
                <w:sz w:val="24"/>
                <w:szCs w:val="24"/>
              </w:rPr>
            </w:pPr>
            <w:r w:rsidRPr="00D03721">
              <w:rPr>
                <w:sz w:val="24"/>
                <w:szCs w:val="24"/>
              </w:rPr>
              <w:t>Развитие территории</w:t>
            </w:r>
          </w:p>
        </w:tc>
        <w:tc>
          <w:tcPr>
            <w:tcW w:w="1266" w:type="pct"/>
            <w:shd w:val="clear" w:color="000000" w:fill="FFFFFF"/>
          </w:tcPr>
          <w:p w14:paraId="34A84EF3" w14:textId="77777777" w:rsidR="00205823" w:rsidRPr="00D03721" w:rsidRDefault="00205823" w:rsidP="005B179E">
            <w:pPr>
              <w:ind w:firstLine="0"/>
              <w:jc w:val="left"/>
              <w:rPr>
                <w:sz w:val="24"/>
                <w:szCs w:val="24"/>
              </w:rPr>
            </w:pPr>
            <w:r w:rsidRPr="00D03721">
              <w:rPr>
                <w:sz w:val="24"/>
                <w:szCs w:val="24"/>
              </w:rPr>
              <w:t>Управление по экологии и</w:t>
            </w:r>
            <w:r w:rsidR="00B86E99">
              <w:rPr>
                <w:sz w:val="24"/>
                <w:szCs w:val="24"/>
              </w:rPr>
              <w:t> </w:t>
            </w:r>
            <w:r w:rsidRPr="00D03721">
              <w:rPr>
                <w:sz w:val="24"/>
                <w:szCs w:val="24"/>
              </w:rPr>
              <w:t>природопользованию администрации города Перми</w:t>
            </w:r>
          </w:p>
        </w:tc>
        <w:tc>
          <w:tcPr>
            <w:tcW w:w="761" w:type="pct"/>
            <w:shd w:val="clear" w:color="000000" w:fill="FFFFFF"/>
          </w:tcPr>
          <w:p w14:paraId="37E991BA" w14:textId="77777777" w:rsidR="00205823" w:rsidRPr="00D03721" w:rsidRDefault="00205823" w:rsidP="005B179E">
            <w:pPr>
              <w:ind w:firstLine="0"/>
              <w:jc w:val="center"/>
              <w:rPr>
                <w:sz w:val="24"/>
                <w:szCs w:val="24"/>
              </w:rPr>
            </w:pPr>
            <w:r w:rsidRPr="00D03721">
              <w:rPr>
                <w:sz w:val="24"/>
                <w:szCs w:val="24"/>
              </w:rPr>
              <w:t>2,98</w:t>
            </w:r>
          </w:p>
        </w:tc>
        <w:tc>
          <w:tcPr>
            <w:tcW w:w="797" w:type="pct"/>
            <w:shd w:val="clear" w:color="000000" w:fill="FFFFFF"/>
          </w:tcPr>
          <w:p w14:paraId="1688510F" w14:textId="77777777" w:rsidR="00205823" w:rsidRPr="00D03721" w:rsidRDefault="00205823" w:rsidP="005B179E">
            <w:pPr>
              <w:ind w:firstLine="0"/>
              <w:jc w:val="center"/>
              <w:rPr>
                <w:sz w:val="24"/>
                <w:szCs w:val="24"/>
              </w:rPr>
            </w:pPr>
            <w:r w:rsidRPr="00D03721">
              <w:rPr>
                <w:sz w:val="24"/>
                <w:szCs w:val="24"/>
              </w:rPr>
              <w:t>высокая</w:t>
            </w:r>
          </w:p>
        </w:tc>
      </w:tr>
      <w:tr w:rsidR="00AA30D4" w:rsidRPr="00D03721" w14:paraId="315A3208" w14:textId="77777777" w:rsidTr="005B179E">
        <w:trPr>
          <w:trHeight w:val="292"/>
        </w:trPr>
        <w:tc>
          <w:tcPr>
            <w:tcW w:w="1265" w:type="pct"/>
            <w:shd w:val="clear" w:color="000000" w:fill="FFFFFF"/>
          </w:tcPr>
          <w:p w14:paraId="6B7B9779" w14:textId="77777777" w:rsidR="00205823" w:rsidRPr="00D03721" w:rsidRDefault="00205823" w:rsidP="005B179E">
            <w:pPr>
              <w:ind w:firstLine="0"/>
              <w:jc w:val="left"/>
              <w:rPr>
                <w:sz w:val="24"/>
                <w:szCs w:val="24"/>
              </w:rPr>
            </w:pPr>
            <w:r w:rsidRPr="00D03721">
              <w:rPr>
                <w:sz w:val="24"/>
                <w:szCs w:val="24"/>
              </w:rPr>
              <w:t>Развитие физической культуры и спорта в городе Перми</w:t>
            </w:r>
          </w:p>
        </w:tc>
        <w:tc>
          <w:tcPr>
            <w:tcW w:w="912" w:type="pct"/>
            <w:shd w:val="clear" w:color="000000" w:fill="FFFFFF"/>
          </w:tcPr>
          <w:p w14:paraId="7F6EF9DC" w14:textId="77777777" w:rsidR="00205823" w:rsidRPr="00D03721" w:rsidRDefault="00205823" w:rsidP="005B179E">
            <w:pPr>
              <w:ind w:firstLine="0"/>
              <w:jc w:val="left"/>
              <w:rPr>
                <w:sz w:val="24"/>
                <w:szCs w:val="24"/>
              </w:rPr>
            </w:pPr>
            <w:r w:rsidRPr="00D03721">
              <w:rPr>
                <w:sz w:val="24"/>
                <w:szCs w:val="24"/>
              </w:rPr>
              <w:t>Социальная сфера</w:t>
            </w:r>
          </w:p>
        </w:tc>
        <w:tc>
          <w:tcPr>
            <w:tcW w:w="1266" w:type="pct"/>
            <w:shd w:val="clear" w:color="000000" w:fill="FFFFFF"/>
          </w:tcPr>
          <w:p w14:paraId="5F746554" w14:textId="77777777" w:rsidR="00205823" w:rsidRPr="00D03721" w:rsidRDefault="00205823" w:rsidP="005B179E">
            <w:pPr>
              <w:ind w:firstLine="0"/>
              <w:jc w:val="left"/>
              <w:rPr>
                <w:sz w:val="24"/>
                <w:szCs w:val="24"/>
              </w:rPr>
            </w:pPr>
            <w:r w:rsidRPr="00D03721">
              <w:rPr>
                <w:sz w:val="24"/>
                <w:szCs w:val="24"/>
              </w:rPr>
              <w:t>Комитет по физической культуре и спорту администрации города Перми</w:t>
            </w:r>
          </w:p>
        </w:tc>
        <w:tc>
          <w:tcPr>
            <w:tcW w:w="761" w:type="pct"/>
            <w:shd w:val="clear" w:color="000000" w:fill="FFFFFF"/>
          </w:tcPr>
          <w:p w14:paraId="0F6043D3" w14:textId="77777777" w:rsidR="00205823" w:rsidRPr="00D03721" w:rsidRDefault="00205823" w:rsidP="005B179E">
            <w:pPr>
              <w:ind w:firstLine="0"/>
              <w:jc w:val="center"/>
              <w:rPr>
                <w:sz w:val="24"/>
                <w:szCs w:val="24"/>
              </w:rPr>
            </w:pPr>
            <w:r w:rsidRPr="00D03721">
              <w:rPr>
                <w:sz w:val="24"/>
                <w:szCs w:val="24"/>
              </w:rPr>
              <w:t>2,96</w:t>
            </w:r>
          </w:p>
        </w:tc>
        <w:tc>
          <w:tcPr>
            <w:tcW w:w="797" w:type="pct"/>
            <w:shd w:val="clear" w:color="000000" w:fill="FFFFFF"/>
          </w:tcPr>
          <w:p w14:paraId="7B16B63D" w14:textId="77777777" w:rsidR="00205823" w:rsidRPr="00D03721" w:rsidRDefault="00205823" w:rsidP="005B179E">
            <w:pPr>
              <w:ind w:firstLine="0"/>
              <w:jc w:val="center"/>
              <w:rPr>
                <w:sz w:val="24"/>
                <w:szCs w:val="24"/>
              </w:rPr>
            </w:pPr>
            <w:r w:rsidRPr="00D03721">
              <w:rPr>
                <w:sz w:val="24"/>
                <w:szCs w:val="24"/>
              </w:rPr>
              <w:t>высокая</w:t>
            </w:r>
          </w:p>
        </w:tc>
      </w:tr>
      <w:tr w:rsidR="00AA30D4" w:rsidRPr="00D03721" w14:paraId="62A0744D" w14:textId="77777777" w:rsidTr="005B179E">
        <w:trPr>
          <w:trHeight w:val="613"/>
        </w:trPr>
        <w:tc>
          <w:tcPr>
            <w:tcW w:w="1265" w:type="pct"/>
            <w:shd w:val="clear" w:color="000000" w:fill="FFFFFF"/>
          </w:tcPr>
          <w:p w14:paraId="6C3E17B9" w14:textId="77777777" w:rsidR="00205823" w:rsidRPr="00D03721" w:rsidRDefault="00205823" w:rsidP="005B179E">
            <w:pPr>
              <w:ind w:firstLine="0"/>
              <w:jc w:val="left"/>
              <w:rPr>
                <w:sz w:val="24"/>
                <w:szCs w:val="24"/>
              </w:rPr>
            </w:pPr>
            <w:r w:rsidRPr="00D03721">
              <w:rPr>
                <w:sz w:val="24"/>
                <w:szCs w:val="24"/>
              </w:rPr>
              <w:t>С</w:t>
            </w:r>
            <w:r w:rsidR="002D3FB3">
              <w:rPr>
                <w:sz w:val="24"/>
                <w:szCs w:val="24"/>
              </w:rPr>
              <w:t>оциальная </w:t>
            </w:r>
            <w:r w:rsidRPr="00D03721">
              <w:rPr>
                <w:sz w:val="24"/>
                <w:szCs w:val="24"/>
              </w:rPr>
              <w:t xml:space="preserve">поддержка населения города Перми </w:t>
            </w:r>
          </w:p>
        </w:tc>
        <w:tc>
          <w:tcPr>
            <w:tcW w:w="912" w:type="pct"/>
            <w:shd w:val="clear" w:color="000000" w:fill="FFFFFF"/>
          </w:tcPr>
          <w:p w14:paraId="2521049A" w14:textId="77777777" w:rsidR="00205823" w:rsidRPr="00D03721" w:rsidRDefault="00205823" w:rsidP="005B179E">
            <w:pPr>
              <w:ind w:firstLine="0"/>
              <w:jc w:val="left"/>
              <w:rPr>
                <w:sz w:val="24"/>
                <w:szCs w:val="24"/>
              </w:rPr>
            </w:pPr>
            <w:r w:rsidRPr="00D03721">
              <w:rPr>
                <w:sz w:val="24"/>
                <w:szCs w:val="24"/>
              </w:rPr>
              <w:t>Социальная сфера</w:t>
            </w:r>
          </w:p>
        </w:tc>
        <w:tc>
          <w:tcPr>
            <w:tcW w:w="1266" w:type="pct"/>
            <w:shd w:val="clear" w:color="000000" w:fill="FFFFFF"/>
          </w:tcPr>
          <w:p w14:paraId="7EBA4D1A" w14:textId="77777777" w:rsidR="00205823" w:rsidRPr="00D03721" w:rsidRDefault="00205823" w:rsidP="005B179E">
            <w:pPr>
              <w:ind w:firstLine="0"/>
              <w:jc w:val="left"/>
              <w:rPr>
                <w:sz w:val="24"/>
                <w:szCs w:val="24"/>
              </w:rPr>
            </w:pPr>
            <w:r w:rsidRPr="00D03721">
              <w:rPr>
                <w:sz w:val="24"/>
                <w:szCs w:val="24"/>
              </w:rPr>
              <w:t>Департамент социальной политики администрации города Перми</w:t>
            </w:r>
          </w:p>
        </w:tc>
        <w:tc>
          <w:tcPr>
            <w:tcW w:w="761" w:type="pct"/>
            <w:shd w:val="clear" w:color="000000" w:fill="FFFFFF"/>
          </w:tcPr>
          <w:p w14:paraId="4C2CD163" w14:textId="77777777" w:rsidR="00205823" w:rsidRPr="00D03721" w:rsidRDefault="00205823" w:rsidP="005B179E">
            <w:pPr>
              <w:ind w:firstLine="0"/>
              <w:jc w:val="center"/>
              <w:rPr>
                <w:sz w:val="24"/>
                <w:szCs w:val="24"/>
              </w:rPr>
            </w:pPr>
            <w:r w:rsidRPr="00D03721">
              <w:rPr>
                <w:sz w:val="24"/>
                <w:szCs w:val="24"/>
              </w:rPr>
              <w:t>2,95</w:t>
            </w:r>
          </w:p>
        </w:tc>
        <w:tc>
          <w:tcPr>
            <w:tcW w:w="797" w:type="pct"/>
            <w:shd w:val="clear" w:color="000000" w:fill="FFFFFF"/>
          </w:tcPr>
          <w:p w14:paraId="6E698F04" w14:textId="77777777" w:rsidR="00205823" w:rsidRPr="00D03721" w:rsidRDefault="00205823" w:rsidP="005B179E">
            <w:pPr>
              <w:ind w:firstLine="0"/>
              <w:jc w:val="center"/>
              <w:rPr>
                <w:sz w:val="24"/>
                <w:szCs w:val="24"/>
              </w:rPr>
            </w:pPr>
            <w:r w:rsidRPr="00D03721">
              <w:rPr>
                <w:sz w:val="24"/>
                <w:szCs w:val="24"/>
              </w:rPr>
              <w:t>высокая</w:t>
            </w:r>
          </w:p>
        </w:tc>
      </w:tr>
      <w:tr w:rsidR="00AA30D4" w:rsidRPr="00D03721" w14:paraId="0285D845" w14:textId="77777777" w:rsidTr="005B179E">
        <w:trPr>
          <w:trHeight w:val="188"/>
        </w:trPr>
        <w:tc>
          <w:tcPr>
            <w:tcW w:w="1265" w:type="pct"/>
            <w:shd w:val="clear" w:color="000000" w:fill="FFFFFF"/>
            <w:hideMark/>
          </w:tcPr>
          <w:p w14:paraId="409AA4E2" w14:textId="77777777" w:rsidR="00205823" w:rsidRPr="00D03721" w:rsidRDefault="00205823" w:rsidP="005B179E">
            <w:pPr>
              <w:ind w:firstLine="0"/>
              <w:jc w:val="left"/>
              <w:rPr>
                <w:sz w:val="24"/>
                <w:szCs w:val="24"/>
              </w:rPr>
            </w:pPr>
            <w:r w:rsidRPr="00D03721">
              <w:rPr>
                <w:sz w:val="24"/>
                <w:szCs w:val="24"/>
              </w:rPr>
              <w:t xml:space="preserve">Обеспечение доступности качественного </w:t>
            </w:r>
            <w:r w:rsidR="00F870C2">
              <w:rPr>
                <w:sz w:val="24"/>
                <w:szCs w:val="24"/>
              </w:rPr>
              <w:t>п</w:t>
            </w:r>
            <w:r w:rsidRPr="00D03721">
              <w:rPr>
                <w:sz w:val="24"/>
                <w:szCs w:val="24"/>
              </w:rPr>
              <w:t>редоставления услуг в сфере образования в</w:t>
            </w:r>
            <w:r w:rsidR="00B86E99">
              <w:rPr>
                <w:sz w:val="24"/>
                <w:szCs w:val="24"/>
              </w:rPr>
              <w:t> </w:t>
            </w:r>
            <w:r w:rsidRPr="00D03721">
              <w:rPr>
                <w:sz w:val="24"/>
                <w:szCs w:val="24"/>
              </w:rPr>
              <w:t xml:space="preserve">городе Перми </w:t>
            </w:r>
          </w:p>
        </w:tc>
        <w:tc>
          <w:tcPr>
            <w:tcW w:w="912" w:type="pct"/>
            <w:shd w:val="clear" w:color="000000" w:fill="FFFFFF"/>
            <w:hideMark/>
          </w:tcPr>
          <w:p w14:paraId="07B4560F" w14:textId="77777777" w:rsidR="00205823" w:rsidRPr="00D03721" w:rsidRDefault="00205823" w:rsidP="005B179E">
            <w:pPr>
              <w:ind w:firstLine="0"/>
              <w:jc w:val="left"/>
              <w:rPr>
                <w:sz w:val="24"/>
                <w:szCs w:val="24"/>
              </w:rPr>
            </w:pPr>
            <w:r w:rsidRPr="00D03721">
              <w:rPr>
                <w:sz w:val="24"/>
                <w:szCs w:val="24"/>
              </w:rPr>
              <w:t>Социальная сфера</w:t>
            </w:r>
          </w:p>
        </w:tc>
        <w:tc>
          <w:tcPr>
            <w:tcW w:w="1266" w:type="pct"/>
            <w:shd w:val="clear" w:color="000000" w:fill="FFFFFF"/>
            <w:hideMark/>
          </w:tcPr>
          <w:p w14:paraId="2C563CC4" w14:textId="77777777" w:rsidR="00205823" w:rsidRPr="00D03721" w:rsidRDefault="00205823" w:rsidP="005B179E">
            <w:pPr>
              <w:ind w:firstLine="0"/>
              <w:jc w:val="left"/>
              <w:rPr>
                <w:sz w:val="24"/>
                <w:szCs w:val="24"/>
              </w:rPr>
            </w:pPr>
            <w:r w:rsidRPr="00D03721">
              <w:rPr>
                <w:sz w:val="24"/>
                <w:szCs w:val="24"/>
              </w:rPr>
              <w:t xml:space="preserve">Департамент образования администрации города Перми </w:t>
            </w:r>
          </w:p>
        </w:tc>
        <w:tc>
          <w:tcPr>
            <w:tcW w:w="761" w:type="pct"/>
            <w:shd w:val="clear" w:color="000000" w:fill="FFFFFF"/>
            <w:hideMark/>
          </w:tcPr>
          <w:p w14:paraId="0365F157" w14:textId="77777777" w:rsidR="00205823" w:rsidRPr="00D03721" w:rsidRDefault="00205823" w:rsidP="005B179E">
            <w:pPr>
              <w:ind w:firstLine="0"/>
              <w:jc w:val="center"/>
              <w:rPr>
                <w:sz w:val="24"/>
                <w:szCs w:val="24"/>
              </w:rPr>
            </w:pPr>
            <w:r w:rsidRPr="00D03721">
              <w:rPr>
                <w:sz w:val="24"/>
                <w:szCs w:val="24"/>
              </w:rPr>
              <w:t>2,93</w:t>
            </w:r>
          </w:p>
        </w:tc>
        <w:tc>
          <w:tcPr>
            <w:tcW w:w="797" w:type="pct"/>
            <w:shd w:val="clear" w:color="000000" w:fill="FFFFFF"/>
            <w:hideMark/>
          </w:tcPr>
          <w:p w14:paraId="78E84AAD" w14:textId="77777777" w:rsidR="00205823" w:rsidRPr="00D03721" w:rsidRDefault="00205823" w:rsidP="005B179E">
            <w:pPr>
              <w:ind w:firstLine="0"/>
              <w:jc w:val="center"/>
              <w:rPr>
                <w:sz w:val="24"/>
                <w:szCs w:val="24"/>
              </w:rPr>
            </w:pPr>
            <w:r w:rsidRPr="00D03721">
              <w:rPr>
                <w:sz w:val="24"/>
                <w:szCs w:val="24"/>
              </w:rPr>
              <w:t>высокая</w:t>
            </w:r>
          </w:p>
        </w:tc>
      </w:tr>
      <w:tr w:rsidR="00AA30D4" w:rsidRPr="00D03721" w14:paraId="3928D794" w14:textId="77777777" w:rsidTr="005B179E">
        <w:trPr>
          <w:trHeight w:val="535"/>
        </w:trPr>
        <w:tc>
          <w:tcPr>
            <w:tcW w:w="1265" w:type="pct"/>
            <w:shd w:val="clear" w:color="000000" w:fill="FFFFFF"/>
          </w:tcPr>
          <w:p w14:paraId="63C687A3" w14:textId="77777777" w:rsidR="00205823" w:rsidRPr="00D03721" w:rsidRDefault="00205823" w:rsidP="005B179E">
            <w:pPr>
              <w:ind w:firstLine="0"/>
              <w:jc w:val="left"/>
              <w:rPr>
                <w:sz w:val="24"/>
                <w:szCs w:val="24"/>
              </w:rPr>
            </w:pPr>
            <w:r w:rsidRPr="00D03721">
              <w:rPr>
                <w:sz w:val="24"/>
                <w:szCs w:val="24"/>
              </w:rPr>
              <w:t>О</w:t>
            </w:r>
            <w:r w:rsidR="00F870C2">
              <w:rPr>
                <w:sz w:val="24"/>
                <w:szCs w:val="24"/>
              </w:rPr>
              <w:t>рганизация </w:t>
            </w:r>
            <w:r w:rsidRPr="00D03721">
              <w:rPr>
                <w:sz w:val="24"/>
                <w:szCs w:val="24"/>
              </w:rPr>
              <w:t>дорожной деятельности в городе Перми</w:t>
            </w:r>
          </w:p>
        </w:tc>
        <w:tc>
          <w:tcPr>
            <w:tcW w:w="912" w:type="pct"/>
            <w:shd w:val="clear" w:color="000000" w:fill="FFFFFF"/>
          </w:tcPr>
          <w:p w14:paraId="524E5760" w14:textId="77777777" w:rsidR="00205823" w:rsidRPr="00D03721" w:rsidRDefault="00205823" w:rsidP="005B179E">
            <w:pPr>
              <w:ind w:firstLine="0"/>
              <w:jc w:val="left"/>
              <w:rPr>
                <w:sz w:val="24"/>
                <w:szCs w:val="24"/>
              </w:rPr>
            </w:pPr>
            <w:r w:rsidRPr="00D03721">
              <w:rPr>
                <w:sz w:val="24"/>
                <w:szCs w:val="24"/>
              </w:rPr>
              <w:t>Городское хозяйство</w:t>
            </w:r>
          </w:p>
        </w:tc>
        <w:tc>
          <w:tcPr>
            <w:tcW w:w="1266" w:type="pct"/>
            <w:shd w:val="clear" w:color="000000" w:fill="FFFFFF"/>
          </w:tcPr>
          <w:p w14:paraId="227AE295" w14:textId="77777777" w:rsidR="00205823" w:rsidRPr="00D03721" w:rsidRDefault="00205823" w:rsidP="005B179E">
            <w:pPr>
              <w:ind w:firstLine="0"/>
              <w:jc w:val="left"/>
              <w:rPr>
                <w:sz w:val="24"/>
                <w:szCs w:val="24"/>
              </w:rPr>
            </w:pPr>
            <w:r w:rsidRPr="00D03721">
              <w:rPr>
                <w:sz w:val="24"/>
                <w:szCs w:val="24"/>
              </w:rPr>
              <w:t xml:space="preserve">Управление внешнего </w:t>
            </w:r>
            <w:r w:rsidR="005D08B0" w:rsidRPr="00D03721">
              <w:rPr>
                <w:sz w:val="24"/>
                <w:szCs w:val="24"/>
              </w:rPr>
              <w:t>благоустройства администрации</w:t>
            </w:r>
            <w:r w:rsidRPr="00D03721">
              <w:rPr>
                <w:sz w:val="24"/>
                <w:szCs w:val="24"/>
              </w:rPr>
              <w:t xml:space="preserve"> города Перми </w:t>
            </w:r>
          </w:p>
        </w:tc>
        <w:tc>
          <w:tcPr>
            <w:tcW w:w="761" w:type="pct"/>
            <w:shd w:val="clear" w:color="000000" w:fill="FFFFFF"/>
            <w:hideMark/>
          </w:tcPr>
          <w:p w14:paraId="5F532666" w14:textId="77777777" w:rsidR="00205823" w:rsidRPr="00D03721" w:rsidRDefault="00205823" w:rsidP="005B179E">
            <w:pPr>
              <w:ind w:firstLine="0"/>
              <w:jc w:val="center"/>
              <w:rPr>
                <w:sz w:val="24"/>
                <w:szCs w:val="24"/>
              </w:rPr>
            </w:pPr>
            <w:r w:rsidRPr="00D03721">
              <w:rPr>
                <w:sz w:val="24"/>
                <w:szCs w:val="24"/>
              </w:rPr>
              <w:t>2,92</w:t>
            </w:r>
          </w:p>
        </w:tc>
        <w:tc>
          <w:tcPr>
            <w:tcW w:w="797" w:type="pct"/>
            <w:shd w:val="clear" w:color="000000" w:fill="FFFFFF"/>
            <w:hideMark/>
          </w:tcPr>
          <w:p w14:paraId="13F500B5" w14:textId="77777777" w:rsidR="00205823" w:rsidRPr="00D03721" w:rsidRDefault="00205823" w:rsidP="005B179E">
            <w:pPr>
              <w:ind w:firstLine="0"/>
              <w:jc w:val="center"/>
              <w:rPr>
                <w:sz w:val="24"/>
                <w:szCs w:val="24"/>
              </w:rPr>
            </w:pPr>
            <w:r w:rsidRPr="00D03721">
              <w:rPr>
                <w:sz w:val="24"/>
                <w:szCs w:val="24"/>
              </w:rPr>
              <w:t>высокая</w:t>
            </w:r>
          </w:p>
        </w:tc>
      </w:tr>
      <w:tr w:rsidR="00AA30D4" w:rsidRPr="00D03721" w14:paraId="141C31EA" w14:textId="77777777" w:rsidTr="005B179E">
        <w:trPr>
          <w:trHeight w:val="943"/>
        </w:trPr>
        <w:tc>
          <w:tcPr>
            <w:tcW w:w="1265" w:type="pct"/>
            <w:shd w:val="clear" w:color="000000" w:fill="FFFFFF"/>
          </w:tcPr>
          <w:p w14:paraId="6EE3089A" w14:textId="77777777" w:rsidR="00205823" w:rsidRPr="00D03721" w:rsidRDefault="00205823" w:rsidP="005B179E">
            <w:pPr>
              <w:ind w:firstLine="0"/>
              <w:jc w:val="left"/>
              <w:rPr>
                <w:sz w:val="24"/>
                <w:szCs w:val="24"/>
              </w:rPr>
            </w:pPr>
            <w:r w:rsidRPr="00D03721">
              <w:rPr>
                <w:sz w:val="24"/>
                <w:szCs w:val="24"/>
              </w:rPr>
              <w:t>Благоустройство</w:t>
            </w:r>
            <w:r w:rsidR="00B86E99">
              <w:rPr>
                <w:sz w:val="24"/>
                <w:szCs w:val="24"/>
              </w:rPr>
              <w:t xml:space="preserve"> </w:t>
            </w:r>
            <w:r w:rsidR="00F870C2">
              <w:rPr>
                <w:sz w:val="24"/>
                <w:szCs w:val="24"/>
              </w:rPr>
              <w:t>и содержание </w:t>
            </w:r>
            <w:r w:rsidRPr="00D03721">
              <w:rPr>
                <w:sz w:val="24"/>
                <w:szCs w:val="24"/>
              </w:rPr>
              <w:t>объектов озеленения</w:t>
            </w:r>
            <w:r w:rsidR="00F870C2">
              <w:rPr>
                <w:sz w:val="24"/>
                <w:szCs w:val="24"/>
              </w:rPr>
              <w:t> </w:t>
            </w:r>
            <w:r w:rsidRPr="00D03721">
              <w:rPr>
                <w:sz w:val="24"/>
                <w:szCs w:val="24"/>
              </w:rPr>
              <w:t>общего пользования</w:t>
            </w:r>
            <w:r w:rsidR="00F870C2">
              <w:rPr>
                <w:sz w:val="24"/>
                <w:szCs w:val="24"/>
              </w:rPr>
              <w:t> </w:t>
            </w:r>
            <w:r w:rsidRPr="00D03721">
              <w:rPr>
                <w:sz w:val="24"/>
                <w:szCs w:val="24"/>
              </w:rPr>
              <w:t>и</w:t>
            </w:r>
            <w:r w:rsidR="00F870C2">
              <w:rPr>
                <w:sz w:val="24"/>
                <w:szCs w:val="24"/>
              </w:rPr>
              <w:t> </w:t>
            </w:r>
            <w:r w:rsidRPr="00D03721">
              <w:rPr>
                <w:sz w:val="24"/>
                <w:szCs w:val="24"/>
              </w:rPr>
              <w:t>объектов ритуального</w:t>
            </w:r>
            <w:r w:rsidR="00F870C2">
              <w:rPr>
                <w:sz w:val="24"/>
                <w:szCs w:val="24"/>
              </w:rPr>
              <w:t> </w:t>
            </w:r>
            <w:r w:rsidRPr="00D03721">
              <w:rPr>
                <w:sz w:val="24"/>
                <w:szCs w:val="24"/>
              </w:rPr>
              <w:t>назначения</w:t>
            </w:r>
            <w:r w:rsidR="00B86E99">
              <w:rPr>
                <w:sz w:val="24"/>
                <w:szCs w:val="24"/>
              </w:rPr>
              <w:t xml:space="preserve"> </w:t>
            </w:r>
            <w:r w:rsidRPr="00D03721">
              <w:rPr>
                <w:sz w:val="24"/>
                <w:szCs w:val="24"/>
              </w:rPr>
              <w:t>на</w:t>
            </w:r>
            <w:r w:rsidR="00B86E99">
              <w:rPr>
                <w:sz w:val="24"/>
                <w:szCs w:val="24"/>
              </w:rPr>
              <w:t> </w:t>
            </w:r>
            <w:r w:rsidRPr="00D03721">
              <w:rPr>
                <w:sz w:val="24"/>
                <w:szCs w:val="24"/>
              </w:rPr>
              <w:t>территории города Перми</w:t>
            </w:r>
          </w:p>
        </w:tc>
        <w:tc>
          <w:tcPr>
            <w:tcW w:w="912" w:type="pct"/>
            <w:shd w:val="clear" w:color="000000" w:fill="FFFFFF"/>
          </w:tcPr>
          <w:p w14:paraId="16CDF2DC" w14:textId="77777777" w:rsidR="00205823" w:rsidRPr="00D03721" w:rsidRDefault="00205823" w:rsidP="005B179E">
            <w:pPr>
              <w:ind w:firstLine="0"/>
              <w:jc w:val="left"/>
              <w:rPr>
                <w:sz w:val="24"/>
                <w:szCs w:val="24"/>
              </w:rPr>
            </w:pPr>
            <w:r w:rsidRPr="00D03721">
              <w:rPr>
                <w:sz w:val="24"/>
                <w:szCs w:val="24"/>
              </w:rPr>
              <w:t>Городское хозяйство</w:t>
            </w:r>
          </w:p>
        </w:tc>
        <w:tc>
          <w:tcPr>
            <w:tcW w:w="1266" w:type="pct"/>
            <w:shd w:val="clear" w:color="000000" w:fill="FFFFFF"/>
          </w:tcPr>
          <w:p w14:paraId="75EA9F96" w14:textId="77777777" w:rsidR="00205823" w:rsidRPr="00D03721" w:rsidRDefault="00205823" w:rsidP="005B179E">
            <w:pPr>
              <w:ind w:firstLine="0"/>
              <w:jc w:val="left"/>
              <w:rPr>
                <w:sz w:val="24"/>
                <w:szCs w:val="24"/>
              </w:rPr>
            </w:pPr>
            <w:r w:rsidRPr="00D03721">
              <w:rPr>
                <w:sz w:val="24"/>
                <w:szCs w:val="24"/>
              </w:rPr>
              <w:t xml:space="preserve">Управление внешнего </w:t>
            </w:r>
            <w:r w:rsidR="005D08B0" w:rsidRPr="00D03721">
              <w:rPr>
                <w:sz w:val="24"/>
                <w:szCs w:val="24"/>
              </w:rPr>
              <w:t>благоустройства администрации</w:t>
            </w:r>
            <w:r w:rsidRPr="00D03721">
              <w:rPr>
                <w:sz w:val="24"/>
                <w:szCs w:val="24"/>
              </w:rPr>
              <w:t xml:space="preserve"> города Перми</w:t>
            </w:r>
          </w:p>
        </w:tc>
        <w:tc>
          <w:tcPr>
            <w:tcW w:w="761" w:type="pct"/>
            <w:shd w:val="clear" w:color="000000" w:fill="FFFFFF"/>
          </w:tcPr>
          <w:p w14:paraId="44F92A23" w14:textId="77777777" w:rsidR="00205823" w:rsidRPr="00D03721" w:rsidRDefault="00205823" w:rsidP="005B179E">
            <w:pPr>
              <w:ind w:firstLine="0"/>
              <w:jc w:val="center"/>
              <w:rPr>
                <w:sz w:val="24"/>
                <w:szCs w:val="24"/>
              </w:rPr>
            </w:pPr>
            <w:r w:rsidRPr="00D03721">
              <w:rPr>
                <w:sz w:val="24"/>
                <w:szCs w:val="24"/>
              </w:rPr>
              <w:t>2,82</w:t>
            </w:r>
          </w:p>
        </w:tc>
        <w:tc>
          <w:tcPr>
            <w:tcW w:w="797" w:type="pct"/>
            <w:shd w:val="clear" w:color="000000" w:fill="FFFFFF"/>
          </w:tcPr>
          <w:p w14:paraId="25D2693E"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5B23D1FB" w14:textId="77777777" w:rsidTr="005B179E">
        <w:trPr>
          <w:trHeight w:val="319"/>
        </w:trPr>
        <w:tc>
          <w:tcPr>
            <w:tcW w:w="1265" w:type="pct"/>
            <w:shd w:val="clear" w:color="000000" w:fill="FFFFFF"/>
          </w:tcPr>
          <w:p w14:paraId="18B38EF0" w14:textId="77777777" w:rsidR="00205823" w:rsidRPr="00D03721" w:rsidRDefault="00205823" w:rsidP="005B179E">
            <w:pPr>
              <w:ind w:firstLine="0"/>
              <w:jc w:val="left"/>
              <w:rPr>
                <w:sz w:val="24"/>
                <w:szCs w:val="24"/>
              </w:rPr>
            </w:pPr>
            <w:r w:rsidRPr="00D03721">
              <w:rPr>
                <w:sz w:val="24"/>
                <w:szCs w:val="24"/>
              </w:rPr>
              <w:t>Развитие системы жилищно-коммунального хозяйства в</w:t>
            </w:r>
            <w:r w:rsidR="00B86E99">
              <w:rPr>
                <w:sz w:val="24"/>
                <w:szCs w:val="24"/>
              </w:rPr>
              <w:t> </w:t>
            </w:r>
            <w:r w:rsidRPr="00D03721">
              <w:rPr>
                <w:sz w:val="24"/>
                <w:szCs w:val="24"/>
              </w:rPr>
              <w:t xml:space="preserve">городе Перми </w:t>
            </w:r>
          </w:p>
        </w:tc>
        <w:tc>
          <w:tcPr>
            <w:tcW w:w="912" w:type="pct"/>
            <w:shd w:val="clear" w:color="000000" w:fill="FFFFFF"/>
          </w:tcPr>
          <w:p w14:paraId="3B7F581E" w14:textId="77777777" w:rsidR="00205823" w:rsidRPr="00D03721" w:rsidRDefault="00205823" w:rsidP="005B179E">
            <w:pPr>
              <w:ind w:firstLine="0"/>
              <w:jc w:val="left"/>
              <w:rPr>
                <w:sz w:val="24"/>
                <w:szCs w:val="24"/>
              </w:rPr>
            </w:pPr>
            <w:r w:rsidRPr="00D03721">
              <w:rPr>
                <w:sz w:val="24"/>
                <w:szCs w:val="24"/>
              </w:rPr>
              <w:t>Развитие инфраструктуры</w:t>
            </w:r>
          </w:p>
        </w:tc>
        <w:tc>
          <w:tcPr>
            <w:tcW w:w="1266" w:type="pct"/>
            <w:shd w:val="clear" w:color="000000" w:fill="FFFFFF"/>
          </w:tcPr>
          <w:p w14:paraId="1F6442F4" w14:textId="77777777" w:rsidR="00205823" w:rsidRPr="00D03721" w:rsidRDefault="00205823" w:rsidP="005B179E">
            <w:pPr>
              <w:ind w:firstLine="0"/>
              <w:jc w:val="left"/>
              <w:rPr>
                <w:sz w:val="24"/>
                <w:szCs w:val="24"/>
              </w:rPr>
            </w:pPr>
            <w:r w:rsidRPr="00D03721">
              <w:rPr>
                <w:sz w:val="24"/>
                <w:szCs w:val="24"/>
              </w:rPr>
              <w:t>Департамент жилищно-коммунального хозяйства администрации города Перми</w:t>
            </w:r>
          </w:p>
        </w:tc>
        <w:tc>
          <w:tcPr>
            <w:tcW w:w="761" w:type="pct"/>
            <w:shd w:val="clear" w:color="000000" w:fill="FFFFFF"/>
          </w:tcPr>
          <w:p w14:paraId="64694C20" w14:textId="77777777" w:rsidR="00205823" w:rsidRPr="00D03721" w:rsidRDefault="00205823" w:rsidP="005B179E">
            <w:pPr>
              <w:ind w:firstLine="0"/>
              <w:jc w:val="center"/>
              <w:rPr>
                <w:sz w:val="24"/>
                <w:szCs w:val="24"/>
              </w:rPr>
            </w:pPr>
            <w:r w:rsidRPr="00D03721">
              <w:rPr>
                <w:sz w:val="24"/>
                <w:szCs w:val="24"/>
              </w:rPr>
              <w:t>2,78</w:t>
            </w:r>
          </w:p>
        </w:tc>
        <w:tc>
          <w:tcPr>
            <w:tcW w:w="797" w:type="pct"/>
            <w:shd w:val="clear" w:color="000000" w:fill="FFFFFF"/>
          </w:tcPr>
          <w:p w14:paraId="369A5E63"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55346B60" w14:textId="77777777" w:rsidTr="005B179E">
        <w:trPr>
          <w:trHeight w:val="437"/>
        </w:trPr>
        <w:tc>
          <w:tcPr>
            <w:tcW w:w="1265" w:type="pct"/>
            <w:shd w:val="clear" w:color="000000" w:fill="FFFFFF"/>
            <w:hideMark/>
          </w:tcPr>
          <w:p w14:paraId="083B781B" w14:textId="77777777" w:rsidR="00205823" w:rsidRPr="00D03721" w:rsidRDefault="00205823" w:rsidP="005B179E">
            <w:pPr>
              <w:ind w:firstLine="0"/>
              <w:jc w:val="left"/>
              <w:rPr>
                <w:sz w:val="24"/>
                <w:szCs w:val="24"/>
              </w:rPr>
            </w:pPr>
            <w:r w:rsidRPr="00D03721">
              <w:rPr>
                <w:sz w:val="24"/>
                <w:szCs w:val="24"/>
              </w:rPr>
              <w:t>Развитие</w:t>
            </w:r>
            <w:r w:rsidR="00F870C2">
              <w:rPr>
                <w:sz w:val="24"/>
                <w:szCs w:val="24"/>
              </w:rPr>
              <w:t> </w:t>
            </w:r>
            <w:r w:rsidRPr="00D03721">
              <w:rPr>
                <w:sz w:val="24"/>
                <w:szCs w:val="24"/>
              </w:rPr>
              <w:t>сети образовательных организаций города Перми</w:t>
            </w:r>
          </w:p>
        </w:tc>
        <w:tc>
          <w:tcPr>
            <w:tcW w:w="912" w:type="pct"/>
            <w:shd w:val="clear" w:color="000000" w:fill="FFFFFF"/>
            <w:hideMark/>
          </w:tcPr>
          <w:p w14:paraId="6C7B6931" w14:textId="77777777" w:rsidR="00205823" w:rsidRPr="00D03721" w:rsidRDefault="00205823" w:rsidP="005B179E">
            <w:pPr>
              <w:ind w:firstLine="0"/>
              <w:jc w:val="left"/>
              <w:rPr>
                <w:sz w:val="24"/>
                <w:szCs w:val="24"/>
              </w:rPr>
            </w:pPr>
            <w:r w:rsidRPr="00D03721">
              <w:rPr>
                <w:sz w:val="24"/>
                <w:szCs w:val="24"/>
              </w:rPr>
              <w:t>Социальная сфера</w:t>
            </w:r>
          </w:p>
        </w:tc>
        <w:tc>
          <w:tcPr>
            <w:tcW w:w="1266" w:type="pct"/>
            <w:shd w:val="clear" w:color="000000" w:fill="FFFFFF"/>
            <w:hideMark/>
          </w:tcPr>
          <w:p w14:paraId="557F5E48" w14:textId="77777777" w:rsidR="00205823" w:rsidRPr="00D03721" w:rsidRDefault="00205823" w:rsidP="005B179E">
            <w:pPr>
              <w:ind w:firstLine="0"/>
              <w:jc w:val="left"/>
              <w:rPr>
                <w:sz w:val="24"/>
                <w:szCs w:val="24"/>
              </w:rPr>
            </w:pPr>
            <w:r w:rsidRPr="00D03721">
              <w:rPr>
                <w:sz w:val="24"/>
                <w:szCs w:val="24"/>
              </w:rPr>
              <w:t>Департамент образования администрации города Перми</w:t>
            </w:r>
          </w:p>
        </w:tc>
        <w:tc>
          <w:tcPr>
            <w:tcW w:w="761" w:type="pct"/>
            <w:shd w:val="clear" w:color="000000" w:fill="FFFFFF"/>
            <w:hideMark/>
          </w:tcPr>
          <w:p w14:paraId="1250D623" w14:textId="77777777" w:rsidR="00205823" w:rsidRPr="00D03721" w:rsidRDefault="00205823" w:rsidP="005B179E">
            <w:pPr>
              <w:ind w:firstLine="0"/>
              <w:jc w:val="center"/>
              <w:rPr>
                <w:sz w:val="24"/>
                <w:szCs w:val="24"/>
              </w:rPr>
            </w:pPr>
            <w:r w:rsidRPr="00D03721">
              <w:rPr>
                <w:sz w:val="24"/>
                <w:szCs w:val="24"/>
              </w:rPr>
              <w:t>2,72</w:t>
            </w:r>
          </w:p>
        </w:tc>
        <w:tc>
          <w:tcPr>
            <w:tcW w:w="797" w:type="pct"/>
            <w:shd w:val="clear" w:color="000000" w:fill="FFFFFF"/>
            <w:hideMark/>
          </w:tcPr>
          <w:p w14:paraId="4233B85C"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22B96C8C" w14:textId="77777777" w:rsidTr="005B179E">
        <w:trPr>
          <w:trHeight w:val="85"/>
        </w:trPr>
        <w:tc>
          <w:tcPr>
            <w:tcW w:w="1265" w:type="pct"/>
            <w:shd w:val="clear" w:color="000000" w:fill="FFFFFF"/>
          </w:tcPr>
          <w:p w14:paraId="5708266D" w14:textId="77777777" w:rsidR="00205823" w:rsidRPr="00D03721" w:rsidRDefault="00205823" w:rsidP="005B179E">
            <w:pPr>
              <w:ind w:firstLine="0"/>
              <w:jc w:val="left"/>
              <w:rPr>
                <w:sz w:val="24"/>
                <w:szCs w:val="24"/>
              </w:rPr>
            </w:pPr>
            <w:r w:rsidRPr="00D03721">
              <w:rPr>
                <w:sz w:val="24"/>
                <w:szCs w:val="24"/>
              </w:rPr>
              <w:t>Обеспечение жильем жителей города Перми</w:t>
            </w:r>
          </w:p>
        </w:tc>
        <w:tc>
          <w:tcPr>
            <w:tcW w:w="912" w:type="pct"/>
            <w:shd w:val="clear" w:color="000000" w:fill="FFFFFF"/>
          </w:tcPr>
          <w:p w14:paraId="6EB71AA8" w14:textId="77777777" w:rsidR="00205823" w:rsidRPr="00D03721" w:rsidRDefault="00205823" w:rsidP="005B179E">
            <w:pPr>
              <w:ind w:firstLine="0"/>
              <w:jc w:val="left"/>
              <w:rPr>
                <w:sz w:val="24"/>
                <w:szCs w:val="24"/>
              </w:rPr>
            </w:pPr>
            <w:r w:rsidRPr="00D03721">
              <w:rPr>
                <w:sz w:val="24"/>
                <w:szCs w:val="24"/>
              </w:rPr>
              <w:t>Развитие инфраструктуры</w:t>
            </w:r>
          </w:p>
        </w:tc>
        <w:tc>
          <w:tcPr>
            <w:tcW w:w="1266" w:type="pct"/>
            <w:shd w:val="clear" w:color="000000" w:fill="FFFFFF"/>
          </w:tcPr>
          <w:p w14:paraId="018690ED" w14:textId="77777777" w:rsidR="00205823" w:rsidRPr="00D03721" w:rsidRDefault="00205823" w:rsidP="005B179E">
            <w:pPr>
              <w:ind w:firstLine="0"/>
              <w:jc w:val="left"/>
              <w:rPr>
                <w:sz w:val="24"/>
                <w:szCs w:val="24"/>
              </w:rPr>
            </w:pPr>
            <w:r w:rsidRPr="00D03721">
              <w:rPr>
                <w:sz w:val="24"/>
                <w:szCs w:val="24"/>
              </w:rPr>
              <w:t>Управление жилищных отношений администрации города Перми</w:t>
            </w:r>
          </w:p>
        </w:tc>
        <w:tc>
          <w:tcPr>
            <w:tcW w:w="761" w:type="pct"/>
            <w:shd w:val="clear" w:color="000000" w:fill="FFFFFF"/>
          </w:tcPr>
          <w:p w14:paraId="22728B2C" w14:textId="77777777" w:rsidR="00205823" w:rsidRPr="00D03721" w:rsidRDefault="00205823" w:rsidP="005B179E">
            <w:pPr>
              <w:ind w:firstLine="0"/>
              <w:jc w:val="center"/>
              <w:rPr>
                <w:sz w:val="24"/>
                <w:szCs w:val="24"/>
              </w:rPr>
            </w:pPr>
            <w:r w:rsidRPr="00D03721">
              <w:rPr>
                <w:sz w:val="24"/>
                <w:szCs w:val="24"/>
              </w:rPr>
              <w:t>2,68</w:t>
            </w:r>
          </w:p>
        </w:tc>
        <w:tc>
          <w:tcPr>
            <w:tcW w:w="797" w:type="pct"/>
            <w:shd w:val="clear" w:color="000000" w:fill="FFFFFF"/>
          </w:tcPr>
          <w:p w14:paraId="1F51DDDF"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499385FB" w14:textId="77777777" w:rsidTr="005B179E">
        <w:trPr>
          <w:trHeight w:val="317"/>
        </w:trPr>
        <w:tc>
          <w:tcPr>
            <w:tcW w:w="1265" w:type="pct"/>
            <w:shd w:val="clear" w:color="000000" w:fill="FFFFFF"/>
          </w:tcPr>
          <w:p w14:paraId="3E85FF5A" w14:textId="77777777" w:rsidR="00205823" w:rsidRPr="00D03721" w:rsidRDefault="00205823" w:rsidP="005B179E">
            <w:pPr>
              <w:ind w:firstLine="0"/>
              <w:jc w:val="left"/>
              <w:rPr>
                <w:sz w:val="24"/>
                <w:szCs w:val="24"/>
              </w:rPr>
            </w:pPr>
            <w:r w:rsidRPr="00D03721">
              <w:rPr>
                <w:sz w:val="24"/>
                <w:szCs w:val="24"/>
              </w:rPr>
              <w:t xml:space="preserve">Организация дорожного движения и развитие городского пассажирского </w:t>
            </w:r>
            <w:r w:rsidR="00F870C2">
              <w:rPr>
                <w:sz w:val="24"/>
                <w:szCs w:val="24"/>
              </w:rPr>
              <w:t>транспорта</w:t>
            </w:r>
            <w:r w:rsidR="00B86E99">
              <w:rPr>
                <w:sz w:val="24"/>
                <w:szCs w:val="24"/>
              </w:rPr>
              <w:t xml:space="preserve"> </w:t>
            </w:r>
            <w:r w:rsidRPr="00D03721">
              <w:rPr>
                <w:sz w:val="24"/>
                <w:szCs w:val="24"/>
              </w:rPr>
              <w:t>общего пользования в городе Перми</w:t>
            </w:r>
          </w:p>
        </w:tc>
        <w:tc>
          <w:tcPr>
            <w:tcW w:w="912" w:type="pct"/>
            <w:shd w:val="clear" w:color="000000" w:fill="FFFFFF"/>
          </w:tcPr>
          <w:p w14:paraId="35A202A4" w14:textId="77777777" w:rsidR="00205823" w:rsidRPr="00D03721" w:rsidRDefault="00205823" w:rsidP="005B179E">
            <w:pPr>
              <w:ind w:firstLine="0"/>
              <w:jc w:val="left"/>
              <w:rPr>
                <w:sz w:val="24"/>
                <w:szCs w:val="24"/>
              </w:rPr>
            </w:pPr>
            <w:r w:rsidRPr="00D03721">
              <w:rPr>
                <w:sz w:val="24"/>
                <w:szCs w:val="24"/>
              </w:rPr>
              <w:t>Городское хозяйство</w:t>
            </w:r>
          </w:p>
        </w:tc>
        <w:tc>
          <w:tcPr>
            <w:tcW w:w="1266" w:type="pct"/>
            <w:shd w:val="clear" w:color="000000" w:fill="FFFFFF"/>
          </w:tcPr>
          <w:p w14:paraId="234C0EC5" w14:textId="77777777" w:rsidR="00205823" w:rsidRPr="00D03721" w:rsidRDefault="00205823" w:rsidP="005B179E">
            <w:pPr>
              <w:ind w:firstLine="0"/>
              <w:jc w:val="left"/>
              <w:rPr>
                <w:sz w:val="24"/>
                <w:szCs w:val="24"/>
              </w:rPr>
            </w:pPr>
            <w:r w:rsidRPr="00D03721">
              <w:rPr>
                <w:sz w:val="24"/>
                <w:szCs w:val="24"/>
              </w:rPr>
              <w:t>Департамент дорог и транспорта администрации города Перми</w:t>
            </w:r>
          </w:p>
        </w:tc>
        <w:tc>
          <w:tcPr>
            <w:tcW w:w="761" w:type="pct"/>
            <w:shd w:val="clear" w:color="000000" w:fill="FFFFFF"/>
          </w:tcPr>
          <w:p w14:paraId="37DF5018" w14:textId="77777777" w:rsidR="00205823" w:rsidRPr="00D03721" w:rsidRDefault="00205823" w:rsidP="005B179E">
            <w:pPr>
              <w:ind w:firstLine="0"/>
              <w:jc w:val="center"/>
              <w:rPr>
                <w:sz w:val="24"/>
                <w:szCs w:val="24"/>
              </w:rPr>
            </w:pPr>
            <w:r w:rsidRPr="00D03721">
              <w:rPr>
                <w:sz w:val="24"/>
                <w:szCs w:val="24"/>
              </w:rPr>
              <w:t>2,66</w:t>
            </w:r>
          </w:p>
        </w:tc>
        <w:tc>
          <w:tcPr>
            <w:tcW w:w="797" w:type="pct"/>
            <w:shd w:val="clear" w:color="000000" w:fill="FFFFFF"/>
          </w:tcPr>
          <w:p w14:paraId="0D1068DC"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21145384" w14:textId="77777777" w:rsidTr="005B179E">
        <w:trPr>
          <w:trHeight w:val="85"/>
        </w:trPr>
        <w:tc>
          <w:tcPr>
            <w:tcW w:w="1265" w:type="pct"/>
            <w:shd w:val="clear" w:color="000000" w:fill="FFFFFF"/>
          </w:tcPr>
          <w:p w14:paraId="3B87C1A8" w14:textId="77777777" w:rsidR="00205823" w:rsidRPr="00D03721" w:rsidRDefault="00205823" w:rsidP="005B179E">
            <w:pPr>
              <w:ind w:firstLine="0"/>
              <w:jc w:val="left"/>
              <w:rPr>
                <w:sz w:val="24"/>
                <w:szCs w:val="24"/>
              </w:rPr>
            </w:pPr>
            <w:r w:rsidRPr="00D03721">
              <w:rPr>
                <w:sz w:val="24"/>
                <w:szCs w:val="24"/>
              </w:rPr>
              <w:t>Экономическое развитие города Перми</w:t>
            </w:r>
          </w:p>
        </w:tc>
        <w:tc>
          <w:tcPr>
            <w:tcW w:w="912" w:type="pct"/>
            <w:shd w:val="clear" w:color="000000" w:fill="FFFFFF"/>
          </w:tcPr>
          <w:p w14:paraId="621D0AD8" w14:textId="77777777" w:rsidR="00205823" w:rsidRPr="00D03721" w:rsidRDefault="00205823" w:rsidP="005B179E">
            <w:pPr>
              <w:ind w:firstLine="0"/>
              <w:jc w:val="left"/>
              <w:rPr>
                <w:sz w:val="24"/>
                <w:szCs w:val="24"/>
              </w:rPr>
            </w:pPr>
            <w:r w:rsidRPr="00D03721">
              <w:rPr>
                <w:sz w:val="24"/>
                <w:szCs w:val="24"/>
              </w:rPr>
              <w:t>Финансово-экономический</w:t>
            </w:r>
          </w:p>
        </w:tc>
        <w:tc>
          <w:tcPr>
            <w:tcW w:w="1266" w:type="pct"/>
            <w:shd w:val="clear" w:color="000000" w:fill="FFFFFF"/>
          </w:tcPr>
          <w:p w14:paraId="0F35DEE2" w14:textId="77777777" w:rsidR="00205823" w:rsidRPr="00D03721" w:rsidRDefault="00205823" w:rsidP="005B179E">
            <w:pPr>
              <w:ind w:firstLine="0"/>
              <w:jc w:val="left"/>
              <w:rPr>
                <w:sz w:val="24"/>
                <w:szCs w:val="24"/>
              </w:rPr>
            </w:pPr>
            <w:r w:rsidRPr="00D03721">
              <w:rPr>
                <w:sz w:val="24"/>
                <w:szCs w:val="24"/>
              </w:rPr>
              <w:t>Департамент экономики и</w:t>
            </w:r>
            <w:r w:rsidR="00B86E99">
              <w:rPr>
                <w:sz w:val="24"/>
                <w:szCs w:val="24"/>
              </w:rPr>
              <w:t> </w:t>
            </w:r>
            <w:r w:rsidRPr="00D03721">
              <w:rPr>
                <w:sz w:val="24"/>
                <w:szCs w:val="24"/>
              </w:rPr>
              <w:t>промышленной политики администрации города Перми</w:t>
            </w:r>
          </w:p>
        </w:tc>
        <w:tc>
          <w:tcPr>
            <w:tcW w:w="761" w:type="pct"/>
            <w:shd w:val="clear" w:color="000000" w:fill="FFFFFF"/>
          </w:tcPr>
          <w:p w14:paraId="20B4327C" w14:textId="77777777" w:rsidR="00205823" w:rsidRPr="00D03721" w:rsidRDefault="00205823" w:rsidP="005B179E">
            <w:pPr>
              <w:ind w:firstLine="0"/>
              <w:jc w:val="center"/>
              <w:rPr>
                <w:sz w:val="24"/>
                <w:szCs w:val="24"/>
              </w:rPr>
            </w:pPr>
            <w:r w:rsidRPr="00D03721">
              <w:rPr>
                <w:sz w:val="24"/>
                <w:szCs w:val="24"/>
              </w:rPr>
              <w:t>2,63</w:t>
            </w:r>
          </w:p>
        </w:tc>
        <w:tc>
          <w:tcPr>
            <w:tcW w:w="797" w:type="pct"/>
            <w:shd w:val="clear" w:color="000000" w:fill="FFFFFF"/>
          </w:tcPr>
          <w:p w14:paraId="3C01833B"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540D8E40" w14:textId="77777777" w:rsidTr="005B179E">
        <w:trPr>
          <w:trHeight w:val="108"/>
        </w:trPr>
        <w:tc>
          <w:tcPr>
            <w:tcW w:w="1265" w:type="pct"/>
            <w:shd w:val="clear" w:color="000000" w:fill="FFFFFF"/>
          </w:tcPr>
          <w:p w14:paraId="23D4A3B4" w14:textId="77777777" w:rsidR="00205823" w:rsidRPr="00D03721" w:rsidRDefault="00205823" w:rsidP="005B179E">
            <w:pPr>
              <w:ind w:firstLine="0"/>
              <w:jc w:val="left"/>
              <w:rPr>
                <w:sz w:val="24"/>
                <w:szCs w:val="24"/>
              </w:rPr>
            </w:pPr>
            <w:r w:rsidRPr="00D03721">
              <w:rPr>
                <w:sz w:val="24"/>
                <w:szCs w:val="24"/>
              </w:rPr>
              <w:t>Профилактика правонарушений в городе Перми</w:t>
            </w:r>
          </w:p>
        </w:tc>
        <w:tc>
          <w:tcPr>
            <w:tcW w:w="912" w:type="pct"/>
            <w:shd w:val="clear" w:color="000000" w:fill="FFFFFF"/>
          </w:tcPr>
          <w:p w14:paraId="2F990570" w14:textId="77777777" w:rsidR="00205823" w:rsidRPr="00D03721" w:rsidRDefault="00205823" w:rsidP="005B179E">
            <w:pPr>
              <w:ind w:firstLine="0"/>
              <w:jc w:val="left"/>
              <w:rPr>
                <w:sz w:val="24"/>
                <w:szCs w:val="24"/>
              </w:rPr>
            </w:pPr>
            <w:r w:rsidRPr="00D03721">
              <w:rPr>
                <w:sz w:val="24"/>
                <w:szCs w:val="24"/>
              </w:rPr>
              <w:t>Развитие инфраструктуры</w:t>
            </w:r>
          </w:p>
        </w:tc>
        <w:tc>
          <w:tcPr>
            <w:tcW w:w="1266" w:type="pct"/>
            <w:shd w:val="clear" w:color="000000" w:fill="FFFFFF"/>
          </w:tcPr>
          <w:p w14:paraId="1C725363" w14:textId="77777777" w:rsidR="00205823" w:rsidRPr="00D03721" w:rsidRDefault="00205823" w:rsidP="005B179E">
            <w:pPr>
              <w:ind w:firstLine="0"/>
              <w:jc w:val="left"/>
              <w:rPr>
                <w:sz w:val="24"/>
                <w:szCs w:val="24"/>
              </w:rPr>
            </w:pPr>
            <w:r w:rsidRPr="00D03721">
              <w:rPr>
                <w:sz w:val="24"/>
                <w:szCs w:val="24"/>
              </w:rPr>
              <w:t>Департамент общественной безопасности администрации города Перми</w:t>
            </w:r>
          </w:p>
        </w:tc>
        <w:tc>
          <w:tcPr>
            <w:tcW w:w="761" w:type="pct"/>
            <w:shd w:val="clear" w:color="000000" w:fill="FFFFFF"/>
          </w:tcPr>
          <w:p w14:paraId="68F5AB32" w14:textId="77777777" w:rsidR="00205823" w:rsidRPr="00D03721" w:rsidRDefault="00205823" w:rsidP="005B179E">
            <w:pPr>
              <w:ind w:firstLine="0"/>
              <w:jc w:val="center"/>
              <w:rPr>
                <w:sz w:val="24"/>
                <w:szCs w:val="24"/>
              </w:rPr>
            </w:pPr>
            <w:r w:rsidRPr="00D03721">
              <w:rPr>
                <w:sz w:val="24"/>
                <w:szCs w:val="24"/>
              </w:rPr>
              <w:t>2,63</w:t>
            </w:r>
          </w:p>
        </w:tc>
        <w:tc>
          <w:tcPr>
            <w:tcW w:w="797" w:type="pct"/>
            <w:shd w:val="clear" w:color="000000" w:fill="FFFFFF"/>
          </w:tcPr>
          <w:p w14:paraId="33B579C7"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1A503DA5" w14:textId="77777777" w:rsidTr="005B179E">
        <w:trPr>
          <w:trHeight w:val="1485"/>
        </w:trPr>
        <w:tc>
          <w:tcPr>
            <w:tcW w:w="1265" w:type="pct"/>
            <w:shd w:val="clear" w:color="000000" w:fill="FFFFFF"/>
          </w:tcPr>
          <w:p w14:paraId="2717079E" w14:textId="77777777" w:rsidR="00205823" w:rsidRPr="00D03721" w:rsidRDefault="00205823" w:rsidP="005B179E">
            <w:pPr>
              <w:ind w:firstLine="0"/>
              <w:jc w:val="left"/>
              <w:rPr>
                <w:sz w:val="24"/>
                <w:szCs w:val="24"/>
              </w:rPr>
            </w:pPr>
            <w:r w:rsidRPr="00D03721">
              <w:rPr>
                <w:sz w:val="24"/>
                <w:szCs w:val="24"/>
              </w:rPr>
              <w:t>Осуществление мер по</w:t>
            </w:r>
            <w:r w:rsidR="00B86E99">
              <w:rPr>
                <w:sz w:val="24"/>
                <w:szCs w:val="24"/>
              </w:rPr>
              <w:t> </w:t>
            </w:r>
            <w:r w:rsidRPr="00D03721">
              <w:rPr>
                <w:sz w:val="24"/>
                <w:szCs w:val="24"/>
              </w:rPr>
              <w:t>гражданской обороне, пожарной безопасности и</w:t>
            </w:r>
            <w:r w:rsidR="00B86E99">
              <w:rPr>
                <w:sz w:val="24"/>
                <w:szCs w:val="24"/>
              </w:rPr>
              <w:t> </w:t>
            </w:r>
            <w:r w:rsidRPr="00D03721">
              <w:rPr>
                <w:sz w:val="24"/>
                <w:szCs w:val="24"/>
              </w:rPr>
              <w:t>защите от чрезвычайных ситуаций в городе Перми</w:t>
            </w:r>
          </w:p>
        </w:tc>
        <w:tc>
          <w:tcPr>
            <w:tcW w:w="912" w:type="pct"/>
            <w:shd w:val="clear" w:color="000000" w:fill="FFFFFF"/>
          </w:tcPr>
          <w:p w14:paraId="398BEE1F" w14:textId="77777777" w:rsidR="00205823" w:rsidRPr="00D03721" w:rsidRDefault="00205823" w:rsidP="005B179E">
            <w:pPr>
              <w:ind w:firstLine="0"/>
              <w:jc w:val="left"/>
              <w:rPr>
                <w:sz w:val="24"/>
                <w:szCs w:val="24"/>
              </w:rPr>
            </w:pPr>
            <w:r w:rsidRPr="00D03721">
              <w:rPr>
                <w:sz w:val="24"/>
                <w:szCs w:val="24"/>
              </w:rPr>
              <w:t>Развитие инфраструктуры</w:t>
            </w:r>
          </w:p>
        </w:tc>
        <w:tc>
          <w:tcPr>
            <w:tcW w:w="1266" w:type="pct"/>
            <w:shd w:val="clear" w:color="000000" w:fill="FFFFFF"/>
          </w:tcPr>
          <w:p w14:paraId="483AFE2B" w14:textId="77777777" w:rsidR="00205823" w:rsidRPr="00D03721" w:rsidRDefault="00205823" w:rsidP="005B179E">
            <w:pPr>
              <w:ind w:firstLine="0"/>
              <w:jc w:val="left"/>
              <w:rPr>
                <w:sz w:val="24"/>
                <w:szCs w:val="24"/>
              </w:rPr>
            </w:pPr>
            <w:r w:rsidRPr="00D03721">
              <w:rPr>
                <w:sz w:val="24"/>
                <w:szCs w:val="24"/>
              </w:rPr>
              <w:t xml:space="preserve">Департамент общественной безопасности администрации города Перми </w:t>
            </w:r>
          </w:p>
        </w:tc>
        <w:tc>
          <w:tcPr>
            <w:tcW w:w="761" w:type="pct"/>
            <w:shd w:val="clear" w:color="000000" w:fill="FFFFFF"/>
          </w:tcPr>
          <w:p w14:paraId="1A358879" w14:textId="77777777" w:rsidR="00205823" w:rsidRPr="00D03721" w:rsidRDefault="00205823" w:rsidP="005B179E">
            <w:pPr>
              <w:ind w:firstLine="0"/>
              <w:jc w:val="center"/>
              <w:rPr>
                <w:sz w:val="24"/>
                <w:szCs w:val="24"/>
              </w:rPr>
            </w:pPr>
            <w:r w:rsidRPr="00D03721">
              <w:rPr>
                <w:sz w:val="24"/>
                <w:szCs w:val="24"/>
              </w:rPr>
              <w:t>2,62</w:t>
            </w:r>
          </w:p>
        </w:tc>
        <w:tc>
          <w:tcPr>
            <w:tcW w:w="797" w:type="pct"/>
            <w:shd w:val="clear" w:color="000000" w:fill="FFFFFF"/>
          </w:tcPr>
          <w:p w14:paraId="12C13D10"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697DEBAD" w14:textId="77777777" w:rsidTr="005B179E">
        <w:trPr>
          <w:trHeight w:val="266"/>
        </w:trPr>
        <w:tc>
          <w:tcPr>
            <w:tcW w:w="1265" w:type="pct"/>
            <w:shd w:val="clear" w:color="000000" w:fill="FFFFFF"/>
          </w:tcPr>
          <w:p w14:paraId="1359AA93" w14:textId="77777777" w:rsidR="00205823" w:rsidRPr="00D03721" w:rsidRDefault="00205823" w:rsidP="005B179E">
            <w:pPr>
              <w:ind w:firstLine="0"/>
              <w:jc w:val="left"/>
              <w:rPr>
                <w:sz w:val="24"/>
                <w:szCs w:val="24"/>
              </w:rPr>
            </w:pPr>
            <w:r w:rsidRPr="00D03721">
              <w:rPr>
                <w:sz w:val="24"/>
                <w:szCs w:val="24"/>
              </w:rPr>
              <w:t>У</w:t>
            </w:r>
            <w:r w:rsidR="002D3FB3">
              <w:rPr>
                <w:sz w:val="24"/>
                <w:szCs w:val="24"/>
              </w:rPr>
              <w:t>крепление межнационального</w:t>
            </w:r>
            <w:r w:rsidR="00B86E99">
              <w:rPr>
                <w:sz w:val="24"/>
                <w:szCs w:val="24"/>
              </w:rPr>
              <w:t xml:space="preserve"> </w:t>
            </w:r>
            <w:r w:rsidRPr="00D03721">
              <w:rPr>
                <w:sz w:val="24"/>
                <w:szCs w:val="24"/>
              </w:rPr>
              <w:t xml:space="preserve">и межконфессионального согласия в городе Перми </w:t>
            </w:r>
          </w:p>
        </w:tc>
        <w:tc>
          <w:tcPr>
            <w:tcW w:w="912" w:type="pct"/>
            <w:shd w:val="clear" w:color="000000" w:fill="FFFFFF"/>
          </w:tcPr>
          <w:p w14:paraId="71F195C0" w14:textId="77777777" w:rsidR="00205823" w:rsidRPr="00D03721" w:rsidRDefault="00205823" w:rsidP="005B179E">
            <w:pPr>
              <w:ind w:firstLine="0"/>
              <w:jc w:val="left"/>
              <w:rPr>
                <w:sz w:val="24"/>
                <w:szCs w:val="24"/>
              </w:rPr>
            </w:pPr>
            <w:r w:rsidRPr="00D03721">
              <w:rPr>
                <w:sz w:val="24"/>
                <w:szCs w:val="24"/>
              </w:rPr>
              <w:t>Общественные связи и</w:t>
            </w:r>
            <w:r w:rsidR="00B86E99">
              <w:rPr>
                <w:sz w:val="24"/>
                <w:szCs w:val="24"/>
              </w:rPr>
              <w:t> </w:t>
            </w:r>
            <w:r w:rsidRPr="00D03721">
              <w:rPr>
                <w:sz w:val="24"/>
                <w:szCs w:val="24"/>
              </w:rPr>
              <w:t>культурная политика</w:t>
            </w:r>
          </w:p>
        </w:tc>
        <w:tc>
          <w:tcPr>
            <w:tcW w:w="1266" w:type="pct"/>
            <w:shd w:val="clear" w:color="000000" w:fill="FFFFFF"/>
          </w:tcPr>
          <w:p w14:paraId="5C0AEA79" w14:textId="77777777" w:rsidR="00205823" w:rsidRPr="00D03721" w:rsidRDefault="00205823" w:rsidP="005B179E">
            <w:pPr>
              <w:ind w:firstLine="0"/>
              <w:jc w:val="left"/>
              <w:rPr>
                <w:sz w:val="24"/>
                <w:szCs w:val="24"/>
              </w:rPr>
            </w:pPr>
            <w:r w:rsidRPr="00D03721">
              <w:rPr>
                <w:sz w:val="24"/>
                <w:szCs w:val="24"/>
              </w:rPr>
              <w:t xml:space="preserve">Управление по вопросам общественного самоуправления и межнациональным отношениям </w:t>
            </w:r>
          </w:p>
        </w:tc>
        <w:tc>
          <w:tcPr>
            <w:tcW w:w="761" w:type="pct"/>
            <w:shd w:val="clear" w:color="000000" w:fill="FFFFFF"/>
          </w:tcPr>
          <w:p w14:paraId="29D20A63" w14:textId="77777777" w:rsidR="00205823" w:rsidRPr="00D03721" w:rsidRDefault="00205823" w:rsidP="005B179E">
            <w:pPr>
              <w:ind w:firstLine="0"/>
              <w:jc w:val="center"/>
              <w:rPr>
                <w:sz w:val="24"/>
                <w:szCs w:val="24"/>
              </w:rPr>
            </w:pPr>
            <w:r w:rsidRPr="00D03721">
              <w:rPr>
                <w:sz w:val="24"/>
                <w:szCs w:val="24"/>
              </w:rPr>
              <w:t>2,60</w:t>
            </w:r>
          </w:p>
        </w:tc>
        <w:tc>
          <w:tcPr>
            <w:tcW w:w="797" w:type="pct"/>
            <w:shd w:val="clear" w:color="000000" w:fill="FFFFFF"/>
          </w:tcPr>
          <w:p w14:paraId="79E5370D"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1E8892AA" w14:textId="77777777" w:rsidTr="005B179E">
        <w:trPr>
          <w:trHeight w:val="249"/>
        </w:trPr>
        <w:tc>
          <w:tcPr>
            <w:tcW w:w="1265" w:type="pct"/>
            <w:shd w:val="clear" w:color="000000" w:fill="FFFFFF"/>
            <w:hideMark/>
          </w:tcPr>
          <w:p w14:paraId="1EC732BA" w14:textId="77777777" w:rsidR="00205823" w:rsidRPr="00D03721" w:rsidRDefault="00205823" w:rsidP="005B179E">
            <w:pPr>
              <w:ind w:firstLine="0"/>
              <w:jc w:val="left"/>
              <w:rPr>
                <w:sz w:val="24"/>
                <w:szCs w:val="24"/>
              </w:rPr>
            </w:pPr>
            <w:r w:rsidRPr="00D03721">
              <w:rPr>
                <w:sz w:val="24"/>
                <w:szCs w:val="24"/>
              </w:rPr>
              <w:t xml:space="preserve">Культура города Перми </w:t>
            </w:r>
          </w:p>
        </w:tc>
        <w:tc>
          <w:tcPr>
            <w:tcW w:w="912" w:type="pct"/>
            <w:shd w:val="clear" w:color="000000" w:fill="FFFFFF"/>
            <w:hideMark/>
          </w:tcPr>
          <w:p w14:paraId="5AF1CC1B" w14:textId="77777777" w:rsidR="00205823" w:rsidRPr="00D03721" w:rsidRDefault="00205823" w:rsidP="005B179E">
            <w:pPr>
              <w:ind w:firstLine="0"/>
              <w:jc w:val="left"/>
              <w:rPr>
                <w:sz w:val="24"/>
                <w:szCs w:val="24"/>
              </w:rPr>
            </w:pPr>
            <w:r w:rsidRPr="00D03721">
              <w:rPr>
                <w:sz w:val="24"/>
                <w:szCs w:val="24"/>
              </w:rPr>
              <w:t>Общественные связи и</w:t>
            </w:r>
            <w:r w:rsidR="00B86E99">
              <w:rPr>
                <w:sz w:val="24"/>
                <w:szCs w:val="24"/>
              </w:rPr>
              <w:t> </w:t>
            </w:r>
            <w:r w:rsidRPr="00D03721">
              <w:rPr>
                <w:sz w:val="24"/>
                <w:szCs w:val="24"/>
              </w:rPr>
              <w:t xml:space="preserve">культурная политика </w:t>
            </w:r>
          </w:p>
        </w:tc>
        <w:tc>
          <w:tcPr>
            <w:tcW w:w="1266" w:type="pct"/>
            <w:shd w:val="clear" w:color="000000" w:fill="FFFFFF"/>
            <w:hideMark/>
          </w:tcPr>
          <w:p w14:paraId="09300D0A" w14:textId="77777777" w:rsidR="00205823" w:rsidRPr="00D03721" w:rsidRDefault="00205823" w:rsidP="005B179E">
            <w:pPr>
              <w:ind w:firstLine="0"/>
              <w:jc w:val="left"/>
              <w:rPr>
                <w:sz w:val="24"/>
                <w:szCs w:val="24"/>
              </w:rPr>
            </w:pPr>
            <w:r w:rsidRPr="00D03721">
              <w:rPr>
                <w:sz w:val="24"/>
                <w:szCs w:val="24"/>
              </w:rPr>
              <w:t>Департамент культуры и</w:t>
            </w:r>
            <w:r w:rsidR="00B86E99">
              <w:rPr>
                <w:sz w:val="24"/>
                <w:szCs w:val="24"/>
              </w:rPr>
              <w:t> </w:t>
            </w:r>
            <w:r w:rsidRPr="00D03721">
              <w:rPr>
                <w:sz w:val="24"/>
                <w:szCs w:val="24"/>
              </w:rPr>
              <w:t>молодежной политики администрации города Перми</w:t>
            </w:r>
          </w:p>
        </w:tc>
        <w:tc>
          <w:tcPr>
            <w:tcW w:w="761" w:type="pct"/>
            <w:shd w:val="clear" w:color="000000" w:fill="FFFFFF"/>
            <w:hideMark/>
          </w:tcPr>
          <w:p w14:paraId="1370FB52" w14:textId="77777777" w:rsidR="00205823" w:rsidRPr="00D03721" w:rsidRDefault="00205823" w:rsidP="005B179E">
            <w:pPr>
              <w:ind w:firstLine="0"/>
              <w:jc w:val="center"/>
              <w:rPr>
                <w:sz w:val="24"/>
                <w:szCs w:val="24"/>
              </w:rPr>
            </w:pPr>
            <w:r w:rsidRPr="00D03721">
              <w:rPr>
                <w:sz w:val="24"/>
                <w:szCs w:val="24"/>
              </w:rPr>
              <w:t>2,49</w:t>
            </w:r>
          </w:p>
        </w:tc>
        <w:tc>
          <w:tcPr>
            <w:tcW w:w="797" w:type="pct"/>
            <w:shd w:val="clear" w:color="000000" w:fill="FFFFFF"/>
            <w:hideMark/>
          </w:tcPr>
          <w:p w14:paraId="70664597"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4145BB66" w14:textId="77777777" w:rsidTr="005B179E">
        <w:trPr>
          <w:trHeight w:val="85"/>
        </w:trPr>
        <w:tc>
          <w:tcPr>
            <w:tcW w:w="1265" w:type="pct"/>
            <w:shd w:val="clear" w:color="000000" w:fill="FFFFFF"/>
          </w:tcPr>
          <w:p w14:paraId="786F514E" w14:textId="77777777" w:rsidR="00205823" w:rsidRPr="00D03721" w:rsidRDefault="00205823" w:rsidP="005B179E">
            <w:pPr>
              <w:ind w:firstLine="0"/>
              <w:jc w:val="left"/>
              <w:rPr>
                <w:sz w:val="24"/>
                <w:szCs w:val="24"/>
              </w:rPr>
            </w:pPr>
            <w:r w:rsidRPr="00D03721">
              <w:rPr>
                <w:sz w:val="24"/>
                <w:szCs w:val="24"/>
              </w:rPr>
              <w:t xml:space="preserve">Потребительский рынок города Перми </w:t>
            </w:r>
          </w:p>
        </w:tc>
        <w:tc>
          <w:tcPr>
            <w:tcW w:w="912" w:type="pct"/>
            <w:shd w:val="clear" w:color="000000" w:fill="FFFFFF"/>
          </w:tcPr>
          <w:p w14:paraId="618F1D76" w14:textId="77777777" w:rsidR="00205823" w:rsidRPr="00D03721" w:rsidRDefault="00205823" w:rsidP="005B179E">
            <w:pPr>
              <w:ind w:firstLine="0"/>
              <w:jc w:val="left"/>
              <w:rPr>
                <w:sz w:val="24"/>
                <w:szCs w:val="24"/>
              </w:rPr>
            </w:pPr>
            <w:r w:rsidRPr="00D03721">
              <w:rPr>
                <w:sz w:val="24"/>
                <w:szCs w:val="24"/>
              </w:rPr>
              <w:t xml:space="preserve">Финансово-экономический </w:t>
            </w:r>
          </w:p>
        </w:tc>
        <w:tc>
          <w:tcPr>
            <w:tcW w:w="1266" w:type="pct"/>
            <w:shd w:val="clear" w:color="000000" w:fill="FFFFFF"/>
          </w:tcPr>
          <w:p w14:paraId="4A6A2915" w14:textId="77777777" w:rsidR="00205823" w:rsidRPr="00D03721" w:rsidRDefault="00205823" w:rsidP="005B179E">
            <w:pPr>
              <w:ind w:firstLine="0"/>
              <w:jc w:val="left"/>
              <w:rPr>
                <w:sz w:val="24"/>
                <w:szCs w:val="24"/>
              </w:rPr>
            </w:pPr>
            <w:r w:rsidRPr="00D03721">
              <w:rPr>
                <w:sz w:val="24"/>
                <w:szCs w:val="24"/>
              </w:rPr>
              <w:t>Департамент экономики и</w:t>
            </w:r>
            <w:r w:rsidR="00B86E99">
              <w:rPr>
                <w:sz w:val="24"/>
                <w:szCs w:val="24"/>
              </w:rPr>
              <w:t> </w:t>
            </w:r>
            <w:r w:rsidRPr="00D03721">
              <w:rPr>
                <w:sz w:val="24"/>
                <w:szCs w:val="24"/>
              </w:rPr>
              <w:t>промышленной политики администрации города Перми</w:t>
            </w:r>
          </w:p>
        </w:tc>
        <w:tc>
          <w:tcPr>
            <w:tcW w:w="761" w:type="pct"/>
            <w:shd w:val="clear" w:color="000000" w:fill="FFFFFF"/>
          </w:tcPr>
          <w:p w14:paraId="65B6F613" w14:textId="77777777" w:rsidR="00205823" w:rsidRPr="00D03721" w:rsidRDefault="00205823" w:rsidP="005B179E">
            <w:pPr>
              <w:ind w:firstLine="0"/>
              <w:jc w:val="center"/>
              <w:rPr>
                <w:sz w:val="24"/>
                <w:szCs w:val="24"/>
              </w:rPr>
            </w:pPr>
            <w:r w:rsidRPr="00D03721">
              <w:rPr>
                <w:sz w:val="24"/>
                <w:szCs w:val="24"/>
              </w:rPr>
              <w:t>2,31</w:t>
            </w:r>
          </w:p>
        </w:tc>
        <w:tc>
          <w:tcPr>
            <w:tcW w:w="797" w:type="pct"/>
            <w:shd w:val="clear" w:color="000000" w:fill="FFFFFF"/>
          </w:tcPr>
          <w:p w14:paraId="370B22E0"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09D4A664" w14:textId="77777777" w:rsidTr="005B179E">
        <w:trPr>
          <w:trHeight w:val="354"/>
        </w:trPr>
        <w:tc>
          <w:tcPr>
            <w:tcW w:w="1265" w:type="pct"/>
            <w:shd w:val="clear" w:color="000000" w:fill="FFFFFF"/>
          </w:tcPr>
          <w:p w14:paraId="2B331198" w14:textId="77777777" w:rsidR="00205823" w:rsidRPr="00D03721" w:rsidRDefault="00205823" w:rsidP="005B179E">
            <w:pPr>
              <w:ind w:firstLine="0"/>
              <w:jc w:val="left"/>
              <w:rPr>
                <w:sz w:val="24"/>
                <w:szCs w:val="24"/>
              </w:rPr>
            </w:pPr>
            <w:r w:rsidRPr="00D03721">
              <w:rPr>
                <w:sz w:val="24"/>
                <w:szCs w:val="24"/>
              </w:rPr>
              <w:t xml:space="preserve">Градостроительная деятельность на территории города Перми </w:t>
            </w:r>
          </w:p>
        </w:tc>
        <w:tc>
          <w:tcPr>
            <w:tcW w:w="912" w:type="pct"/>
            <w:shd w:val="clear" w:color="000000" w:fill="FFFFFF"/>
          </w:tcPr>
          <w:p w14:paraId="6136D061" w14:textId="77777777" w:rsidR="00205823" w:rsidRPr="00D03721" w:rsidRDefault="00205823" w:rsidP="005B179E">
            <w:pPr>
              <w:ind w:firstLine="0"/>
              <w:jc w:val="left"/>
              <w:rPr>
                <w:sz w:val="24"/>
                <w:szCs w:val="24"/>
              </w:rPr>
            </w:pPr>
            <w:r w:rsidRPr="00D03721">
              <w:rPr>
                <w:sz w:val="24"/>
                <w:szCs w:val="24"/>
              </w:rPr>
              <w:t>Развитие территории</w:t>
            </w:r>
          </w:p>
        </w:tc>
        <w:tc>
          <w:tcPr>
            <w:tcW w:w="1266" w:type="pct"/>
            <w:shd w:val="clear" w:color="000000" w:fill="FFFFFF"/>
          </w:tcPr>
          <w:p w14:paraId="0EE5031E" w14:textId="77777777" w:rsidR="00205823" w:rsidRPr="00D03721" w:rsidRDefault="00205823" w:rsidP="005B179E">
            <w:pPr>
              <w:ind w:firstLine="0"/>
              <w:jc w:val="left"/>
              <w:rPr>
                <w:sz w:val="24"/>
                <w:szCs w:val="24"/>
              </w:rPr>
            </w:pPr>
            <w:r w:rsidRPr="00D03721">
              <w:rPr>
                <w:sz w:val="24"/>
                <w:szCs w:val="24"/>
              </w:rPr>
              <w:t>Департамент градостроительства и</w:t>
            </w:r>
            <w:r w:rsidR="00B86E99">
              <w:rPr>
                <w:sz w:val="24"/>
                <w:szCs w:val="24"/>
              </w:rPr>
              <w:t> </w:t>
            </w:r>
            <w:r w:rsidRPr="00D03721">
              <w:rPr>
                <w:sz w:val="24"/>
                <w:szCs w:val="24"/>
              </w:rPr>
              <w:t>архитектуры администрации города Перми</w:t>
            </w:r>
          </w:p>
        </w:tc>
        <w:tc>
          <w:tcPr>
            <w:tcW w:w="761" w:type="pct"/>
            <w:shd w:val="clear" w:color="000000" w:fill="FFFFFF"/>
          </w:tcPr>
          <w:p w14:paraId="02B53C44" w14:textId="77777777" w:rsidR="00205823" w:rsidRPr="00D03721" w:rsidRDefault="00205823" w:rsidP="005B179E">
            <w:pPr>
              <w:ind w:firstLine="0"/>
              <w:jc w:val="center"/>
              <w:rPr>
                <w:sz w:val="24"/>
                <w:szCs w:val="24"/>
              </w:rPr>
            </w:pPr>
            <w:r w:rsidRPr="00D03721">
              <w:rPr>
                <w:sz w:val="24"/>
                <w:szCs w:val="24"/>
              </w:rPr>
              <w:t>2,30</w:t>
            </w:r>
          </w:p>
        </w:tc>
        <w:tc>
          <w:tcPr>
            <w:tcW w:w="797" w:type="pct"/>
            <w:shd w:val="clear" w:color="000000" w:fill="FFFFFF"/>
          </w:tcPr>
          <w:p w14:paraId="7DD5B02D" w14:textId="77777777" w:rsidR="00205823" w:rsidRPr="00D03721" w:rsidRDefault="00205823" w:rsidP="005B179E">
            <w:pPr>
              <w:ind w:firstLine="0"/>
              <w:jc w:val="center"/>
              <w:rPr>
                <w:sz w:val="24"/>
                <w:szCs w:val="24"/>
              </w:rPr>
            </w:pPr>
            <w:r w:rsidRPr="00D03721">
              <w:rPr>
                <w:sz w:val="24"/>
                <w:szCs w:val="24"/>
              </w:rPr>
              <w:t>средняя</w:t>
            </w:r>
          </w:p>
        </w:tc>
      </w:tr>
      <w:tr w:rsidR="00AA30D4" w:rsidRPr="00D03721" w14:paraId="2DE4121B" w14:textId="77777777" w:rsidTr="005B179E">
        <w:trPr>
          <w:trHeight w:val="384"/>
        </w:trPr>
        <w:tc>
          <w:tcPr>
            <w:tcW w:w="1265" w:type="pct"/>
            <w:shd w:val="clear" w:color="000000" w:fill="FFFFFF"/>
          </w:tcPr>
          <w:p w14:paraId="3DFFEE12" w14:textId="77777777" w:rsidR="00205823" w:rsidRPr="00D03721" w:rsidRDefault="00205823" w:rsidP="005B179E">
            <w:pPr>
              <w:ind w:firstLine="0"/>
              <w:jc w:val="left"/>
              <w:rPr>
                <w:sz w:val="24"/>
                <w:szCs w:val="24"/>
              </w:rPr>
            </w:pPr>
            <w:r w:rsidRPr="00D03721">
              <w:rPr>
                <w:sz w:val="24"/>
                <w:szCs w:val="24"/>
              </w:rPr>
              <w:t>Обеспечение платности и</w:t>
            </w:r>
            <w:r w:rsidR="00B86E99">
              <w:rPr>
                <w:sz w:val="24"/>
                <w:szCs w:val="24"/>
              </w:rPr>
              <w:t> </w:t>
            </w:r>
            <w:r w:rsidRPr="00D03721">
              <w:rPr>
                <w:sz w:val="24"/>
                <w:szCs w:val="24"/>
              </w:rPr>
              <w:t>законности использования земли на территории города Перми</w:t>
            </w:r>
          </w:p>
        </w:tc>
        <w:tc>
          <w:tcPr>
            <w:tcW w:w="912" w:type="pct"/>
            <w:shd w:val="clear" w:color="000000" w:fill="FFFFFF"/>
          </w:tcPr>
          <w:p w14:paraId="1E5CF4AB" w14:textId="77777777" w:rsidR="00205823" w:rsidRPr="00D03721" w:rsidRDefault="00205823" w:rsidP="005B179E">
            <w:pPr>
              <w:ind w:firstLine="0"/>
              <w:jc w:val="left"/>
              <w:rPr>
                <w:sz w:val="24"/>
                <w:szCs w:val="24"/>
              </w:rPr>
            </w:pPr>
            <w:r w:rsidRPr="00D03721">
              <w:rPr>
                <w:sz w:val="24"/>
                <w:szCs w:val="24"/>
              </w:rPr>
              <w:t>Управление ресурсами</w:t>
            </w:r>
          </w:p>
        </w:tc>
        <w:tc>
          <w:tcPr>
            <w:tcW w:w="1266" w:type="pct"/>
            <w:shd w:val="clear" w:color="000000" w:fill="FFFFFF"/>
          </w:tcPr>
          <w:p w14:paraId="6F230C93" w14:textId="77777777" w:rsidR="00205823" w:rsidRPr="00D03721" w:rsidRDefault="00205823" w:rsidP="005B179E">
            <w:pPr>
              <w:ind w:firstLine="0"/>
              <w:jc w:val="left"/>
              <w:rPr>
                <w:sz w:val="24"/>
                <w:szCs w:val="24"/>
              </w:rPr>
            </w:pPr>
            <w:r w:rsidRPr="00D03721">
              <w:rPr>
                <w:sz w:val="24"/>
                <w:szCs w:val="24"/>
              </w:rPr>
              <w:t>Департамент земельных отношений администрации города Перми</w:t>
            </w:r>
          </w:p>
        </w:tc>
        <w:tc>
          <w:tcPr>
            <w:tcW w:w="761" w:type="pct"/>
            <w:shd w:val="clear" w:color="000000" w:fill="FFFFFF"/>
          </w:tcPr>
          <w:p w14:paraId="2EA6560B" w14:textId="77777777" w:rsidR="00205823" w:rsidRPr="00D03721" w:rsidRDefault="00205823" w:rsidP="005B179E">
            <w:pPr>
              <w:ind w:firstLine="0"/>
              <w:jc w:val="center"/>
              <w:rPr>
                <w:sz w:val="24"/>
                <w:szCs w:val="24"/>
              </w:rPr>
            </w:pPr>
            <w:r w:rsidRPr="00D03721">
              <w:rPr>
                <w:sz w:val="24"/>
                <w:szCs w:val="24"/>
              </w:rPr>
              <w:t>1,74</w:t>
            </w:r>
          </w:p>
        </w:tc>
        <w:tc>
          <w:tcPr>
            <w:tcW w:w="797" w:type="pct"/>
            <w:shd w:val="clear" w:color="000000" w:fill="FFFFFF"/>
          </w:tcPr>
          <w:p w14:paraId="3E3FBA8A" w14:textId="77777777" w:rsidR="00205823" w:rsidRPr="00D03721" w:rsidRDefault="00205823" w:rsidP="005B179E">
            <w:pPr>
              <w:ind w:firstLine="0"/>
              <w:jc w:val="center"/>
              <w:rPr>
                <w:sz w:val="24"/>
                <w:szCs w:val="24"/>
              </w:rPr>
            </w:pPr>
            <w:r w:rsidRPr="00D03721">
              <w:rPr>
                <w:sz w:val="24"/>
                <w:szCs w:val="24"/>
              </w:rPr>
              <w:t>низкая</w:t>
            </w:r>
          </w:p>
        </w:tc>
      </w:tr>
      <w:tr w:rsidR="00AA30D4" w:rsidRPr="00D03721" w14:paraId="6B0E1157" w14:textId="77777777" w:rsidTr="005B179E">
        <w:trPr>
          <w:trHeight w:val="194"/>
        </w:trPr>
        <w:tc>
          <w:tcPr>
            <w:tcW w:w="1265" w:type="pct"/>
            <w:shd w:val="clear" w:color="000000" w:fill="FFFFFF"/>
          </w:tcPr>
          <w:p w14:paraId="219764B6" w14:textId="77777777" w:rsidR="00205823" w:rsidRPr="00D03721" w:rsidRDefault="00205823" w:rsidP="005B179E">
            <w:pPr>
              <w:ind w:firstLine="0"/>
              <w:jc w:val="left"/>
              <w:rPr>
                <w:sz w:val="24"/>
                <w:szCs w:val="24"/>
              </w:rPr>
            </w:pPr>
            <w:r w:rsidRPr="00D03721">
              <w:rPr>
                <w:sz w:val="24"/>
                <w:szCs w:val="24"/>
              </w:rPr>
              <w:t xml:space="preserve">Управление муниципальным имуществом города Перми </w:t>
            </w:r>
          </w:p>
        </w:tc>
        <w:tc>
          <w:tcPr>
            <w:tcW w:w="912" w:type="pct"/>
            <w:shd w:val="clear" w:color="000000" w:fill="FFFFFF"/>
          </w:tcPr>
          <w:p w14:paraId="47FF57DC" w14:textId="77777777" w:rsidR="00205823" w:rsidRPr="00D03721" w:rsidRDefault="00205823" w:rsidP="005B179E">
            <w:pPr>
              <w:ind w:firstLine="0"/>
              <w:jc w:val="left"/>
              <w:rPr>
                <w:sz w:val="24"/>
                <w:szCs w:val="24"/>
              </w:rPr>
            </w:pPr>
            <w:r w:rsidRPr="00D03721">
              <w:rPr>
                <w:sz w:val="24"/>
                <w:szCs w:val="24"/>
              </w:rPr>
              <w:t>Управление ресурсами</w:t>
            </w:r>
          </w:p>
        </w:tc>
        <w:tc>
          <w:tcPr>
            <w:tcW w:w="1266" w:type="pct"/>
            <w:shd w:val="clear" w:color="000000" w:fill="FFFFFF"/>
          </w:tcPr>
          <w:p w14:paraId="29DA602D" w14:textId="77777777" w:rsidR="00205823" w:rsidRPr="00D03721" w:rsidRDefault="00205823" w:rsidP="005B179E">
            <w:pPr>
              <w:ind w:firstLine="0"/>
              <w:jc w:val="left"/>
              <w:rPr>
                <w:sz w:val="24"/>
                <w:szCs w:val="24"/>
              </w:rPr>
            </w:pPr>
            <w:r w:rsidRPr="00D03721">
              <w:rPr>
                <w:sz w:val="24"/>
                <w:szCs w:val="24"/>
              </w:rPr>
              <w:t xml:space="preserve">Департамент имущественных отношений администрации города Перми </w:t>
            </w:r>
          </w:p>
        </w:tc>
        <w:tc>
          <w:tcPr>
            <w:tcW w:w="761" w:type="pct"/>
            <w:shd w:val="clear" w:color="000000" w:fill="FFFFFF"/>
          </w:tcPr>
          <w:p w14:paraId="39A85C3D" w14:textId="77777777" w:rsidR="00205823" w:rsidRPr="00D03721" w:rsidRDefault="00205823" w:rsidP="005B179E">
            <w:pPr>
              <w:ind w:firstLine="0"/>
              <w:jc w:val="center"/>
              <w:rPr>
                <w:sz w:val="24"/>
                <w:szCs w:val="24"/>
              </w:rPr>
            </w:pPr>
            <w:r w:rsidRPr="00D03721">
              <w:rPr>
                <w:sz w:val="24"/>
                <w:szCs w:val="24"/>
              </w:rPr>
              <w:t>1,70</w:t>
            </w:r>
          </w:p>
        </w:tc>
        <w:tc>
          <w:tcPr>
            <w:tcW w:w="797" w:type="pct"/>
            <w:shd w:val="clear" w:color="000000" w:fill="FFFFFF"/>
          </w:tcPr>
          <w:p w14:paraId="0AE76B5A" w14:textId="77777777" w:rsidR="00205823" w:rsidRPr="00D03721" w:rsidRDefault="00205823" w:rsidP="005B179E">
            <w:pPr>
              <w:ind w:firstLine="0"/>
              <w:jc w:val="center"/>
              <w:rPr>
                <w:sz w:val="24"/>
                <w:szCs w:val="24"/>
              </w:rPr>
            </w:pPr>
            <w:r w:rsidRPr="00D03721">
              <w:rPr>
                <w:sz w:val="24"/>
                <w:szCs w:val="24"/>
              </w:rPr>
              <w:t>низкая</w:t>
            </w:r>
          </w:p>
        </w:tc>
      </w:tr>
      <w:tr w:rsidR="00AA30D4" w:rsidRPr="00D03721" w14:paraId="52E9B352" w14:textId="77777777" w:rsidTr="005B179E">
        <w:trPr>
          <w:trHeight w:val="1247"/>
        </w:trPr>
        <w:tc>
          <w:tcPr>
            <w:tcW w:w="1265" w:type="pct"/>
            <w:shd w:val="clear" w:color="000000" w:fill="FFFFFF"/>
          </w:tcPr>
          <w:p w14:paraId="15BC38E9" w14:textId="77777777" w:rsidR="00205823" w:rsidRPr="00D03721" w:rsidRDefault="00205823" w:rsidP="005B179E">
            <w:pPr>
              <w:ind w:firstLine="0"/>
              <w:jc w:val="left"/>
              <w:rPr>
                <w:sz w:val="24"/>
                <w:szCs w:val="24"/>
              </w:rPr>
            </w:pPr>
            <w:r w:rsidRPr="00D03721">
              <w:rPr>
                <w:sz w:val="24"/>
                <w:szCs w:val="24"/>
              </w:rPr>
              <w:t>Капи</w:t>
            </w:r>
            <w:r w:rsidR="002D3FB3">
              <w:rPr>
                <w:sz w:val="24"/>
                <w:szCs w:val="24"/>
              </w:rPr>
              <w:t>тальный ремонт общего имущества </w:t>
            </w:r>
            <w:r w:rsidRPr="00D03721">
              <w:rPr>
                <w:sz w:val="24"/>
                <w:szCs w:val="24"/>
              </w:rPr>
              <w:t>в много</w:t>
            </w:r>
            <w:r w:rsidR="00B86E99">
              <w:rPr>
                <w:sz w:val="24"/>
                <w:szCs w:val="24"/>
              </w:rPr>
              <w:t>квартирных домах города Перми и </w:t>
            </w:r>
            <w:r w:rsidRPr="00D03721">
              <w:rPr>
                <w:sz w:val="24"/>
                <w:szCs w:val="24"/>
              </w:rPr>
              <w:t>капитальный ремонт жилых помещен</w:t>
            </w:r>
            <w:r w:rsidR="00EF5422">
              <w:rPr>
                <w:sz w:val="24"/>
                <w:szCs w:val="24"/>
              </w:rPr>
              <w:t>ий инвалидов и</w:t>
            </w:r>
            <w:r w:rsidR="00B86E99">
              <w:rPr>
                <w:sz w:val="24"/>
                <w:szCs w:val="24"/>
              </w:rPr>
              <w:t> </w:t>
            </w:r>
            <w:r w:rsidR="00EF5422">
              <w:rPr>
                <w:sz w:val="24"/>
                <w:szCs w:val="24"/>
              </w:rPr>
              <w:t>ветеранов Великой Отечественной</w:t>
            </w:r>
            <w:r w:rsidR="00B86E99">
              <w:rPr>
                <w:sz w:val="24"/>
                <w:szCs w:val="24"/>
              </w:rPr>
              <w:t xml:space="preserve"> </w:t>
            </w:r>
            <w:r w:rsidR="00EF5422">
              <w:rPr>
                <w:sz w:val="24"/>
                <w:szCs w:val="24"/>
              </w:rPr>
              <w:t>войны, проживающих </w:t>
            </w:r>
            <w:r w:rsidRPr="00D03721">
              <w:rPr>
                <w:sz w:val="24"/>
                <w:szCs w:val="24"/>
              </w:rPr>
              <w:t>в муниципальном жилом фонде</w:t>
            </w:r>
          </w:p>
        </w:tc>
        <w:tc>
          <w:tcPr>
            <w:tcW w:w="912" w:type="pct"/>
            <w:shd w:val="clear" w:color="000000" w:fill="FFFFFF"/>
          </w:tcPr>
          <w:p w14:paraId="70DFF152" w14:textId="77777777" w:rsidR="00205823" w:rsidRPr="00D03721" w:rsidRDefault="00205823" w:rsidP="005B179E">
            <w:pPr>
              <w:ind w:firstLine="0"/>
              <w:jc w:val="left"/>
              <w:rPr>
                <w:sz w:val="24"/>
                <w:szCs w:val="24"/>
              </w:rPr>
            </w:pPr>
            <w:r w:rsidRPr="00D03721">
              <w:rPr>
                <w:sz w:val="24"/>
                <w:szCs w:val="24"/>
              </w:rPr>
              <w:t>Развитие инфраструктуры</w:t>
            </w:r>
          </w:p>
        </w:tc>
        <w:tc>
          <w:tcPr>
            <w:tcW w:w="1266" w:type="pct"/>
            <w:shd w:val="clear" w:color="000000" w:fill="FFFFFF"/>
          </w:tcPr>
          <w:p w14:paraId="5A39DD36" w14:textId="77777777" w:rsidR="00205823" w:rsidRPr="00D03721" w:rsidRDefault="00205823" w:rsidP="005B179E">
            <w:pPr>
              <w:ind w:firstLine="0"/>
              <w:jc w:val="left"/>
              <w:rPr>
                <w:sz w:val="24"/>
                <w:szCs w:val="24"/>
              </w:rPr>
            </w:pPr>
            <w:r w:rsidRPr="00D03721">
              <w:rPr>
                <w:sz w:val="24"/>
                <w:szCs w:val="24"/>
              </w:rPr>
              <w:t xml:space="preserve">Департамент жилищно-коммунального хозяйства администрации города Перми </w:t>
            </w:r>
          </w:p>
        </w:tc>
        <w:tc>
          <w:tcPr>
            <w:tcW w:w="761" w:type="pct"/>
            <w:shd w:val="clear" w:color="000000" w:fill="FFFFFF"/>
          </w:tcPr>
          <w:p w14:paraId="78E8355C" w14:textId="77777777" w:rsidR="00205823" w:rsidRPr="00D03721" w:rsidRDefault="00205823" w:rsidP="005B179E">
            <w:pPr>
              <w:ind w:firstLine="0"/>
              <w:jc w:val="center"/>
              <w:rPr>
                <w:sz w:val="24"/>
                <w:szCs w:val="24"/>
              </w:rPr>
            </w:pPr>
            <w:r w:rsidRPr="00D03721">
              <w:rPr>
                <w:sz w:val="24"/>
                <w:szCs w:val="24"/>
              </w:rPr>
              <w:t>1,22</w:t>
            </w:r>
          </w:p>
        </w:tc>
        <w:tc>
          <w:tcPr>
            <w:tcW w:w="797" w:type="pct"/>
            <w:shd w:val="clear" w:color="000000" w:fill="FFFFFF"/>
          </w:tcPr>
          <w:p w14:paraId="7F53F4F7" w14:textId="77777777" w:rsidR="00205823" w:rsidRPr="00D03721" w:rsidRDefault="00205823" w:rsidP="005B179E">
            <w:pPr>
              <w:ind w:firstLine="0"/>
              <w:jc w:val="center"/>
              <w:rPr>
                <w:sz w:val="24"/>
                <w:szCs w:val="24"/>
              </w:rPr>
            </w:pPr>
            <w:r w:rsidRPr="00D03721">
              <w:rPr>
                <w:sz w:val="24"/>
                <w:szCs w:val="24"/>
              </w:rPr>
              <w:t>низкая</w:t>
            </w:r>
          </w:p>
        </w:tc>
      </w:tr>
      <w:tr w:rsidR="00AA30D4" w:rsidRPr="00D03721" w14:paraId="2CFA0479" w14:textId="77777777" w:rsidTr="005B179E">
        <w:trPr>
          <w:trHeight w:val="880"/>
        </w:trPr>
        <w:tc>
          <w:tcPr>
            <w:tcW w:w="1265" w:type="pct"/>
            <w:shd w:val="clear" w:color="000000" w:fill="FFFFFF"/>
            <w:hideMark/>
          </w:tcPr>
          <w:p w14:paraId="6A9139E9" w14:textId="77777777" w:rsidR="00205823" w:rsidRPr="00D03721" w:rsidRDefault="00205823" w:rsidP="005B179E">
            <w:pPr>
              <w:ind w:firstLine="0"/>
              <w:jc w:val="left"/>
              <w:rPr>
                <w:sz w:val="24"/>
                <w:szCs w:val="24"/>
              </w:rPr>
            </w:pPr>
            <w:r w:rsidRPr="00D03721">
              <w:rPr>
                <w:sz w:val="24"/>
                <w:szCs w:val="24"/>
              </w:rPr>
              <w:t>Общественное участие</w:t>
            </w:r>
          </w:p>
        </w:tc>
        <w:tc>
          <w:tcPr>
            <w:tcW w:w="912" w:type="pct"/>
            <w:shd w:val="clear" w:color="000000" w:fill="FFFFFF"/>
            <w:hideMark/>
          </w:tcPr>
          <w:p w14:paraId="606799C7" w14:textId="77777777" w:rsidR="00205823" w:rsidRPr="00D03721" w:rsidRDefault="00205823" w:rsidP="005B179E">
            <w:pPr>
              <w:ind w:firstLine="0"/>
              <w:jc w:val="left"/>
              <w:rPr>
                <w:sz w:val="24"/>
                <w:szCs w:val="24"/>
              </w:rPr>
            </w:pPr>
            <w:r w:rsidRPr="00D03721">
              <w:rPr>
                <w:sz w:val="24"/>
                <w:szCs w:val="24"/>
              </w:rPr>
              <w:t>Общественные связи и культурная политика</w:t>
            </w:r>
          </w:p>
        </w:tc>
        <w:tc>
          <w:tcPr>
            <w:tcW w:w="1266" w:type="pct"/>
            <w:shd w:val="clear" w:color="000000" w:fill="FFFFFF"/>
            <w:hideMark/>
          </w:tcPr>
          <w:p w14:paraId="018343FC" w14:textId="77777777" w:rsidR="00205823" w:rsidRPr="00D03721" w:rsidRDefault="00205823" w:rsidP="005B179E">
            <w:pPr>
              <w:ind w:firstLine="0"/>
              <w:jc w:val="left"/>
              <w:rPr>
                <w:sz w:val="24"/>
                <w:szCs w:val="24"/>
              </w:rPr>
            </w:pPr>
            <w:r w:rsidRPr="00D03721">
              <w:rPr>
                <w:sz w:val="24"/>
                <w:szCs w:val="24"/>
              </w:rPr>
              <w:t xml:space="preserve">Управление по вопросам общественного самоуправления и межнациональным отношениям </w:t>
            </w:r>
          </w:p>
        </w:tc>
        <w:tc>
          <w:tcPr>
            <w:tcW w:w="761" w:type="pct"/>
            <w:shd w:val="clear" w:color="000000" w:fill="FFFFFF"/>
            <w:hideMark/>
          </w:tcPr>
          <w:p w14:paraId="23D3C21C" w14:textId="77777777" w:rsidR="00205823" w:rsidRPr="00D03721" w:rsidRDefault="00205823" w:rsidP="005B179E">
            <w:pPr>
              <w:ind w:firstLine="0"/>
              <w:jc w:val="center"/>
              <w:rPr>
                <w:sz w:val="24"/>
                <w:szCs w:val="24"/>
              </w:rPr>
            </w:pPr>
            <w:r w:rsidRPr="00D03721">
              <w:rPr>
                <w:sz w:val="24"/>
                <w:szCs w:val="24"/>
              </w:rPr>
              <w:t>1,10</w:t>
            </w:r>
          </w:p>
        </w:tc>
        <w:tc>
          <w:tcPr>
            <w:tcW w:w="797" w:type="pct"/>
            <w:shd w:val="clear" w:color="000000" w:fill="FFFFFF"/>
            <w:hideMark/>
          </w:tcPr>
          <w:p w14:paraId="0DCA826B" w14:textId="77777777" w:rsidR="00205823" w:rsidRPr="00D03721" w:rsidRDefault="00205823" w:rsidP="005B179E">
            <w:pPr>
              <w:ind w:firstLine="0"/>
              <w:jc w:val="center"/>
              <w:rPr>
                <w:sz w:val="24"/>
                <w:szCs w:val="24"/>
              </w:rPr>
            </w:pPr>
            <w:r w:rsidRPr="00D03721">
              <w:rPr>
                <w:sz w:val="24"/>
                <w:szCs w:val="24"/>
              </w:rPr>
              <w:t>низкая</w:t>
            </w:r>
          </w:p>
        </w:tc>
      </w:tr>
    </w:tbl>
    <w:p w14:paraId="0E8A5DA1" w14:textId="77777777" w:rsidR="00205823" w:rsidRPr="00C002D8" w:rsidRDefault="00205823" w:rsidP="00AA30D4">
      <w:pPr>
        <w:ind w:firstLine="0"/>
      </w:pPr>
    </w:p>
    <w:sectPr w:rsidR="00205823" w:rsidRPr="00C002D8" w:rsidSect="00A27C0C">
      <w:headerReference w:type="default" r:id="rId13"/>
      <w:footerReference w:type="default" r:id="rId14"/>
      <w:pgSz w:w="16838" w:h="11906" w:orient="landscape"/>
      <w:pgMar w:top="1134" w:right="1134" w:bottom="1134" w:left="1701" w:header="624" w:footer="709" w:gutter="0"/>
      <w:cols w:space="708"/>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90A1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5D439" w14:textId="77777777" w:rsidR="004A4D2A" w:rsidRDefault="004A4D2A" w:rsidP="00205823">
      <w:r>
        <w:separator/>
      </w:r>
    </w:p>
    <w:p w14:paraId="663B5CA1" w14:textId="77777777" w:rsidR="004A4D2A" w:rsidRDefault="004A4D2A"/>
    <w:p w14:paraId="0E5D8919" w14:textId="77777777" w:rsidR="004A4D2A" w:rsidRDefault="004A4D2A" w:rsidP="00C002D8"/>
    <w:p w14:paraId="35613A2E" w14:textId="77777777" w:rsidR="004A4D2A" w:rsidRDefault="004A4D2A" w:rsidP="003655B8"/>
    <w:p w14:paraId="6E01D618" w14:textId="77777777" w:rsidR="004A4D2A" w:rsidRDefault="004A4D2A" w:rsidP="003655B8"/>
    <w:p w14:paraId="577F3953" w14:textId="77777777" w:rsidR="004A4D2A" w:rsidRDefault="004A4D2A" w:rsidP="00E31DB4"/>
    <w:p w14:paraId="46C7007D" w14:textId="77777777" w:rsidR="004A4D2A" w:rsidRDefault="004A4D2A" w:rsidP="00E31DB4"/>
    <w:p w14:paraId="5B6AA55B" w14:textId="77777777" w:rsidR="004A4D2A" w:rsidRDefault="004A4D2A" w:rsidP="00E31DB4"/>
    <w:p w14:paraId="25568E1E" w14:textId="77777777" w:rsidR="004A4D2A" w:rsidRDefault="004A4D2A" w:rsidP="007F136F"/>
    <w:p w14:paraId="0496EA9F" w14:textId="77777777" w:rsidR="004A4D2A" w:rsidRDefault="004A4D2A" w:rsidP="007F136F"/>
    <w:p w14:paraId="2CB38172" w14:textId="77777777" w:rsidR="004A4D2A" w:rsidRDefault="004A4D2A" w:rsidP="002E5CD2"/>
    <w:p w14:paraId="7D79C847" w14:textId="77777777" w:rsidR="004A4D2A" w:rsidRDefault="004A4D2A" w:rsidP="003C3821"/>
    <w:p w14:paraId="44055224" w14:textId="77777777" w:rsidR="004A4D2A" w:rsidRDefault="004A4D2A" w:rsidP="003C3821"/>
    <w:p w14:paraId="1B2CFCC8" w14:textId="77777777" w:rsidR="004A4D2A" w:rsidRDefault="004A4D2A" w:rsidP="003C3821"/>
    <w:p w14:paraId="27EA45FF" w14:textId="77777777" w:rsidR="004A4D2A" w:rsidRDefault="004A4D2A" w:rsidP="003C3821"/>
    <w:p w14:paraId="618C0A19" w14:textId="77777777" w:rsidR="004A4D2A" w:rsidRDefault="004A4D2A" w:rsidP="00CA1790"/>
    <w:p w14:paraId="546C3F57" w14:textId="77777777" w:rsidR="004A4D2A" w:rsidRDefault="004A4D2A" w:rsidP="00CA1790"/>
    <w:p w14:paraId="57C6D9C6" w14:textId="77777777" w:rsidR="004A4D2A" w:rsidRDefault="004A4D2A" w:rsidP="00CA1790"/>
    <w:p w14:paraId="029D73B9" w14:textId="77777777" w:rsidR="004A4D2A" w:rsidRDefault="004A4D2A" w:rsidP="00D31616"/>
    <w:p w14:paraId="6D6D3E2C" w14:textId="77777777" w:rsidR="004A4D2A" w:rsidRDefault="004A4D2A" w:rsidP="00D31616"/>
    <w:p w14:paraId="12F70025" w14:textId="77777777" w:rsidR="004A4D2A" w:rsidRDefault="004A4D2A" w:rsidP="00D31616"/>
    <w:p w14:paraId="28CD540C" w14:textId="77777777" w:rsidR="004A4D2A" w:rsidRDefault="004A4D2A" w:rsidP="001D3FCB"/>
    <w:p w14:paraId="681E2A92" w14:textId="77777777" w:rsidR="004A4D2A" w:rsidRDefault="004A4D2A" w:rsidP="001D3FCB"/>
    <w:p w14:paraId="6854178D" w14:textId="77777777" w:rsidR="004A4D2A" w:rsidRDefault="004A4D2A" w:rsidP="00AB10F0"/>
    <w:p w14:paraId="7D18675E" w14:textId="77777777" w:rsidR="004A4D2A" w:rsidRDefault="004A4D2A" w:rsidP="00C71679"/>
    <w:p w14:paraId="2C42779D" w14:textId="77777777" w:rsidR="004A4D2A" w:rsidRDefault="004A4D2A" w:rsidP="00C71679"/>
    <w:p w14:paraId="0CF37C42" w14:textId="77777777" w:rsidR="004A4D2A" w:rsidRDefault="004A4D2A" w:rsidP="00C71679"/>
    <w:p w14:paraId="73F2A89F" w14:textId="77777777" w:rsidR="004A4D2A" w:rsidRDefault="004A4D2A" w:rsidP="00C71679"/>
    <w:p w14:paraId="3F3BC1E4" w14:textId="77777777" w:rsidR="004A4D2A" w:rsidRDefault="004A4D2A" w:rsidP="00C71679"/>
    <w:p w14:paraId="728A117B" w14:textId="77777777" w:rsidR="004A4D2A" w:rsidRDefault="004A4D2A" w:rsidP="00C71679"/>
    <w:p w14:paraId="35CD8ABA" w14:textId="77777777" w:rsidR="004A4D2A" w:rsidRDefault="004A4D2A"/>
    <w:p w14:paraId="294FE2E7" w14:textId="77777777" w:rsidR="004A4D2A" w:rsidRDefault="004A4D2A"/>
    <w:p w14:paraId="78C08FE1" w14:textId="77777777" w:rsidR="004A4D2A" w:rsidRDefault="004A4D2A" w:rsidP="00F34F47"/>
    <w:p w14:paraId="0E5CB463" w14:textId="77777777" w:rsidR="004A4D2A" w:rsidRDefault="004A4D2A" w:rsidP="00F34F47"/>
    <w:p w14:paraId="1580E101" w14:textId="77777777" w:rsidR="004A4D2A" w:rsidRDefault="004A4D2A" w:rsidP="00F34F47"/>
    <w:p w14:paraId="0C44AF32" w14:textId="77777777" w:rsidR="004A4D2A" w:rsidRDefault="004A4D2A" w:rsidP="00F15D21"/>
    <w:p w14:paraId="4201BDBF" w14:textId="77777777" w:rsidR="004A4D2A" w:rsidRDefault="004A4D2A"/>
    <w:p w14:paraId="57D92526" w14:textId="77777777" w:rsidR="004A4D2A" w:rsidRDefault="004A4D2A" w:rsidP="000841C2"/>
    <w:p w14:paraId="4072F7B3" w14:textId="77777777" w:rsidR="004A4D2A" w:rsidRDefault="004A4D2A" w:rsidP="000841C2"/>
    <w:p w14:paraId="15956027" w14:textId="77777777" w:rsidR="004A4D2A" w:rsidRDefault="004A4D2A" w:rsidP="00066603"/>
    <w:p w14:paraId="1E966EA5" w14:textId="77777777" w:rsidR="004A4D2A" w:rsidRDefault="004A4D2A" w:rsidP="00066603"/>
    <w:p w14:paraId="0C1F6572" w14:textId="77777777" w:rsidR="004A4D2A" w:rsidRDefault="004A4D2A" w:rsidP="00066603"/>
    <w:p w14:paraId="2B836E0D" w14:textId="77777777" w:rsidR="004A4D2A" w:rsidRDefault="004A4D2A" w:rsidP="00CE1CE9"/>
    <w:p w14:paraId="6C21C5EE" w14:textId="77777777" w:rsidR="004A4D2A" w:rsidRDefault="004A4D2A" w:rsidP="00CE1CE9"/>
    <w:p w14:paraId="66B33A2A" w14:textId="77777777" w:rsidR="004A4D2A" w:rsidRDefault="004A4D2A" w:rsidP="00CE1CE9"/>
    <w:p w14:paraId="04CB3D18" w14:textId="77777777" w:rsidR="004A4D2A" w:rsidRDefault="004A4D2A" w:rsidP="00CE1CE9"/>
    <w:p w14:paraId="03F38169" w14:textId="77777777" w:rsidR="004A4D2A" w:rsidRDefault="004A4D2A" w:rsidP="00CE1CE9"/>
    <w:p w14:paraId="2FB85BC2" w14:textId="77777777" w:rsidR="004A4D2A" w:rsidRDefault="004A4D2A" w:rsidP="00CE1CE9"/>
    <w:p w14:paraId="4EA4E74F" w14:textId="77777777" w:rsidR="004A4D2A" w:rsidRDefault="004A4D2A" w:rsidP="00CE1CE9"/>
    <w:p w14:paraId="274AA6A1" w14:textId="77777777" w:rsidR="004A4D2A" w:rsidRDefault="004A4D2A" w:rsidP="00CE1CE9"/>
    <w:p w14:paraId="75E73BA9" w14:textId="77777777" w:rsidR="004A4D2A" w:rsidRDefault="004A4D2A" w:rsidP="00CE1CE9"/>
    <w:p w14:paraId="42E8C60B" w14:textId="77777777" w:rsidR="004A4D2A" w:rsidRDefault="004A4D2A" w:rsidP="00CE1CE9"/>
    <w:p w14:paraId="77027360" w14:textId="77777777" w:rsidR="004A4D2A" w:rsidRDefault="004A4D2A" w:rsidP="00CE1CE9"/>
    <w:p w14:paraId="341132D8" w14:textId="77777777" w:rsidR="004A4D2A" w:rsidRDefault="004A4D2A" w:rsidP="00CE1CE9"/>
    <w:p w14:paraId="12D863CF" w14:textId="77777777" w:rsidR="004A4D2A" w:rsidRDefault="004A4D2A" w:rsidP="00CE1CE9"/>
    <w:p w14:paraId="1279BFCA" w14:textId="77777777" w:rsidR="004A4D2A" w:rsidRDefault="004A4D2A" w:rsidP="00CE1CE9"/>
    <w:p w14:paraId="63BF55B6" w14:textId="77777777" w:rsidR="004A4D2A" w:rsidRDefault="004A4D2A" w:rsidP="00CE1CE9"/>
    <w:p w14:paraId="3E482333" w14:textId="77777777" w:rsidR="004A4D2A" w:rsidRDefault="004A4D2A" w:rsidP="00CE1CE9"/>
    <w:p w14:paraId="707B2D92" w14:textId="77777777" w:rsidR="004A4D2A" w:rsidRDefault="004A4D2A" w:rsidP="00CE1CE9"/>
    <w:p w14:paraId="40903645" w14:textId="77777777" w:rsidR="004A4D2A" w:rsidRDefault="004A4D2A" w:rsidP="00CE1CE9"/>
    <w:p w14:paraId="777ED532" w14:textId="77777777" w:rsidR="004A4D2A" w:rsidRDefault="004A4D2A" w:rsidP="00CE1CE9"/>
    <w:p w14:paraId="57C5E117" w14:textId="77777777" w:rsidR="004A4D2A" w:rsidRDefault="004A4D2A" w:rsidP="00CE1CE9"/>
    <w:p w14:paraId="5D5907FF" w14:textId="77777777" w:rsidR="004A4D2A" w:rsidRDefault="004A4D2A" w:rsidP="00CE1CE9"/>
    <w:p w14:paraId="3B9496E8" w14:textId="77777777" w:rsidR="004A4D2A" w:rsidRDefault="004A4D2A" w:rsidP="00CE1CE9"/>
    <w:p w14:paraId="4E6E10E1" w14:textId="77777777" w:rsidR="004A4D2A" w:rsidRDefault="004A4D2A" w:rsidP="00CE1CE9"/>
    <w:p w14:paraId="6F8A7654" w14:textId="77777777" w:rsidR="004A4D2A" w:rsidRDefault="004A4D2A" w:rsidP="00CE1CE9"/>
    <w:p w14:paraId="2DEA789E" w14:textId="77777777" w:rsidR="004A4D2A" w:rsidRDefault="004A4D2A" w:rsidP="00CE1CE9"/>
    <w:p w14:paraId="172201DE" w14:textId="77777777" w:rsidR="004A4D2A" w:rsidRDefault="004A4D2A" w:rsidP="00CE1CE9"/>
    <w:p w14:paraId="0EAE6B88" w14:textId="77777777" w:rsidR="004A4D2A" w:rsidRDefault="004A4D2A" w:rsidP="00CE1CE9"/>
    <w:p w14:paraId="545FF7A1" w14:textId="77777777" w:rsidR="004A4D2A" w:rsidRDefault="004A4D2A" w:rsidP="00CE1CE9"/>
    <w:p w14:paraId="00ABB050" w14:textId="77777777" w:rsidR="004A4D2A" w:rsidRDefault="004A4D2A" w:rsidP="00CE1CE9"/>
    <w:p w14:paraId="559791DA" w14:textId="77777777" w:rsidR="004A4D2A" w:rsidRDefault="004A4D2A" w:rsidP="00CE1CE9"/>
    <w:p w14:paraId="32C33928" w14:textId="77777777" w:rsidR="004A4D2A" w:rsidRDefault="004A4D2A" w:rsidP="00CE1CE9"/>
    <w:p w14:paraId="06747420" w14:textId="77777777" w:rsidR="004A4D2A" w:rsidRDefault="004A4D2A" w:rsidP="00CE1CE9"/>
    <w:p w14:paraId="3C9792C4" w14:textId="77777777" w:rsidR="004A4D2A" w:rsidRDefault="004A4D2A" w:rsidP="00CE1CE9"/>
    <w:p w14:paraId="1DE64A50" w14:textId="77777777" w:rsidR="004A4D2A" w:rsidRDefault="004A4D2A" w:rsidP="00CE1CE9"/>
    <w:p w14:paraId="26BDA220" w14:textId="77777777" w:rsidR="004A4D2A" w:rsidRDefault="004A4D2A" w:rsidP="00A7683D"/>
    <w:p w14:paraId="54016EE7" w14:textId="77777777" w:rsidR="004A4D2A" w:rsidRDefault="004A4D2A" w:rsidP="00A7683D"/>
    <w:p w14:paraId="5608867B" w14:textId="77777777" w:rsidR="004A4D2A" w:rsidRDefault="004A4D2A" w:rsidP="00A7683D"/>
    <w:p w14:paraId="201C1279" w14:textId="77777777" w:rsidR="004A4D2A" w:rsidRDefault="004A4D2A" w:rsidP="005B179E"/>
    <w:p w14:paraId="6FFD741C" w14:textId="77777777" w:rsidR="004A4D2A" w:rsidRDefault="004A4D2A" w:rsidP="005B179E"/>
    <w:p w14:paraId="695C534D" w14:textId="77777777" w:rsidR="004A4D2A" w:rsidRDefault="004A4D2A" w:rsidP="005B179E"/>
    <w:p w14:paraId="15F49800" w14:textId="77777777" w:rsidR="004A4D2A" w:rsidRDefault="004A4D2A"/>
    <w:p w14:paraId="63780879" w14:textId="77777777" w:rsidR="004A4D2A" w:rsidRDefault="004A4D2A"/>
    <w:p w14:paraId="0EE9E6F2" w14:textId="77777777" w:rsidR="004A4D2A" w:rsidRDefault="004A4D2A"/>
  </w:endnote>
  <w:endnote w:type="continuationSeparator" w:id="0">
    <w:p w14:paraId="41676374" w14:textId="77777777" w:rsidR="004A4D2A" w:rsidRDefault="004A4D2A" w:rsidP="00205823">
      <w:r>
        <w:continuationSeparator/>
      </w:r>
    </w:p>
    <w:p w14:paraId="365F371A" w14:textId="77777777" w:rsidR="004A4D2A" w:rsidRDefault="004A4D2A"/>
    <w:p w14:paraId="7DD1B1BD" w14:textId="77777777" w:rsidR="004A4D2A" w:rsidRDefault="004A4D2A" w:rsidP="00C002D8"/>
    <w:p w14:paraId="709CA2EF" w14:textId="77777777" w:rsidR="004A4D2A" w:rsidRDefault="004A4D2A" w:rsidP="003655B8"/>
    <w:p w14:paraId="44238DA8" w14:textId="77777777" w:rsidR="004A4D2A" w:rsidRDefault="004A4D2A" w:rsidP="003655B8"/>
    <w:p w14:paraId="22FE2FFD" w14:textId="77777777" w:rsidR="004A4D2A" w:rsidRDefault="004A4D2A" w:rsidP="00E31DB4"/>
    <w:p w14:paraId="0C83BB1B" w14:textId="77777777" w:rsidR="004A4D2A" w:rsidRDefault="004A4D2A" w:rsidP="00E31DB4"/>
    <w:p w14:paraId="34ADA525" w14:textId="77777777" w:rsidR="004A4D2A" w:rsidRDefault="004A4D2A" w:rsidP="00E31DB4"/>
    <w:p w14:paraId="04A547F9" w14:textId="77777777" w:rsidR="004A4D2A" w:rsidRDefault="004A4D2A" w:rsidP="007F136F"/>
    <w:p w14:paraId="53C6D287" w14:textId="77777777" w:rsidR="004A4D2A" w:rsidRDefault="004A4D2A" w:rsidP="007F136F"/>
    <w:p w14:paraId="0D87724B" w14:textId="77777777" w:rsidR="004A4D2A" w:rsidRDefault="004A4D2A" w:rsidP="002E5CD2"/>
    <w:p w14:paraId="20385448" w14:textId="77777777" w:rsidR="004A4D2A" w:rsidRDefault="004A4D2A" w:rsidP="003C3821"/>
    <w:p w14:paraId="2C060801" w14:textId="77777777" w:rsidR="004A4D2A" w:rsidRDefault="004A4D2A" w:rsidP="003C3821"/>
    <w:p w14:paraId="7E6DCA87" w14:textId="77777777" w:rsidR="004A4D2A" w:rsidRDefault="004A4D2A" w:rsidP="003C3821"/>
    <w:p w14:paraId="54FF97C6" w14:textId="77777777" w:rsidR="004A4D2A" w:rsidRDefault="004A4D2A" w:rsidP="003C3821"/>
    <w:p w14:paraId="6C6E7526" w14:textId="77777777" w:rsidR="004A4D2A" w:rsidRDefault="004A4D2A" w:rsidP="00CA1790"/>
    <w:p w14:paraId="6491140F" w14:textId="77777777" w:rsidR="004A4D2A" w:rsidRDefault="004A4D2A" w:rsidP="00CA1790"/>
    <w:p w14:paraId="2CBB7AF6" w14:textId="77777777" w:rsidR="004A4D2A" w:rsidRDefault="004A4D2A" w:rsidP="00CA1790"/>
    <w:p w14:paraId="2F68FE58" w14:textId="77777777" w:rsidR="004A4D2A" w:rsidRDefault="004A4D2A" w:rsidP="00D31616"/>
    <w:p w14:paraId="69F23AAD" w14:textId="77777777" w:rsidR="004A4D2A" w:rsidRDefault="004A4D2A" w:rsidP="00D31616"/>
    <w:p w14:paraId="0CC1EE58" w14:textId="77777777" w:rsidR="004A4D2A" w:rsidRDefault="004A4D2A" w:rsidP="00D31616"/>
    <w:p w14:paraId="06E1643D" w14:textId="77777777" w:rsidR="004A4D2A" w:rsidRDefault="004A4D2A" w:rsidP="001D3FCB"/>
    <w:p w14:paraId="0FCF2977" w14:textId="77777777" w:rsidR="004A4D2A" w:rsidRDefault="004A4D2A" w:rsidP="001D3FCB"/>
    <w:p w14:paraId="197681A4" w14:textId="77777777" w:rsidR="004A4D2A" w:rsidRDefault="004A4D2A" w:rsidP="00AB10F0"/>
    <w:p w14:paraId="72582806" w14:textId="77777777" w:rsidR="004A4D2A" w:rsidRDefault="004A4D2A" w:rsidP="00C71679"/>
    <w:p w14:paraId="3B0457E7" w14:textId="77777777" w:rsidR="004A4D2A" w:rsidRDefault="004A4D2A" w:rsidP="00C71679"/>
    <w:p w14:paraId="30AD1E26" w14:textId="77777777" w:rsidR="004A4D2A" w:rsidRDefault="004A4D2A" w:rsidP="00C71679"/>
    <w:p w14:paraId="7C6A5A7D" w14:textId="77777777" w:rsidR="004A4D2A" w:rsidRDefault="004A4D2A" w:rsidP="00C71679"/>
    <w:p w14:paraId="171E6094" w14:textId="77777777" w:rsidR="004A4D2A" w:rsidRDefault="004A4D2A" w:rsidP="00C71679"/>
    <w:p w14:paraId="036BC84A" w14:textId="77777777" w:rsidR="004A4D2A" w:rsidRDefault="004A4D2A" w:rsidP="00C71679"/>
    <w:p w14:paraId="58EF6D0A" w14:textId="77777777" w:rsidR="004A4D2A" w:rsidRDefault="004A4D2A"/>
    <w:p w14:paraId="7436EE46" w14:textId="77777777" w:rsidR="004A4D2A" w:rsidRDefault="004A4D2A"/>
    <w:p w14:paraId="7A5FE4DE" w14:textId="77777777" w:rsidR="004A4D2A" w:rsidRDefault="004A4D2A" w:rsidP="00F34F47"/>
    <w:p w14:paraId="4BDC1926" w14:textId="77777777" w:rsidR="004A4D2A" w:rsidRDefault="004A4D2A" w:rsidP="00F34F47"/>
    <w:p w14:paraId="55BDB46C" w14:textId="77777777" w:rsidR="004A4D2A" w:rsidRDefault="004A4D2A" w:rsidP="00F34F47"/>
    <w:p w14:paraId="69BF8978" w14:textId="77777777" w:rsidR="004A4D2A" w:rsidRDefault="004A4D2A" w:rsidP="00F15D21"/>
    <w:p w14:paraId="7409B28F" w14:textId="77777777" w:rsidR="004A4D2A" w:rsidRDefault="004A4D2A"/>
    <w:p w14:paraId="3313FC5B" w14:textId="77777777" w:rsidR="004A4D2A" w:rsidRDefault="004A4D2A" w:rsidP="000841C2"/>
    <w:p w14:paraId="20C4F1D2" w14:textId="77777777" w:rsidR="004A4D2A" w:rsidRDefault="004A4D2A" w:rsidP="000841C2"/>
    <w:p w14:paraId="3E7DD90F" w14:textId="77777777" w:rsidR="004A4D2A" w:rsidRDefault="004A4D2A" w:rsidP="00066603"/>
    <w:p w14:paraId="7CFCF122" w14:textId="77777777" w:rsidR="004A4D2A" w:rsidRDefault="004A4D2A" w:rsidP="00066603"/>
    <w:p w14:paraId="0EBB99A5" w14:textId="77777777" w:rsidR="004A4D2A" w:rsidRDefault="004A4D2A" w:rsidP="00066603"/>
    <w:p w14:paraId="4E01FED2" w14:textId="77777777" w:rsidR="004A4D2A" w:rsidRDefault="004A4D2A" w:rsidP="00CE1CE9"/>
    <w:p w14:paraId="3D999AC0" w14:textId="77777777" w:rsidR="004A4D2A" w:rsidRDefault="004A4D2A" w:rsidP="00CE1CE9"/>
    <w:p w14:paraId="48D29722" w14:textId="77777777" w:rsidR="004A4D2A" w:rsidRDefault="004A4D2A" w:rsidP="00CE1CE9"/>
    <w:p w14:paraId="51FCD5F5" w14:textId="77777777" w:rsidR="004A4D2A" w:rsidRDefault="004A4D2A" w:rsidP="00CE1CE9"/>
    <w:p w14:paraId="6BA8F357" w14:textId="77777777" w:rsidR="004A4D2A" w:rsidRDefault="004A4D2A" w:rsidP="00CE1CE9"/>
    <w:p w14:paraId="4B8C3A8E" w14:textId="77777777" w:rsidR="004A4D2A" w:rsidRDefault="004A4D2A" w:rsidP="00CE1CE9"/>
    <w:p w14:paraId="5DAF2D6E" w14:textId="77777777" w:rsidR="004A4D2A" w:rsidRDefault="004A4D2A" w:rsidP="00CE1CE9"/>
    <w:p w14:paraId="246EB89E" w14:textId="77777777" w:rsidR="004A4D2A" w:rsidRDefault="004A4D2A" w:rsidP="00CE1CE9"/>
    <w:p w14:paraId="46AD4F34" w14:textId="77777777" w:rsidR="004A4D2A" w:rsidRDefault="004A4D2A" w:rsidP="00CE1CE9"/>
    <w:p w14:paraId="01C45483" w14:textId="77777777" w:rsidR="004A4D2A" w:rsidRDefault="004A4D2A" w:rsidP="00CE1CE9"/>
    <w:p w14:paraId="63EAD82A" w14:textId="77777777" w:rsidR="004A4D2A" w:rsidRDefault="004A4D2A" w:rsidP="00CE1CE9"/>
    <w:p w14:paraId="4373B467" w14:textId="77777777" w:rsidR="004A4D2A" w:rsidRDefault="004A4D2A" w:rsidP="00CE1CE9"/>
    <w:p w14:paraId="48DCA889" w14:textId="77777777" w:rsidR="004A4D2A" w:rsidRDefault="004A4D2A" w:rsidP="00CE1CE9"/>
    <w:p w14:paraId="543A76CC" w14:textId="77777777" w:rsidR="004A4D2A" w:rsidRDefault="004A4D2A" w:rsidP="00CE1CE9"/>
    <w:p w14:paraId="61EC4095" w14:textId="77777777" w:rsidR="004A4D2A" w:rsidRDefault="004A4D2A" w:rsidP="00CE1CE9"/>
    <w:p w14:paraId="3F76711E" w14:textId="77777777" w:rsidR="004A4D2A" w:rsidRDefault="004A4D2A" w:rsidP="00CE1CE9"/>
    <w:p w14:paraId="3DDE4F56" w14:textId="77777777" w:rsidR="004A4D2A" w:rsidRDefault="004A4D2A" w:rsidP="00CE1CE9"/>
    <w:p w14:paraId="14965C01" w14:textId="77777777" w:rsidR="004A4D2A" w:rsidRDefault="004A4D2A" w:rsidP="00CE1CE9"/>
    <w:p w14:paraId="675449F5" w14:textId="77777777" w:rsidR="004A4D2A" w:rsidRDefault="004A4D2A" w:rsidP="00CE1CE9"/>
    <w:p w14:paraId="27A633AB" w14:textId="77777777" w:rsidR="004A4D2A" w:rsidRDefault="004A4D2A" w:rsidP="00CE1CE9"/>
    <w:p w14:paraId="2E18DDAC" w14:textId="77777777" w:rsidR="004A4D2A" w:rsidRDefault="004A4D2A" w:rsidP="00CE1CE9"/>
    <w:p w14:paraId="0AFCCBF4" w14:textId="77777777" w:rsidR="004A4D2A" w:rsidRDefault="004A4D2A" w:rsidP="00CE1CE9"/>
    <w:p w14:paraId="1F291986" w14:textId="77777777" w:rsidR="004A4D2A" w:rsidRDefault="004A4D2A" w:rsidP="00CE1CE9"/>
    <w:p w14:paraId="06C4E0E8" w14:textId="77777777" w:rsidR="004A4D2A" w:rsidRDefault="004A4D2A" w:rsidP="00CE1CE9"/>
    <w:p w14:paraId="49F4D2BD" w14:textId="77777777" w:rsidR="004A4D2A" w:rsidRDefault="004A4D2A" w:rsidP="00CE1CE9"/>
    <w:p w14:paraId="504567D0" w14:textId="77777777" w:rsidR="004A4D2A" w:rsidRDefault="004A4D2A" w:rsidP="00CE1CE9"/>
    <w:p w14:paraId="11AC7786" w14:textId="77777777" w:rsidR="004A4D2A" w:rsidRDefault="004A4D2A" w:rsidP="00CE1CE9"/>
    <w:p w14:paraId="207204CE" w14:textId="77777777" w:rsidR="004A4D2A" w:rsidRDefault="004A4D2A" w:rsidP="00CE1CE9"/>
    <w:p w14:paraId="512F245B" w14:textId="77777777" w:rsidR="004A4D2A" w:rsidRDefault="004A4D2A" w:rsidP="00CE1CE9"/>
    <w:p w14:paraId="1892A8E1" w14:textId="77777777" w:rsidR="004A4D2A" w:rsidRDefault="004A4D2A" w:rsidP="00CE1CE9"/>
    <w:p w14:paraId="4D656FD7" w14:textId="77777777" w:rsidR="004A4D2A" w:rsidRDefault="004A4D2A" w:rsidP="00CE1CE9"/>
    <w:p w14:paraId="47807C79" w14:textId="77777777" w:rsidR="004A4D2A" w:rsidRDefault="004A4D2A" w:rsidP="00CE1CE9"/>
    <w:p w14:paraId="273400FB" w14:textId="77777777" w:rsidR="004A4D2A" w:rsidRDefault="004A4D2A" w:rsidP="00CE1CE9"/>
    <w:p w14:paraId="11165A8E" w14:textId="77777777" w:rsidR="004A4D2A" w:rsidRDefault="004A4D2A" w:rsidP="00CE1CE9"/>
    <w:p w14:paraId="219CA3FF" w14:textId="77777777" w:rsidR="004A4D2A" w:rsidRDefault="004A4D2A" w:rsidP="00A7683D"/>
    <w:p w14:paraId="114C4023" w14:textId="77777777" w:rsidR="004A4D2A" w:rsidRDefault="004A4D2A" w:rsidP="00A7683D"/>
    <w:p w14:paraId="354531AB" w14:textId="77777777" w:rsidR="004A4D2A" w:rsidRDefault="004A4D2A" w:rsidP="00A7683D"/>
    <w:p w14:paraId="3A8F3461" w14:textId="77777777" w:rsidR="004A4D2A" w:rsidRDefault="004A4D2A" w:rsidP="005B179E"/>
    <w:p w14:paraId="22D93D1D" w14:textId="77777777" w:rsidR="004A4D2A" w:rsidRDefault="004A4D2A" w:rsidP="005B179E"/>
    <w:p w14:paraId="030A4D24" w14:textId="77777777" w:rsidR="004A4D2A" w:rsidRDefault="004A4D2A" w:rsidP="005B179E"/>
    <w:p w14:paraId="3D3E1C1F" w14:textId="77777777" w:rsidR="004A4D2A" w:rsidRDefault="004A4D2A"/>
    <w:p w14:paraId="12C99407" w14:textId="77777777" w:rsidR="004A4D2A" w:rsidRDefault="004A4D2A"/>
    <w:p w14:paraId="5A4094F4" w14:textId="77777777" w:rsidR="004A4D2A" w:rsidRDefault="004A4D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15012" w14:textId="77777777" w:rsidR="00281F8E" w:rsidRDefault="00281F8E">
    <w:pPr>
      <w:pStyle w:val="a5"/>
      <w:jc w:val="center"/>
    </w:pPr>
  </w:p>
  <w:p w14:paraId="21C978A4" w14:textId="77777777" w:rsidR="00281F8E" w:rsidRDefault="00281F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8C7F1" w14:textId="77777777" w:rsidR="00281F8E" w:rsidRDefault="00281F8E">
    <w:pPr>
      <w:pStyle w:val="a5"/>
      <w:jc w:val="right"/>
    </w:pPr>
  </w:p>
  <w:p w14:paraId="2BCB2924" w14:textId="77777777" w:rsidR="00281F8E" w:rsidRDefault="00281F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931244" w14:textId="77777777" w:rsidR="004A4D2A" w:rsidRDefault="004A4D2A" w:rsidP="00205823">
      <w:r>
        <w:separator/>
      </w:r>
    </w:p>
    <w:p w14:paraId="763063C3" w14:textId="77777777" w:rsidR="004A4D2A" w:rsidRDefault="004A4D2A"/>
    <w:p w14:paraId="39701E5C" w14:textId="77777777" w:rsidR="004A4D2A" w:rsidRDefault="004A4D2A" w:rsidP="00C002D8"/>
    <w:p w14:paraId="1D498644" w14:textId="77777777" w:rsidR="004A4D2A" w:rsidRDefault="004A4D2A" w:rsidP="003655B8"/>
    <w:p w14:paraId="28B0A630" w14:textId="77777777" w:rsidR="004A4D2A" w:rsidRDefault="004A4D2A" w:rsidP="003655B8"/>
    <w:p w14:paraId="1BE43DDB" w14:textId="77777777" w:rsidR="004A4D2A" w:rsidRDefault="004A4D2A" w:rsidP="00E31DB4"/>
    <w:p w14:paraId="1E25B9CD" w14:textId="77777777" w:rsidR="004A4D2A" w:rsidRDefault="004A4D2A" w:rsidP="00E31DB4"/>
    <w:p w14:paraId="2855ACA4" w14:textId="77777777" w:rsidR="004A4D2A" w:rsidRDefault="004A4D2A" w:rsidP="00E31DB4"/>
    <w:p w14:paraId="79CCC7C5" w14:textId="77777777" w:rsidR="004A4D2A" w:rsidRDefault="004A4D2A" w:rsidP="007F136F"/>
    <w:p w14:paraId="4018D99C" w14:textId="77777777" w:rsidR="004A4D2A" w:rsidRDefault="004A4D2A" w:rsidP="007F136F"/>
    <w:p w14:paraId="1461180E" w14:textId="77777777" w:rsidR="004A4D2A" w:rsidRDefault="004A4D2A" w:rsidP="002E5CD2"/>
    <w:p w14:paraId="6BE49784" w14:textId="77777777" w:rsidR="004A4D2A" w:rsidRDefault="004A4D2A" w:rsidP="003C3821"/>
    <w:p w14:paraId="3B959944" w14:textId="77777777" w:rsidR="004A4D2A" w:rsidRDefault="004A4D2A" w:rsidP="003C3821"/>
    <w:p w14:paraId="75259859" w14:textId="77777777" w:rsidR="004A4D2A" w:rsidRDefault="004A4D2A" w:rsidP="003C3821"/>
    <w:p w14:paraId="3E527595" w14:textId="77777777" w:rsidR="004A4D2A" w:rsidRDefault="004A4D2A" w:rsidP="003C3821"/>
    <w:p w14:paraId="7C75BAA7" w14:textId="77777777" w:rsidR="004A4D2A" w:rsidRDefault="004A4D2A" w:rsidP="00CA1790"/>
    <w:p w14:paraId="4B869D97" w14:textId="77777777" w:rsidR="004A4D2A" w:rsidRDefault="004A4D2A" w:rsidP="00CA1790"/>
    <w:p w14:paraId="06588CB1" w14:textId="77777777" w:rsidR="004A4D2A" w:rsidRDefault="004A4D2A" w:rsidP="00CA1790"/>
    <w:p w14:paraId="0E1A05D2" w14:textId="77777777" w:rsidR="004A4D2A" w:rsidRDefault="004A4D2A" w:rsidP="00D31616"/>
    <w:p w14:paraId="175E0084" w14:textId="77777777" w:rsidR="004A4D2A" w:rsidRDefault="004A4D2A" w:rsidP="00D31616"/>
    <w:p w14:paraId="0C46766A" w14:textId="77777777" w:rsidR="004A4D2A" w:rsidRDefault="004A4D2A" w:rsidP="00D31616"/>
    <w:p w14:paraId="0639654D" w14:textId="77777777" w:rsidR="004A4D2A" w:rsidRDefault="004A4D2A" w:rsidP="001D3FCB"/>
    <w:p w14:paraId="62EFF591" w14:textId="77777777" w:rsidR="004A4D2A" w:rsidRDefault="004A4D2A" w:rsidP="001D3FCB"/>
    <w:p w14:paraId="2AAC972A" w14:textId="77777777" w:rsidR="004A4D2A" w:rsidRDefault="004A4D2A" w:rsidP="00AB10F0"/>
    <w:p w14:paraId="3A2FF7C8" w14:textId="77777777" w:rsidR="004A4D2A" w:rsidRDefault="004A4D2A" w:rsidP="00C71679"/>
    <w:p w14:paraId="5D417F1C" w14:textId="77777777" w:rsidR="004A4D2A" w:rsidRDefault="004A4D2A" w:rsidP="00C71679"/>
    <w:p w14:paraId="34B62BA4" w14:textId="77777777" w:rsidR="004A4D2A" w:rsidRDefault="004A4D2A" w:rsidP="00C71679"/>
    <w:p w14:paraId="4BB4FD95" w14:textId="77777777" w:rsidR="004A4D2A" w:rsidRDefault="004A4D2A" w:rsidP="00C71679"/>
    <w:p w14:paraId="79711025" w14:textId="77777777" w:rsidR="004A4D2A" w:rsidRDefault="004A4D2A" w:rsidP="00C71679"/>
    <w:p w14:paraId="0185658A" w14:textId="77777777" w:rsidR="004A4D2A" w:rsidRDefault="004A4D2A" w:rsidP="00C71679"/>
    <w:p w14:paraId="7595099D" w14:textId="77777777" w:rsidR="004A4D2A" w:rsidRDefault="004A4D2A"/>
    <w:p w14:paraId="719ECBDC" w14:textId="77777777" w:rsidR="004A4D2A" w:rsidRDefault="004A4D2A"/>
    <w:p w14:paraId="73FFBE04" w14:textId="77777777" w:rsidR="004A4D2A" w:rsidRDefault="004A4D2A" w:rsidP="00F34F47"/>
    <w:p w14:paraId="35298C7A" w14:textId="77777777" w:rsidR="004A4D2A" w:rsidRDefault="004A4D2A" w:rsidP="00F34F47"/>
    <w:p w14:paraId="15FEE2E3" w14:textId="77777777" w:rsidR="004A4D2A" w:rsidRDefault="004A4D2A" w:rsidP="00F34F47"/>
    <w:p w14:paraId="6E52EBA3" w14:textId="77777777" w:rsidR="004A4D2A" w:rsidRDefault="004A4D2A" w:rsidP="00F15D21"/>
    <w:p w14:paraId="7E26CFDC" w14:textId="77777777" w:rsidR="004A4D2A" w:rsidRDefault="004A4D2A"/>
    <w:p w14:paraId="320130AC" w14:textId="77777777" w:rsidR="004A4D2A" w:rsidRDefault="004A4D2A" w:rsidP="000841C2"/>
    <w:p w14:paraId="72B4F2CD" w14:textId="77777777" w:rsidR="004A4D2A" w:rsidRDefault="004A4D2A" w:rsidP="000841C2"/>
    <w:p w14:paraId="22D384C8" w14:textId="77777777" w:rsidR="004A4D2A" w:rsidRDefault="004A4D2A" w:rsidP="00066603"/>
    <w:p w14:paraId="2799AC1F" w14:textId="77777777" w:rsidR="004A4D2A" w:rsidRDefault="004A4D2A" w:rsidP="00066603"/>
    <w:p w14:paraId="4D6CF555" w14:textId="77777777" w:rsidR="004A4D2A" w:rsidRDefault="004A4D2A" w:rsidP="00066603"/>
    <w:p w14:paraId="680C9013" w14:textId="77777777" w:rsidR="004A4D2A" w:rsidRDefault="004A4D2A" w:rsidP="00CE1CE9"/>
    <w:p w14:paraId="45000CB5" w14:textId="77777777" w:rsidR="004A4D2A" w:rsidRDefault="004A4D2A" w:rsidP="00CE1CE9"/>
    <w:p w14:paraId="2DF4537F" w14:textId="77777777" w:rsidR="004A4D2A" w:rsidRDefault="004A4D2A" w:rsidP="00CE1CE9"/>
    <w:p w14:paraId="1133FD84" w14:textId="77777777" w:rsidR="004A4D2A" w:rsidRDefault="004A4D2A" w:rsidP="00CE1CE9"/>
    <w:p w14:paraId="12916448" w14:textId="77777777" w:rsidR="004A4D2A" w:rsidRDefault="004A4D2A" w:rsidP="00CE1CE9"/>
    <w:p w14:paraId="6EC0E1E4" w14:textId="77777777" w:rsidR="004A4D2A" w:rsidRDefault="004A4D2A" w:rsidP="00CE1CE9"/>
    <w:p w14:paraId="78A6C975" w14:textId="77777777" w:rsidR="004A4D2A" w:rsidRDefault="004A4D2A" w:rsidP="00CE1CE9"/>
    <w:p w14:paraId="318B816B" w14:textId="77777777" w:rsidR="004A4D2A" w:rsidRDefault="004A4D2A" w:rsidP="00CE1CE9"/>
    <w:p w14:paraId="4FF0BFB6" w14:textId="77777777" w:rsidR="004A4D2A" w:rsidRDefault="004A4D2A" w:rsidP="00CE1CE9"/>
    <w:p w14:paraId="61F77ACA" w14:textId="77777777" w:rsidR="004A4D2A" w:rsidRDefault="004A4D2A" w:rsidP="00CE1CE9"/>
    <w:p w14:paraId="6E2E70C5" w14:textId="77777777" w:rsidR="004A4D2A" w:rsidRDefault="004A4D2A" w:rsidP="00CE1CE9"/>
    <w:p w14:paraId="06A92A29" w14:textId="77777777" w:rsidR="004A4D2A" w:rsidRDefault="004A4D2A" w:rsidP="00CE1CE9"/>
    <w:p w14:paraId="22C30C49" w14:textId="77777777" w:rsidR="004A4D2A" w:rsidRDefault="004A4D2A" w:rsidP="00CE1CE9"/>
    <w:p w14:paraId="2FBB1880" w14:textId="77777777" w:rsidR="004A4D2A" w:rsidRDefault="004A4D2A" w:rsidP="00CE1CE9"/>
    <w:p w14:paraId="37A7A105" w14:textId="77777777" w:rsidR="004A4D2A" w:rsidRDefault="004A4D2A" w:rsidP="00CE1CE9"/>
    <w:p w14:paraId="34D91156" w14:textId="77777777" w:rsidR="004A4D2A" w:rsidRDefault="004A4D2A" w:rsidP="00CE1CE9"/>
    <w:p w14:paraId="067AE5E4" w14:textId="77777777" w:rsidR="004A4D2A" w:rsidRDefault="004A4D2A" w:rsidP="00CE1CE9"/>
    <w:p w14:paraId="33D2008B" w14:textId="77777777" w:rsidR="004A4D2A" w:rsidRDefault="004A4D2A" w:rsidP="00CE1CE9"/>
    <w:p w14:paraId="1A6BAE7D" w14:textId="77777777" w:rsidR="004A4D2A" w:rsidRDefault="004A4D2A" w:rsidP="00CE1CE9"/>
    <w:p w14:paraId="3011AAA8" w14:textId="77777777" w:rsidR="004A4D2A" w:rsidRDefault="004A4D2A" w:rsidP="00CE1CE9"/>
    <w:p w14:paraId="30CCC02E" w14:textId="77777777" w:rsidR="004A4D2A" w:rsidRDefault="004A4D2A" w:rsidP="00CE1CE9"/>
    <w:p w14:paraId="39F573B0" w14:textId="77777777" w:rsidR="004A4D2A" w:rsidRDefault="004A4D2A" w:rsidP="00CE1CE9"/>
    <w:p w14:paraId="1863EBA6" w14:textId="77777777" w:rsidR="004A4D2A" w:rsidRDefault="004A4D2A" w:rsidP="00CE1CE9"/>
    <w:p w14:paraId="4C54086F" w14:textId="77777777" w:rsidR="004A4D2A" w:rsidRDefault="004A4D2A" w:rsidP="00CE1CE9"/>
    <w:p w14:paraId="4ED46EF4" w14:textId="77777777" w:rsidR="004A4D2A" w:rsidRDefault="004A4D2A" w:rsidP="00CE1CE9"/>
    <w:p w14:paraId="46B15E4F" w14:textId="77777777" w:rsidR="004A4D2A" w:rsidRDefault="004A4D2A" w:rsidP="00CE1CE9"/>
    <w:p w14:paraId="1D7BC41C" w14:textId="77777777" w:rsidR="004A4D2A" w:rsidRDefault="004A4D2A" w:rsidP="00CE1CE9"/>
    <w:p w14:paraId="301F1D9F" w14:textId="77777777" w:rsidR="004A4D2A" w:rsidRDefault="004A4D2A" w:rsidP="00CE1CE9"/>
    <w:p w14:paraId="34C02020" w14:textId="77777777" w:rsidR="004A4D2A" w:rsidRDefault="004A4D2A" w:rsidP="00CE1CE9"/>
    <w:p w14:paraId="499D2A6A" w14:textId="77777777" w:rsidR="004A4D2A" w:rsidRDefault="004A4D2A" w:rsidP="00CE1CE9"/>
    <w:p w14:paraId="2D710697" w14:textId="77777777" w:rsidR="004A4D2A" w:rsidRDefault="004A4D2A" w:rsidP="00CE1CE9"/>
    <w:p w14:paraId="64169FC7" w14:textId="77777777" w:rsidR="004A4D2A" w:rsidRDefault="004A4D2A" w:rsidP="00CE1CE9"/>
    <w:p w14:paraId="52FC75BA" w14:textId="77777777" w:rsidR="004A4D2A" w:rsidRDefault="004A4D2A" w:rsidP="00CE1CE9"/>
    <w:p w14:paraId="3A3D31A5" w14:textId="77777777" w:rsidR="004A4D2A" w:rsidRDefault="004A4D2A" w:rsidP="00CE1CE9"/>
    <w:p w14:paraId="58A64EF2" w14:textId="77777777" w:rsidR="004A4D2A" w:rsidRDefault="004A4D2A" w:rsidP="00A7683D"/>
    <w:p w14:paraId="7F2F891B" w14:textId="77777777" w:rsidR="004A4D2A" w:rsidRDefault="004A4D2A" w:rsidP="00A7683D"/>
    <w:p w14:paraId="5DABBFED" w14:textId="77777777" w:rsidR="004A4D2A" w:rsidRDefault="004A4D2A" w:rsidP="00A7683D"/>
    <w:p w14:paraId="20EECF53" w14:textId="77777777" w:rsidR="004A4D2A" w:rsidRDefault="004A4D2A" w:rsidP="005B179E"/>
    <w:p w14:paraId="04947008" w14:textId="77777777" w:rsidR="004A4D2A" w:rsidRDefault="004A4D2A" w:rsidP="005B179E"/>
    <w:p w14:paraId="4D9AA451" w14:textId="77777777" w:rsidR="004A4D2A" w:rsidRDefault="004A4D2A" w:rsidP="005B179E"/>
    <w:p w14:paraId="409EA738" w14:textId="77777777" w:rsidR="004A4D2A" w:rsidRDefault="004A4D2A"/>
    <w:p w14:paraId="2181E97C" w14:textId="77777777" w:rsidR="004A4D2A" w:rsidRDefault="004A4D2A"/>
    <w:p w14:paraId="0FE7013B" w14:textId="77777777" w:rsidR="004A4D2A" w:rsidRDefault="004A4D2A"/>
  </w:footnote>
  <w:footnote w:type="continuationSeparator" w:id="0">
    <w:p w14:paraId="6ED1C254" w14:textId="77777777" w:rsidR="004A4D2A" w:rsidRDefault="004A4D2A" w:rsidP="00205823">
      <w:r>
        <w:continuationSeparator/>
      </w:r>
    </w:p>
    <w:p w14:paraId="0018F48D" w14:textId="77777777" w:rsidR="004A4D2A" w:rsidRDefault="004A4D2A"/>
    <w:p w14:paraId="586A6537" w14:textId="77777777" w:rsidR="004A4D2A" w:rsidRDefault="004A4D2A" w:rsidP="00C002D8"/>
    <w:p w14:paraId="04B9DE54" w14:textId="77777777" w:rsidR="004A4D2A" w:rsidRDefault="004A4D2A" w:rsidP="003655B8"/>
    <w:p w14:paraId="6992FA7B" w14:textId="77777777" w:rsidR="004A4D2A" w:rsidRDefault="004A4D2A" w:rsidP="003655B8"/>
    <w:p w14:paraId="46A022D7" w14:textId="77777777" w:rsidR="004A4D2A" w:rsidRDefault="004A4D2A" w:rsidP="00E31DB4"/>
    <w:p w14:paraId="08656A00" w14:textId="77777777" w:rsidR="004A4D2A" w:rsidRDefault="004A4D2A" w:rsidP="00E31DB4"/>
    <w:p w14:paraId="35A037F3" w14:textId="77777777" w:rsidR="004A4D2A" w:rsidRDefault="004A4D2A" w:rsidP="00E31DB4"/>
    <w:p w14:paraId="5E8F36B9" w14:textId="77777777" w:rsidR="004A4D2A" w:rsidRDefault="004A4D2A" w:rsidP="007F136F"/>
    <w:p w14:paraId="3733420E" w14:textId="77777777" w:rsidR="004A4D2A" w:rsidRDefault="004A4D2A" w:rsidP="007F136F"/>
    <w:p w14:paraId="4479EDAD" w14:textId="77777777" w:rsidR="004A4D2A" w:rsidRDefault="004A4D2A" w:rsidP="002E5CD2"/>
    <w:p w14:paraId="149FD07B" w14:textId="77777777" w:rsidR="004A4D2A" w:rsidRDefault="004A4D2A" w:rsidP="003C3821"/>
    <w:p w14:paraId="520DAEDD" w14:textId="77777777" w:rsidR="004A4D2A" w:rsidRDefault="004A4D2A" w:rsidP="003C3821"/>
    <w:p w14:paraId="71FA2641" w14:textId="77777777" w:rsidR="004A4D2A" w:rsidRDefault="004A4D2A" w:rsidP="003C3821"/>
    <w:p w14:paraId="249A80E1" w14:textId="77777777" w:rsidR="004A4D2A" w:rsidRDefault="004A4D2A" w:rsidP="003C3821"/>
    <w:p w14:paraId="564EF58E" w14:textId="77777777" w:rsidR="004A4D2A" w:rsidRDefault="004A4D2A" w:rsidP="00CA1790"/>
    <w:p w14:paraId="2E2F1CCF" w14:textId="77777777" w:rsidR="004A4D2A" w:rsidRDefault="004A4D2A" w:rsidP="00CA1790"/>
    <w:p w14:paraId="6070EAF8" w14:textId="77777777" w:rsidR="004A4D2A" w:rsidRDefault="004A4D2A" w:rsidP="00CA1790"/>
    <w:p w14:paraId="66F307A7" w14:textId="77777777" w:rsidR="004A4D2A" w:rsidRDefault="004A4D2A" w:rsidP="00D31616"/>
    <w:p w14:paraId="14799086" w14:textId="77777777" w:rsidR="004A4D2A" w:rsidRDefault="004A4D2A" w:rsidP="00D31616"/>
    <w:p w14:paraId="16AA2C04" w14:textId="77777777" w:rsidR="004A4D2A" w:rsidRDefault="004A4D2A" w:rsidP="00D31616"/>
    <w:p w14:paraId="196745EF" w14:textId="77777777" w:rsidR="004A4D2A" w:rsidRDefault="004A4D2A" w:rsidP="001D3FCB"/>
    <w:p w14:paraId="29F2A94F" w14:textId="77777777" w:rsidR="004A4D2A" w:rsidRDefault="004A4D2A" w:rsidP="001D3FCB"/>
    <w:p w14:paraId="5D55FA1D" w14:textId="77777777" w:rsidR="004A4D2A" w:rsidRDefault="004A4D2A" w:rsidP="00AB10F0"/>
    <w:p w14:paraId="46691023" w14:textId="77777777" w:rsidR="004A4D2A" w:rsidRDefault="004A4D2A" w:rsidP="00C71679"/>
    <w:p w14:paraId="479CF43E" w14:textId="77777777" w:rsidR="004A4D2A" w:rsidRDefault="004A4D2A" w:rsidP="00C71679"/>
    <w:p w14:paraId="6B52CD15" w14:textId="77777777" w:rsidR="004A4D2A" w:rsidRDefault="004A4D2A" w:rsidP="00C71679"/>
    <w:p w14:paraId="6292814F" w14:textId="77777777" w:rsidR="004A4D2A" w:rsidRDefault="004A4D2A" w:rsidP="00C71679"/>
    <w:p w14:paraId="29779615" w14:textId="77777777" w:rsidR="004A4D2A" w:rsidRDefault="004A4D2A" w:rsidP="00C71679"/>
    <w:p w14:paraId="6BC56A0F" w14:textId="77777777" w:rsidR="004A4D2A" w:rsidRDefault="004A4D2A" w:rsidP="00C71679"/>
    <w:p w14:paraId="0F82B7C4" w14:textId="77777777" w:rsidR="004A4D2A" w:rsidRDefault="004A4D2A"/>
    <w:p w14:paraId="24D0867D" w14:textId="77777777" w:rsidR="004A4D2A" w:rsidRDefault="004A4D2A"/>
    <w:p w14:paraId="6EC42A4C" w14:textId="77777777" w:rsidR="004A4D2A" w:rsidRDefault="004A4D2A" w:rsidP="00F34F47"/>
    <w:p w14:paraId="76978AFC" w14:textId="77777777" w:rsidR="004A4D2A" w:rsidRDefault="004A4D2A" w:rsidP="00F34F47"/>
    <w:p w14:paraId="2EBBDC9C" w14:textId="77777777" w:rsidR="004A4D2A" w:rsidRDefault="004A4D2A" w:rsidP="00F34F47"/>
    <w:p w14:paraId="780B1845" w14:textId="77777777" w:rsidR="004A4D2A" w:rsidRDefault="004A4D2A" w:rsidP="00F15D21"/>
    <w:p w14:paraId="5CAF19D5" w14:textId="77777777" w:rsidR="004A4D2A" w:rsidRDefault="004A4D2A"/>
    <w:p w14:paraId="447EE981" w14:textId="77777777" w:rsidR="004A4D2A" w:rsidRDefault="004A4D2A" w:rsidP="000841C2"/>
    <w:p w14:paraId="53D0CDA2" w14:textId="77777777" w:rsidR="004A4D2A" w:rsidRDefault="004A4D2A" w:rsidP="000841C2"/>
    <w:p w14:paraId="0C6D9C8B" w14:textId="77777777" w:rsidR="004A4D2A" w:rsidRDefault="004A4D2A" w:rsidP="00066603"/>
    <w:p w14:paraId="641B280E" w14:textId="77777777" w:rsidR="004A4D2A" w:rsidRDefault="004A4D2A" w:rsidP="00066603"/>
    <w:p w14:paraId="00DC9DB2" w14:textId="77777777" w:rsidR="004A4D2A" w:rsidRDefault="004A4D2A" w:rsidP="00066603"/>
    <w:p w14:paraId="2A9A6BC4" w14:textId="77777777" w:rsidR="004A4D2A" w:rsidRDefault="004A4D2A" w:rsidP="00CE1CE9"/>
    <w:p w14:paraId="0124F73B" w14:textId="77777777" w:rsidR="004A4D2A" w:rsidRDefault="004A4D2A" w:rsidP="00CE1CE9"/>
    <w:p w14:paraId="022D33D1" w14:textId="77777777" w:rsidR="004A4D2A" w:rsidRDefault="004A4D2A" w:rsidP="00CE1CE9"/>
    <w:p w14:paraId="1B299C8D" w14:textId="77777777" w:rsidR="004A4D2A" w:rsidRDefault="004A4D2A" w:rsidP="00CE1CE9"/>
    <w:p w14:paraId="26679CB9" w14:textId="77777777" w:rsidR="004A4D2A" w:rsidRDefault="004A4D2A" w:rsidP="00CE1CE9"/>
    <w:p w14:paraId="6FF41D53" w14:textId="77777777" w:rsidR="004A4D2A" w:rsidRDefault="004A4D2A" w:rsidP="00CE1CE9"/>
    <w:p w14:paraId="0315FB3B" w14:textId="77777777" w:rsidR="004A4D2A" w:rsidRDefault="004A4D2A" w:rsidP="00CE1CE9"/>
    <w:p w14:paraId="7D53C67E" w14:textId="77777777" w:rsidR="004A4D2A" w:rsidRDefault="004A4D2A" w:rsidP="00CE1CE9"/>
    <w:p w14:paraId="11F2DB98" w14:textId="77777777" w:rsidR="004A4D2A" w:rsidRDefault="004A4D2A" w:rsidP="00CE1CE9"/>
    <w:p w14:paraId="2CDF1E87" w14:textId="77777777" w:rsidR="004A4D2A" w:rsidRDefault="004A4D2A" w:rsidP="00CE1CE9"/>
    <w:p w14:paraId="06A2DF63" w14:textId="77777777" w:rsidR="004A4D2A" w:rsidRDefault="004A4D2A" w:rsidP="00CE1CE9"/>
    <w:p w14:paraId="3160913D" w14:textId="77777777" w:rsidR="004A4D2A" w:rsidRDefault="004A4D2A" w:rsidP="00CE1CE9"/>
    <w:p w14:paraId="60B09472" w14:textId="77777777" w:rsidR="004A4D2A" w:rsidRDefault="004A4D2A" w:rsidP="00CE1CE9"/>
    <w:p w14:paraId="713BB799" w14:textId="77777777" w:rsidR="004A4D2A" w:rsidRDefault="004A4D2A" w:rsidP="00CE1CE9"/>
    <w:p w14:paraId="1AFF4EC9" w14:textId="77777777" w:rsidR="004A4D2A" w:rsidRDefault="004A4D2A" w:rsidP="00CE1CE9"/>
    <w:p w14:paraId="4F7E4591" w14:textId="77777777" w:rsidR="004A4D2A" w:rsidRDefault="004A4D2A" w:rsidP="00CE1CE9"/>
    <w:p w14:paraId="3A3FAFA1" w14:textId="77777777" w:rsidR="004A4D2A" w:rsidRDefault="004A4D2A" w:rsidP="00CE1CE9"/>
    <w:p w14:paraId="3841992B" w14:textId="77777777" w:rsidR="004A4D2A" w:rsidRDefault="004A4D2A" w:rsidP="00CE1CE9"/>
    <w:p w14:paraId="479DCCC1" w14:textId="77777777" w:rsidR="004A4D2A" w:rsidRDefault="004A4D2A" w:rsidP="00CE1CE9"/>
    <w:p w14:paraId="0BC4E28E" w14:textId="77777777" w:rsidR="004A4D2A" w:rsidRDefault="004A4D2A" w:rsidP="00CE1CE9"/>
    <w:p w14:paraId="1B341E48" w14:textId="77777777" w:rsidR="004A4D2A" w:rsidRDefault="004A4D2A" w:rsidP="00CE1CE9"/>
    <w:p w14:paraId="397A6894" w14:textId="77777777" w:rsidR="004A4D2A" w:rsidRDefault="004A4D2A" w:rsidP="00CE1CE9"/>
    <w:p w14:paraId="280AC6FD" w14:textId="77777777" w:rsidR="004A4D2A" w:rsidRDefault="004A4D2A" w:rsidP="00CE1CE9"/>
    <w:p w14:paraId="4080ADDA" w14:textId="77777777" w:rsidR="004A4D2A" w:rsidRDefault="004A4D2A" w:rsidP="00CE1CE9"/>
    <w:p w14:paraId="239A6B26" w14:textId="77777777" w:rsidR="004A4D2A" w:rsidRDefault="004A4D2A" w:rsidP="00CE1CE9"/>
    <w:p w14:paraId="760D5A4E" w14:textId="77777777" w:rsidR="004A4D2A" w:rsidRDefault="004A4D2A" w:rsidP="00CE1CE9"/>
    <w:p w14:paraId="794E69CE" w14:textId="77777777" w:rsidR="004A4D2A" w:rsidRDefault="004A4D2A" w:rsidP="00CE1CE9"/>
    <w:p w14:paraId="503DED42" w14:textId="77777777" w:rsidR="004A4D2A" w:rsidRDefault="004A4D2A" w:rsidP="00CE1CE9"/>
    <w:p w14:paraId="72C3ECB1" w14:textId="77777777" w:rsidR="004A4D2A" w:rsidRDefault="004A4D2A" w:rsidP="00CE1CE9"/>
    <w:p w14:paraId="615C3BD5" w14:textId="77777777" w:rsidR="004A4D2A" w:rsidRDefault="004A4D2A" w:rsidP="00CE1CE9"/>
    <w:p w14:paraId="2A704C32" w14:textId="77777777" w:rsidR="004A4D2A" w:rsidRDefault="004A4D2A" w:rsidP="00CE1CE9"/>
    <w:p w14:paraId="3127F0A2" w14:textId="77777777" w:rsidR="004A4D2A" w:rsidRDefault="004A4D2A" w:rsidP="00CE1CE9"/>
    <w:p w14:paraId="644741DA" w14:textId="77777777" w:rsidR="004A4D2A" w:rsidRDefault="004A4D2A" w:rsidP="00CE1CE9"/>
    <w:p w14:paraId="1CB64195" w14:textId="77777777" w:rsidR="004A4D2A" w:rsidRDefault="004A4D2A" w:rsidP="00CE1CE9"/>
    <w:p w14:paraId="16FEAE7F" w14:textId="77777777" w:rsidR="004A4D2A" w:rsidRDefault="004A4D2A" w:rsidP="00A7683D"/>
    <w:p w14:paraId="43790EE9" w14:textId="77777777" w:rsidR="004A4D2A" w:rsidRDefault="004A4D2A" w:rsidP="00A7683D"/>
    <w:p w14:paraId="163DD325" w14:textId="77777777" w:rsidR="004A4D2A" w:rsidRDefault="004A4D2A" w:rsidP="00A7683D"/>
    <w:p w14:paraId="5CD9E564" w14:textId="77777777" w:rsidR="004A4D2A" w:rsidRDefault="004A4D2A" w:rsidP="005B179E"/>
    <w:p w14:paraId="2E421AF3" w14:textId="77777777" w:rsidR="004A4D2A" w:rsidRDefault="004A4D2A" w:rsidP="005B179E"/>
    <w:p w14:paraId="3910AC27" w14:textId="77777777" w:rsidR="004A4D2A" w:rsidRDefault="004A4D2A" w:rsidP="005B179E"/>
    <w:p w14:paraId="4FA91FC5" w14:textId="77777777" w:rsidR="004A4D2A" w:rsidRDefault="004A4D2A"/>
    <w:p w14:paraId="2634ACF9" w14:textId="77777777" w:rsidR="004A4D2A" w:rsidRDefault="004A4D2A"/>
    <w:p w14:paraId="4DDC8F38" w14:textId="77777777" w:rsidR="004A4D2A" w:rsidRDefault="004A4D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151037"/>
      <w:docPartObj>
        <w:docPartGallery w:val="Page Numbers (Top of Page)"/>
        <w:docPartUnique/>
      </w:docPartObj>
    </w:sdtPr>
    <w:sdtEndPr/>
    <w:sdtContent>
      <w:p w14:paraId="47D66BEA" w14:textId="77777777" w:rsidR="00281F8E" w:rsidRDefault="00281F8E">
        <w:pPr>
          <w:pStyle w:val="a3"/>
          <w:jc w:val="center"/>
        </w:pPr>
        <w:r>
          <w:fldChar w:fldCharType="begin"/>
        </w:r>
        <w:r>
          <w:instrText>PAGE   \* MERGEFORMAT</w:instrText>
        </w:r>
        <w:r>
          <w:fldChar w:fldCharType="separate"/>
        </w:r>
        <w:r w:rsidR="00404DD2">
          <w:rPr>
            <w:noProof/>
          </w:rPr>
          <w:t>61</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FA430" w14:textId="77777777" w:rsidR="00281F8E" w:rsidRDefault="00281F8E" w:rsidP="000841C2">
    <w:pPr>
      <w:pStyle w:val="a3"/>
    </w:pPr>
  </w:p>
  <w:p w14:paraId="4C0AA0C6" w14:textId="77777777" w:rsidR="00281F8E" w:rsidRDefault="00281F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6626"/>
      <w:docPartObj>
        <w:docPartGallery w:val="Page Numbers (Top of Page)"/>
        <w:docPartUnique/>
      </w:docPartObj>
    </w:sdtPr>
    <w:sdtEndPr/>
    <w:sdtContent>
      <w:p w14:paraId="383C4C6F" w14:textId="77777777" w:rsidR="00281F8E" w:rsidRDefault="00281F8E" w:rsidP="005B179E">
        <w:pPr>
          <w:pStyle w:val="a3"/>
          <w:jc w:val="center"/>
        </w:pPr>
        <w:r>
          <w:fldChar w:fldCharType="begin"/>
        </w:r>
        <w:r>
          <w:instrText>PAGE   \* MERGEFORMAT</w:instrText>
        </w:r>
        <w:r>
          <w:fldChar w:fldCharType="separate"/>
        </w:r>
        <w:r w:rsidR="00DE1423">
          <w:rPr>
            <w:noProof/>
          </w:rPr>
          <w:t>103</w:t>
        </w:r>
        <w:r>
          <w:fldChar w:fldCharType="end"/>
        </w:r>
      </w:p>
    </w:sdtContent>
  </w:sdt>
  <w:p w14:paraId="7C4D140A" w14:textId="77777777" w:rsidR="00281F8E" w:rsidRDefault="00281F8E"/>
  <w:p w14:paraId="1A540362" w14:textId="77777777" w:rsidR="00281F8E" w:rsidRDefault="00281F8E"/>
  <w:p w14:paraId="0B9CD255" w14:textId="77777777" w:rsidR="00281F8E" w:rsidRDefault="00281F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680D"/>
    <w:multiLevelType w:val="hybridMultilevel"/>
    <w:tmpl w:val="C728E48C"/>
    <w:lvl w:ilvl="0" w:tplc="44ECA294">
      <w:start w:val="1"/>
      <w:numFmt w:val="upperRoman"/>
      <w:lvlText w:val="%1."/>
      <w:lvlJc w:val="left"/>
      <w:pPr>
        <w:ind w:left="4123"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704932"/>
    <w:multiLevelType w:val="hybridMultilevel"/>
    <w:tmpl w:val="68748736"/>
    <w:lvl w:ilvl="0" w:tplc="9FECD112">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C2929"/>
    <w:multiLevelType w:val="hybridMultilevel"/>
    <w:tmpl w:val="5AC828F8"/>
    <w:lvl w:ilvl="0" w:tplc="3878A144">
      <w:start w:val="1"/>
      <w:numFmt w:val="upperRoman"/>
      <w:lvlText w:val="%1."/>
      <w:lvlJc w:val="left"/>
      <w:pPr>
        <w:ind w:left="4123"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E6242D"/>
    <w:multiLevelType w:val="hybridMultilevel"/>
    <w:tmpl w:val="EC3AF5F6"/>
    <w:lvl w:ilvl="0" w:tplc="A1FA739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0075DCE"/>
    <w:multiLevelType w:val="multilevel"/>
    <w:tmpl w:val="FEACB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8E567C"/>
    <w:multiLevelType w:val="hybridMultilevel"/>
    <w:tmpl w:val="3DB6E7CC"/>
    <w:lvl w:ilvl="0" w:tplc="D7EC11B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057C1A"/>
    <w:multiLevelType w:val="hybridMultilevel"/>
    <w:tmpl w:val="6E38DA22"/>
    <w:lvl w:ilvl="0" w:tplc="FAFE9672">
      <w:start w:val="1"/>
      <w:numFmt w:val="upperRoman"/>
      <w:lvlText w:val="%1."/>
      <w:lvlJc w:val="left"/>
      <w:pPr>
        <w:ind w:left="36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BEC0912"/>
    <w:multiLevelType w:val="multilevel"/>
    <w:tmpl w:val="418C0C84"/>
    <w:lvl w:ilvl="0">
      <w:start w:val="1"/>
      <w:numFmt w:val="decimal"/>
      <w:lvlText w:val="%1."/>
      <w:lvlJc w:val="left"/>
      <w:pPr>
        <w:ind w:left="1070" w:hanging="360"/>
      </w:pPr>
      <w:rPr>
        <w:rFonts w:hint="default"/>
      </w:rPr>
    </w:lvl>
    <w:lvl w:ilvl="1">
      <w:start w:val="1"/>
      <w:numFmt w:val="decimal"/>
      <w:isLgl/>
      <w:lvlText w:val="%1.%2."/>
      <w:lvlJc w:val="left"/>
      <w:pPr>
        <w:ind w:left="1250" w:hanging="540"/>
      </w:pPr>
      <w:rPr>
        <w:rFonts w:ascii="Times New Roman" w:hAnsi="Times New Roman" w:cs="Times New Roman"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8">
    <w:nsid w:val="3DD67B1C"/>
    <w:multiLevelType w:val="multilevel"/>
    <w:tmpl w:val="627EF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892F54"/>
    <w:multiLevelType w:val="hybridMultilevel"/>
    <w:tmpl w:val="75802C9E"/>
    <w:lvl w:ilvl="0" w:tplc="44ECA29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F45872"/>
    <w:multiLevelType w:val="hybridMultilevel"/>
    <w:tmpl w:val="4DFE71B6"/>
    <w:lvl w:ilvl="0" w:tplc="44ECA294">
      <w:start w:val="1"/>
      <w:numFmt w:val="upperRoman"/>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9AD240B"/>
    <w:multiLevelType w:val="hybridMultilevel"/>
    <w:tmpl w:val="00CCD81E"/>
    <w:lvl w:ilvl="0" w:tplc="2D6ABD7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06017A1"/>
    <w:multiLevelType w:val="hybridMultilevel"/>
    <w:tmpl w:val="E8F2085C"/>
    <w:lvl w:ilvl="0" w:tplc="3CD2A6B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72198C"/>
    <w:multiLevelType w:val="hybridMultilevel"/>
    <w:tmpl w:val="740C94C8"/>
    <w:lvl w:ilvl="0" w:tplc="9C18EC64">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2E65AD"/>
    <w:multiLevelType w:val="hybridMultilevel"/>
    <w:tmpl w:val="01961BAC"/>
    <w:lvl w:ilvl="0" w:tplc="0E24CF02">
      <w:numFmt w:val="bullet"/>
      <w:lvlText w:val=""/>
      <w:lvlJc w:val="left"/>
      <w:pPr>
        <w:ind w:left="1429" w:hanging="360"/>
      </w:pPr>
      <w:rPr>
        <w:rFonts w:ascii="Symbol" w:eastAsia="Times New Roman" w:hAnsi="Symbol"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337BFD"/>
    <w:multiLevelType w:val="hybridMultilevel"/>
    <w:tmpl w:val="CBE8147A"/>
    <w:lvl w:ilvl="0" w:tplc="893C4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3235062"/>
    <w:multiLevelType w:val="hybridMultilevel"/>
    <w:tmpl w:val="B8ECBB7C"/>
    <w:lvl w:ilvl="0" w:tplc="2B5A851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6"/>
  </w:num>
  <w:num w:numId="3">
    <w:abstractNumId w:val="5"/>
  </w:num>
  <w:num w:numId="4">
    <w:abstractNumId w:val="2"/>
  </w:num>
  <w:num w:numId="5">
    <w:abstractNumId w:val="1"/>
  </w:num>
  <w:num w:numId="6">
    <w:abstractNumId w:val="0"/>
  </w:num>
  <w:num w:numId="7">
    <w:abstractNumId w:val="12"/>
  </w:num>
  <w:num w:numId="8">
    <w:abstractNumId w:val="11"/>
  </w:num>
  <w:num w:numId="9">
    <w:abstractNumId w:val="10"/>
  </w:num>
  <w:num w:numId="10">
    <w:abstractNumId w:val="15"/>
  </w:num>
  <w:num w:numId="11">
    <w:abstractNumId w:val="9"/>
  </w:num>
  <w:num w:numId="12">
    <w:abstractNumId w:val="4"/>
  </w:num>
  <w:num w:numId="13">
    <w:abstractNumId w:val="8"/>
  </w:num>
  <w:num w:numId="14">
    <w:abstractNumId w:val="7"/>
  </w:num>
  <w:num w:numId="15">
    <w:abstractNumId w:val="3"/>
  </w:num>
  <w:num w:numId="16">
    <w:abstractNumId w:val="14"/>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Лобанова Ольга Германовна">
    <w15:presenceInfo w15:providerId="AD" w15:userId="S-1-5-21-1395664701-3656472417-1911313595-2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4B3"/>
    <w:rsid w:val="000129BE"/>
    <w:rsid w:val="000175BB"/>
    <w:rsid w:val="00024B2C"/>
    <w:rsid w:val="00033658"/>
    <w:rsid w:val="00057A50"/>
    <w:rsid w:val="00064795"/>
    <w:rsid w:val="00066603"/>
    <w:rsid w:val="0007708C"/>
    <w:rsid w:val="000841C2"/>
    <w:rsid w:val="000A5F77"/>
    <w:rsid w:val="000B5191"/>
    <w:rsid w:val="00114765"/>
    <w:rsid w:val="00127D86"/>
    <w:rsid w:val="00136D79"/>
    <w:rsid w:val="00160B6D"/>
    <w:rsid w:val="00181E43"/>
    <w:rsid w:val="00187859"/>
    <w:rsid w:val="00192007"/>
    <w:rsid w:val="00194EFB"/>
    <w:rsid w:val="001B51C9"/>
    <w:rsid w:val="001B6AB7"/>
    <w:rsid w:val="001D3FCB"/>
    <w:rsid w:val="00201291"/>
    <w:rsid w:val="00205823"/>
    <w:rsid w:val="002377EE"/>
    <w:rsid w:val="00257EDF"/>
    <w:rsid w:val="00274FB2"/>
    <w:rsid w:val="00281F8E"/>
    <w:rsid w:val="00284438"/>
    <w:rsid w:val="00296259"/>
    <w:rsid w:val="002D3FB3"/>
    <w:rsid w:val="002E2887"/>
    <w:rsid w:val="002E5CD2"/>
    <w:rsid w:val="002E62AD"/>
    <w:rsid w:val="003216C9"/>
    <w:rsid w:val="003255B9"/>
    <w:rsid w:val="003311A4"/>
    <w:rsid w:val="003532C9"/>
    <w:rsid w:val="003574B3"/>
    <w:rsid w:val="00363870"/>
    <w:rsid w:val="003655B8"/>
    <w:rsid w:val="003C3821"/>
    <w:rsid w:val="003D3467"/>
    <w:rsid w:val="003E20E2"/>
    <w:rsid w:val="003E380B"/>
    <w:rsid w:val="00404DD2"/>
    <w:rsid w:val="00405792"/>
    <w:rsid w:val="0041460B"/>
    <w:rsid w:val="00416ABF"/>
    <w:rsid w:val="00427425"/>
    <w:rsid w:val="00435F0D"/>
    <w:rsid w:val="0045650B"/>
    <w:rsid w:val="00456675"/>
    <w:rsid w:val="00471E75"/>
    <w:rsid w:val="004837BD"/>
    <w:rsid w:val="004A4D2A"/>
    <w:rsid w:val="004B0BBD"/>
    <w:rsid w:val="004B21BE"/>
    <w:rsid w:val="004B686D"/>
    <w:rsid w:val="00501DCB"/>
    <w:rsid w:val="00517479"/>
    <w:rsid w:val="0056703E"/>
    <w:rsid w:val="005A708B"/>
    <w:rsid w:val="005B179E"/>
    <w:rsid w:val="005B4DA0"/>
    <w:rsid w:val="005D08B0"/>
    <w:rsid w:val="005D6F4B"/>
    <w:rsid w:val="005F35D6"/>
    <w:rsid w:val="005F4B38"/>
    <w:rsid w:val="005F6833"/>
    <w:rsid w:val="005F786B"/>
    <w:rsid w:val="00614FB5"/>
    <w:rsid w:val="00651AB3"/>
    <w:rsid w:val="006619DE"/>
    <w:rsid w:val="006F0FB1"/>
    <w:rsid w:val="00751F99"/>
    <w:rsid w:val="00753535"/>
    <w:rsid w:val="00782E2D"/>
    <w:rsid w:val="00786373"/>
    <w:rsid w:val="007E36D5"/>
    <w:rsid w:val="007E41BA"/>
    <w:rsid w:val="007F136F"/>
    <w:rsid w:val="008466F2"/>
    <w:rsid w:val="00865560"/>
    <w:rsid w:val="0088112C"/>
    <w:rsid w:val="00881E1F"/>
    <w:rsid w:val="008E419D"/>
    <w:rsid w:val="00901B33"/>
    <w:rsid w:val="00904E8F"/>
    <w:rsid w:val="00955F62"/>
    <w:rsid w:val="009B47E9"/>
    <w:rsid w:val="009B5D8F"/>
    <w:rsid w:val="009C7C62"/>
    <w:rsid w:val="00A27C0C"/>
    <w:rsid w:val="00A307E7"/>
    <w:rsid w:val="00A418A5"/>
    <w:rsid w:val="00A43129"/>
    <w:rsid w:val="00A44E28"/>
    <w:rsid w:val="00A510B8"/>
    <w:rsid w:val="00A56CB6"/>
    <w:rsid w:val="00A6114B"/>
    <w:rsid w:val="00A7683D"/>
    <w:rsid w:val="00A9725B"/>
    <w:rsid w:val="00AA0DF0"/>
    <w:rsid w:val="00AA30D4"/>
    <w:rsid w:val="00AA6B95"/>
    <w:rsid w:val="00AB10F0"/>
    <w:rsid w:val="00AE3E90"/>
    <w:rsid w:val="00B3179D"/>
    <w:rsid w:val="00B52ABC"/>
    <w:rsid w:val="00B578A8"/>
    <w:rsid w:val="00B86E99"/>
    <w:rsid w:val="00BA0722"/>
    <w:rsid w:val="00C002D8"/>
    <w:rsid w:val="00C16E76"/>
    <w:rsid w:val="00C349F7"/>
    <w:rsid w:val="00C53DA0"/>
    <w:rsid w:val="00C71679"/>
    <w:rsid w:val="00C80CD3"/>
    <w:rsid w:val="00C9038D"/>
    <w:rsid w:val="00CA0E97"/>
    <w:rsid w:val="00CA1790"/>
    <w:rsid w:val="00CB0B67"/>
    <w:rsid w:val="00CD0D81"/>
    <w:rsid w:val="00CE1CE9"/>
    <w:rsid w:val="00CF3372"/>
    <w:rsid w:val="00D024BD"/>
    <w:rsid w:val="00D02F20"/>
    <w:rsid w:val="00D03721"/>
    <w:rsid w:val="00D31616"/>
    <w:rsid w:val="00D61B69"/>
    <w:rsid w:val="00D876D3"/>
    <w:rsid w:val="00D9108D"/>
    <w:rsid w:val="00D94758"/>
    <w:rsid w:val="00DE1423"/>
    <w:rsid w:val="00DF0734"/>
    <w:rsid w:val="00E02B72"/>
    <w:rsid w:val="00E0607E"/>
    <w:rsid w:val="00E06460"/>
    <w:rsid w:val="00E103BF"/>
    <w:rsid w:val="00E25515"/>
    <w:rsid w:val="00E31DB4"/>
    <w:rsid w:val="00E67E94"/>
    <w:rsid w:val="00E85B8A"/>
    <w:rsid w:val="00ED51AA"/>
    <w:rsid w:val="00EE1A45"/>
    <w:rsid w:val="00EF5422"/>
    <w:rsid w:val="00F04A49"/>
    <w:rsid w:val="00F15D21"/>
    <w:rsid w:val="00F34F47"/>
    <w:rsid w:val="00F42560"/>
    <w:rsid w:val="00F47A92"/>
    <w:rsid w:val="00F870C2"/>
    <w:rsid w:val="00F93E06"/>
    <w:rsid w:val="00FB0EDB"/>
    <w:rsid w:val="00FF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05823"/>
    <w:pPr>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aliases w:val="Заголовок для диссера"/>
    <w:basedOn w:val="a"/>
    <w:next w:val="a"/>
    <w:link w:val="10"/>
    <w:qFormat/>
    <w:rsid w:val="002058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05823"/>
    <w:pPr>
      <w:keepNext/>
      <w:keepLines/>
      <w:autoSpaceDE w:val="0"/>
      <w:autoSpaceDN w:val="0"/>
      <w:adjustRightInd w:val="0"/>
      <w:spacing w:before="200"/>
      <w:ind w:firstLine="0"/>
      <w:jc w:val="left"/>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autoRedefine/>
    <w:unhideWhenUsed/>
    <w:qFormat/>
    <w:rsid w:val="00C002D8"/>
    <w:pPr>
      <w:keepNext/>
      <w:keepLines/>
      <w:ind w:left="360" w:firstLine="0"/>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02D8"/>
    <w:rPr>
      <w:rFonts w:ascii="Times New Roman" w:eastAsiaTheme="majorEastAsia" w:hAnsi="Times New Roman" w:cstheme="majorBidi"/>
      <w:b/>
      <w:bCs/>
      <w:sz w:val="28"/>
      <w:szCs w:val="28"/>
      <w:lang w:eastAsia="ru-RU"/>
    </w:rPr>
  </w:style>
  <w:style w:type="paragraph" w:styleId="a3">
    <w:name w:val="header"/>
    <w:basedOn w:val="a"/>
    <w:link w:val="a4"/>
    <w:uiPriority w:val="99"/>
    <w:unhideWhenUsed/>
    <w:rsid w:val="00205823"/>
    <w:pPr>
      <w:tabs>
        <w:tab w:val="center" w:pos="4677"/>
        <w:tab w:val="right" w:pos="9355"/>
      </w:tabs>
    </w:pPr>
  </w:style>
  <w:style w:type="character" w:customStyle="1" w:styleId="a4">
    <w:name w:val="Верхний колонтитул Знак"/>
    <w:basedOn w:val="a0"/>
    <w:link w:val="a3"/>
    <w:uiPriority w:val="99"/>
    <w:rsid w:val="00205823"/>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205823"/>
    <w:pPr>
      <w:tabs>
        <w:tab w:val="center" w:pos="4677"/>
        <w:tab w:val="right" w:pos="9355"/>
      </w:tabs>
    </w:pPr>
  </w:style>
  <w:style w:type="character" w:customStyle="1" w:styleId="a6">
    <w:name w:val="Нижний колонтитул Знак"/>
    <w:basedOn w:val="a0"/>
    <w:link w:val="a5"/>
    <w:uiPriority w:val="99"/>
    <w:rsid w:val="00205823"/>
    <w:rPr>
      <w:rFonts w:ascii="Times New Roman" w:eastAsia="Times New Roman" w:hAnsi="Times New Roman" w:cs="Times New Roman"/>
      <w:sz w:val="28"/>
      <w:szCs w:val="28"/>
      <w:lang w:eastAsia="ru-RU"/>
    </w:rPr>
  </w:style>
  <w:style w:type="paragraph" w:customStyle="1" w:styleId="ConsPlusNormal">
    <w:name w:val="ConsPlusNormal"/>
    <w:rsid w:val="00205823"/>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205823"/>
    <w:pPr>
      <w:spacing w:after="160" w:line="259" w:lineRule="auto"/>
      <w:ind w:left="720" w:firstLine="0"/>
      <w:contextualSpacing/>
      <w:jc w:val="left"/>
    </w:pPr>
    <w:rPr>
      <w:rFonts w:ascii="Calibri" w:eastAsia="Calibri" w:hAnsi="Calibri"/>
      <w:sz w:val="22"/>
      <w:szCs w:val="22"/>
      <w:lang w:eastAsia="en-US"/>
    </w:rPr>
  </w:style>
  <w:style w:type="paragraph" w:styleId="a8">
    <w:name w:val="footnote text"/>
    <w:basedOn w:val="a"/>
    <w:link w:val="a9"/>
    <w:unhideWhenUsed/>
    <w:rsid w:val="00205823"/>
    <w:rPr>
      <w:sz w:val="20"/>
      <w:szCs w:val="20"/>
    </w:rPr>
  </w:style>
  <w:style w:type="character" w:customStyle="1" w:styleId="a9">
    <w:name w:val="Текст сноски Знак"/>
    <w:basedOn w:val="a0"/>
    <w:link w:val="a8"/>
    <w:rsid w:val="00205823"/>
    <w:rPr>
      <w:rFonts w:ascii="Times New Roman" w:eastAsia="Times New Roman" w:hAnsi="Times New Roman" w:cs="Times New Roman"/>
      <w:sz w:val="20"/>
      <w:szCs w:val="20"/>
      <w:lang w:eastAsia="ru-RU"/>
    </w:rPr>
  </w:style>
  <w:style w:type="character" w:styleId="aa">
    <w:name w:val="footnote reference"/>
    <w:rsid w:val="00205823"/>
    <w:rPr>
      <w:vertAlign w:val="superscript"/>
    </w:rPr>
  </w:style>
  <w:style w:type="paragraph" w:styleId="ab">
    <w:name w:val="Body Text"/>
    <w:basedOn w:val="a"/>
    <w:link w:val="ac"/>
    <w:rsid w:val="00205823"/>
    <w:pPr>
      <w:autoSpaceDE w:val="0"/>
      <w:autoSpaceDN w:val="0"/>
      <w:adjustRightInd w:val="0"/>
      <w:spacing w:line="360" w:lineRule="exact"/>
    </w:pPr>
    <w:rPr>
      <w:i/>
      <w:szCs w:val="24"/>
    </w:rPr>
  </w:style>
  <w:style w:type="character" w:customStyle="1" w:styleId="ac">
    <w:name w:val="Основной текст Знак"/>
    <w:basedOn w:val="a0"/>
    <w:link w:val="ab"/>
    <w:rsid w:val="00205823"/>
    <w:rPr>
      <w:rFonts w:ascii="Times New Roman" w:eastAsia="Times New Roman" w:hAnsi="Times New Roman" w:cs="Times New Roman"/>
      <w:i/>
      <w:sz w:val="28"/>
      <w:szCs w:val="24"/>
      <w:lang w:eastAsia="ru-RU"/>
    </w:rPr>
  </w:style>
  <w:style w:type="paragraph" w:styleId="ad">
    <w:name w:val="Balloon Text"/>
    <w:basedOn w:val="a"/>
    <w:link w:val="ae"/>
    <w:uiPriority w:val="99"/>
    <w:semiHidden/>
    <w:unhideWhenUsed/>
    <w:rsid w:val="00205823"/>
    <w:rPr>
      <w:rFonts w:ascii="Arial" w:hAnsi="Arial" w:cs="Arial"/>
      <w:sz w:val="16"/>
      <w:szCs w:val="16"/>
    </w:rPr>
  </w:style>
  <w:style w:type="character" w:customStyle="1" w:styleId="ae">
    <w:name w:val="Текст выноски Знак"/>
    <w:basedOn w:val="a0"/>
    <w:link w:val="ad"/>
    <w:uiPriority w:val="99"/>
    <w:semiHidden/>
    <w:rsid w:val="00205823"/>
    <w:rPr>
      <w:rFonts w:ascii="Arial" w:eastAsia="Times New Roman" w:hAnsi="Arial" w:cs="Arial"/>
      <w:sz w:val="16"/>
      <w:szCs w:val="16"/>
      <w:lang w:eastAsia="ru-RU"/>
    </w:rPr>
  </w:style>
  <w:style w:type="character" w:customStyle="1" w:styleId="10">
    <w:name w:val="Заголовок 1 Знак"/>
    <w:aliases w:val="Заголовок для диссера Знак"/>
    <w:basedOn w:val="a0"/>
    <w:link w:val="1"/>
    <w:rsid w:val="0020582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205823"/>
    <w:rPr>
      <w:rFonts w:asciiTheme="majorHAnsi" w:eastAsiaTheme="majorEastAsia" w:hAnsiTheme="majorHAnsi" w:cstheme="majorBidi"/>
      <w:b/>
      <w:bCs/>
      <w:color w:val="5B9BD5" w:themeColor="accent1"/>
      <w:sz w:val="26"/>
      <w:szCs w:val="26"/>
    </w:rPr>
  </w:style>
  <w:style w:type="character" w:styleId="af">
    <w:name w:val="Hyperlink"/>
    <w:basedOn w:val="a0"/>
    <w:uiPriority w:val="99"/>
    <w:unhideWhenUsed/>
    <w:rsid w:val="00205823"/>
    <w:rPr>
      <w:color w:val="0563C1" w:themeColor="hyperlink"/>
      <w:u w:val="single"/>
    </w:rPr>
  </w:style>
  <w:style w:type="paragraph" w:styleId="af0">
    <w:name w:val="caption"/>
    <w:basedOn w:val="a"/>
    <w:next w:val="a"/>
    <w:qFormat/>
    <w:rsid w:val="00205823"/>
    <w:pPr>
      <w:widowControl w:val="0"/>
      <w:autoSpaceDE w:val="0"/>
      <w:autoSpaceDN w:val="0"/>
      <w:adjustRightInd w:val="0"/>
      <w:spacing w:line="360" w:lineRule="exact"/>
      <w:ind w:firstLine="0"/>
      <w:jc w:val="left"/>
    </w:pPr>
    <w:rPr>
      <w:rFonts w:eastAsiaTheme="minorHAnsi"/>
      <w:b/>
      <w:snapToGrid w:val="0"/>
      <w:sz w:val="32"/>
      <w:szCs w:val="20"/>
      <w:lang w:eastAsia="en-US"/>
    </w:rPr>
  </w:style>
  <w:style w:type="numbering" w:customStyle="1" w:styleId="11">
    <w:name w:val="Нет списка1"/>
    <w:next w:val="a2"/>
    <w:uiPriority w:val="99"/>
    <w:semiHidden/>
    <w:unhideWhenUsed/>
    <w:rsid w:val="00205823"/>
  </w:style>
  <w:style w:type="paragraph" w:customStyle="1" w:styleId="ConsPlusNonformat">
    <w:name w:val="ConsPlusNonformat"/>
    <w:uiPriority w:val="99"/>
    <w:rsid w:val="002058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нак Знак1 Знак Знак Знак Знак"/>
    <w:basedOn w:val="a"/>
    <w:rsid w:val="00205823"/>
    <w:pPr>
      <w:widowControl w:val="0"/>
      <w:autoSpaceDE w:val="0"/>
      <w:autoSpaceDN w:val="0"/>
      <w:adjustRightInd w:val="0"/>
      <w:spacing w:after="160" w:line="240" w:lineRule="exact"/>
      <w:ind w:firstLine="0"/>
      <w:jc w:val="right"/>
    </w:pPr>
    <w:rPr>
      <w:rFonts w:eastAsiaTheme="minorHAnsi"/>
      <w:sz w:val="20"/>
      <w:szCs w:val="20"/>
      <w:lang w:val="en-GB" w:eastAsia="en-US"/>
    </w:rPr>
  </w:style>
  <w:style w:type="character" w:customStyle="1" w:styleId="af1">
    <w:name w:val="Основной текст_"/>
    <w:basedOn w:val="a0"/>
    <w:link w:val="31"/>
    <w:rsid w:val="00205823"/>
    <w:rPr>
      <w:sz w:val="26"/>
      <w:szCs w:val="26"/>
      <w:shd w:val="clear" w:color="auto" w:fill="FFFFFF"/>
    </w:rPr>
  </w:style>
  <w:style w:type="paragraph" w:customStyle="1" w:styleId="31">
    <w:name w:val="Основной текст3"/>
    <w:basedOn w:val="a"/>
    <w:link w:val="af1"/>
    <w:rsid w:val="00205823"/>
    <w:pPr>
      <w:shd w:val="clear" w:color="auto" w:fill="FFFFFF"/>
      <w:autoSpaceDE w:val="0"/>
      <w:autoSpaceDN w:val="0"/>
      <w:adjustRightInd w:val="0"/>
      <w:spacing w:after="120" w:line="322" w:lineRule="exact"/>
      <w:ind w:hanging="340"/>
      <w:jc w:val="left"/>
    </w:pPr>
    <w:rPr>
      <w:rFonts w:asciiTheme="minorHAnsi" w:eastAsiaTheme="minorHAnsi" w:hAnsiTheme="minorHAnsi" w:cstheme="minorBidi"/>
      <w:sz w:val="26"/>
      <w:szCs w:val="26"/>
      <w:lang w:eastAsia="en-US"/>
    </w:rPr>
  </w:style>
  <w:style w:type="table" w:styleId="af2">
    <w:name w:val="Table Grid"/>
    <w:basedOn w:val="a1"/>
    <w:uiPriority w:val="59"/>
    <w:rsid w:val="0020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Основной текст4"/>
    <w:basedOn w:val="a"/>
    <w:rsid w:val="00205823"/>
    <w:pPr>
      <w:shd w:val="clear" w:color="auto" w:fill="FFFFFF"/>
      <w:autoSpaceDE w:val="0"/>
      <w:autoSpaceDN w:val="0"/>
      <w:adjustRightInd w:val="0"/>
      <w:spacing w:after="960" w:line="0" w:lineRule="atLeast"/>
      <w:ind w:hanging="700"/>
      <w:jc w:val="left"/>
    </w:pPr>
    <w:rPr>
      <w:rFonts w:eastAsiaTheme="minorHAnsi"/>
      <w:color w:val="000000"/>
      <w:sz w:val="27"/>
      <w:szCs w:val="27"/>
      <w:lang w:val="ru" w:eastAsia="en-US"/>
    </w:rPr>
  </w:style>
  <w:style w:type="character" w:customStyle="1" w:styleId="3pt">
    <w:name w:val="Основной текст + Интервал 3 pt"/>
    <w:basedOn w:val="af1"/>
    <w:rsid w:val="00205823"/>
    <w:rPr>
      <w:rFonts w:ascii="Times New Roman" w:eastAsia="Times New Roman" w:hAnsi="Times New Roman" w:cs="Times New Roman"/>
      <w:b w:val="0"/>
      <w:bCs w:val="0"/>
      <w:i w:val="0"/>
      <w:iCs w:val="0"/>
      <w:smallCaps w:val="0"/>
      <w:strike w:val="0"/>
      <w:spacing w:val="70"/>
      <w:sz w:val="27"/>
      <w:szCs w:val="27"/>
      <w:shd w:val="clear" w:color="auto" w:fill="FFFFFF"/>
    </w:rPr>
  </w:style>
  <w:style w:type="paragraph" w:customStyle="1" w:styleId="13">
    <w:name w:val="Основной текст1"/>
    <w:basedOn w:val="a"/>
    <w:rsid w:val="00205823"/>
    <w:pPr>
      <w:shd w:val="clear" w:color="auto" w:fill="FFFFFF"/>
      <w:autoSpaceDE w:val="0"/>
      <w:autoSpaceDN w:val="0"/>
      <w:adjustRightInd w:val="0"/>
      <w:spacing w:before="300" w:after="300" w:line="322" w:lineRule="exact"/>
      <w:ind w:hanging="400"/>
      <w:jc w:val="left"/>
    </w:pPr>
    <w:rPr>
      <w:rFonts w:eastAsiaTheme="minorHAnsi"/>
      <w:color w:val="000000"/>
      <w:sz w:val="27"/>
      <w:szCs w:val="27"/>
      <w:lang w:val="ru" w:eastAsia="en-US"/>
    </w:rPr>
  </w:style>
  <w:style w:type="character" w:styleId="af3">
    <w:name w:val="annotation reference"/>
    <w:basedOn w:val="a0"/>
    <w:uiPriority w:val="99"/>
    <w:semiHidden/>
    <w:unhideWhenUsed/>
    <w:rsid w:val="00205823"/>
    <w:rPr>
      <w:sz w:val="16"/>
      <w:szCs w:val="16"/>
    </w:rPr>
  </w:style>
  <w:style w:type="paragraph" w:styleId="af4">
    <w:name w:val="annotation text"/>
    <w:basedOn w:val="a"/>
    <w:link w:val="af5"/>
    <w:uiPriority w:val="99"/>
    <w:unhideWhenUsed/>
    <w:rsid w:val="00205823"/>
    <w:pPr>
      <w:autoSpaceDE w:val="0"/>
      <w:autoSpaceDN w:val="0"/>
      <w:adjustRightInd w:val="0"/>
      <w:ind w:firstLine="720"/>
      <w:jc w:val="left"/>
    </w:pPr>
    <w:rPr>
      <w:rFonts w:eastAsiaTheme="minorHAnsi"/>
      <w:sz w:val="20"/>
      <w:szCs w:val="20"/>
      <w:lang w:eastAsia="en-US"/>
    </w:rPr>
  </w:style>
  <w:style w:type="character" w:customStyle="1" w:styleId="af5">
    <w:name w:val="Текст примечания Знак"/>
    <w:basedOn w:val="a0"/>
    <w:link w:val="af4"/>
    <w:uiPriority w:val="99"/>
    <w:rsid w:val="00205823"/>
    <w:rPr>
      <w:rFonts w:ascii="Times New Roman" w:hAnsi="Times New Roman" w:cs="Times New Roman"/>
      <w:sz w:val="20"/>
      <w:szCs w:val="20"/>
    </w:rPr>
  </w:style>
  <w:style w:type="paragraph" w:styleId="af6">
    <w:name w:val="annotation subject"/>
    <w:basedOn w:val="af4"/>
    <w:next w:val="af4"/>
    <w:link w:val="af7"/>
    <w:uiPriority w:val="99"/>
    <w:semiHidden/>
    <w:unhideWhenUsed/>
    <w:rsid w:val="00205823"/>
    <w:rPr>
      <w:b/>
      <w:bCs/>
    </w:rPr>
  </w:style>
  <w:style w:type="character" w:customStyle="1" w:styleId="af7">
    <w:name w:val="Тема примечания Знак"/>
    <w:basedOn w:val="af5"/>
    <w:link w:val="af6"/>
    <w:uiPriority w:val="99"/>
    <w:semiHidden/>
    <w:rsid w:val="00205823"/>
    <w:rPr>
      <w:rFonts w:ascii="Times New Roman" w:hAnsi="Times New Roman" w:cs="Times New Roman"/>
      <w:b/>
      <w:bCs/>
      <w:sz w:val="20"/>
      <w:szCs w:val="20"/>
    </w:rPr>
  </w:style>
  <w:style w:type="paragraph" w:styleId="af8">
    <w:name w:val="Revision"/>
    <w:hidden/>
    <w:uiPriority w:val="99"/>
    <w:semiHidden/>
    <w:rsid w:val="00205823"/>
    <w:pPr>
      <w:spacing w:after="0" w:line="240" w:lineRule="auto"/>
    </w:pPr>
    <w:rPr>
      <w:rFonts w:ascii="Times New Roman" w:eastAsia="Times New Roman" w:hAnsi="Times New Roman" w:cs="Times New Roman"/>
      <w:sz w:val="28"/>
      <w:szCs w:val="28"/>
      <w:lang w:eastAsia="ru-RU"/>
    </w:rPr>
  </w:style>
  <w:style w:type="paragraph" w:styleId="af9">
    <w:name w:val="endnote text"/>
    <w:basedOn w:val="a"/>
    <w:link w:val="afa"/>
    <w:uiPriority w:val="99"/>
    <w:semiHidden/>
    <w:unhideWhenUsed/>
    <w:rsid w:val="00205823"/>
    <w:pPr>
      <w:autoSpaceDE w:val="0"/>
      <w:autoSpaceDN w:val="0"/>
      <w:adjustRightInd w:val="0"/>
      <w:ind w:firstLine="720"/>
      <w:jc w:val="left"/>
    </w:pPr>
    <w:rPr>
      <w:rFonts w:eastAsiaTheme="minorHAnsi"/>
      <w:sz w:val="20"/>
      <w:szCs w:val="20"/>
      <w:lang w:eastAsia="en-US"/>
    </w:rPr>
  </w:style>
  <w:style w:type="character" w:customStyle="1" w:styleId="afa">
    <w:name w:val="Текст концевой сноски Знак"/>
    <w:basedOn w:val="a0"/>
    <w:link w:val="af9"/>
    <w:uiPriority w:val="99"/>
    <w:semiHidden/>
    <w:rsid w:val="00205823"/>
    <w:rPr>
      <w:rFonts w:ascii="Times New Roman" w:hAnsi="Times New Roman" w:cs="Times New Roman"/>
      <w:sz w:val="20"/>
      <w:szCs w:val="20"/>
    </w:rPr>
  </w:style>
  <w:style w:type="character" w:styleId="afb">
    <w:name w:val="endnote reference"/>
    <w:basedOn w:val="a0"/>
    <w:uiPriority w:val="99"/>
    <w:semiHidden/>
    <w:unhideWhenUsed/>
    <w:rsid w:val="00205823"/>
    <w:rPr>
      <w:vertAlign w:val="superscript"/>
    </w:rPr>
  </w:style>
  <w:style w:type="character" w:styleId="afc">
    <w:name w:val="FollowedHyperlink"/>
    <w:basedOn w:val="a0"/>
    <w:uiPriority w:val="99"/>
    <w:semiHidden/>
    <w:unhideWhenUsed/>
    <w:rsid w:val="00205823"/>
    <w:rPr>
      <w:color w:val="800080"/>
      <w:u w:val="single"/>
    </w:rPr>
  </w:style>
  <w:style w:type="paragraph" w:customStyle="1" w:styleId="xl66">
    <w:name w:val="xl66"/>
    <w:basedOn w:val="a"/>
    <w:rsid w:val="00205823"/>
    <w:pPr>
      <w:pBdr>
        <w:top w:val="single" w:sz="4" w:space="0" w:color="auto"/>
        <w:bottom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67">
    <w:name w:val="xl67"/>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68">
    <w:name w:val="xl68"/>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69">
    <w:name w:val="xl69"/>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70">
    <w:name w:val="xl70"/>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71">
    <w:name w:val="xl71"/>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72">
    <w:name w:val="xl72"/>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73">
    <w:name w:val="xl73"/>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74">
    <w:name w:val="xl74"/>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75">
    <w:name w:val="xl75"/>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76">
    <w:name w:val="xl76"/>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77">
    <w:name w:val="xl77"/>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78">
    <w:name w:val="xl78"/>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79">
    <w:name w:val="xl79"/>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80">
    <w:name w:val="xl80"/>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81">
    <w:name w:val="xl81"/>
    <w:basedOn w:val="a"/>
    <w:rsid w:val="00205823"/>
    <w:pPr>
      <w:pBdr>
        <w:top w:val="single" w:sz="4" w:space="0" w:color="auto"/>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82">
    <w:name w:val="xl82"/>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83">
    <w:name w:val="xl83"/>
    <w:basedOn w:val="a"/>
    <w:rsid w:val="00205823"/>
    <w:pPr>
      <w:pBdr>
        <w:top w:val="single" w:sz="4" w:space="0" w:color="auto"/>
        <w:bottom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84">
    <w:name w:val="xl84"/>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85">
    <w:name w:val="xl85"/>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86">
    <w:name w:val="xl86"/>
    <w:basedOn w:val="a"/>
    <w:rsid w:val="00205823"/>
    <w:pP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87">
    <w:name w:val="xl87"/>
    <w:basedOn w:val="a"/>
    <w:rsid w:val="00205823"/>
    <w:pP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88">
    <w:name w:val="xl88"/>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b/>
      <w:bCs/>
      <w:lang w:eastAsia="en-US"/>
    </w:rPr>
  </w:style>
  <w:style w:type="paragraph" w:customStyle="1" w:styleId="xl89">
    <w:name w:val="xl89"/>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i/>
      <w:iCs/>
      <w:lang w:eastAsia="en-US"/>
    </w:rPr>
  </w:style>
  <w:style w:type="paragraph" w:customStyle="1" w:styleId="xl90">
    <w:name w:val="xl90"/>
    <w:basedOn w:val="a"/>
    <w:rsid w:val="00205823"/>
    <w:pPr>
      <w:pBdr>
        <w:top w:val="single" w:sz="4" w:space="0" w:color="auto"/>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1">
    <w:name w:val="xl91"/>
    <w:basedOn w:val="a"/>
    <w:rsid w:val="00205823"/>
    <w:pPr>
      <w:pBdr>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2">
    <w:name w:val="xl92"/>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93">
    <w:name w:val="xl93"/>
    <w:basedOn w:val="a"/>
    <w:rsid w:val="00205823"/>
    <w:pPr>
      <w:pBdr>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4">
    <w:name w:val="xl94"/>
    <w:basedOn w:val="a"/>
    <w:rsid w:val="00205823"/>
    <w:pPr>
      <w:pBdr>
        <w:top w:val="single" w:sz="4" w:space="0" w:color="auto"/>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5">
    <w:name w:val="xl95"/>
    <w:basedOn w:val="a"/>
    <w:rsid w:val="00205823"/>
    <w:pPr>
      <w:pBdr>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6">
    <w:name w:val="xl96"/>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7">
    <w:name w:val="xl97"/>
    <w:basedOn w:val="a"/>
    <w:rsid w:val="00205823"/>
    <w:pPr>
      <w:pBdr>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8">
    <w:name w:val="xl98"/>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9">
    <w:name w:val="xl99"/>
    <w:basedOn w:val="a"/>
    <w:rsid w:val="00205823"/>
    <w:pP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0">
    <w:name w:val="xl100"/>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101">
    <w:name w:val="xl101"/>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2">
    <w:name w:val="xl102"/>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3">
    <w:name w:val="xl103"/>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4">
    <w:name w:val="xl104"/>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05">
    <w:name w:val="xl105"/>
    <w:basedOn w:val="a"/>
    <w:rsid w:val="00205823"/>
    <w:pPr>
      <w:pBdr>
        <w:top w:val="single" w:sz="4" w:space="0" w:color="auto"/>
        <w:bottom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6">
    <w:name w:val="xl106"/>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7">
    <w:name w:val="xl107"/>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8">
    <w:name w:val="xl108"/>
    <w:basedOn w:val="a"/>
    <w:rsid w:val="00205823"/>
    <w:pP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9">
    <w:name w:val="xl109"/>
    <w:basedOn w:val="a"/>
    <w:rsid w:val="00205823"/>
    <w:pPr>
      <w:pBdr>
        <w:top w:val="single" w:sz="4" w:space="0" w:color="auto"/>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10">
    <w:name w:val="xl110"/>
    <w:basedOn w:val="a"/>
    <w:rsid w:val="00205823"/>
    <w:pPr>
      <w:pBdr>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11">
    <w:name w:val="xl111"/>
    <w:basedOn w:val="a"/>
    <w:rsid w:val="00205823"/>
    <w:pPr>
      <w:pBdr>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12">
    <w:name w:val="xl112"/>
    <w:basedOn w:val="a"/>
    <w:rsid w:val="00205823"/>
    <w:pPr>
      <w:pBdr>
        <w:bottom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3">
    <w:name w:val="xl113"/>
    <w:basedOn w:val="a"/>
    <w:rsid w:val="00205823"/>
    <w:pPr>
      <w:pBdr>
        <w:top w:val="single" w:sz="4" w:space="0" w:color="auto"/>
        <w:bottom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4">
    <w:name w:val="xl114"/>
    <w:basedOn w:val="a"/>
    <w:rsid w:val="00205823"/>
    <w:pPr>
      <w:pBdr>
        <w:top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5">
    <w:name w:val="xl115"/>
    <w:basedOn w:val="a"/>
    <w:rsid w:val="00205823"/>
    <w:pP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6">
    <w:name w:val="xl116"/>
    <w:basedOn w:val="a"/>
    <w:rsid w:val="00205823"/>
    <w:pPr>
      <w:pBdr>
        <w:bottom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7">
    <w:name w:val="xl117"/>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8">
    <w:name w:val="xl118"/>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19">
    <w:name w:val="xl119"/>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20">
    <w:name w:val="xl120"/>
    <w:basedOn w:val="a"/>
    <w:rsid w:val="00205823"/>
    <w:pPr>
      <w:pBdr>
        <w:top w:val="single" w:sz="4" w:space="0" w:color="auto"/>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21">
    <w:name w:val="xl121"/>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22">
    <w:name w:val="xl122"/>
    <w:basedOn w:val="a"/>
    <w:rsid w:val="00205823"/>
    <w:pPr>
      <w:pBdr>
        <w:top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23">
    <w:name w:val="xl123"/>
    <w:basedOn w:val="a"/>
    <w:rsid w:val="00205823"/>
    <w:pPr>
      <w:pBdr>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24">
    <w:name w:val="xl124"/>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25">
    <w:name w:val="xl125"/>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126">
    <w:name w:val="xl126"/>
    <w:basedOn w:val="a"/>
    <w:rsid w:val="00205823"/>
    <w:pPr>
      <w:pBdr>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65">
    <w:name w:val="xl65"/>
    <w:basedOn w:val="a"/>
    <w:rsid w:val="00205823"/>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27">
    <w:name w:val="xl127"/>
    <w:basedOn w:val="a"/>
    <w:rsid w:val="00205823"/>
    <w:pPr>
      <w:pBdr>
        <w:bottom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28">
    <w:name w:val="xl128"/>
    <w:basedOn w:val="a"/>
    <w:rsid w:val="00205823"/>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29">
    <w:name w:val="xl129"/>
    <w:basedOn w:val="a"/>
    <w:rsid w:val="00205823"/>
    <w:pPr>
      <w:pBdr>
        <w:top w:val="single" w:sz="4" w:space="0" w:color="auto"/>
        <w:bottom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30">
    <w:name w:val="xl130"/>
    <w:basedOn w:val="a"/>
    <w:rsid w:val="00205823"/>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31">
    <w:name w:val="xl131"/>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32">
    <w:name w:val="xl132"/>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33">
    <w:name w:val="xl133"/>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34">
    <w:name w:val="xl134"/>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color w:val="000000"/>
      <w:lang w:eastAsia="en-US"/>
    </w:rPr>
  </w:style>
  <w:style w:type="paragraph" w:customStyle="1" w:styleId="xl135">
    <w:name w:val="xl135"/>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36">
    <w:name w:val="xl136"/>
    <w:basedOn w:val="a"/>
    <w:rsid w:val="00205823"/>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color w:val="000000"/>
      <w:lang w:eastAsia="en-US"/>
    </w:rPr>
  </w:style>
  <w:style w:type="paragraph" w:customStyle="1" w:styleId="xl137">
    <w:name w:val="xl137"/>
    <w:basedOn w:val="a"/>
    <w:rsid w:val="00205823"/>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color w:val="000000"/>
      <w:lang w:eastAsia="en-US"/>
    </w:rPr>
  </w:style>
  <w:style w:type="paragraph" w:customStyle="1" w:styleId="xl138">
    <w:name w:val="xl138"/>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color w:val="000000"/>
      <w:lang w:eastAsia="en-US"/>
    </w:rPr>
  </w:style>
  <w:style w:type="paragraph" w:customStyle="1" w:styleId="xl139">
    <w:name w:val="xl139"/>
    <w:basedOn w:val="a"/>
    <w:rsid w:val="00205823"/>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0"/>
      <w:jc w:val="left"/>
      <w:textAlignment w:val="center"/>
    </w:pPr>
    <w:rPr>
      <w:rFonts w:eastAsiaTheme="minorHAnsi"/>
      <w:color w:val="000000"/>
      <w:lang w:eastAsia="en-US"/>
    </w:rPr>
  </w:style>
  <w:style w:type="paragraph" w:customStyle="1" w:styleId="xl140">
    <w:name w:val="xl140"/>
    <w:basedOn w:val="a"/>
    <w:rsid w:val="00205823"/>
    <w:pPr>
      <w:pBdr>
        <w:top w:val="single" w:sz="4" w:space="0" w:color="auto"/>
        <w:bottom w:val="single" w:sz="4" w:space="0" w:color="auto"/>
      </w:pBdr>
      <w:autoSpaceDE w:val="0"/>
      <w:autoSpaceDN w:val="0"/>
      <w:adjustRightInd w:val="0"/>
      <w:spacing w:before="100" w:beforeAutospacing="1" w:after="100" w:afterAutospacing="1"/>
      <w:ind w:firstLine="0"/>
      <w:jc w:val="left"/>
      <w:textAlignment w:val="center"/>
    </w:pPr>
    <w:rPr>
      <w:rFonts w:eastAsiaTheme="minorHAnsi"/>
      <w:color w:val="000000"/>
      <w:lang w:eastAsia="en-US"/>
    </w:rPr>
  </w:style>
  <w:style w:type="paragraph" w:customStyle="1" w:styleId="xl141">
    <w:name w:val="xl141"/>
    <w:basedOn w:val="a"/>
    <w:rsid w:val="00205823"/>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color w:val="000000"/>
      <w:lang w:eastAsia="en-US"/>
    </w:rPr>
  </w:style>
  <w:style w:type="paragraph" w:customStyle="1" w:styleId="xl142">
    <w:name w:val="xl142"/>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43">
    <w:name w:val="xl143"/>
    <w:basedOn w:val="a"/>
    <w:rsid w:val="00205823"/>
    <w:pPr>
      <w:pBdr>
        <w:top w:val="single" w:sz="4" w:space="0" w:color="auto"/>
        <w:bottom w:val="single" w:sz="4" w:space="0" w:color="auto"/>
      </w:pBdr>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144">
    <w:name w:val="xl144"/>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145">
    <w:name w:val="xl145"/>
    <w:basedOn w:val="a"/>
    <w:rsid w:val="00205823"/>
    <w:pPr>
      <w:pBdr>
        <w:top w:val="single" w:sz="4" w:space="0" w:color="auto"/>
        <w:bottom w:val="single" w:sz="4" w:space="0" w:color="auto"/>
      </w:pBdr>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146">
    <w:name w:val="xl146"/>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47">
    <w:name w:val="xl147"/>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48">
    <w:name w:val="xl148"/>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49">
    <w:name w:val="xl149"/>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50">
    <w:name w:val="xl150"/>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51">
    <w:name w:val="xl151"/>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52">
    <w:name w:val="xl152"/>
    <w:basedOn w:val="a"/>
    <w:rsid w:val="00205823"/>
    <w:pPr>
      <w:pBdr>
        <w:bottom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53">
    <w:name w:val="xl153"/>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afd">
    <w:name w:val="Регистр"/>
    <w:rsid w:val="00205823"/>
    <w:pPr>
      <w:spacing w:after="0" w:line="240" w:lineRule="auto"/>
    </w:pPr>
    <w:rPr>
      <w:rFonts w:ascii="Times New Roman" w:eastAsia="Times New Roman" w:hAnsi="Times New Roman" w:cs="Times New Roman"/>
      <w:sz w:val="28"/>
      <w:szCs w:val="20"/>
      <w:lang w:eastAsia="ru-RU"/>
    </w:rPr>
  </w:style>
  <w:style w:type="paragraph" w:customStyle="1" w:styleId="afe">
    <w:name w:val="Исполнитель"/>
    <w:basedOn w:val="ab"/>
    <w:rsid w:val="00205823"/>
    <w:pPr>
      <w:suppressAutoHyphens/>
      <w:spacing w:line="240" w:lineRule="exact"/>
      <w:ind w:firstLine="0"/>
      <w:jc w:val="left"/>
    </w:pPr>
    <w:rPr>
      <w:rFonts w:eastAsiaTheme="minorHAnsi"/>
      <w:i w:val="0"/>
      <w:sz w:val="24"/>
      <w:szCs w:val="20"/>
      <w:lang w:eastAsia="en-US"/>
    </w:rPr>
  </w:style>
  <w:style w:type="paragraph" w:customStyle="1" w:styleId="aff">
    <w:name w:val="Адресат"/>
    <w:basedOn w:val="a"/>
    <w:rsid w:val="00205823"/>
    <w:pPr>
      <w:suppressAutoHyphens/>
      <w:autoSpaceDE w:val="0"/>
      <w:autoSpaceDN w:val="0"/>
      <w:adjustRightInd w:val="0"/>
      <w:spacing w:line="240" w:lineRule="exact"/>
      <w:ind w:firstLine="0"/>
      <w:jc w:val="left"/>
    </w:pPr>
    <w:rPr>
      <w:rFonts w:eastAsiaTheme="minorHAnsi"/>
      <w:szCs w:val="20"/>
      <w:lang w:eastAsia="en-US"/>
    </w:rPr>
  </w:style>
  <w:style w:type="paragraph" w:customStyle="1" w:styleId="aff0">
    <w:name w:val="Заголовок к тексту"/>
    <w:basedOn w:val="a"/>
    <w:next w:val="ab"/>
    <w:rsid w:val="00205823"/>
    <w:pPr>
      <w:suppressAutoHyphens/>
      <w:autoSpaceDE w:val="0"/>
      <w:autoSpaceDN w:val="0"/>
      <w:adjustRightInd w:val="0"/>
      <w:spacing w:after="480" w:line="240" w:lineRule="exact"/>
      <w:ind w:firstLine="0"/>
      <w:jc w:val="left"/>
    </w:pPr>
    <w:rPr>
      <w:rFonts w:eastAsiaTheme="minorHAnsi"/>
      <w:b/>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05823"/>
    <w:pPr>
      <w:spacing w:after="0" w:line="240" w:lineRule="auto"/>
      <w:ind w:firstLine="709"/>
      <w:jc w:val="both"/>
    </w:pPr>
    <w:rPr>
      <w:rFonts w:ascii="Times New Roman" w:eastAsia="Times New Roman" w:hAnsi="Times New Roman" w:cs="Times New Roman"/>
      <w:sz w:val="28"/>
      <w:szCs w:val="28"/>
      <w:lang w:eastAsia="ru-RU"/>
    </w:rPr>
  </w:style>
  <w:style w:type="paragraph" w:styleId="1">
    <w:name w:val="heading 1"/>
    <w:aliases w:val="Заголовок для диссера"/>
    <w:basedOn w:val="a"/>
    <w:next w:val="a"/>
    <w:link w:val="10"/>
    <w:qFormat/>
    <w:rsid w:val="002058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205823"/>
    <w:pPr>
      <w:keepNext/>
      <w:keepLines/>
      <w:autoSpaceDE w:val="0"/>
      <w:autoSpaceDN w:val="0"/>
      <w:adjustRightInd w:val="0"/>
      <w:spacing w:before="200"/>
      <w:ind w:firstLine="0"/>
      <w:jc w:val="left"/>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autoRedefine/>
    <w:unhideWhenUsed/>
    <w:qFormat/>
    <w:rsid w:val="00C002D8"/>
    <w:pPr>
      <w:keepNext/>
      <w:keepLines/>
      <w:ind w:left="360" w:firstLine="0"/>
      <w:jc w:val="center"/>
      <w:outlineLvl w:val="2"/>
    </w:pPr>
    <w:rPr>
      <w:rFonts w:eastAsiaTheme="majorEastAsia"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02D8"/>
    <w:rPr>
      <w:rFonts w:ascii="Times New Roman" w:eastAsiaTheme="majorEastAsia" w:hAnsi="Times New Roman" w:cstheme="majorBidi"/>
      <w:b/>
      <w:bCs/>
      <w:sz w:val="28"/>
      <w:szCs w:val="28"/>
      <w:lang w:eastAsia="ru-RU"/>
    </w:rPr>
  </w:style>
  <w:style w:type="paragraph" w:styleId="a3">
    <w:name w:val="header"/>
    <w:basedOn w:val="a"/>
    <w:link w:val="a4"/>
    <w:uiPriority w:val="99"/>
    <w:unhideWhenUsed/>
    <w:rsid w:val="00205823"/>
    <w:pPr>
      <w:tabs>
        <w:tab w:val="center" w:pos="4677"/>
        <w:tab w:val="right" w:pos="9355"/>
      </w:tabs>
    </w:pPr>
  </w:style>
  <w:style w:type="character" w:customStyle="1" w:styleId="a4">
    <w:name w:val="Верхний колонтитул Знак"/>
    <w:basedOn w:val="a0"/>
    <w:link w:val="a3"/>
    <w:uiPriority w:val="99"/>
    <w:rsid w:val="00205823"/>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205823"/>
    <w:pPr>
      <w:tabs>
        <w:tab w:val="center" w:pos="4677"/>
        <w:tab w:val="right" w:pos="9355"/>
      </w:tabs>
    </w:pPr>
  </w:style>
  <w:style w:type="character" w:customStyle="1" w:styleId="a6">
    <w:name w:val="Нижний колонтитул Знак"/>
    <w:basedOn w:val="a0"/>
    <w:link w:val="a5"/>
    <w:uiPriority w:val="99"/>
    <w:rsid w:val="00205823"/>
    <w:rPr>
      <w:rFonts w:ascii="Times New Roman" w:eastAsia="Times New Roman" w:hAnsi="Times New Roman" w:cs="Times New Roman"/>
      <w:sz w:val="28"/>
      <w:szCs w:val="28"/>
      <w:lang w:eastAsia="ru-RU"/>
    </w:rPr>
  </w:style>
  <w:style w:type="paragraph" w:customStyle="1" w:styleId="ConsPlusNormal">
    <w:name w:val="ConsPlusNormal"/>
    <w:rsid w:val="00205823"/>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List Paragraph"/>
    <w:basedOn w:val="a"/>
    <w:uiPriority w:val="34"/>
    <w:qFormat/>
    <w:rsid w:val="00205823"/>
    <w:pPr>
      <w:spacing w:after="160" w:line="259" w:lineRule="auto"/>
      <w:ind w:left="720" w:firstLine="0"/>
      <w:contextualSpacing/>
      <w:jc w:val="left"/>
    </w:pPr>
    <w:rPr>
      <w:rFonts w:ascii="Calibri" w:eastAsia="Calibri" w:hAnsi="Calibri"/>
      <w:sz w:val="22"/>
      <w:szCs w:val="22"/>
      <w:lang w:eastAsia="en-US"/>
    </w:rPr>
  </w:style>
  <w:style w:type="paragraph" w:styleId="a8">
    <w:name w:val="footnote text"/>
    <w:basedOn w:val="a"/>
    <w:link w:val="a9"/>
    <w:unhideWhenUsed/>
    <w:rsid w:val="00205823"/>
    <w:rPr>
      <w:sz w:val="20"/>
      <w:szCs w:val="20"/>
    </w:rPr>
  </w:style>
  <w:style w:type="character" w:customStyle="1" w:styleId="a9">
    <w:name w:val="Текст сноски Знак"/>
    <w:basedOn w:val="a0"/>
    <w:link w:val="a8"/>
    <w:rsid w:val="00205823"/>
    <w:rPr>
      <w:rFonts w:ascii="Times New Roman" w:eastAsia="Times New Roman" w:hAnsi="Times New Roman" w:cs="Times New Roman"/>
      <w:sz w:val="20"/>
      <w:szCs w:val="20"/>
      <w:lang w:eastAsia="ru-RU"/>
    </w:rPr>
  </w:style>
  <w:style w:type="character" w:styleId="aa">
    <w:name w:val="footnote reference"/>
    <w:rsid w:val="00205823"/>
    <w:rPr>
      <w:vertAlign w:val="superscript"/>
    </w:rPr>
  </w:style>
  <w:style w:type="paragraph" w:styleId="ab">
    <w:name w:val="Body Text"/>
    <w:basedOn w:val="a"/>
    <w:link w:val="ac"/>
    <w:rsid w:val="00205823"/>
    <w:pPr>
      <w:autoSpaceDE w:val="0"/>
      <w:autoSpaceDN w:val="0"/>
      <w:adjustRightInd w:val="0"/>
      <w:spacing w:line="360" w:lineRule="exact"/>
    </w:pPr>
    <w:rPr>
      <w:i/>
      <w:szCs w:val="24"/>
    </w:rPr>
  </w:style>
  <w:style w:type="character" w:customStyle="1" w:styleId="ac">
    <w:name w:val="Основной текст Знак"/>
    <w:basedOn w:val="a0"/>
    <w:link w:val="ab"/>
    <w:rsid w:val="00205823"/>
    <w:rPr>
      <w:rFonts w:ascii="Times New Roman" w:eastAsia="Times New Roman" w:hAnsi="Times New Roman" w:cs="Times New Roman"/>
      <w:i/>
      <w:sz w:val="28"/>
      <w:szCs w:val="24"/>
      <w:lang w:eastAsia="ru-RU"/>
    </w:rPr>
  </w:style>
  <w:style w:type="paragraph" w:styleId="ad">
    <w:name w:val="Balloon Text"/>
    <w:basedOn w:val="a"/>
    <w:link w:val="ae"/>
    <w:uiPriority w:val="99"/>
    <w:semiHidden/>
    <w:unhideWhenUsed/>
    <w:rsid w:val="00205823"/>
    <w:rPr>
      <w:rFonts w:ascii="Arial" w:hAnsi="Arial" w:cs="Arial"/>
      <w:sz w:val="16"/>
      <w:szCs w:val="16"/>
    </w:rPr>
  </w:style>
  <w:style w:type="character" w:customStyle="1" w:styleId="ae">
    <w:name w:val="Текст выноски Знак"/>
    <w:basedOn w:val="a0"/>
    <w:link w:val="ad"/>
    <w:uiPriority w:val="99"/>
    <w:semiHidden/>
    <w:rsid w:val="00205823"/>
    <w:rPr>
      <w:rFonts w:ascii="Arial" w:eastAsia="Times New Roman" w:hAnsi="Arial" w:cs="Arial"/>
      <w:sz w:val="16"/>
      <w:szCs w:val="16"/>
      <w:lang w:eastAsia="ru-RU"/>
    </w:rPr>
  </w:style>
  <w:style w:type="character" w:customStyle="1" w:styleId="10">
    <w:name w:val="Заголовок 1 Знак"/>
    <w:aliases w:val="Заголовок для диссера Знак"/>
    <w:basedOn w:val="a0"/>
    <w:link w:val="1"/>
    <w:rsid w:val="00205823"/>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205823"/>
    <w:rPr>
      <w:rFonts w:asciiTheme="majorHAnsi" w:eastAsiaTheme="majorEastAsia" w:hAnsiTheme="majorHAnsi" w:cstheme="majorBidi"/>
      <w:b/>
      <w:bCs/>
      <w:color w:val="5B9BD5" w:themeColor="accent1"/>
      <w:sz w:val="26"/>
      <w:szCs w:val="26"/>
    </w:rPr>
  </w:style>
  <w:style w:type="character" w:styleId="af">
    <w:name w:val="Hyperlink"/>
    <w:basedOn w:val="a0"/>
    <w:uiPriority w:val="99"/>
    <w:unhideWhenUsed/>
    <w:rsid w:val="00205823"/>
    <w:rPr>
      <w:color w:val="0563C1" w:themeColor="hyperlink"/>
      <w:u w:val="single"/>
    </w:rPr>
  </w:style>
  <w:style w:type="paragraph" w:styleId="af0">
    <w:name w:val="caption"/>
    <w:basedOn w:val="a"/>
    <w:next w:val="a"/>
    <w:qFormat/>
    <w:rsid w:val="00205823"/>
    <w:pPr>
      <w:widowControl w:val="0"/>
      <w:autoSpaceDE w:val="0"/>
      <w:autoSpaceDN w:val="0"/>
      <w:adjustRightInd w:val="0"/>
      <w:spacing w:line="360" w:lineRule="exact"/>
      <w:ind w:firstLine="0"/>
      <w:jc w:val="left"/>
    </w:pPr>
    <w:rPr>
      <w:rFonts w:eastAsiaTheme="minorHAnsi"/>
      <w:b/>
      <w:snapToGrid w:val="0"/>
      <w:sz w:val="32"/>
      <w:szCs w:val="20"/>
      <w:lang w:eastAsia="en-US"/>
    </w:rPr>
  </w:style>
  <w:style w:type="numbering" w:customStyle="1" w:styleId="11">
    <w:name w:val="Нет списка1"/>
    <w:next w:val="a2"/>
    <w:uiPriority w:val="99"/>
    <w:semiHidden/>
    <w:unhideWhenUsed/>
    <w:rsid w:val="00205823"/>
  </w:style>
  <w:style w:type="paragraph" w:customStyle="1" w:styleId="ConsPlusNonformat">
    <w:name w:val="ConsPlusNonformat"/>
    <w:uiPriority w:val="99"/>
    <w:rsid w:val="0020582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нак Знак1 Знак Знак Знак Знак"/>
    <w:basedOn w:val="a"/>
    <w:rsid w:val="00205823"/>
    <w:pPr>
      <w:widowControl w:val="0"/>
      <w:autoSpaceDE w:val="0"/>
      <w:autoSpaceDN w:val="0"/>
      <w:adjustRightInd w:val="0"/>
      <w:spacing w:after="160" w:line="240" w:lineRule="exact"/>
      <w:ind w:firstLine="0"/>
      <w:jc w:val="right"/>
    </w:pPr>
    <w:rPr>
      <w:rFonts w:eastAsiaTheme="minorHAnsi"/>
      <w:sz w:val="20"/>
      <w:szCs w:val="20"/>
      <w:lang w:val="en-GB" w:eastAsia="en-US"/>
    </w:rPr>
  </w:style>
  <w:style w:type="character" w:customStyle="1" w:styleId="af1">
    <w:name w:val="Основной текст_"/>
    <w:basedOn w:val="a0"/>
    <w:link w:val="31"/>
    <w:rsid w:val="00205823"/>
    <w:rPr>
      <w:sz w:val="26"/>
      <w:szCs w:val="26"/>
      <w:shd w:val="clear" w:color="auto" w:fill="FFFFFF"/>
    </w:rPr>
  </w:style>
  <w:style w:type="paragraph" w:customStyle="1" w:styleId="31">
    <w:name w:val="Основной текст3"/>
    <w:basedOn w:val="a"/>
    <w:link w:val="af1"/>
    <w:rsid w:val="00205823"/>
    <w:pPr>
      <w:shd w:val="clear" w:color="auto" w:fill="FFFFFF"/>
      <w:autoSpaceDE w:val="0"/>
      <w:autoSpaceDN w:val="0"/>
      <w:adjustRightInd w:val="0"/>
      <w:spacing w:after="120" w:line="322" w:lineRule="exact"/>
      <w:ind w:hanging="340"/>
      <w:jc w:val="left"/>
    </w:pPr>
    <w:rPr>
      <w:rFonts w:asciiTheme="minorHAnsi" w:eastAsiaTheme="minorHAnsi" w:hAnsiTheme="minorHAnsi" w:cstheme="minorBidi"/>
      <w:sz w:val="26"/>
      <w:szCs w:val="26"/>
      <w:lang w:eastAsia="en-US"/>
    </w:rPr>
  </w:style>
  <w:style w:type="table" w:styleId="af2">
    <w:name w:val="Table Grid"/>
    <w:basedOn w:val="a1"/>
    <w:uiPriority w:val="59"/>
    <w:rsid w:val="0020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Основной текст4"/>
    <w:basedOn w:val="a"/>
    <w:rsid w:val="00205823"/>
    <w:pPr>
      <w:shd w:val="clear" w:color="auto" w:fill="FFFFFF"/>
      <w:autoSpaceDE w:val="0"/>
      <w:autoSpaceDN w:val="0"/>
      <w:adjustRightInd w:val="0"/>
      <w:spacing w:after="960" w:line="0" w:lineRule="atLeast"/>
      <w:ind w:hanging="700"/>
      <w:jc w:val="left"/>
    </w:pPr>
    <w:rPr>
      <w:rFonts w:eastAsiaTheme="minorHAnsi"/>
      <w:color w:val="000000"/>
      <w:sz w:val="27"/>
      <w:szCs w:val="27"/>
      <w:lang w:val="ru" w:eastAsia="en-US"/>
    </w:rPr>
  </w:style>
  <w:style w:type="character" w:customStyle="1" w:styleId="3pt">
    <w:name w:val="Основной текст + Интервал 3 pt"/>
    <w:basedOn w:val="af1"/>
    <w:rsid w:val="00205823"/>
    <w:rPr>
      <w:rFonts w:ascii="Times New Roman" w:eastAsia="Times New Roman" w:hAnsi="Times New Roman" w:cs="Times New Roman"/>
      <w:b w:val="0"/>
      <w:bCs w:val="0"/>
      <w:i w:val="0"/>
      <w:iCs w:val="0"/>
      <w:smallCaps w:val="0"/>
      <w:strike w:val="0"/>
      <w:spacing w:val="70"/>
      <w:sz w:val="27"/>
      <w:szCs w:val="27"/>
      <w:shd w:val="clear" w:color="auto" w:fill="FFFFFF"/>
    </w:rPr>
  </w:style>
  <w:style w:type="paragraph" w:customStyle="1" w:styleId="13">
    <w:name w:val="Основной текст1"/>
    <w:basedOn w:val="a"/>
    <w:rsid w:val="00205823"/>
    <w:pPr>
      <w:shd w:val="clear" w:color="auto" w:fill="FFFFFF"/>
      <w:autoSpaceDE w:val="0"/>
      <w:autoSpaceDN w:val="0"/>
      <w:adjustRightInd w:val="0"/>
      <w:spacing w:before="300" w:after="300" w:line="322" w:lineRule="exact"/>
      <w:ind w:hanging="400"/>
      <w:jc w:val="left"/>
    </w:pPr>
    <w:rPr>
      <w:rFonts w:eastAsiaTheme="minorHAnsi"/>
      <w:color w:val="000000"/>
      <w:sz w:val="27"/>
      <w:szCs w:val="27"/>
      <w:lang w:val="ru" w:eastAsia="en-US"/>
    </w:rPr>
  </w:style>
  <w:style w:type="character" w:styleId="af3">
    <w:name w:val="annotation reference"/>
    <w:basedOn w:val="a0"/>
    <w:uiPriority w:val="99"/>
    <w:semiHidden/>
    <w:unhideWhenUsed/>
    <w:rsid w:val="00205823"/>
    <w:rPr>
      <w:sz w:val="16"/>
      <w:szCs w:val="16"/>
    </w:rPr>
  </w:style>
  <w:style w:type="paragraph" w:styleId="af4">
    <w:name w:val="annotation text"/>
    <w:basedOn w:val="a"/>
    <w:link w:val="af5"/>
    <w:uiPriority w:val="99"/>
    <w:unhideWhenUsed/>
    <w:rsid w:val="00205823"/>
    <w:pPr>
      <w:autoSpaceDE w:val="0"/>
      <w:autoSpaceDN w:val="0"/>
      <w:adjustRightInd w:val="0"/>
      <w:ind w:firstLine="720"/>
      <w:jc w:val="left"/>
    </w:pPr>
    <w:rPr>
      <w:rFonts w:eastAsiaTheme="minorHAnsi"/>
      <w:sz w:val="20"/>
      <w:szCs w:val="20"/>
      <w:lang w:eastAsia="en-US"/>
    </w:rPr>
  </w:style>
  <w:style w:type="character" w:customStyle="1" w:styleId="af5">
    <w:name w:val="Текст примечания Знак"/>
    <w:basedOn w:val="a0"/>
    <w:link w:val="af4"/>
    <w:uiPriority w:val="99"/>
    <w:rsid w:val="00205823"/>
    <w:rPr>
      <w:rFonts w:ascii="Times New Roman" w:hAnsi="Times New Roman" w:cs="Times New Roman"/>
      <w:sz w:val="20"/>
      <w:szCs w:val="20"/>
    </w:rPr>
  </w:style>
  <w:style w:type="paragraph" w:styleId="af6">
    <w:name w:val="annotation subject"/>
    <w:basedOn w:val="af4"/>
    <w:next w:val="af4"/>
    <w:link w:val="af7"/>
    <w:uiPriority w:val="99"/>
    <w:semiHidden/>
    <w:unhideWhenUsed/>
    <w:rsid w:val="00205823"/>
    <w:rPr>
      <w:b/>
      <w:bCs/>
    </w:rPr>
  </w:style>
  <w:style w:type="character" w:customStyle="1" w:styleId="af7">
    <w:name w:val="Тема примечания Знак"/>
    <w:basedOn w:val="af5"/>
    <w:link w:val="af6"/>
    <w:uiPriority w:val="99"/>
    <w:semiHidden/>
    <w:rsid w:val="00205823"/>
    <w:rPr>
      <w:rFonts w:ascii="Times New Roman" w:hAnsi="Times New Roman" w:cs="Times New Roman"/>
      <w:b/>
      <w:bCs/>
      <w:sz w:val="20"/>
      <w:szCs w:val="20"/>
    </w:rPr>
  </w:style>
  <w:style w:type="paragraph" w:styleId="af8">
    <w:name w:val="Revision"/>
    <w:hidden/>
    <w:uiPriority w:val="99"/>
    <w:semiHidden/>
    <w:rsid w:val="00205823"/>
    <w:pPr>
      <w:spacing w:after="0" w:line="240" w:lineRule="auto"/>
    </w:pPr>
    <w:rPr>
      <w:rFonts w:ascii="Times New Roman" w:eastAsia="Times New Roman" w:hAnsi="Times New Roman" w:cs="Times New Roman"/>
      <w:sz w:val="28"/>
      <w:szCs w:val="28"/>
      <w:lang w:eastAsia="ru-RU"/>
    </w:rPr>
  </w:style>
  <w:style w:type="paragraph" w:styleId="af9">
    <w:name w:val="endnote text"/>
    <w:basedOn w:val="a"/>
    <w:link w:val="afa"/>
    <w:uiPriority w:val="99"/>
    <w:semiHidden/>
    <w:unhideWhenUsed/>
    <w:rsid w:val="00205823"/>
    <w:pPr>
      <w:autoSpaceDE w:val="0"/>
      <w:autoSpaceDN w:val="0"/>
      <w:adjustRightInd w:val="0"/>
      <w:ind w:firstLine="720"/>
      <w:jc w:val="left"/>
    </w:pPr>
    <w:rPr>
      <w:rFonts w:eastAsiaTheme="minorHAnsi"/>
      <w:sz w:val="20"/>
      <w:szCs w:val="20"/>
      <w:lang w:eastAsia="en-US"/>
    </w:rPr>
  </w:style>
  <w:style w:type="character" w:customStyle="1" w:styleId="afa">
    <w:name w:val="Текст концевой сноски Знак"/>
    <w:basedOn w:val="a0"/>
    <w:link w:val="af9"/>
    <w:uiPriority w:val="99"/>
    <w:semiHidden/>
    <w:rsid w:val="00205823"/>
    <w:rPr>
      <w:rFonts w:ascii="Times New Roman" w:hAnsi="Times New Roman" w:cs="Times New Roman"/>
      <w:sz w:val="20"/>
      <w:szCs w:val="20"/>
    </w:rPr>
  </w:style>
  <w:style w:type="character" w:styleId="afb">
    <w:name w:val="endnote reference"/>
    <w:basedOn w:val="a0"/>
    <w:uiPriority w:val="99"/>
    <w:semiHidden/>
    <w:unhideWhenUsed/>
    <w:rsid w:val="00205823"/>
    <w:rPr>
      <w:vertAlign w:val="superscript"/>
    </w:rPr>
  </w:style>
  <w:style w:type="character" w:styleId="afc">
    <w:name w:val="FollowedHyperlink"/>
    <w:basedOn w:val="a0"/>
    <w:uiPriority w:val="99"/>
    <w:semiHidden/>
    <w:unhideWhenUsed/>
    <w:rsid w:val="00205823"/>
    <w:rPr>
      <w:color w:val="800080"/>
      <w:u w:val="single"/>
    </w:rPr>
  </w:style>
  <w:style w:type="paragraph" w:customStyle="1" w:styleId="xl66">
    <w:name w:val="xl66"/>
    <w:basedOn w:val="a"/>
    <w:rsid w:val="00205823"/>
    <w:pPr>
      <w:pBdr>
        <w:top w:val="single" w:sz="4" w:space="0" w:color="auto"/>
        <w:bottom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67">
    <w:name w:val="xl67"/>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68">
    <w:name w:val="xl68"/>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69">
    <w:name w:val="xl69"/>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70">
    <w:name w:val="xl70"/>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71">
    <w:name w:val="xl71"/>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72">
    <w:name w:val="xl72"/>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73">
    <w:name w:val="xl73"/>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74">
    <w:name w:val="xl74"/>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75">
    <w:name w:val="xl75"/>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76">
    <w:name w:val="xl76"/>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77">
    <w:name w:val="xl77"/>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78">
    <w:name w:val="xl78"/>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79">
    <w:name w:val="xl79"/>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80">
    <w:name w:val="xl80"/>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81">
    <w:name w:val="xl81"/>
    <w:basedOn w:val="a"/>
    <w:rsid w:val="00205823"/>
    <w:pPr>
      <w:pBdr>
        <w:top w:val="single" w:sz="4" w:space="0" w:color="auto"/>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82">
    <w:name w:val="xl82"/>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83">
    <w:name w:val="xl83"/>
    <w:basedOn w:val="a"/>
    <w:rsid w:val="00205823"/>
    <w:pPr>
      <w:pBdr>
        <w:top w:val="single" w:sz="4" w:space="0" w:color="auto"/>
        <w:bottom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84">
    <w:name w:val="xl84"/>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85">
    <w:name w:val="xl85"/>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86">
    <w:name w:val="xl86"/>
    <w:basedOn w:val="a"/>
    <w:rsid w:val="00205823"/>
    <w:pP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87">
    <w:name w:val="xl87"/>
    <w:basedOn w:val="a"/>
    <w:rsid w:val="00205823"/>
    <w:pP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88">
    <w:name w:val="xl88"/>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b/>
      <w:bCs/>
      <w:lang w:eastAsia="en-US"/>
    </w:rPr>
  </w:style>
  <w:style w:type="paragraph" w:customStyle="1" w:styleId="xl89">
    <w:name w:val="xl89"/>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i/>
      <w:iCs/>
      <w:lang w:eastAsia="en-US"/>
    </w:rPr>
  </w:style>
  <w:style w:type="paragraph" w:customStyle="1" w:styleId="xl90">
    <w:name w:val="xl90"/>
    <w:basedOn w:val="a"/>
    <w:rsid w:val="00205823"/>
    <w:pPr>
      <w:pBdr>
        <w:top w:val="single" w:sz="4" w:space="0" w:color="auto"/>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1">
    <w:name w:val="xl91"/>
    <w:basedOn w:val="a"/>
    <w:rsid w:val="00205823"/>
    <w:pPr>
      <w:pBdr>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2">
    <w:name w:val="xl92"/>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93">
    <w:name w:val="xl93"/>
    <w:basedOn w:val="a"/>
    <w:rsid w:val="00205823"/>
    <w:pPr>
      <w:pBdr>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4">
    <w:name w:val="xl94"/>
    <w:basedOn w:val="a"/>
    <w:rsid w:val="00205823"/>
    <w:pPr>
      <w:pBdr>
        <w:top w:val="single" w:sz="4" w:space="0" w:color="auto"/>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5">
    <w:name w:val="xl95"/>
    <w:basedOn w:val="a"/>
    <w:rsid w:val="00205823"/>
    <w:pPr>
      <w:pBdr>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6">
    <w:name w:val="xl96"/>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7">
    <w:name w:val="xl97"/>
    <w:basedOn w:val="a"/>
    <w:rsid w:val="00205823"/>
    <w:pPr>
      <w:pBdr>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8">
    <w:name w:val="xl98"/>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99">
    <w:name w:val="xl99"/>
    <w:basedOn w:val="a"/>
    <w:rsid w:val="00205823"/>
    <w:pP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0">
    <w:name w:val="xl100"/>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101">
    <w:name w:val="xl101"/>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2">
    <w:name w:val="xl102"/>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3">
    <w:name w:val="xl103"/>
    <w:basedOn w:val="a"/>
    <w:rsid w:val="00205823"/>
    <w:pPr>
      <w:pBdr>
        <w:top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4">
    <w:name w:val="xl104"/>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05">
    <w:name w:val="xl105"/>
    <w:basedOn w:val="a"/>
    <w:rsid w:val="00205823"/>
    <w:pPr>
      <w:pBdr>
        <w:top w:val="single" w:sz="4" w:space="0" w:color="auto"/>
        <w:bottom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6">
    <w:name w:val="xl106"/>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7">
    <w:name w:val="xl107"/>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8">
    <w:name w:val="xl108"/>
    <w:basedOn w:val="a"/>
    <w:rsid w:val="00205823"/>
    <w:pP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09">
    <w:name w:val="xl109"/>
    <w:basedOn w:val="a"/>
    <w:rsid w:val="00205823"/>
    <w:pPr>
      <w:pBdr>
        <w:top w:val="single" w:sz="4" w:space="0" w:color="auto"/>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10">
    <w:name w:val="xl110"/>
    <w:basedOn w:val="a"/>
    <w:rsid w:val="00205823"/>
    <w:pPr>
      <w:pBdr>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11">
    <w:name w:val="xl111"/>
    <w:basedOn w:val="a"/>
    <w:rsid w:val="00205823"/>
    <w:pPr>
      <w:pBdr>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12">
    <w:name w:val="xl112"/>
    <w:basedOn w:val="a"/>
    <w:rsid w:val="00205823"/>
    <w:pPr>
      <w:pBdr>
        <w:bottom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3">
    <w:name w:val="xl113"/>
    <w:basedOn w:val="a"/>
    <w:rsid w:val="00205823"/>
    <w:pPr>
      <w:pBdr>
        <w:top w:val="single" w:sz="4" w:space="0" w:color="auto"/>
        <w:bottom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4">
    <w:name w:val="xl114"/>
    <w:basedOn w:val="a"/>
    <w:rsid w:val="00205823"/>
    <w:pPr>
      <w:pBdr>
        <w:top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5">
    <w:name w:val="xl115"/>
    <w:basedOn w:val="a"/>
    <w:rsid w:val="00205823"/>
    <w:pP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6">
    <w:name w:val="xl116"/>
    <w:basedOn w:val="a"/>
    <w:rsid w:val="00205823"/>
    <w:pPr>
      <w:pBdr>
        <w:bottom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7">
    <w:name w:val="xl117"/>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18">
    <w:name w:val="xl118"/>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19">
    <w:name w:val="xl119"/>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20">
    <w:name w:val="xl120"/>
    <w:basedOn w:val="a"/>
    <w:rsid w:val="00205823"/>
    <w:pPr>
      <w:pBdr>
        <w:top w:val="single" w:sz="4" w:space="0" w:color="auto"/>
        <w:left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21">
    <w:name w:val="xl121"/>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22">
    <w:name w:val="xl122"/>
    <w:basedOn w:val="a"/>
    <w:rsid w:val="00205823"/>
    <w:pPr>
      <w:pBdr>
        <w:top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23">
    <w:name w:val="xl123"/>
    <w:basedOn w:val="a"/>
    <w:rsid w:val="00205823"/>
    <w:pPr>
      <w:pBdr>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24">
    <w:name w:val="xl124"/>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25">
    <w:name w:val="xl125"/>
    <w:basedOn w:val="a"/>
    <w:rsid w:val="00205823"/>
    <w:pPr>
      <w:pBdr>
        <w:top w:val="single" w:sz="4" w:space="0" w:color="auto"/>
        <w:left w:val="single" w:sz="4" w:space="0" w:color="auto"/>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126">
    <w:name w:val="xl126"/>
    <w:basedOn w:val="a"/>
    <w:rsid w:val="00205823"/>
    <w:pPr>
      <w:pBdr>
        <w:bottom w:val="single" w:sz="4" w:space="0" w:color="auto"/>
        <w:right w:val="single" w:sz="4" w:space="0" w:color="auto"/>
      </w:pBdr>
      <w:shd w:val="clear" w:color="000000" w:fill="FFFFFF"/>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65">
    <w:name w:val="xl65"/>
    <w:basedOn w:val="a"/>
    <w:rsid w:val="00205823"/>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27">
    <w:name w:val="xl127"/>
    <w:basedOn w:val="a"/>
    <w:rsid w:val="00205823"/>
    <w:pPr>
      <w:pBdr>
        <w:bottom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28">
    <w:name w:val="xl128"/>
    <w:basedOn w:val="a"/>
    <w:rsid w:val="00205823"/>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29">
    <w:name w:val="xl129"/>
    <w:basedOn w:val="a"/>
    <w:rsid w:val="00205823"/>
    <w:pPr>
      <w:pBdr>
        <w:top w:val="single" w:sz="4" w:space="0" w:color="auto"/>
        <w:bottom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30">
    <w:name w:val="xl130"/>
    <w:basedOn w:val="a"/>
    <w:rsid w:val="00205823"/>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31">
    <w:name w:val="xl131"/>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32">
    <w:name w:val="xl132"/>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33">
    <w:name w:val="xl133"/>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34">
    <w:name w:val="xl134"/>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color w:val="000000"/>
      <w:lang w:eastAsia="en-US"/>
    </w:rPr>
  </w:style>
  <w:style w:type="paragraph" w:customStyle="1" w:styleId="xl135">
    <w:name w:val="xl135"/>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36">
    <w:name w:val="xl136"/>
    <w:basedOn w:val="a"/>
    <w:rsid w:val="00205823"/>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color w:val="000000"/>
      <w:lang w:eastAsia="en-US"/>
    </w:rPr>
  </w:style>
  <w:style w:type="paragraph" w:customStyle="1" w:styleId="xl137">
    <w:name w:val="xl137"/>
    <w:basedOn w:val="a"/>
    <w:rsid w:val="00205823"/>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color w:val="000000"/>
      <w:lang w:eastAsia="en-US"/>
    </w:rPr>
  </w:style>
  <w:style w:type="paragraph" w:customStyle="1" w:styleId="xl138">
    <w:name w:val="xl138"/>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color w:val="000000"/>
      <w:lang w:eastAsia="en-US"/>
    </w:rPr>
  </w:style>
  <w:style w:type="paragraph" w:customStyle="1" w:styleId="xl139">
    <w:name w:val="xl139"/>
    <w:basedOn w:val="a"/>
    <w:rsid w:val="00205823"/>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0"/>
      <w:jc w:val="left"/>
      <w:textAlignment w:val="center"/>
    </w:pPr>
    <w:rPr>
      <w:rFonts w:eastAsiaTheme="minorHAnsi"/>
      <w:color w:val="000000"/>
      <w:lang w:eastAsia="en-US"/>
    </w:rPr>
  </w:style>
  <w:style w:type="paragraph" w:customStyle="1" w:styleId="xl140">
    <w:name w:val="xl140"/>
    <w:basedOn w:val="a"/>
    <w:rsid w:val="00205823"/>
    <w:pPr>
      <w:pBdr>
        <w:top w:val="single" w:sz="4" w:space="0" w:color="auto"/>
        <w:bottom w:val="single" w:sz="4" w:space="0" w:color="auto"/>
      </w:pBdr>
      <w:autoSpaceDE w:val="0"/>
      <w:autoSpaceDN w:val="0"/>
      <w:adjustRightInd w:val="0"/>
      <w:spacing w:before="100" w:beforeAutospacing="1" w:after="100" w:afterAutospacing="1"/>
      <w:ind w:firstLine="0"/>
      <w:jc w:val="left"/>
      <w:textAlignment w:val="center"/>
    </w:pPr>
    <w:rPr>
      <w:rFonts w:eastAsiaTheme="minorHAnsi"/>
      <w:color w:val="000000"/>
      <w:lang w:eastAsia="en-US"/>
    </w:rPr>
  </w:style>
  <w:style w:type="paragraph" w:customStyle="1" w:styleId="xl141">
    <w:name w:val="xl141"/>
    <w:basedOn w:val="a"/>
    <w:rsid w:val="00205823"/>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color w:val="000000"/>
      <w:lang w:eastAsia="en-US"/>
    </w:rPr>
  </w:style>
  <w:style w:type="paragraph" w:customStyle="1" w:styleId="xl142">
    <w:name w:val="xl142"/>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43">
    <w:name w:val="xl143"/>
    <w:basedOn w:val="a"/>
    <w:rsid w:val="00205823"/>
    <w:pPr>
      <w:pBdr>
        <w:top w:val="single" w:sz="4" w:space="0" w:color="auto"/>
        <w:bottom w:val="single" w:sz="4" w:space="0" w:color="auto"/>
      </w:pBdr>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144">
    <w:name w:val="xl144"/>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145">
    <w:name w:val="xl145"/>
    <w:basedOn w:val="a"/>
    <w:rsid w:val="00205823"/>
    <w:pPr>
      <w:pBdr>
        <w:top w:val="single" w:sz="4" w:space="0" w:color="auto"/>
        <w:bottom w:val="single" w:sz="4" w:space="0" w:color="auto"/>
      </w:pBdr>
      <w:autoSpaceDE w:val="0"/>
      <w:autoSpaceDN w:val="0"/>
      <w:adjustRightInd w:val="0"/>
      <w:spacing w:before="100" w:beforeAutospacing="1" w:after="100" w:afterAutospacing="1"/>
      <w:ind w:firstLine="0"/>
      <w:jc w:val="left"/>
    </w:pPr>
    <w:rPr>
      <w:rFonts w:eastAsiaTheme="minorHAnsi"/>
      <w:lang w:eastAsia="en-US"/>
    </w:rPr>
  </w:style>
  <w:style w:type="paragraph" w:customStyle="1" w:styleId="xl146">
    <w:name w:val="xl146"/>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47">
    <w:name w:val="xl147"/>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48">
    <w:name w:val="xl148"/>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49">
    <w:name w:val="xl149"/>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50">
    <w:name w:val="xl150"/>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51">
    <w:name w:val="xl151"/>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xl152">
    <w:name w:val="xl152"/>
    <w:basedOn w:val="a"/>
    <w:rsid w:val="00205823"/>
    <w:pPr>
      <w:pBdr>
        <w:bottom w:val="single" w:sz="4" w:space="0" w:color="auto"/>
      </w:pBdr>
      <w:autoSpaceDE w:val="0"/>
      <w:autoSpaceDN w:val="0"/>
      <w:adjustRightInd w:val="0"/>
      <w:spacing w:before="100" w:beforeAutospacing="1" w:after="100" w:afterAutospacing="1"/>
      <w:ind w:firstLine="0"/>
      <w:jc w:val="left"/>
      <w:textAlignment w:val="top"/>
    </w:pPr>
    <w:rPr>
      <w:rFonts w:eastAsiaTheme="minorHAnsi"/>
      <w:lang w:eastAsia="en-US"/>
    </w:rPr>
  </w:style>
  <w:style w:type="paragraph" w:customStyle="1" w:styleId="xl153">
    <w:name w:val="xl153"/>
    <w:basedOn w:val="a"/>
    <w:rsid w:val="00205823"/>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0"/>
      <w:jc w:val="left"/>
      <w:textAlignment w:val="center"/>
    </w:pPr>
    <w:rPr>
      <w:rFonts w:eastAsiaTheme="minorHAnsi"/>
      <w:lang w:eastAsia="en-US"/>
    </w:rPr>
  </w:style>
  <w:style w:type="paragraph" w:customStyle="1" w:styleId="afd">
    <w:name w:val="Регистр"/>
    <w:rsid w:val="00205823"/>
    <w:pPr>
      <w:spacing w:after="0" w:line="240" w:lineRule="auto"/>
    </w:pPr>
    <w:rPr>
      <w:rFonts w:ascii="Times New Roman" w:eastAsia="Times New Roman" w:hAnsi="Times New Roman" w:cs="Times New Roman"/>
      <w:sz w:val="28"/>
      <w:szCs w:val="20"/>
      <w:lang w:eastAsia="ru-RU"/>
    </w:rPr>
  </w:style>
  <w:style w:type="paragraph" w:customStyle="1" w:styleId="afe">
    <w:name w:val="Исполнитель"/>
    <w:basedOn w:val="ab"/>
    <w:rsid w:val="00205823"/>
    <w:pPr>
      <w:suppressAutoHyphens/>
      <w:spacing w:line="240" w:lineRule="exact"/>
      <w:ind w:firstLine="0"/>
      <w:jc w:val="left"/>
    </w:pPr>
    <w:rPr>
      <w:rFonts w:eastAsiaTheme="minorHAnsi"/>
      <w:i w:val="0"/>
      <w:sz w:val="24"/>
      <w:szCs w:val="20"/>
      <w:lang w:eastAsia="en-US"/>
    </w:rPr>
  </w:style>
  <w:style w:type="paragraph" w:customStyle="1" w:styleId="aff">
    <w:name w:val="Адресат"/>
    <w:basedOn w:val="a"/>
    <w:rsid w:val="00205823"/>
    <w:pPr>
      <w:suppressAutoHyphens/>
      <w:autoSpaceDE w:val="0"/>
      <w:autoSpaceDN w:val="0"/>
      <w:adjustRightInd w:val="0"/>
      <w:spacing w:line="240" w:lineRule="exact"/>
      <w:ind w:firstLine="0"/>
      <w:jc w:val="left"/>
    </w:pPr>
    <w:rPr>
      <w:rFonts w:eastAsiaTheme="minorHAnsi"/>
      <w:szCs w:val="20"/>
      <w:lang w:eastAsia="en-US"/>
    </w:rPr>
  </w:style>
  <w:style w:type="paragraph" w:customStyle="1" w:styleId="aff0">
    <w:name w:val="Заголовок к тексту"/>
    <w:basedOn w:val="a"/>
    <w:next w:val="ab"/>
    <w:rsid w:val="00205823"/>
    <w:pPr>
      <w:suppressAutoHyphens/>
      <w:autoSpaceDE w:val="0"/>
      <w:autoSpaceDN w:val="0"/>
      <w:adjustRightInd w:val="0"/>
      <w:spacing w:after="480" w:line="240" w:lineRule="exact"/>
      <w:ind w:firstLine="0"/>
      <w:jc w:val="left"/>
    </w:pPr>
    <w:rPr>
      <w:rFonts w:eastAsiaTheme="minorHAnsi"/>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7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nokonf.gorodperm.ru" TargetMode="External"/><Relationship Id="rId13" Type="http://schemas.openxmlformats.org/officeDocument/2006/relationships/header" Target="header3.xm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0359C902127E08D428EBCD20F219A4DB2D365ECA53E4CF421425C4AcFF6J"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62</Pages>
  <Words>32334</Words>
  <Characters>184309</Characters>
  <Application>Microsoft Office Word</Application>
  <DocSecurity>0</DocSecurity>
  <Lines>1535</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Красильникова Екатерина Анатольевна</dc:creator>
  <cp:lastModifiedBy>Пользователь</cp:lastModifiedBy>
  <cp:revision>2</cp:revision>
  <cp:lastPrinted>2016-03-30T09:17:00Z</cp:lastPrinted>
  <dcterms:created xsi:type="dcterms:W3CDTF">2016-06-09T08:32:00Z</dcterms:created>
  <dcterms:modified xsi:type="dcterms:W3CDTF">2016-06-09T08:32:00Z</dcterms:modified>
</cp:coreProperties>
</file>