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94" w:rsidRPr="001143A1" w:rsidRDefault="00A31A94" w:rsidP="00551D82">
      <w:pPr>
        <w:spacing w:line="240" w:lineRule="exact"/>
        <w:ind w:firstLine="0"/>
        <w:jc w:val="center"/>
        <w:rPr>
          <w:b/>
        </w:rPr>
      </w:pPr>
      <w:bookmarkStart w:id="0" w:name="_GoBack"/>
      <w:bookmarkEnd w:id="0"/>
      <w:r w:rsidRPr="001143A1">
        <w:rPr>
          <w:b/>
        </w:rPr>
        <w:t xml:space="preserve">СВОДНЫЙ ГОДОВОЙ ДОКЛАД </w:t>
      </w:r>
    </w:p>
    <w:p w:rsidR="00A31A94" w:rsidRPr="001143A1" w:rsidRDefault="00A31A94" w:rsidP="00551D82">
      <w:pPr>
        <w:spacing w:line="240" w:lineRule="exact"/>
        <w:ind w:firstLine="0"/>
        <w:jc w:val="center"/>
        <w:rPr>
          <w:b/>
        </w:rPr>
      </w:pPr>
      <w:r w:rsidRPr="001143A1">
        <w:rPr>
          <w:b/>
        </w:rPr>
        <w:t xml:space="preserve">о ходе реализации и об оценке эффективности реализации </w:t>
      </w:r>
    </w:p>
    <w:p w:rsidR="00A31A94" w:rsidRPr="001143A1" w:rsidRDefault="00A31A94" w:rsidP="00551D82">
      <w:pPr>
        <w:spacing w:line="240" w:lineRule="exact"/>
        <w:ind w:firstLine="0"/>
        <w:jc w:val="center"/>
        <w:rPr>
          <w:b/>
        </w:rPr>
      </w:pPr>
      <w:r w:rsidRPr="001143A1">
        <w:rPr>
          <w:b/>
        </w:rPr>
        <w:t>муниципальных программ за 2020 год</w:t>
      </w:r>
    </w:p>
    <w:p w:rsidR="00A31A94" w:rsidRPr="001143A1" w:rsidRDefault="00A31A94" w:rsidP="00551D82">
      <w:pPr>
        <w:spacing w:line="240" w:lineRule="exact"/>
        <w:ind w:firstLine="0"/>
        <w:jc w:val="center"/>
      </w:pPr>
    </w:p>
    <w:p w:rsidR="00A31A94" w:rsidRPr="001143A1" w:rsidRDefault="00A31A94" w:rsidP="00551D82">
      <w:pPr>
        <w:keepNext/>
        <w:keepLines/>
        <w:numPr>
          <w:ilvl w:val="0"/>
          <w:numId w:val="1"/>
        </w:numPr>
        <w:spacing w:line="240" w:lineRule="auto"/>
        <w:ind w:left="0" w:firstLine="1134"/>
        <w:outlineLvl w:val="2"/>
        <w:rPr>
          <w:b/>
          <w:bCs/>
        </w:rPr>
      </w:pPr>
      <w:r w:rsidRPr="001143A1">
        <w:rPr>
          <w:b/>
          <w:bCs/>
        </w:rPr>
        <w:t>Общие сведения о муниципальных программах города Перми</w:t>
      </w:r>
    </w:p>
    <w:p w:rsidR="00A31A94" w:rsidRPr="001143A1" w:rsidRDefault="00A31A94" w:rsidP="00B5096E">
      <w:pPr>
        <w:spacing w:line="240" w:lineRule="auto"/>
      </w:pPr>
    </w:p>
    <w:p w:rsidR="00A31A94" w:rsidRPr="001143A1" w:rsidRDefault="00A31A94" w:rsidP="00551D82">
      <w:pPr>
        <w:spacing w:line="240" w:lineRule="auto"/>
        <w:ind w:firstLine="709"/>
      </w:pPr>
      <w:r w:rsidRPr="001143A1">
        <w:t>В соответствии с Федеральным законом от 28.06.2014 № 172-ФЗ «О стратегическом планировании в Российской Федерации» эффективное достижение стратегических целей и решение приоритетных задач социально-экономического развития муниципального образования осуществляется на основе реализации муниципальных программ, которые являются документами стратегического планирования и содержат комплекс планируемых мероприятий, взаимоувязанных по задачам, срокам осуществления, исполнителям и ресурсам.</w:t>
      </w:r>
    </w:p>
    <w:p w:rsidR="00A31A94" w:rsidRPr="001143A1" w:rsidRDefault="00A31A94" w:rsidP="00551D82">
      <w:pPr>
        <w:spacing w:line="240" w:lineRule="auto"/>
        <w:ind w:firstLine="709"/>
      </w:pPr>
      <w:r w:rsidRPr="001143A1">
        <w:t>Муниципальные программы города Перми (далее – МП) являются также основным инструментом бюджетного планирования и охватывают основные направления деятельности функциональных органов и функциональных подразделений администрации города Перми.</w:t>
      </w:r>
    </w:p>
    <w:p w:rsidR="00A31A94" w:rsidRPr="001143A1" w:rsidRDefault="00A31A94" w:rsidP="00551D82">
      <w:pPr>
        <w:spacing w:line="240" w:lineRule="auto"/>
        <w:ind w:firstLine="709"/>
      </w:pPr>
      <w:r w:rsidRPr="001143A1">
        <w:t xml:space="preserve">В администрации города Перми создана необходимая правовая база </w:t>
      </w:r>
      <w:r w:rsidR="00551D82">
        <w:br/>
      </w:r>
      <w:r w:rsidRPr="001143A1">
        <w:t>для формирования бюджета города Перми на основе программно-целевого принципа.</w:t>
      </w:r>
    </w:p>
    <w:p w:rsidR="00A31A94" w:rsidRPr="001143A1" w:rsidRDefault="00A31A94" w:rsidP="00551D82">
      <w:pPr>
        <w:spacing w:line="240" w:lineRule="auto"/>
        <w:ind w:firstLine="709"/>
      </w:pPr>
      <w:r w:rsidRPr="001143A1">
        <w:t>Бюджет города Перми формируется в программном формате, что позволяет повысить качество бюджетного планирования, эффективность бюджетных расходов, ответственность и заинтересованность исполнителей МП.</w:t>
      </w:r>
    </w:p>
    <w:p w:rsidR="00A31A94" w:rsidRPr="001143A1" w:rsidRDefault="00A31A94" w:rsidP="00551D82">
      <w:pPr>
        <w:spacing w:line="240" w:lineRule="auto"/>
        <w:ind w:firstLine="709"/>
      </w:pPr>
      <w:r w:rsidRPr="001143A1">
        <w:t xml:space="preserve">Утвержденный постановлением администрации города Перми от 25.09.2013 № 781 Порядок принятия решений о разработке муниципальных программ, их формирования и реализации (далее – Порядок разработки и реализации Программ) определяет правила принятия решений о разработке МП, разработки </w:t>
      </w:r>
      <w:r w:rsidR="00551D82">
        <w:br/>
      </w:r>
      <w:r w:rsidRPr="001143A1">
        <w:t>и утверждения, реализации, а также контроля за ходом реализации МП.</w:t>
      </w:r>
    </w:p>
    <w:p w:rsidR="00A31A94" w:rsidRPr="001143A1" w:rsidRDefault="00A31A94" w:rsidP="00551D82">
      <w:pPr>
        <w:spacing w:line="240" w:lineRule="auto"/>
        <w:ind w:firstLine="709"/>
      </w:pPr>
      <w:r w:rsidRPr="001143A1">
        <w:t xml:space="preserve">Разработка МП на период 2019-2023 годов осуществлялась в 2018 году </w:t>
      </w:r>
      <w:r w:rsidR="00551D82">
        <w:br/>
      </w:r>
      <w:r w:rsidRPr="001143A1">
        <w:t>на основании Перечня муниципальных программ города Перми, утвержденного распоряжением администрации города Перми от 19.07.2018 № 79.</w:t>
      </w:r>
    </w:p>
    <w:p w:rsidR="00A31A94" w:rsidRPr="001143A1" w:rsidRDefault="00A31A94" w:rsidP="00551D82">
      <w:pPr>
        <w:spacing w:line="240" w:lineRule="auto"/>
        <w:ind w:firstLine="709"/>
      </w:pPr>
      <w:r w:rsidRPr="001143A1">
        <w:t xml:space="preserve">Основой для разработки проектов МП на 2020-2022 годы являлись: </w:t>
      </w:r>
    </w:p>
    <w:p w:rsidR="00A31A94" w:rsidRPr="001143A1" w:rsidRDefault="00A31A94" w:rsidP="00551D82">
      <w:pPr>
        <w:spacing w:line="240" w:lineRule="auto"/>
        <w:ind w:firstLine="709"/>
      </w:pPr>
      <w:r w:rsidRPr="001143A1">
        <w:t>документы стратегического планирования Российской Федерации и Пермского края;</w:t>
      </w:r>
    </w:p>
    <w:p w:rsidR="00A31A94" w:rsidRPr="001143A1" w:rsidRDefault="00A31A94" w:rsidP="00551D82">
      <w:pPr>
        <w:spacing w:line="240" w:lineRule="auto"/>
        <w:ind w:firstLine="709"/>
      </w:pPr>
      <w:r w:rsidRPr="001143A1">
        <w:t xml:space="preserve">План мероприятий по реализации Стратегии социально-экономического развития муниципального образования город Пермь до 2030 года на период </w:t>
      </w:r>
      <w:r w:rsidR="00551D82">
        <w:br/>
      </w:r>
      <w:r w:rsidRPr="001143A1">
        <w:t>2016-2020 годов</w:t>
      </w:r>
      <w:r w:rsidR="00A50B8A" w:rsidRPr="001143A1">
        <w:t xml:space="preserve"> и на 2021 год</w:t>
      </w:r>
      <w:r w:rsidRPr="001143A1">
        <w:t>, утвержденный решением Пермской городской Думы от 26.04.2016 № 67 (далее – План мероприятий);</w:t>
      </w:r>
    </w:p>
    <w:p w:rsidR="00A31A94" w:rsidRPr="001143A1" w:rsidRDefault="00A31A94" w:rsidP="00551D82">
      <w:pPr>
        <w:spacing w:line="240" w:lineRule="auto"/>
        <w:ind w:firstLine="709"/>
      </w:pPr>
      <w:r w:rsidRPr="001143A1">
        <w:t>Прогноз социально-экономического развития города Перми на 20</w:t>
      </w:r>
      <w:r w:rsidR="00A50B8A" w:rsidRPr="001143A1">
        <w:t>20</w:t>
      </w:r>
      <w:r w:rsidRPr="001143A1">
        <w:t xml:space="preserve"> год </w:t>
      </w:r>
      <w:r w:rsidR="00551D82">
        <w:br/>
      </w:r>
      <w:r w:rsidRPr="001143A1">
        <w:t>и период до 202</w:t>
      </w:r>
      <w:r w:rsidR="00A50B8A" w:rsidRPr="001143A1">
        <w:t>2</w:t>
      </w:r>
      <w:r w:rsidRPr="001143A1">
        <w:t xml:space="preserve"> года, утвержденный постановлением администрации города Перми от 17.10.201</w:t>
      </w:r>
      <w:r w:rsidR="00A50B8A" w:rsidRPr="001143A1">
        <w:t>9</w:t>
      </w:r>
      <w:r w:rsidRPr="001143A1">
        <w:t xml:space="preserve"> № 7</w:t>
      </w:r>
      <w:r w:rsidR="00A50B8A" w:rsidRPr="001143A1">
        <w:t>04</w:t>
      </w:r>
      <w:r w:rsidRPr="001143A1">
        <w:t>;</w:t>
      </w:r>
    </w:p>
    <w:p w:rsidR="00A31A94" w:rsidRPr="001143A1" w:rsidRDefault="00551D82" w:rsidP="00551D82">
      <w:pPr>
        <w:spacing w:line="240" w:lineRule="auto"/>
        <w:ind w:firstLine="709"/>
      </w:pPr>
      <w:r>
        <w:t>О</w:t>
      </w:r>
      <w:r w:rsidR="00A31A94" w:rsidRPr="001143A1">
        <w:t>сновные направления бюджетной и налоговой политики на 20</w:t>
      </w:r>
      <w:r w:rsidR="00A50B8A" w:rsidRPr="001143A1">
        <w:t>20</w:t>
      </w:r>
      <w:r w:rsidR="00A31A94" w:rsidRPr="001143A1">
        <w:t>-202</w:t>
      </w:r>
      <w:r w:rsidR="00A50B8A" w:rsidRPr="001143A1">
        <w:t xml:space="preserve">2 </w:t>
      </w:r>
      <w:r w:rsidR="00A31A94" w:rsidRPr="001143A1">
        <w:t>годы, утвержденные постановлением администрации города Перми от 16.10.201</w:t>
      </w:r>
      <w:r w:rsidR="00A50B8A" w:rsidRPr="001143A1">
        <w:t>9</w:t>
      </w:r>
      <w:r w:rsidR="00A31A94" w:rsidRPr="001143A1">
        <w:t xml:space="preserve"> </w:t>
      </w:r>
      <w:r>
        <w:br/>
      </w:r>
      <w:r w:rsidR="00A31A94" w:rsidRPr="001143A1">
        <w:t xml:space="preserve">№ </w:t>
      </w:r>
      <w:r w:rsidR="00A50B8A" w:rsidRPr="001143A1">
        <w:t>695</w:t>
      </w:r>
      <w:r w:rsidR="00A31A94" w:rsidRPr="001143A1">
        <w:t>;</w:t>
      </w:r>
    </w:p>
    <w:p w:rsidR="00A31A94" w:rsidRPr="001143A1" w:rsidRDefault="00A31A94" w:rsidP="00551D82">
      <w:pPr>
        <w:spacing w:line="240" w:lineRule="auto"/>
        <w:ind w:firstLine="709"/>
      </w:pPr>
      <w:r w:rsidRPr="001143A1">
        <w:t>действующие и вновь разрабатываемые нормативные правовые акты Российской Федерации и Пермского края;</w:t>
      </w:r>
    </w:p>
    <w:p w:rsidR="00A31A94" w:rsidRPr="001143A1" w:rsidRDefault="00A31A94" w:rsidP="00551D82">
      <w:pPr>
        <w:spacing w:line="240" w:lineRule="auto"/>
        <w:ind w:firstLine="709"/>
      </w:pPr>
      <w:r w:rsidRPr="001143A1">
        <w:lastRenderedPageBreak/>
        <w:t>задачи, поставленные Главой города Перми перед функционально-целевыми блоками;</w:t>
      </w:r>
    </w:p>
    <w:p w:rsidR="00A31A94" w:rsidRPr="001143A1" w:rsidRDefault="00A31A94" w:rsidP="00551D82">
      <w:pPr>
        <w:spacing w:line="240" w:lineRule="auto"/>
        <w:ind w:firstLine="709"/>
      </w:pPr>
      <w:r w:rsidRPr="001143A1">
        <w:t>установленные полномочия функциональных органов и функциональных подразделений администрации города Перми.</w:t>
      </w:r>
    </w:p>
    <w:p w:rsidR="00A31A94" w:rsidRPr="001143A1" w:rsidRDefault="00A31A94" w:rsidP="00551D82">
      <w:pPr>
        <w:spacing w:line="240" w:lineRule="auto"/>
        <w:ind w:firstLine="709"/>
      </w:pPr>
      <w:r w:rsidRPr="001143A1">
        <w:t>При разработке МП на 2019-2023 годы были обеспечены:</w:t>
      </w:r>
    </w:p>
    <w:p w:rsidR="00A31A94" w:rsidRPr="001143A1" w:rsidRDefault="00A31A94" w:rsidP="00551D82">
      <w:pPr>
        <w:spacing w:line="240" w:lineRule="auto"/>
        <w:ind w:firstLine="709"/>
      </w:pPr>
      <w:r w:rsidRPr="001143A1">
        <w:t>соответствие целям и задачам национальных проектов Российской Федерации;</w:t>
      </w:r>
    </w:p>
    <w:p w:rsidR="00A31A94" w:rsidRPr="001143A1" w:rsidRDefault="00A31A94" w:rsidP="00551D82">
      <w:pPr>
        <w:spacing w:line="240" w:lineRule="auto"/>
        <w:ind w:firstLine="709"/>
      </w:pPr>
      <w:r w:rsidRPr="001143A1">
        <w:t>сохранение преемственности целей и задач МП документам стратегического планирования города Перми;</w:t>
      </w:r>
    </w:p>
    <w:p w:rsidR="00A31A94" w:rsidRPr="001143A1" w:rsidRDefault="00A31A94" w:rsidP="00551D82">
      <w:pPr>
        <w:spacing w:line="240" w:lineRule="auto"/>
        <w:ind w:firstLine="709"/>
      </w:pPr>
      <w:r w:rsidRPr="001143A1">
        <w:t>увязка МП с государственными программами Пермского края для обеспечения возможности софинансирования;</w:t>
      </w:r>
    </w:p>
    <w:p w:rsidR="00A31A94" w:rsidRPr="001143A1" w:rsidRDefault="00A31A94" w:rsidP="00551D82">
      <w:pPr>
        <w:spacing w:line="240" w:lineRule="auto"/>
        <w:ind w:firstLine="709"/>
      </w:pPr>
      <w:r w:rsidRPr="001143A1">
        <w:t>реализация механизма рассмотрения проектов МП на заседаниях круглых столов с участием депутатов Пермской городской Думы, представителей Контрольно-счетной палаты города Перми, администрации города Перми.</w:t>
      </w:r>
    </w:p>
    <w:p w:rsidR="00952F5C" w:rsidRPr="001143A1" w:rsidRDefault="00952F5C" w:rsidP="00551D82">
      <w:pPr>
        <w:autoSpaceDE w:val="0"/>
        <w:autoSpaceDN w:val="0"/>
        <w:adjustRightInd w:val="0"/>
        <w:spacing w:line="240" w:lineRule="auto"/>
        <w:ind w:firstLine="709"/>
        <w:rPr>
          <w:rFonts w:eastAsiaTheme="minorHAnsi"/>
          <w:szCs w:val="28"/>
          <w:lang w:eastAsia="en-US"/>
        </w:rPr>
      </w:pPr>
      <w:r w:rsidRPr="001143A1">
        <w:t xml:space="preserve">Следует отметить, что </w:t>
      </w:r>
      <w:r w:rsidRPr="001143A1">
        <w:rPr>
          <w:rFonts w:eastAsiaTheme="minorHAnsi"/>
          <w:szCs w:val="28"/>
          <w:lang w:eastAsia="en-US"/>
        </w:rPr>
        <w:t>распространени</w:t>
      </w:r>
      <w:r w:rsidR="00A92548" w:rsidRPr="001143A1">
        <w:rPr>
          <w:rFonts w:eastAsiaTheme="minorHAnsi"/>
          <w:szCs w:val="28"/>
          <w:lang w:eastAsia="en-US"/>
        </w:rPr>
        <w:t>е</w:t>
      </w:r>
      <w:r w:rsidRPr="001143A1">
        <w:rPr>
          <w:rFonts w:eastAsiaTheme="minorHAnsi"/>
          <w:szCs w:val="28"/>
          <w:lang w:eastAsia="en-US"/>
        </w:rPr>
        <w:t xml:space="preserve"> на территории Российской Федерации в 2020 году новой коронавирусной инфекции (COVID-19) и введен</w:t>
      </w:r>
      <w:r w:rsidR="00A92548" w:rsidRPr="001143A1">
        <w:rPr>
          <w:rFonts w:eastAsiaTheme="minorHAnsi"/>
          <w:szCs w:val="28"/>
          <w:lang w:eastAsia="en-US"/>
        </w:rPr>
        <w:t xml:space="preserve">ие </w:t>
      </w:r>
      <w:r w:rsidRPr="001143A1">
        <w:rPr>
          <w:rFonts w:eastAsiaTheme="minorHAnsi"/>
          <w:szCs w:val="28"/>
          <w:lang w:eastAsia="en-US"/>
        </w:rPr>
        <w:t>в связи с этим ограничени</w:t>
      </w:r>
      <w:r w:rsidR="00A92548" w:rsidRPr="001143A1">
        <w:rPr>
          <w:rFonts w:eastAsiaTheme="minorHAnsi"/>
          <w:szCs w:val="28"/>
          <w:lang w:eastAsia="en-US"/>
        </w:rPr>
        <w:t xml:space="preserve">й </w:t>
      </w:r>
      <w:r w:rsidRPr="001143A1">
        <w:rPr>
          <w:rFonts w:eastAsiaTheme="minorHAnsi"/>
          <w:szCs w:val="28"/>
          <w:lang w:eastAsia="en-US"/>
        </w:rPr>
        <w:t xml:space="preserve">на территории Пермского края в соответствии с </w:t>
      </w:r>
      <w:r w:rsidR="00551D82">
        <w:rPr>
          <w:rFonts w:eastAsiaTheme="minorHAnsi"/>
          <w:szCs w:val="28"/>
          <w:lang w:eastAsia="en-US"/>
        </w:rPr>
        <w:t>у</w:t>
      </w:r>
      <w:r w:rsidRPr="001143A1">
        <w:rPr>
          <w:rFonts w:eastAsiaTheme="minorHAnsi"/>
          <w:szCs w:val="28"/>
          <w:lang w:eastAsia="en-US"/>
        </w:rPr>
        <w:t xml:space="preserve">казом </w:t>
      </w:r>
      <w:r w:rsidR="00551D82">
        <w:rPr>
          <w:rFonts w:eastAsiaTheme="minorHAnsi"/>
          <w:szCs w:val="28"/>
          <w:lang w:eastAsia="en-US"/>
        </w:rPr>
        <w:t>г</w:t>
      </w:r>
      <w:r w:rsidRPr="001143A1">
        <w:rPr>
          <w:rFonts w:eastAsiaTheme="minorHAnsi"/>
          <w:szCs w:val="28"/>
          <w:lang w:eastAsia="en-US"/>
        </w:rPr>
        <w:t xml:space="preserve">убернатора Пермского </w:t>
      </w:r>
      <w:r w:rsidR="00A92548" w:rsidRPr="001143A1">
        <w:rPr>
          <w:rFonts w:eastAsiaTheme="minorHAnsi"/>
          <w:szCs w:val="28"/>
          <w:lang w:eastAsia="en-US"/>
        </w:rPr>
        <w:t>края от</w:t>
      </w:r>
      <w:r w:rsidRPr="001143A1">
        <w:rPr>
          <w:rFonts w:eastAsiaTheme="minorHAnsi"/>
          <w:szCs w:val="28"/>
          <w:lang w:eastAsia="en-US"/>
        </w:rPr>
        <w:t xml:space="preserve"> 20.08.2020 № 121</w:t>
      </w:r>
      <w:r w:rsidR="00A92548" w:rsidRPr="001143A1">
        <w:rPr>
          <w:rFonts w:eastAsiaTheme="minorHAnsi"/>
          <w:szCs w:val="28"/>
          <w:lang w:eastAsia="en-US"/>
        </w:rPr>
        <w:t xml:space="preserve"> (далее – </w:t>
      </w:r>
      <w:r w:rsidR="00551D82">
        <w:rPr>
          <w:rFonts w:eastAsiaTheme="minorHAnsi"/>
          <w:szCs w:val="28"/>
          <w:lang w:eastAsia="en-US"/>
        </w:rPr>
        <w:t>у</w:t>
      </w:r>
      <w:r w:rsidR="00A92548" w:rsidRPr="001143A1">
        <w:rPr>
          <w:rFonts w:eastAsiaTheme="minorHAnsi"/>
          <w:szCs w:val="28"/>
          <w:lang w:eastAsia="en-US"/>
        </w:rPr>
        <w:t xml:space="preserve">каз </w:t>
      </w:r>
      <w:r w:rsidR="00551D82">
        <w:rPr>
          <w:rFonts w:eastAsiaTheme="minorHAnsi"/>
          <w:szCs w:val="28"/>
          <w:lang w:eastAsia="en-US"/>
        </w:rPr>
        <w:t>г</w:t>
      </w:r>
      <w:r w:rsidR="00A92548" w:rsidRPr="001143A1">
        <w:rPr>
          <w:rFonts w:eastAsiaTheme="minorHAnsi"/>
          <w:szCs w:val="28"/>
          <w:lang w:eastAsia="en-US"/>
        </w:rPr>
        <w:t xml:space="preserve">убернатора </w:t>
      </w:r>
      <w:r w:rsidR="00551D82">
        <w:rPr>
          <w:rFonts w:eastAsiaTheme="minorHAnsi"/>
          <w:szCs w:val="28"/>
          <w:lang w:eastAsia="en-US"/>
        </w:rPr>
        <w:br/>
      </w:r>
      <w:r w:rsidR="00A92548" w:rsidRPr="001143A1">
        <w:rPr>
          <w:rFonts w:eastAsiaTheme="minorHAnsi"/>
          <w:szCs w:val="28"/>
          <w:lang w:eastAsia="en-US"/>
        </w:rPr>
        <w:t xml:space="preserve">от 20.08.2020 № 121) оказали значительное влияние на эффективность реализации </w:t>
      </w:r>
      <w:r w:rsidR="00551D82">
        <w:rPr>
          <w:rFonts w:eastAsiaTheme="minorHAnsi"/>
          <w:szCs w:val="28"/>
          <w:lang w:eastAsia="en-US"/>
        </w:rPr>
        <w:t>МП</w:t>
      </w:r>
      <w:r w:rsidR="00A92548" w:rsidRPr="001143A1">
        <w:rPr>
          <w:rFonts w:eastAsiaTheme="minorHAnsi"/>
          <w:szCs w:val="28"/>
          <w:lang w:eastAsia="en-US"/>
        </w:rPr>
        <w:t xml:space="preserve">. </w:t>
      </w:r>
    </w:p>
    <w:p w:rsidR="00530997" w:rsidRPr="001143A1" w:rsidRDefault="00E80F5D" w:rsidP="00551D82">
      <w:pPr>
        <w:autoSpaceDE w:val="0"/>
        <w:autoSpaceDN w:val="0"/>
        <w:adjustRightInd w:val="0"/>
        <w:spacing w:line="240" w:lineRule="auto"/>
        <w:ind w:firstLine="709"/>
        <w:rPr>
          <w:rFonts w:eastAsiaTheme="minorHAnsi"/>
          <w:szCs w:val="28"/>
          <w:lang w:eastAsia="en-US"/>
        </w:rPr>
      </w:pPr>
      <w:r w:rsidRPr="001143A1">
        <w:rPr>
          <w:rFonts w:eastAsiaTheme="minorHAnsi"/>
          <w:szCs w:val="28"/>
          <w:lang w:eastAsia="en-US"/>
        </w:rPr>
        <w:t>Приостановление (ограничение)</w:t>
      </w:r>
      <w:r w:rsidR="00884F5E" w:rsidRPr="001143A1">
        <w:rPr>
          <w:rFonts w:eastAsiaTheme="minorHAnsi"/>
          <w:szCs w:val="28"/>
          <w:lang w:eastAsia="en-US"/>
        </w:rPr>
        <w:t xml:space="preserve"> деятельности</w:t>
      </w:r>
      <w:r w:rsidRPr="001143A1">
        <w:rPr>
          <w:rFonts w:eastAsiaTheme="minorHAnsi"/>
          <w:szCs w:val="28"/>
          <w:lang w:eastAsia="en-US"/>
        </w:rPr>
        <w:t xml:space="preserve"> </w:t>
      </w:r>
      <w:r w:rsidR="002D29A7" w:rsidRPr="001143A1">
        <w:rPr>
          <w:rFonts w:eastAsiaTheme="minorHAnsi"/>
          <w:szCs w:val="28"/>
          <w:lang w:eastAsia="en-US"/>
        </w:rPr>
        <w:t xml:space="preserve">организаций </w:t>
      </w:r>
      <w:r w:rsidR="00884F5E" w:rsidRPr="001143A1">
        <w:rPr>
          <w:rFonts w:eastAsiaTheme="minorHAnsi"/>
          <w:szCs w:val="28"/>
          <w:lang w:eastAsia="en-US"/>
        </w:rPr>
        <w:t xml:space="preserve">независимо </w:t>
      </w:r>
      <w:r w:rsidR="00551D82">
        <w:rPr>
          <w:rFonts w:eastAsiaTheme="minorHAnsi"/>
          <w:szCs w:val="28"/>
          <w:lang w:eastAsia="en-US"/>
        </w:rPr>
        <w:br/>
      </w:r>
      <w:r w:rsidR="00884F5E" w:rsidRPr="001143A1">
        <w:rPr>
          <w:rFonts w:eastAsiaTheme="minorHAnsi"/>
          <w:szCs w:val="28"/>
          <w:lang w:eastAsia="en-US"/>
        </w:rPr>
        <w:t>от их организационно-правовых форм и форм собственности, а также индивидуальных предпринимателей</w:t>
      </w:r>
      <w:r w:rsidRPr="001143A1">
        <w:rPr>
          <w:rFonts w:eastAsiaTheme="minorHAnsi"/>
          <w:szCs w:val="28"/>
          <w:lang w:eastAsia="en-US"/>
        </w:rPr>
        <w:t>, отмена деловых, культурных, развлекательных (досуговых), спортивных, научных, публичных, общественных мероприятий и введение режима самоизоляции в кратчайшие сроки потребовали корректировки планов во всех отраслях экономики города.</w:t>
      </w:r>
    </w:p>
    <w:p w:rsidR="00E06BF1" w:rsidRPr="001143A1" w:rsidRDefault="002D29A7" w:rsidP="00551D82">
      <w:pPr>
        <w:spacing w:line="240" w:lineRule="auto"/>
        <w:ind w:firstLine="709"/>
        <w:contextualSpacing/>
        <w:rPr>
          <w:szCs w:val="28"/>
        </w:rPr>
      </w:pPr>
      <w:r w:rsidRPr="001143A1">
        <w:rPr>
          <w:szCs w:val="28"/>
          <w:shd w:val="clear" w:color="auto" w:fill="FFFFFF"/>
        </w:rPr>
        <w:t xml:space="preserve">С начала пандемии в </w:t>
      </w:r>
      <w:r w:rsidR="00551D82">
        <w:rPr>
          <w:szCs w:val="28"/>
          <w:shd w:val="clear" w:color="auto" w:fill="FFFFFF"/>
        </w:rPr>
        <w:t xml:space="preserve">городе </w:t>
      </w:r>
      <w:r w:rsidRPr="001143A1">
        <w:rPr>
          <w:szCs w:val="28"/>
          <w:shd w:val="clear" w:color="auto" w:fill="FFFFFF"/>
        </w:rPr>
        <w:t>Перми наряду с федеральными и региональными мерами был принят широкий перечень собственных мер поддержки бизнеса</w:t>
      </w:r>
      <w:r w:rsidR="00056434" w:rsidRPr="001143A1">
        <w:rPr>
          <w:szCs w:val="28"/>
          <w:shd w:val="clear" w:color="auto" w:fill="FFFFFF"/>
        </w:rPr>
        <w:t>,</w:t>
      </w:r>
      <w:r w:rsidRPr="001143A1">
        <w:rPr>
          <w:szCs w:val="28"/>
          <w:shd w:val="clear" w:color="auto" w:fill="FFFFFF"/>
        </w:rPr>
        <w:t xml:space="preserve"> пострадавших отрасл</w:t>
      </w:r>
      <w:r w:rsidR="00FB3824" w:rsidRPr="001143A1">
        <w:rPr>
          <w:szCs w:val="28"/>
          <w:shd w:val="clear" w:color="auto" w:fill="FFFFFF"/>
        </w:rPr>
        <w:t>ей</w:t>
      </w:r>
      <w:r w:rsidRPr="001143A1">
        <w:rPr>
          <w:szCs w:val="28"/>
          <w:shd w:val="clear" w:color="auto" w:fill="FFFFFF"/>
        </w:rPr>
        <w:t xml:space="preserve"> экономики в виде установления </w:t>
      </w:r>
      <w:r w:rsidRPr="001143A1">
        <w:rPr>
          <w:szCs w:val="28"/>
        </w:rPr>
        <w:t xml:space="preserve">льготы по налогу </w:t>
      </w:r>
      <w:r w:rsidR="00551D82">
        <w:rPr>
          <w:szCs w:val="28"/>
        </w:rPr>
        <w:br/>
      </w:r>
      <w:r w:rsidRPr="001143A1">
        <w:rPr>
          <w:szCs w:val="28"/>
        </w:rPr>
        <w:t xml:space="preserve">на имущество физических лиц, </w:t>
      </w:r>
      <w:r w:rsidRPr="001143A1">
        <w:rPr>
          <w:szCs w:val="28"/>
          <w:shd w:val="clear" w:color="auto" w:fill="FFFFFF"/>
        </w:rPr>
        <w:t>отсрочк</w:t>
      </w:r>
      <w:r w:rsidR="00FB3824" w:rsidRPr="001143A1">
        <w:rPr>
          <w:szCs w:val="28"/>
          <w:shd w:val="clear" w:color="auto" w:fill="FFFFFF"/>
        </w:rPr>
        <w:t>и</w:t>
      </w:r>
      <w:r w:rsidRPr="001143A1">
        <w:rPr>
          <w:szCs w:val="28"/>
          <w:shd w:val="clear" w:color="auto" w:fill="FFFFFF"/>
        </w:rPr>
        <w:t xml:space="preserve"> платежей</w:t>
      </w:r>
      <w:r w:rsidRPr="001143A1">
        <w:rPr>
          <w:szCs w:val="28"/>
        </w:rPr>
        <w:t xml:space="preserve"> по договорам аренды муниципального недвижимого имущества, </w:t>
      </w:r>
      <w:r w:rsidRPr="001143A1">
        <w:rPr>
          <w:szCs w:val="28"/>
          <w:shd w:val="clear" w:color="auto" w:fill="FFFFFF"/>
        </w:rPr>
        <w:t>за пользование</w:t>
      </w:r>
      <w:r w:rsidRPr="001143A1">
        <w:rPr>
          <w:szCs w:val="28"/>
        </w:rPr>
        <w:t xml:space="preserve"> земельными и</w:t>
      </w:r>
      <w:r w:rsidR="00551D82">
        <w:rPr>
          <w:szCs w:val="28"/>
        </w:rPr>
        <w:t xml:space="preserve"> </w:t>
      </w:r>
      <w:r w:rsidRPr="001143A1">
        <w:rPr>
          <w:szCs w:val="28"/>
        </w:rPr>
        <w:t>лесными участками и т</w:t>
      </w:r>
      <w:r w:rsidR="00551D82">
        <w:rPr>
          <w:szCs w:val="28"/>
        </w:rPr>
        <w:t xml:space="preserve">ому </w:t>
      </w:r>
      <w:r w:rsidRPr="001143A1">
        <w:rPr>
          <w:szCs w:val="28"/>
        </w:rPr>
        <w:t>п</w:t>
      </w:r>
      <w:r w:rsidR="00551D82">
        <w:rPr>
          <w:szCs w:val="28"/>
        </w:rPr>
        <w:t>одобное</w:t>
      </w:r>
      <w:r w:rsidRPr="001143A1">
        <w:rPr>
          <w:szCs w:val="28"/>
        </w:rPr>
        <w:t xml:space="preserve">. </w:t>
      </w:r>
    </w:p>
    <w:p w:rsidR="002D29A7" w:rsidRPr="001143A1" w:rsidRDefault="002D29A7" w:rsidP="00551D82">
      <w:pPr>
        <w:spacing w:line="240" w:lineRule="auto"/>
        <w:ind w:firstLine="709"/>
        <w:contextualSpacing/>
        <w:rPr>
          <w:szCs w:val="28"/>
          <w:shd w:val="clear" w:color="auto" w:fill="FFFFFF"/>
        </w:rPr>
      </w:pPr>
      <w:r w:rsidRPr="001143A1">
        <w:rPr>
          <w:rFonts w:eastAsiaTheme="minorEastAsia"/>
          <w:color w:val="000000" w:themeColor="text1"/>
          <w:kern w:val="24"/>
          <w:szCs w:val="28"/>
        </w:rPr>
        <w:t xml:space="preserve">Поддержка финансового характера была оказана в 2020 году также организациям, осуществляющим перевозки пассажиров автомобильным транспортом </w:t>
      </w:r>
      <w:r w:rsidR="00551D82">
        <w:rPr>
          <w:rFonts w:eastAsiaTheme="minorEastAsia"/>
          <w:color w:val="000000" w:themeColor="text1"/>
          <w:kern w:val="24"/>
          <w:szCs w:val="28"/>
        </w:rPr>
        <w:br/>
      </w:r>
      <w:r w:rsidRPr="001143A1">
        <w:rPr>
          <w:rFonts w:eastAsiaTheme="minorEastAsia"/>
          <w:color w:val="000000" w:themeColor="text1"/>
          <w:kern w:val="24"/>
          <w:szCs w:val="28"/>
        </w:rPr>
        <w:t>по муниципальным маршрутам регулярных перевозок го</w:t>
      </w:r>
      <w:r w:rsidR="00FB3824" w:rsidRPr="001143A1">
        <w:rPr>
          <w:rFonts w:eastAsiaTheme="minorEastAsia"/>
          <w:color w:val="000000" w:themeColor="text1"/>
          <w:kern w:val="24"/>
          <w:szCs w:val="28"/>
        </w:rPr>
        <w:t>рода Перми, предприятиям питания общеобразовательных учреждений, муниципальным учреждениям отрасли</w:t>
      </w:r>
      <w:r w:rsidR="00956071" w:rsidRPr="001143A1">
        <w:rPr>
          <w:rFonts w:eastAsiaTheme="minorEastAsia"/>
          <w:color w:val="000000" w:themeColor="text1"/>
          <w:kern w:val="24"/>
          <w:szCs w:val="28"/>
        </w:rPr>
        <w:t xml:space="preserve"> культуры, физической культуры и </w:t>
      </w:r>
      <w:r w:rsidR="00FB3824" w:rsidRPr="001143A1">
        <w:rPr>
          <w:rFonts w:eastAsiaTheme="minorEastAsia"/>
          <w:color w:val="000000" w:themeColor="text1"/>
          <w:kern w:val="24"/>
          <w:szCs w:val="28"/>
        </w:rPr>
        <w:t xml:space="preserve">спорта. </w:t>
      </w:r>
    </w:p>
    <w:p w:rsidR="00120473" w:rsidRPr="001143A1" w:rsidRDefault="00120473" w:rsidP="00551D82">
      <w:pPr>
        <w:autoSpaceDE w:val="0"/>
        <w:autoSpaceDN w:val="0"/>
        <w:adjustRightInd w:val="0"/>
        <w:spacing w:line="240" w:lineRule="auto"/>
        <w:ind w:firstLine="709"/>
        <w:rPr>
          <w:rFonts w:eastAsiaTheme="minorHAnsi"/>
          <w:szCs w:val="28"/>
          <w:lang w:eastAsia="en-US"/>
        </w:rPr>
      </w:pPr>
      <w:r w:rsidRPr="001143A1">
        <w:rPr>
          <w:rFonts w:eastAsiaTheme="minorHAnsi"/>
          <w:szCs w:val="28"/>
          <w:lang w:eastAsia="en-US"/>
        </w:rPr>
        <w:t xml:space="preserve">В наибольшей степени пандемия </w:t>
      </w:r>
      <w:r w:rsidRPr="001143A1">
        <w:rPr>
          <w:szCs w:val="28"/>
        </w:rPr>
        <w:t xml:space="preserve">затронула </w:t>
      </w:r>
      <w:r w:rsidRPr="001143A1">
        <w:rPr>
          <w:szCs w:val="28"/>
          <w:shd w:val="clear" w:color="auto" w:fill="FFFFFF"/>
        </w:rPr>
        <w:t xml:space="preserve">сферы досуга и развлечений, туристический и гостиничный бизнес, общественное питание, структуры дополнительного образования, ивент-бизнес и бытовые услуги. </w:t>
      </w:r>
    </w:p>
    <w:p w:rsidR="00120473" w:rsidRPr="001143A1" w:rsidRDefault="002D29A7" w:rsidP="00551D82">
      <w:pPr>
        <w:spacing w:line="240" w:lineRule="auto"/>
        <w:ind w:firstLine="709"/>
        <w:contextualSpacing/>
        <w:rPr>
          <w:szCs w:val="28"/>
          <w:shd w:val="clear" w:color="auto" w:fill="FFFFFF"/>
        </w:rPr>
      </w:pPr>
      <w:r w:rsidRPr="001143A1">
        <w:rPr>
          <w:szCs w:val="28"/>
          <w:shd w:val="clear" w:color="auto" w:fill="FFFFFF"/>
        </w:rPr>
        <w:t>З</w:t>
      </w:r>
      <w:r w:rsidR="00120473" w:rsidRPr="001143A1">
        <w:rPr>
          <w:szCs w:val="28"/>
          <w:shd w:val="clear" w:color="auto" w:fill="FFFFFF"/>
        </w:rPr>
        <w:t>начительно дестабилизировалось экономическое положение муниципальных учреждений в сфере культуры и спорта.</w:t>
      </w:r>
      <w:r w:rsidR="00530997" w:rsidRPr="001143A1">
        <w:rPr>
          <w:szCs w:val="28"/>
          <w:shd w:val="clear" w:color="auto" w:fill="FFFFFF"/>
        </w:rPr>
        <w:t xml:space="preserve"> Возникли</w:t>
      </w:r>
      <w:r w:rsidR="00C11E48" w:rsidRPr="001143A1">
        <w:rPr>
          <w:szCs w:val="28"/>
          <w:shd w:val="clear" w:color="auto" w:fill="FFFFFF"/>
        </w:rPr>
        <w:t xml:space="preserve"> </w:t>
      </w:r>
      <w:r w:rsidRPr="001143A1">
        <w:rPr>
          <w:szCs w:val="28"/>
          <w:shd w:val="clear" w:color="auto" w:fill="FFFFFF"/>
        </w:rPr>
        <w:t>как кадровые, так и технические</w:t>
      </w:r>
      <w:r w:rsidR="00530997" w:rsidRPr="001143A1">
        <w:rPr>
          <w:szCs w:val="28"/>
          <w:shd w:val="clear" w:color="auto" w:fill="FFFFFF"/>
        </w:rPr>
        <w:t xml:space="preserve"> сложности в отрасли образования в связи с переходом</w:t>
      </w:r>
      <w:r w:rsidR="00C11E48" w:rsidRPr="001143A1">
        <w:rPr>
          <w:szCs w:val="28"/>
          <w:shd w:val="clear" w:color="auto" w:fill="FFFFFF"/>
        </w:rPr>
        <w:t xml:space="preserve"> учащихся города Перми</w:t>
      </w:r>
      <w:r w:rsidR="00530997" w:rsidRPr="001143A1">
        <w:rPr>
          <w:szCs w:val="28"/>
          <w:shd w:val="clear" w:color="auto" w:fill="FFFFFF"/>
        </w:rPr>
        <w:t xml:space="preserve"> на </w:t>
      </w:r>
      <w:r w:rsidR="00C11E48" w:rsidRPr="001143A1">
        <w:rPr>
          <w:szCs w:val="28"/>
          <w:shd w:val="clear" w:color="auto" w:fill="FFFFFF"/>
        </w:rPr>
        <w:t>дистанционное</w:t>
      </w:r>
      <w:r w:rsidR="00530997" w:rsidRPr="001143A1">
        <w:rPr>
          <w:szCs w:val="28"/>
          <w:shd w:val="clear" w:color="auto" w:fill="FFFFFF"/>
        </w:rPr>
        <w:t xml:space="preserve"> обучение</w:t>
      </w:r>
      <w:r w:rsidR="000837EB" w:rsidRPr="001143A1">
        <w:rPr>
          <w:szCs w:val="28"/>
          <w:shd w:val="clear" w:color="auto" w:fill="FFFFFF"/>
        </w:rPr>
        <w:t xml:space="preserve">, что </w:t>
      </w:r>
      <w:r w:rsidR="00551D82">
        <w:rPr>
          <w:szCs w:val="28"/>
          <w:shd w:val="clear" w:color="auto" w:fill="FFFFFF"/>
        </w:rPr>
        <w:t>отразилось</w:t>
      </w:r>
      <w:r w:rsidR="000837EB" w:rsidRPr="001143A1">
        <w:rPr>
          <w:szCs w:val="28"/>
          <w:shd w:val="clear" w:color="auto" w:fill="FFFFFF"/>
        </w:rPr>
        <w:t xml:space="preserve"> на уровне удовлетворенности </w:t>
      </w:r>
      <w:r w:rsidR="000837EB" w:rsidRPr="001143A1">
        <w:rPr>
          <w:szCs w:val="28"/>
          <w:shd w:val="clear" w:color="auto" w:fill="FFFFFF"/>
        </w:rPr>
        <w:lastRenderedPageBreak/>
        <w:t>образовательным п</w:t>
      </w:r>
      <w:r w:rsidR="00D571FB" w:rsidRPr="001143A1">
        <w:rPr>
          <w:szCs w:val="28"/>
          <w:shd w:val="clear" w:color="auto" w:fill="FFFFFF"/>
        </w:rPr>
        <w:t xml:space="preserve">роцессом родителей и учащихся. </w:t>
      </w:r>
      <w:r w:rsidR="00E06BF1" w:rsidRPr="001143A1">
        <w:rPr>
          <w:szCs w:val="28"/>
          <w:shd w:val="clear" w:color="auto" w:fill="FFFFFF"/>
        </w:rPr>
        <w:t>У</w:t>
      </w:r>
      <w:r w:rsidR="00120473" w:rsidRPr="001143A1">
        <w:rPr>
          <w:szCs w:val="28"/>
          <w:shd w:val="clear" w:color="auto" w:fill="FFFFFF"/>
        </w:rPr>
        <w:t>худшились экономические показатели сферы общественного транспор</w:t>
      </w:r>
      <w:r w:rsidR="000837EB" w:rsidRPr="001143A1">
        <w:rPr>
          <w:szCs w:val="28"/>
          <w:shd w:val="clear" w:color="auto" w:fill="FFFFFF"/>
        </w:rPr>
        <w:t xml:space="preserve">та, снизился пассажиропоток. </w:t>
      </w:r>
    </w:p>
    <w:p w:rsidR="007B51B3" w:rsidRPr="001143A1" w:rsidRDefault="00120473" w:rsidP="00551D82">
      <w:pPr>
        <w:spacing w:line="240" w:lineRule="auto"/>
        <w:ind w:firstLine="709"/>
        <w:contextualSpacing/>
        <w:rPr>
          <w:szCs w:val="28"/>
        </w:rPr>
      </w:pPr>
      <w:r w:rsidRPr="001143A1">
        <w:rPr>
          <w:szCs w:val="28"/>
        </w:rPr>
        <w:t xml:space="preserve">Противоэпидемические ограничения в наибольшей степени </w:t>
      </w:r>
      <w:r w:rsidR="00551D82">
        <w:rPr>
          <w:szCs w:val="28"/>
        </w:rPr>
        <w:t>отразились</w:t>
      </w:r>
      <w:r w:rsidRPr="001143A1">
        <w:rPr>
          <w:szCs w:val="28"/>
        </w:rPr>
        <w:t xml:space="preserve"> </w:t>
      </w:r>
      <w:r w:rsidR="00551D82">
        <w:rPr>
          <w:szCs w:val="28"/>
        </w:rPr>
        <w:br/>
      </w:r>
      <w:r w:rsidRPr="001143A1">
        <w:rPr>
          <w:szCs w:val="28"/>
        </w:rPr>
        <w:t>на объемах услуг, оказываемых учреждениями культуры, физ</w:t>
      </w:r>
      <w:r w:rsidR="00056434" w:rsidRPr="001143A1">
        <w:rPr>
          <w:szCs w:val="28"/>
        </w:rPr>
        <w:t xml:space="preserve">ической культуры </w:t>
      </w:r>
      <w:r w:rsidR="00551D82">
        <w:rPr>
          <w:szCs w:val="28"/>
        </w:rPr>
        <w:br/>
      </w:r>
      <w:r w:rsidR="00056434" w:rsidRPr="001143A1">
        <w:rPr>
          <w:szCs w:val="28"/>
        </w:rPr>
        <w:t xml:space="preserve">и спорта. </w:t>
      </w:r>
      <w:r w:rsidRPr="001143A1">
        <w:rPr>
          <w:szCs w:val="28"/>
        </w:rPr>
        <w:t>Значительно пострадала сфера дополнительного образования. У большинства учреждений сократилась возможность оказания платных услуг.</w:t>
      </w:r>
      <w:r w:rsidR="007778A4" w:rsidRPr="001143A1">
        <w:rPr>
          <w:szCs w:val="28"/>
        </w:rPr>
        <w:t xml:space="preserve"> </w:t>
      </w:r>
    </w:p>
    <w:p w:rsidR="007B51B3" w:rsidRPr="001143A1" w:rsidRDefault="000837EB" w:rsidP="00551D82">
      <w:pPr>
        <w:spacing w:line="240" w:lineRule="auto"/>
        <w:ind w:firstLine="709"/>
        <w:contextualSpacing/>
        <w:rPr>
          <w:szCs w:val="28"/>
        </w:rPr>
      </w:pPr>
      <w:r w:rsidRPr="001143A1">
        <w:rPr>
          <w:szCs w:val="28"/>
        </w:rPr>
        <w:t xml:space="preserve">Вынужденная приостановка деятельности, увеличение сроков поставки строительных материалов, загруженность органов государственной экспертизы привели в ряде случаев к срыву сроков </w:t>
      </w:r>
      <w:r w:rsidR="00E06BF1" w:rsidRPr="001143A1">
        <w:rPr>
          <w:szCs w:val="28"/>
        </w:rPr>
        <w:t xml:space="preserve">реализации инвестиционных проектов </w:t>
      </w:r>
      <w:r w:rsidR="00551D82">
        <w:rPr>
          <w:szCs w:val="28"/>
        </w:rPr>
        <w:br/>
      </w:r>
      <w:r w:rsidRPr="001143A1">
        <w:rPr>
          <w:szCs w:val="28"/>
        </w:rPr>
        <w:t>администрации</w:t>
      </w:r>
      <w:r w:rsidR="00E06BF1" w:rsidRPr="001143A1">
        <w:rPr>
          <w:szCs w:val="28"/>
        </w:rPr>
        <w:t xml:space="preserve"> го</w:t>
      </w:r>
      <w:r w:rsidRPr="001143A1">
        <w:rPr>
          <w:szCs w:val="28"/>
        </w:rPr>
        <w:t>р</w:t>
      </w:r>
      <w:r w:rsidR="00E06BF1" w:rsidRPr="001143A1">
        <w:rPr>
          <w:szCs w:val="28"/>
        </w:rPr>
        <w:t>ода Перми</w:t>
      </w:r>
      <w:r w:rsidRPr="001143A1">
        <w:rPr>
          <w:szCs w:val="28"/>
        </w:rPr>
        <w:t xml:space="preserve">. </w:t>
      </w:r>
      <w:r w:rsidR="00551D82">
        <w:rPr>
          <w:szCs w:val="28"/>
        </w:rPr>
        <w:t xml:space="preserve">Кроме </w:t>
      </w:r>
      <w:r w:rsidR="007B51B3" w:rsidRPr="001143A1">
        <w:rPr>
          <w:szCs w:val="28"/>
        </w:rPr>
        <w:t>того</w:t>
      </w:r>
      <w:r w:rsidR="00551D82">
        <w:rPr>
          <w:szCs w:val="28"/>
        </w:rPr>
        <w:t>,</w:t>
      </w:r>
      <w:r w:rsidR="007B51B3" w:rsidRPr="001143A1">
        <w:rPr>
          <w:szCs w:val="28"/>
        </w:rPr>
        <w:t xml:space="preserve"> снизился спрос на реализацию и аренду муниципального имущества, что привело к невыполнению плана по указанным видам доходов в отчетном году. </w:t>
      </w:r>
    </w:p>
    <w:p w:rsidR="00056434" w:rsidRPr="001143A1" w:rsidRDefault="00E06BF1" w:rsidP="00551D82">
      <w:pPr>
        <w:spacing w:line="240" w:lineRule="auto"/>
        <w:ind w:firstLine="709"/>
        <w:contextualSpacing/>
        <w:rPr>
          <w:szCs w:val="28"/>
        </w:rPr>
      </w:pPr>
      <w:r w:rsidRPr="001143A1">
        <w:rPr>
          <w:szCs w:val="28"/>
        </w:rPr>
        <w:t>Указанные негативные тенденции отражен</w:t>
      </w:r>
      <w:r w:rsidR="00551D82">
        <w:rPr>
          <w:szCs w:val="28"/>
        </w:rPr>
        <w:t>ы</w:t>
      </w:r>
      <w:r w:rsidRPr="001143A1">
        <w:rPr>
          <w:szCs w:val="28"/>
        </w:rPr>
        <w:t xml:space="preserve"> в оценке эффективности </w:t>
      </w:r>
      <w:r w:rsidR="000837EB" w:rsidRPr="001143A1">
        <w:rPr>
          <w:szCs w:val="28"/>
        </w:rPr>
        <w:t xml:space="preserve">МП </w:t>
      </w:r>
      <w:r w:rsidR="00551D82">
        <w:rPr>
          <w:szCs w:val="28"/>
        </w:rPr>
        <w:br/>
      </w:r>
      <w:r w:rsidR="000837EB" w:rsidRPr="001143A1">
        <w:rPr>
          <w:szCs w:val="28"/>
        </w:rPr>
        <w:t xml:space="preserve">за отчетный год. </w:t>
      </w:r>
    </w:p>
    <w:p w:rsidR="00A31A94" w:rsidRPr="001143A1" w:rsidRDefault="00A31A94" w:rsidP="00551D82">
      <w:pPr>
        <w:spacing w:line="240" w:lineRule="auto"/>
        <w:ind w:firstLine="709"/>
      </w:pPr>
      <w:r w:rsidRPr="001143A1">
        <w:t>В 2020 году администрацией города Перми реализованы 19 МП:</w:t>
      </w:r>
    </w:p>
    <w:p w:rsidR="00A31A94" w:rsidRPr="001143A1" w:rsidRDefault="00A31A94" w:rsidP="00551D82">
      <w:pPr>
        <w:spacing w:line="240" w:lineRule="auto"/>
        <w:ind w:firstLine="709"/>
      </w:pPr>
      <w:r w:rsidRPr="001143A1">
        <w:t>«Доступное и качественное образование»;</w:t>
      </w:r>
    </w:p>
    <w:p w:rsidR="00A31A94" w:rsidRPr="001143A1" w:rsidRDefault="00A31A94" w:rsidP="00551D82">
      <w:pPr>
        <w:spacing w:line="240" w:lineRule="auto"/>
        <w:ind w:firstLine="709"/>
      </w:pPr>
      <w:r w:rsidRPr="001143A1">
        <w:t>«Развитие сети образовательных организаций города Перми»;</w:t>
      </w:r>
    </w:p>
    <w:p w:rsidR="00A31A94" w:rsidRPr="001143A1" w:rsidRDefault="00A31A94" w:rsidP="00551D82">
      <w:pPr>
        <w:spacing w:line="240" w:lineRule="auto"/>
        <w:ind w:firstLine="709"/>
      </w:pPr>
      <w:r w:rsidRPr="001143A1">
        <w:t>«Культура города Перми»;</w:t>
      </w:r>
    </w:p>
    <w:p w:rsidR="00A31A94" w:rsidRPr="001143A1" w:rsidRDefault="00A31A94" w:rsidP="00551D82">
      <w:pPr>
        <w:spacing w:line="240" w:lineRule="auto"/>
        <w:ind w:firstLine="709"/>
      </w:pPr>
      <w:r w:rsidRPr="001143A1">
        <w:t>«Молодежь города Перми»;</w:t>
      </w:r>
    </w:p>
    <w:p w:rsidR="00A31A94" w:rsidRPr="001143A1" w:rsidRDefault="00A31A94" w:rsidP="00551D82">
      <w:pPr>
        <w:spacing w:line="240" w:lineRule="auto"/>
        <w:ind w:firstLine="709"/>
      </w:pPr>
      <w:r w:rsidRPr="001143A1">
        <w:t xml:space="preserve">«Развитие физической культуры и спорта города Перми»; </w:t>
      </w:r>
    </w:p>
    <w:p w:rsidR="00A31A94" w:rsidRPr="001143A1" w:rsidRDefault="00A31A94" w:rsidP="00551D82">
      <w:pPr>
        <w:spacing w:line="240" w:lineRule="auto"/>
        <w:ind w:firstLine="709"/>
      </w:pPr>
      <w:r w:rsidRPr="001143A1">
        <w:t>«Социальная поддержка и обеспечение семейного благополучия населения города Перми»;</w:t>
      </w:r>
    </w:p>
    <w:p w:rsidR="00A31A94" w:rsidRPr="001143A1" w:rsidRDefault="00A31A94" w:rsidP="00551D82">
      <w:pPr>
        <w:spacing w:line="240" w:lineRule="auto"/>
        <w:ind w:firstLine="709"/>
      </w:pPr>
      <w:r w:rsidRPr="001143A1">
        <w:t xml:space="preserve">«Общественное согласие»; </w:t>
      </w:r>
    </w:p>
    <w:p w:rsidR="00A31A94" w:rsidRPr="001143A1" w:rsidRDefault="00A31A94" w:rsidP="00551D82">
      <w:pPr>
        <w:spacing w:line="240" w:lineRule="auto"/>
        <w:ind w:firstLine="709"/>
      </w:pPr>
      <w:r w:rsidRPr="001143A1">
        <w:t xml:space="preserve">«Безопасный город»; </w:t>
      </w:r>
    </w:p>
    <w:p w:rsidR="00A31A94" w:rsidRPr="001143A1" w:rsidRDefault="00A31A94" w:rsidP="00551D82">
      <w:pPr>
        <w:spacing w:line="240" w:lineRule="auto"/>
        <w:ind w:firstLine="709"/>
      </w:pPr>
      <w:r w:rsidRPr="001143A1">
        <w:t xml:space="preserve">«Экономическое развитие города Перми»; </w:t>
      </w:r>
    </w:p>
    <w:p w:rsidR="00A31A94" w:rsidRPr="001143A1" w:rsidRDefault="00A31A94" w:rsidP="00551D82">
      <w:pPr>
        <w:spacing w:line="240" w:lineRule="auto"/>
        <w:ind w:firstLine="709"/>
      </w:pPr>
      <w:r w:rsidRPr="001143A1">
        <w:t xml:space="preserve">«Развитие системы жилищно-коммунального хозяйства в городе Перми»; </w:t>
      </w:r>
    </w:p>
    <w:p w:rsidR="00A31A94" w:rsidRPr="001143A1" w:rsidRDefault="00A31A94" w:rsidP="00551D82">
      <w:pPr>
        <w:spacing w:line="240" w:lineRule="auto"/>
        <w:ind w:firstLine="709"/>
        <w:rPr>
          <w:szCs w:val="28"/>
        </w:rPr>
      </w:pPr>
      <w:r w:rsidRPr="001143A1">
        <w:rPr>
          <w:szCs w:val="28"/>
        </w:rPr>
        <w:t xml:space="preserve">«Формирование современной городской среды»; </w:t>
      </w:r>
    </w:p>
    <w:p w:rsidR="00A31A94" w:rsidRPr="001143A1" w:rsidRDefault="00A31A94" w:rsidP="00551D82">
      <w:pPr>
        <w:spacing w:line="240" w:lineRule="auto"/>
        <w:ind w:firstLine="709"/>
        <w:rPr>
          <w:szCs w:val="28"/>
        </w:rPr>
      </w:pPr>
      <w:r w:rsidRPr="001143A1">
        <w:rPr>
          <w:szCs w:val="28"/>
        </w:rPr>
        <w:t xml:space="preserve">«Обеспечение жильем жителей города Перми»; </w:t>
      </w:r>
    </w:p>
    <w:p w:rsidR="00A31A94" w:rsidRPr="001143A1" w:rsidRDefault="00A31A94" w:rsidP="00551D82">
      <w:pPr>
        <w:spacing w:line="240" w:lineRule="auto"/>
        <w:ind w:firstLine="709"/>
        <w:rPr>
          <w:szCs w:val="28"/>
        </w:rPr>
      </w:pPr>
      <w:r w:rsidRPr="001143A1">
        <w:rPr>
          <w:szCs w:val="28"/>
        </w:rPr>
        <w:t>«Организация дорожной деятельности в городе Перми»;</w:t>
      </w:r>
    </w:p>
    <w:p w:rsidR="00A31A94" w:rsidRPr="001143A1" w:rsidRDefault="00A31A94" w:rsidP="00551D82">
      <w:pPr>
        <w:spacing w:line="240" w:lineRule="auto"/>
        <w:ind w:firstLine="709"/>
        <w:rPr>
          <w:szCs w:val="28"/>
        </w:rPr>
      </w:pPr>
      <w:r w:rsidRPr="001143A1">
        <w:rPr>
          <w:szCs w:val="28"/>
        </w:rPr>
        <w:t>«Благоустройство города Перми»;</w:t>
      </w:r>
    </w:p>
    <w:p w:rsidR="00A31A94" w:rsidRPr="001143A1" w:rsidRDefault="00A31A94" w:rsidP="00551D82">
      <w:pPr>
        <w:spacing w:line="240" w:lineRule="auto"/>
        <w:ind w:firstLine="709"/>
        <w:rPr>
          <w:szCs w:val="28"/>
        </w:rPr>
      </w:pPr>
      <w:r w:rsidRPr="001143A1">
        <w:rPr>
          <w:szCs w:val="28"/>
        </w:rPr>
        <w:t>«Организация регулярных перевозок автомобильным и городским наземным электрическим транспортом в городе Перми»;</w:t>
      </w:r>
    </w:p>
    <w:p w:rsidR="00A31A94" w:rsidRPr="001143A1" w:rsidRDefault="00A31A94" w:rsidP="00551D82">
      <w:pPr>
        <w:spacing w:line="240" w:lineRule="auto"/>
        <w:ind w:firstLine="709"/>
        <w:rPr>
          <w:szCs w:val="28"/>
        </w:rPr>
      </w:pPr>
      <w:r w:rsidRPr="001143A1">
        <w:rPr>
          <w:szCs w:val="28"/>
        </w:rPr>
        <w:t>«Градостроительная деятельность на территории города Перми»;</w:t>
      </w:r>
    </w:p>
    <w:p w:rsidR="00A31A94" w:rsidRPr="001143A1" w:rsidRDefault="00A31A94" w:rsidP="00551D82">
      <w:pPr>
        <w:spacing w:line="240" w:lineRule="auto"/>
        <w:ind w:firstLine="709"/>
        <w:rPr>
          <w:szCs w:val="28"/>
        </w:rPr>
      </w:pPr>
      <w:r w:rsidRPr="001143A1">
        <w:rPr>
          <w:szCs w:val="28"/>
        </w:rPr>
        <w:t>«Охрана природы и лесное хозяйство города Перми»;</w:t>
      </w:r>
    </w:p>
    <w:p w:rsidR="00A31A94" w:rsidRPr="001143A1" w:rsidRDefault="00A31A94" w:rsidP="00551D82">
      <w:pPr>
        <w:spacing w:line="240" w:lineRule="auto"/>
        <w:ind w:firstLine="709"/>
        <w:rPr>
          <w:szCs w:val="28"/>
        </w:rPr>
      </w:pPr>
      <w:r w:rsidRPr="001143A1">
        <w:rPr>
          <w:szCs w:val="28"/>
        </w:rPr>
        <w:t>«Управление муниципальным имуществом города Перми»;</w:t>
      </w:r>
    </w:p>
    <w:p w:rsidR="00A31A94" w:rsidRPr="001143A1" w:rsidRDefault="00A31A94" w:rsidP="00551D82">
      <w:pPr>
        <w:spacing w:line="240" w:lineRule="auto"/>
        <w:ind w:firstLine="709"/>
        <w:rPr>
          <w:szCs w:val="28"/>
        </w:rPr>
      </w:pPr>
      <w:r w:rsidRPr="001143A1">
        <w:rPr>
          <w:szCs w:val="28"/>
        </w:rPr>
        <w:t xml:space="preserve">«Управление земельными ресурсами города Перми». </w:t>
      </w:r>
    </w:p>
    <w:p w:rsidR="00A31A94" w:rsidRPr="001143A1" w:rsidRDefault="00A31A94" w:rsidP="00551D82">
      <w:pPr>
        <w:spacing w:line="240" w:lineRule="auto"/>
        <w:ind w:firstLine="709"/>
      </w:pPr>
      <w:r w:rsidRPr="001143A1">
        <w:t xml:space="preserve">В соответствии с пунктом 5.18 Порядка разработки и реализации МП на основе сведений исполнителей Программ о ходе реализации МП </w:t>
      </w:r>
      <w:r w:rsidR="00A874D2" w:rsidRPr="001143A1">
        <w:t>в 2020</w:t>
      </w:r>
      <w:r w:rsidRPr="001143A1">
        <w:t xml:space="preserve"> году администрацией города Перми сформирован сводный годовой доклад о ходе реализации </w:t>
      </w:r>
      <w:r w:rsidR="000837EB" w:rsidRPr="001143A1">
        <w:t>и</w:t>
      </w:r>
      <w:r w:rsidRPr="001143A1">
        <w:t xml:space="preserve"> об оценке эффективности реализации муниципаль</w:t>
      </w:r>
      <w:r w:rsidR="00A874D2" w:rsidRPr="001143A1">
        <w:t>ных программ города Перми за 2020</w:t>
      </w:r>
      <w:r w:rsidRPr="001143A1">
        <w:t xml:space="preserve"> год (далее – Сводный доклад).</w:t>
      </w:r>
    </w:p>
    <w:p w:rsidR="00A31A94" w:rsidRPr="001143A1" w:rsidRDefault="00A31A94" w:rsidP="00551D82">
      <w:pPr>
        <w:spacing w:line="240" w:lineRule="auto"/>
        <w:ind w:firstLine="709"/>
      </w:pPr>
      <w:r w:rsidRPr="001143A1">
        <w:t>В соответствии с годовыми отчетами исполнителей МП фактический объем финансирования МП за счет бюджетных средств по итогам 20</w:t>
      </w:r>
      <w:r w:rsidR="00A874D2" w:rsidRPr="001143A1">
        <w:t>20</w:t>
      </w:r>
      <w:r w:rsidRPr="001143A1">
        <w:t xml:space="preserve"> года составил </w:t>
      </w:r>
      <w:r w:rsidR="00C215E3" w:rsidRPr="001143A1">
        <w:t>34817684,107</w:t>
      </w:r>
      <w:r w:rsidRPr="001143A1">
        <w:t xml:space="preserve"> тыс. руб. (приложение 1 к Сводному докладу).</w:t>
      </w:r>
    </w:p>
    <w:p w:rsidR="00A31A94" w:rsidRPr="001143A1" w:rsidRDefault="00A31A94" w:rsidP="00551D82">
      <w:pPr>
        <w:spacing w:line="240" w:lineRule="auto"/>
        <w:ind w:firstLine="709"/>
        <w:rPr>
          <w:rFonts w:eastAsia="Calibri"/>
          <w:szCs w:val="22"/>
          <w:lang w:eastAsia="en-US"/>
        </w:rPr>
      </w:pPr>
      <w:r w:rsidRPr="001143A1">
        <w:rPr>
          <w:rFonts w:eastAsia="Calibri"/>
          <w:szCs w:val="22"/>
          <w:lang w:eastAsia="en-US"/>
        </w:rPr>
        <w:lastRenderedPageBreak/>
        <w:t>Объем финансовых средств на реализацию МП в 20</w:t>
      </w:r>
      <w:r w:rsidR="00C215E3" w:rsidRPr="001143A1">
        <w:rPr>
          <w:rFonts w:eastAsia="Calibri"/>
          <w:szCs w:val="22"/>
          <w:lang w:eastAsia="en-US"/>
        </w:rPr>
        <w:t>20</w:t>
      </w:r>
      <w:r w:rsidRPr="001143A1">
        <w:rPr>
          <w:rFonts w:eastAsia="Calibri"/>
          <w:szCs w:val="22"/>
          <w:lang w:eastAsia="en-US"/>
        </w:rPr>
        <w:t xml:space="preserve"> году по всем источникам финансирования составил:</w:t>
      </w:r>
    </w:p>
    <w:p w:rsidR="00A31A94" w:rsidRPr="001143A1" w:rsidRDefault="00A31A94" w:rsidP="00551D82">
      <w:pPr>
        <w:spacing w:line="240" w:lineRule="auto"/>
        <w:ind w:firstLine="709"/>
        <w:rPr>
          <w:rFonts w:eastAsia="Calibri"/>
          <w:szCs w:val="22"/>
          <w:lang w:eastAsia="en-US"/>
        </w:rPr>
      </w:pPr>
      <w:r w:rsidRPr="001143A1">
        <w:rPr>
          <w:rFonts w:eastAsia="Calibri"/>
          <w:szCs w:val="22"/>
          <w:lang w:eastAsia="en-US"/>
        </w:rPr>
        <w:t xml:space="preserve">средства бюджета города Перми – </w:t>
      </w:r>
      <w:r w:rsidR="00C215E3" w:rsidRPr="001143A1">
        <w:rPr>
          <w:rFonts w:eastAsia="Calibri"/>
          <w:szCs w:val="22"/>
          <w:lang w:eastAsia="en-US"/>
        </w:rPr>
        <w:t>18664882,849</w:t>
      </w:r>
      <w:r w:rsidRPr="001143A1">
        <w:rPr>
          <w:rFonts w:eastAsia="Calibri"/>
          <w:szCs w:val="22"/>
          <w:lang w:eastAsia="en-US"/>
        </w:rPr>
        <w:t xml:space="preserve"> тыс. руб.;</w:t>
      </w:r>
    </w:p>
    <w:p w:rsidR="00A31A94" w:rsidRPr="001143A1" w:rsidRDefault="00A31A94" w:rsidP="00551D82">
      <w:pPr>
        <w:spacing w:line="240" w:lineRule="auto"/>
        <w:ind w:firstLine="709"/>
        <w:rPr>
          <w:rFonts w:eastAsia="Calibri"/>
          <w:szCs w:val="22"/>
          <w:lang w:eastAsia="en-US"/>
        </w:rPr>
      </w:pPr>
      <w:r w:rsidRPr="001143A1">
        <w:rPr>
          <w:rFonts w:eastAsia="Calibri"/>
          <w:szCs w:val="22"/>
          <w:lang w:eastAsia="en-US"/>
        </w:rPr>
        <w:t xml:space="preserve">средства бюджета Пермского края – </w:t>
      </w:r>
      <w:r w:rsidR="00C215E3" w:rsidRPr="001143A1">
        <w:rPr>
          <w:rFonts w:eastAsia="Calibri"/>
          <w:szCs w:val="22"/>
          <w:lang w:eastAsia="en-US"/>
        </w:rPr>
        <w:t>12838395,355</w:t>
      </w:r>
      <w:r w:rsidRPr="001143A1">
        <w:rPr>
          <w:rFonts w:eastAsia="Calibri"/>
          <w:szCs w:val="22"/>
          <w:lang w:eastAsia="en-US"/>
        </w:rPr>
        <w:t xml:space="preserve"> тыс. руб.;</w:t>
      </w:r>
    </w:p>
    <w:p w:rsidR="00A31A94" w:rsidRPr="001143A1" w:rsidRDefault="00A31A94" w:rsidP="00551D82">
      <w:pPr>
        <w:spacing w:line="240" w:lineRule="auto"/>
        <w:ind w:firstLine="709"/>
        <w:rPr>
          <w:rFonts w:eastAsia="Calibri"/>
          <w:szCs w:val="22"/>
          <w:lang w:eastAsia="en-US"/>
        </w:rPr>
      </w:pPr>
      <w:r w:rsidRPr="001143A1">
        <w:rPr>
          <w:rFonts w:eastAsia="Calibri"/>
          <w:szCs w:val="22"/>
          <w:lang w:eastAsia="en-US"/>
        </w:rPr>
        <w:t xml:space="preserve">средства бюджета Российской Федерации – </w:t>
      </w:r>
      <w:r w:rsidR="00C215E3" w:rsidRPr="001143A1">
        <w:rPr>
          <w:rFonts w:eastAsia="Calibri"/>
          <w:szCs w:val="22"/>
          <w:lang w:eastAsia="en-US"/>
        </w:rPr>
        <w:t>3314405,905</w:t>
      </w:r>
      <w:r w:rsidRPr="001143A1">
        <w:rPr>
          <w:rFonts w:eastAsia="Calibri"/>
          <w:szCs w:val="22"/>
          <w:lang w:eastAsia="en-US"/>
        </w:rPr>
        <w:t xml:space="preserve"> тыс. руб.;</w:t>
      </w:r>
    </w:p>
    <w:p w:rsidR="00A31A94" w:rsidRPr="001143A1" w:rsidRDefault="00A31A94" w:rsidP="00551D82">
      <w:pPr>
        <w:spacing w:line="240" w:lineRule="auto"/>
        <w:ind w:firstLine="709"/>
        <w:rPr>
          <w:rFonts w:eastAsia="Calibri"/>
          <w:szCs w:val="22"/>
          <w:lang w:eastAsia="en-US"/>
        </w:rPr>
      </w:pPr>
      <w:r w:rsidRPr="001143A1">
        <w:rPr>
          <w:rFonts w:eastAsia="Calibri"/>
          <w:szCs w:val="22"/>
          <w:lang w:eastAsia="en-US"/>
        </w:rPr>
        <w:t xml:space="preserve">средства из внебюджетных источников – </w:t>
      </w:r>
      <w:r w:rsidR="00B35103" w:rsidRPr="001143A1">
        <w:rPr>
          <w:rFonts w:eastAsia="Calibri"/>
          <w:szCs w:val="22"/>
          <w:lang w:eastAsia="en-US"/>
        </w:rPr>
        <w:t>2817750,005</w:t>
      </w:r>
      <w:r w:rsidRPr="001143A1">
        <w:rPr>
          <w:rFonts w:eastAsia="Calibri"/>
          <w:szCs w:val="22"/>
          <w:lang w:eastAsia="en-US"/>
        </w:rPr>
        <w:t xml:space="preserve"> тыс. руб.</w:t>
      </w:r>
    </w:p>
    <w:p w:rsidR="00A31A94" w:rsidRPr="001143A1" w:rsidRDefault="00A31A94" w:rsidP="00551D82">
      <w:pPr>
        <w:spacing w:line="240" w:lineRule="auto"/>
        <w:ind w:firstLine="709"/>
        <w:rPr>
          <w:rFonts w:eastAsia="Calibri"/>
          <w:szCs w:val="22"/>
          <w:lang w:eastAsia="en-US"/>
        </w:rPr>
      </w:pPr>
      <w:r w:rsidRPr="001143A1">
        <w:rPr>
          <w:rFonts w:eastAsia="Calibri"/>
          <w:szCs w:val="22"/>
          <w:lang w:eastAsia="en-US"/>
        </w:rPr>
        <w:t xml:space="preserve">Основные сведения по освоению финансовых средств в рамках МП </w:t>
      </w:r>
      <w:r w:rsidR="00551D82">
        <w:rPr>
          <w:rFonts w:eastAsia="Calibri"/>
          <w:szCs w:val="22"/>
          <w:lang w:eastAsia="en-US"/>
        </w:rPr>
        <w:br/>
      </w:r>
      <w:r w:rsidRPr="001143A1">
        <w:rPr>
          <w:rFonts w:eastAsia="Calibri"/>
          <w:szCs w:val="22"/>
          <w:lang w:eastAsia="en-US"/>
        </w:rPr>
        <w:t>за 20</w:t>
      </w:r>
      <w:r w:rsidR="00B35103" w:rsidRPr="001143A1">
        <w:rPr>
          <w:rFonts w:eastAsia="Calibri"/>
          <w:szCs w:val="22"/>
          <w:lang w:eastAsia="en-US"/>
        </w:rPr>
        <w:t xml:space="preserve">20 </w:t>
      </w:r>
      <w:r w:rsidRPr="001143A1">
        <w:rPr>
          <w:rFonts w:eastAsia="Calibri"/>
          <w:szCs w:val="22"/>
          <w:lang w:eastAsia="en-US"/>
        </w:rPr>
        <w:t xml:space="preserve">год по всем источникам финансирования представлены в приложении 2 </w:t>
      </w:r>
      <w:r w:rsidR="00551D82">
        <w:rPr>
          <w:rFonts w:eastAsia="Calibri"/>
          <w:szCs w:val="22"/>
          <w:lang w:eastAsia="en-US"/>
        </w:rPr>
        <w:br/>
      </w:r>
      <w:r w:rsidRPr="001143A1">
        <w:rPr>
          <w:rFonts w:eastAsia="Calibri"/>
          <w:szCs w:val="22"/>
          <w:lang w:eastAsia="en-US"/>
        </w:rPr>
        <w:t>к Сводному докладу.</w:t>
      </w:r>
    </w:p>
    <w:p w:rsidR="00A31A94" w:rsidRPr="001143A1" w:rsidRDefault="00A31A94" w:rsidP="00551D82">
      <w:pPr>
        <w:spacing w:line="240" w:lineRule="auto"/>
        <w:ind w:firstLine="709"/>
      </w:pPr>
      <w:r w:rsidRPr="001143A1">
        <w:t>Наибольший удельный вес по объему финансирования в общем объеме программного бюджета занимают МП в сфере образования, дорожной деятельности, городского транспорта, жилья, культуры, физической культуры и спорта. Наиболее финансовоемкими являются следующие МП:</w:t>
      </w:r>
    </w:p>
    <w:p w:rsidR="00A31A94" w:rsidRPr="001143A1" w:rsidRDefault="00A31A94" w:rsidP="00551D82">
      <w:pPr>
        <w:spacing w:line="240" w:lineRule="auto"/>
        <w:ind w:firstLine="709"/>
      </w:pPr>
      <w:r w:rsidRPr="001143A1">
        <w:t>«Доступное и качественное образование» (</w:t>
      </w:r>
      <w:r w:rsidR="00C1457C" w:rsidRPr="001143A1">
        <w:t>35,27</w:t>
      </w:r>
      <w:r w:rsidRPr="001143A1">
        <w:t xml:space="preserve"> %); </w:t>
      </w:r>
    </w:p>
    <w:p w:rsidR="00A31A94" w:rsidRPr="001143A1" w:rsidRDefault="00A31A94" w:rsidP="00551D82">
      <w:pPr>
        <w:spacing w:line="240" w:lineRule="auto"/>
        <w:ind w:firstLine="709"/>
      </w:pPr>
      <w:r w:rsidRPr="001143A1">
        <w:t>«Организация дорожной деятельности в городе Перми» (</w:t>
      </w:r>
      <w:r w:rsidR="00C1457C" w:rsidRPr="001143A1">
        <w:t>18,19</w:t>
      </w:r>
      <w:r w:rsidRPr="001143A1">
        <w:t xml:space="preserve"> %);</w:t>
      </w:r>
    </w:p>
    <w:p w:rsidR="00A31A94" w:rsidRPr="001143A1" w:rsidRDefault="00A31A94" w:rsidP="00551D82">
      <w:pPr>
        <w:spacing w:line="240" w:lineRule="auto"/>
        <w:ind w:firstLine="709"/>
      </w:pPr>
      <w:r w:rsidRPr="001143A1">
        <w:t>«Организация регулярных перевозок автомобильным и городским наземным электрическим транспортом в городе Перми» (</w:t>
      </w:r>
      <w:r w:rsidR="00C1457C" w:rsidRPr="001143A1">
        <w:t>15,53</w:t>
      </w:r>
      <w:r w:rsidRPr="001143A1">
        <w:t xml:space="preserve"> %);</w:t>
      </w:r>
    </w:p>
    <w:p w:rsidR="00A31A94" w:rsidRPr="001143A1" w:rsidRDefault="00A31A94" w:rsidP="00551D82">
      <w:pPr>
        <w:spacing w:line="240" w:lineRule="auto"/>
        <w:ind w:firstLine="709"/>
      </w:pPr>
      <w:r w:rsidRPr="001143A1">
        <w:t>«Обеспечение жильем жителей города Перми» (</w:t>
      </w:r>
      <w:r w:rsidR="00C1457C" w:rsidRPr="001143A1">
        <w:t>8,06</w:t>
      </w:r>
      <w:r w:rsidRPr="001143A1">
        <w:t xml:space="preserve"> %);</w:t>
      </w:r>
    </w:p>
    <w:p w:rsidR="00A31A94" w:rsidRPr="001143A1" w:rsidRDefault="00971AA0" w:rsidP="00551D82">
      <w:pPr>
        <w:spacing w:line="240" w:lineRule="auto"/>
        <w:ind w:firstLine="709"/>
      </w:pPr>
      <w:r w:rsidRPr="001143A1">
        <w:t>«Развитие сети образовательных организаций города Перми» (6,41</w:t>
      </w:r>
      <w:r w:rsidR="00551D82">
        <w:t xml:space="preserve"> </w:t>
      </w:r>
      <w:r w:rsidRPr="001143A1">
        <w:t xml:space="preserve">%). </w:t>
      </w:r>
    </w:p>
    <w:p w:rsidR="00A31A94" w:rsidRPr="001143A1" w:rsidRDefault="00A31A94" w:rsidP="00551D82">
      <w:pPr>
        <w:tabs>
          <w:tab w:val="left" w:pos="1903"/>
        </w:tabs>
        <w:spacing w:line="240" w:lineRule="auto"/>
        <w:ind w:firstLine="0"/>
        <w:rPr>
          <w:b/>
        </w:rPr>
      </w:pPr>
    </w:p>
    <w:p w:rsidR="00A31A94" w:rsidRPr="001143A1" w:rsidRDefault="00A31A94" w:rsidP="00551D82">
      <w:pPr>
        <w:tabs>
          <w:tab w:val="left" w:pos="1903"/>
        </w:tabs>
        <w:spacing w:line="240" w:lineRule="auto"/>
        <w:ind w:firstLine="0"/>
        <w:jc w:val="center"/>
        <w:rPr>
          <w:b/>
        </w:rPr>
      </w:pPr>
      <w:r w:rsidRPr="001143A1">
        <w:rPr>
          <w:b/>
        </w:rPr>
        <w:t xml:space="preserve">II. Сведения об основных результатах реализации </w:t>
      </w:r>
      <w:r w:rsidRPr="001143A1">
        <w:rPr>
          <w:b/>
        </w:rPr>
        <w:br/>
        <w:t>муниципальных программ за 20</w:t>
      </w:r>
      <w:r w:rsidR="006523E5" w:rsidRPr="001143A1">
        <w:rPr>
          <w:b/>
        </w:rPr>
        <w:t>20</w:t>
      </w:r>
      <w:r w:rsidRPr="001143A1">
        <w:rPr>
          <w:b/>
        </w:rPr>
        <w:t xml:space="preserve"> год</w:t>
      </w:r>
    </w:p>
    <w:p w:rsidR="00A31A94" w:rsidRPr="001143A1" w:rsidRDefault="00A31A94" w:rsidP="00551D82">
      <w:pPr>
        <w:tabs>
          <w:tab w:val="left" w:pos="1903"/>
        </w:tabs>
        <w:spacing w:line="240" w:lineRule="auto"/>
        <w:ind w:firstLine="0"/>
        <w:rPr>
          <w:b/>
        </w:rPr>
      </w:pPr>
    </w:p>
    <w:p w:rsidR="00A31A94" w:rsidRPr="001143A1" w:rsidRDefault="00A31A94" w:rsidP="00551D82">
      <w:pPr>
        <w:spacing w:line="240" w:lineRule="auto"/>
        <w:ind w:firstLine="709"/>
        <w:rPr>
          <w:rFonts w:eastAsia="Calibri"/>
          <w:szCs w:val="22"/>
          <w:lang w:eastAsia="en-US"/>
        </w:rPr>
      </w:pPr>
      <w:r w:rsidRPr="001143A1">
        <w:rPr>
          <w:rFonts w:eastAsia="Calibri"/>
          <w:szCs w:val="22"/>
          <w:lang w:eastAsia="en-US"/>
        </w:rPr>
        <w:t>Все действующие в 20</w:t>
      </w:r>
      <w:r w:rsidR="00A874D2" w:rsidRPr="001143A1">
        <w:rPr>
          <w:rFonts w:eastAsia="Calibri"/>
          <w:szCs w:val="22"/>
          <w:lang w:eastAsia="en-US"/>
        </w:rPr>
        <w:t>20</w:t>
      </w:r>
      <w:r w:rsidRPr="001143A1">
        <w:rPr>
          <w:rFonts w:eastAsia="Calibri"/>
          <w:szCs w:val="22"/>
          <w:lang w:eastAsia="en-US"/>
        </w:rPr>
        <w:t xml:space="preserve"> году МП распределены по функционально-целевым направлениям (далее – ФЦН) в соответствии с Планом мероприятий, что обеспечивает структуризацию бюджетных расходов по приоритетным целям и задачам 6 ФЦН:</w:t>
      </w:r>
    </w:p>
    <w:p w:rsidR="00A31A94" w:rsidRPr="001143A1" w:rsidRDefault="00A31A94" w:rsidP="00551D82">
      <w:pPr>
        <w:spacing w:line="240" w:lineRule="auto"/>
        <w:ind w:firstLine="709"/>
        <w:rPr>
          <w:rFonts w:eastAsia="Calibri"/>
          <w:szCs w:val="22"/>
          <w:lang w:eastAsia="en-US"/>
        </w:rPr>
      </w:pPr>
      <w:r w:rsidRPr="001143A1">
        <w:rPr>
          <w:rFonts w:eastAsia="Calibri"/>
          <w:szCs w:val="22"/>
          <w:lang w:eastAsia="en-US"/>
        </w:rPr>
        <w:t>«Социальная сфера»;</w:t>
      </w:r>
    </w:p>
    <w:p w:rsidR="00A31A94" w:rsidRPr="001143A1" w:rsidRDefault="00A31A94" w:rsidP="00551D82">
      <w:pPr>
        <w:spacing w:line="240" w:lineRule="auto"/>
        <w:ind w:firstLine="709"/>
        <w:rPr>
          <w:rFonts w:eastAsia="Calibri"/>
          <w:szCs w:val="22"/>
          <w:lang w:eastAsia="en-US"/>
        </w:rPr>
      </w:pPr>
      <w:r w:rsidRPr="001143A1">
        <w:rPr>
          <w:rFonts w:eastAsia="Calibri"/>
          <w:szCs w:val="22"/>
          <w:lang w:eastAsia="en-US"/>
        </w:rPr>
        <w:t>«Общественная безопасность»;</w:t>
      </w:r>
    </w:p>
    <w:p w:rsidR="00A31A94" w:rsidRPr="001143A1" w:rsidRDefault="00A31A94" w:rsidP="00551D82">
      <w:pPr>
        <w:spacing w:line="240" w:lineRule="auto"/>
        <w:ind w:firstLine="709"/>
        <w:rPr>
          <w:rFonts w:eastAsia="Calibri"/>
          <w:szCs w:val="22"/>
          <w:lang w:eastAsia="en-US"/>
        </w:rPr>
      </w:pPr>
      <w:r w:rsidRPr="001143A1">
        <w:rPr>
          <w:rFonts w:eastAsia="Calibri"/>
          <w:szCs w:val="22"/>
          <w:lang w:eastAsia="en-US"/>
        </w:rPr>
        <w:t>«Экономическое развитие»;</w:t>
      </w:r>
    </w:p>
    <w:p w:rsidR="00A31A94" w:rsidRPr="001143A1" w:rsidRDefault="00A31A94" w:rsidP="00551D82">
      <w:pPr>
        <w:spacing w:line="240" w:lineRule="auto"/>
        <w:ind w:firstLine="709"/>
        <w:rPr>
          <w:rFonts w:eastAsia="Calibri"/>
          <w:szCs w:val="28"/>
          <w:lang w:eastAsia="en-US"/>
        </w:rPr>
      </w:pPr>
      <w:r w:rsidRPr="001143A1">
        <w:rPr>
          <w:rFonts w:eastAsia="Calibri"/>
          <w:szCs w:val="22"/>
          <w:lang w:eastAsia="en-US"/>
        </w:rPr>
        <w:t>«Развитие ин</w:t>
      </w:r>
      <w:r w:rsidRPr="001143A1">
        <w:rPr>
          <w:rFonts w:eastAsia="Calibri"/>
          <w:szCs w:val="28"/>
          <w:lang w:eastAsia="en-US"/>
        </w:rPr>
        <w:t>фраструктуры»;</w:t>
      </w:r>
    </w:p>
    <w:p w:rsidR="00A31A94" w:rsidRPr="001143A1" w:rsidRDefault="00A31A94" w:rsidP="00551D82">
      <w:pPr>
        <w:spacing w:line="240" w:lineRule="auto"/>
        <w:ind w:firstLine="709"/>
        <w:rPr>
          <w:szCs w:val="28"/>
        </w:rPr>
      </w:pPr>
      <w:r w:rsidRPr="001143A1">
        <w:rPr>
          <w:szCs w:val="28"/>
        </w:rPr>
        <w:t>«Пространственное развитие»;</w:t>
      </w:r>
    </w:p>
    <w:p w:rsidR="00A31A94" w:rsidRPr="001143A1" w:rsidRDefault="00A31A94" w:rsidP="00551D82">
      <w:pPr>
        <w:spacing w:line="240" w:lineRule="auto"/>
        <w:ind w:firstLine="709"/>
        <w:rPr>
          <w:szCs w:val="28"/>
        </w:rPr>
      </w:pPr>
      <w:r w:rsidRPr="001143A1">
        <w:rPr>
          <w:szCs w:val="28"/>
        </w:rPr>
        <w:t>«Развитие системы муниципального управления».</w:t>
      </w:r>
    </w:p>
    <w:p w:rsidR="00A31A94" w:rsidRPr="001143A1" w:rsidRDefault="00A31A94" w:rsidP="00551D82">
      <w:pPr>
        <w:spacing w:line="240" w:lineRule="auto"/>
        <w:ind w:firstLine="709"/>
        <w:rPr>
          <w:rFonts w:eastAsia="Calibri"/>
          <w:szCs w:val="22"/>
          <w:lang w:eastAsia="en-US"/>
        </w:rPr>
      </w:pPr>
      <w:r w:rsidRPr="001143A1">
        <w:rPr>
          <w:rFonts w:eastAsia="Calibri"/>
          <w:szCs w:val="22"/>
          <w:lang w:eastAsia="en-US"/>
        </w:rPr>
        <w:t>Конечные результаты реализации МП, отражающие достижение поставленных целей и задач, представлены в приложении 3 к Сводному докладу.</w:t>
      </w:r>
    </w:p>
    <w:p w:rsidR="00A31A94" w:rsidRPr="001143A1" w:rsidRDefault="00A31A94" w:rsidP="00551D82">
      <w:pPr>
        <w:spacing w:line="240" w:lineRule="auto"/>
        <w:ind w:firstLine="709"/>
        <w:rPr>
          <w:rFonts w:eastAsia="Calibri"/>
          <w:szCs w:val="22"/>
          <w:lang w:eastAsia="en-US"/>
        </w:rPr>
      </w:pPr>
      <w:r w:rsidRPr="001143A1">
        <w:t>Результаты осуществления капитальных вложений в объект</w:t>
      </w:r>
      <w:r w:rsidR="007913A1">
        <w:t>ы</w:t>
      </w:r>
      <w:r w:rsidRPr="001143A1">
        <w:t xml:space="preserve"> муниципальной собственности города Перми, завершенны</w:t>
      </w:r>
      <w:r w:rsidR="007913A1">
        <w:t>е</w:t>
      </w:r>
      <w:r w:rsidRPr="001143A1">
        <w:t xml:space="preserve"> в 20</w:t>
      </w:r>
      <w:r w:rsidR="006523E5" w:rsidRPr="001143A1">
        <w:t>20</w:t>
      </w:r>
      <w:r w:rsidRPr="001143A1">
        <w:t xml:space="preserve"> году, представлены в перечне объектов капитального строительства муниципальной собственности города Перми и объектов недвижимого имущества, приобретенных в муниципальную собственность города Перми, завершенных в 20</w:t>
      </w:r>
      <w:r w:rsidR="006523E5" w:rsidRPr="001143A1">
        <w:t>20</w:t>
      </w:r>
      <w:r w:rsidRPr="001143A1">
        <w:t xml:space="preserve"> году (приложение 4 к Сводному докладу).</w:t>
      </w:r>
    </w:p>
    <w:p w:rsidR="00A31A94" w:rsidRPr="001143A1" w:rsidRDefault="00A31A94" w:rsidP="00551D82">
      <w:pPr>
        <w:spacing w:line="240" w:lineRule="auto"/>
        <w:ind w:firstLine="709"/>
        <w:rPr>
          <w:rFonts w:eastAsia="Calibri"/>
          <w:szCs w:val="22"/>
          <w:lang w:eastAsia="en-US"/>
        </w:rPr>
      </w:pPr>
      <w:r w:rsidRPr="001143A1">
        <w:rPr>
          <w:rFonts w:eastAsia="Calibri"/>
          <w:szCs w:val="22"/>
          <w:lang w:eastAsia="en-US"/>
        </w:rPr>
        <w:t>По итогам реализации МП за 20</w:t>
      </w:r>
      <w:r w:rsidR="006523E5" w:rsidRPr="001143A1">
        <w:rPr>
          <w:rFonts w:eastAsia="Calibri"/>
          <w:szCs w:val="22"/>
          <w:lang w:eastAsia="en-US"/>
        </w:rPr>
        <w:t xml:space="preserve">20 </w:t>
      </w:r>
      <w:r w:rsidRPr="001143A1">
        <w:rPr>
          <w:rFonts w:eastAsia="Calibri"/>
          <w:szCs w:val="22"/>
          <w:lang w:eastAsia="en-US"/>
        </w:rPr>
        <w:t>год достигнуты следующие основные результаты.</w:t>
      </w:r>
    </w:p>
    <w:p w:rsidR="00A31A94" w:rsidRPr="001143A1" w:rsidRDefault="00A31A94" w:rsidP="00551D82">
      <w:pPr>
        <w:spacing w:line="240" w:lineRule="auto"/>
        <w:ind w:firstLine="709"/>
        <w:rPr>
          <w:rFonts w:eastAsia="Calibri"/>
          <w:szCs w:val="22"/>
          <w:lang w:eastAsia="en-US"/>
        </w:rPr>
      </w:pPr>
    </w:p>
    <w:p w:rsidR="00A31A94" w:rsidRPr="001143A1" w:rsidRDefault="00A31A94" w:rsidP="00551D82">
      <w:pPr>
        <w:spacing w:line="240" w:lineRule="auto"/>
        <w:ind w:firstLine="709"/>
      </w:pPr>
      <w:r w:rsidRPr="001143A1">
        <w:lastRenderedPageBreak/>
        <w:t>2.1. ФЦН «Социальная сфера».</w:t>
      </w:r>
    </w:p>
    <w:p w:rsidR="00A31A94" w:rsidRPr="001143A1" w:rsidRDefault="00A31A94" w:rsidP="00551D82">
      <w:pPr>
        <w:autoSpaceDE w:val="0"/>
        <w:autoSpaceDN w:val="0"/>
        <w:adjustRightInd w:val="0"/>
        <w:spacing w:line="240" w:lineRule="auto"/>
        <w:ind w:firstLine="709"/>
        <w:rPr>
          <w:rFonts w:eastAsiaTheme="minorHAnsi"/>
          <w:szCs w:val="28"/>
          <w:lang w:eastAsia="en-US"/>
        </w:rPr>
      </w:pPr>
      <w:r w:rsidRPr="001143A1">
        <w:rPr>
          <w:rFonts w:eastAsiaTheme="minorHAnsi"/>
          <w:szCs w:val="28"/>
          <w:lang w:eastAsia="en-US"/>
        </w:rPr>
        <w:t>Для достижения стратегической цели ФЦН «Социальная сфера» по обеспечению условий для развития человеческого потенциала реализуются следующие МП:</w:t>
      </w:r>
    </w:p>
    <w:p w:rsidR="00A31A94" w:rsidRPr="001143A1" w:rsidRDefault="00A31A94" w:rsidP="00551D82">
      <w:pPr>
        <w:autoSpaceDE w:val="0"/>
        <w:autoSpaceDN w:val="0"/>
        <w:adjustRightInd w:val="0"/>
        <w:spacing w:line="240" w:lineRule="auto"/>
        <w:ind w:firstLine="709"/>
        <w:rPr>
          <w:szCs w:val="28"/>
        </w:rPr>
      </w:pPr>
      <w:r w:rsidRPr="001143A1">
        <w:rPr>
          <w:szCs w:val="28"/>
        </w:rPr>
        <w:t>«Доступное и качественное образование» (постановление администрации города Перми от 19</w:t>
      </w:r>
      <w:r w:rsidR="007913A1">
        <w:rPr>
          <w:szCs w:val="28"/>
        </w:rPr>
        <w:t>.10.</w:t>
      </w:r>
      <w:r w:rsidRPr="001143A1">
        <w:rPr>
          <w:szCs w:val="28"/>
        </w:rPr>
        <w:t>2018 № 792);</w:t>
      </w:r>
    </w:p>
    <w:p w:rsidR="00A31A94" w:rsidRPr="001143A1" w:rsidRDefault="00A31A94" w:rsidP="00551D82">
      <w:pPr>
        <w:autoSpaceDE w:val="0"/>
        <w:autoSpaceDN w:val="0"/>
        <w:adjustRightInd w:val="0"/>
        <w:spacing w:line="240" w:lineRule="auto"/>
        <w:ind w:firstLine="709"/>
        <w:rPr>
          <w:szCs w:val="28"/>
        </w:rPr>
      </w:pPr>
      <w:r w:rsidRPr="001143A1">
        <w:rPr>
          <w:szCs w:val="28"/>
        </w:rPr>
        <w:t>«Развитие сети образовательных организаций города Перми» (постановление администрации города Перми от 19</w:t>
      </w:r>
      <w:r w:rsidR="007913A1">
        <w:rPr>
          <w:szCs w:val="28"/>
        </w:rPr>
        <w:t>.10.</w:t>
      </w:r>
      <w:r w:rsidRPr="001143A1">
        <w:rPr>
          <w:szCs w:val="28"/>
        </w:rPr>
        <w:t>2018 № 796);</w:t>
      </w:r>
    </w:p>
    <w:p w:rsidR="00A31A94" w:rsidRPr="001143A1" w:rsidRDefault="00A31A94" w:rsidP="00551D82">
      <w:pPr>
        <w:autoSpaceDE w:val="0"/>
        <w:autoSpaceDN w:val="0"/>
        <w:adjustRightInd w:val="0"/>
        <w:spacing w:line="240" w:lineRule="auto"/>
        <w:ind w:firstLine="709"/>
        <w:rPr>
          <w:szCs w:val="28"/>
        </w:rPr>
      </w:pPr>
      <w:r w:rsidRPr="001143A1">
        <w:rPr>
          <w:szCs w:val="28"/>
        </w:rPr>
        <w:t xml:space="preserve">«Культура города Перми» (постановление администрации города Перми </w:t>
      </w:r>
      <w:r w:rsidR="007913A1">
        <w:rPr>
          <w:szCs w:val="28"/>
        </w:rPr>
        <w:br/>
      </w:r>
      <w:r w:rsidRPr="001143A1">
        <w:rPr>
          <w:szCs w:val="28"/>
        </w:rPr>
        <w:t>от 19</w:t>
      </w:r>
      <w:r w:rsidR="007913A1">
        <w:rPr>
          <w:szCs w:val="28"/>
        </w:rPr>
        <w:t>.10.</w:t>
      </w:r>
      <w:r w:rsidRPr="001143A1">
        <w:rPr>
          <w:szCs w:val="28"/>
        </w:rPr>
        <w:t>2018 № 795);</w:t>
      </w:r>
    </w:p>
    <w:p w:rsidR="00A31A94" w:rsidRPr="001143A1" w:rsidRDefault="00A31A94" w:rsidP="00551D82">
      <w:pPr>
        <w:autoSpaceDE w:val="0"/>
        <w:autoSpaceDN w:val="0"/>
        <w:adjustRightInd w:val="0"/>
        <w:spacing w:line="240" w:lineRule="auto"/>
        <w:ind w:firstLine="709"/>
        <w:rPr>
          <w:szCs w:val="28"/>
        </w:rPr>
      </w:pPr>
      <w:r w:rsidRPr="001143A1">
        <w:rPr>
          <w:szCs w:val="28"/>
        </w:rPr>
        <w:t xml:space="preserve">«Молодежь города Перми» (постановление администрации города Перми </w:t>
      </w:r>
      <w:r w:rsidR="007913A1">
        <w:rPr>
          <w:szCs w:val="28"/>
        </w:rPr>
        <w:br/>
      </w:r>
      <w:r w:rsidRPr="001143A1">
        <w:rPr>
          <w:szCs w:val="28"/>
        </w:rPr>
        <w:t>от 19</w:t>
      </w:r>
      <w:r w:rsidR="007913A1">
        <w:rPr>
          <w:szCs w:val="28"/>
        </w:rPr>
        <w:t>.10.</w:t>
      </w:r>
      <w:r w:rsidRPr="001143A1">
        <w:rPr>
          <w:szCs w:val="28"/>
        </w:rPr>
        <w:t>2018 № 787);</w:t>
      </w:r>
    </w:p>
    <w:p w:rsidR="00A31A94" w:rsidRPr="001143A1" w:rsidRDefault="00A31A94" w:rsidP="00551D82">
      <w:pPr>
        <w:autoSpaceDE w:val="0"/>
        <w:autoSpaceDN w:val="0"/>
        <w:adjustRightInd w:val="0"/>
        <w:spacing w:line="240" w:lineRule="auto"/>
        <w:ind w:firstLine="709"/>
        <w:rPr>
          <w:szCs w:val="28"/>
        </w:rPr>
      </w:pPr>
      <w:r w:rsidRPr="001143A1">
        <w:rPr>
          <w:szCs w:val="28"/>
        </w:rPr>
        <w:t>«Развитие физической культуры и спорта города Перми» (постановление администрации города Перми от 19</w:t>
      </w:r>
      <w:r w:rsidR="007913A1">
        <w:rPr>
          <w:szCs w:val="28"/>
        </w:rPr>
        <w:t>.10.</w:t>
      </w:r>
      <w:r w:rsidRPr="001143A1">
        <w:rPr>
          <w:szCs w:val="28"/>
        </w:rPr>
        <w:t>2018 № 780);</w:t>
      </w:r>
    </w:p>
    <w:p w:rsidR="00A31A94" w:rsidRPr="001143A1" w:rsidRDefault="00A31A94" w:rsidP="00551D82">
      <w:pPr>
        <w:autoSpaceDE w:val="0"/>
        <w:autoSpaceDN w:val="0"/>
        <w:adjustRightInd w:val="0"/>
        <w:spacing w:line="240" w:lineRule="auto"/>
        <w:ind w:firstLine="709"/>
        <w:rPr>
          <w:szCs w:val="28"/>
        </w:rPr>
      </w:pPr>
      <w:r w:rsidRPr="001143A1">
        <w:rPr>
          <w:szCs w:val="28"/>
        </w:rPr>
        <w:t>«Социальная поддержка и обеспечение семейного благополучия населения города Перми» (постановление администрации города Перми от 18</w:t>
      </w:r>
      <w:r w:rsidR="007913A1">
        <w:rPr>
          <w:szCs w:val="28"/>
        </w:rPr>
        <w:t>.10.</w:t>
      </w:r>
      <w:r w:rsidRPr="001143A1">
        <w:rPr>
          <w:szCs w:val="28"/>
        </w:rPr>
        <w:t xml:space="preserve">2018 </w:t>
      </w:r>
      <w:r w:rsidR="007913A1">
        <w:rPr>
          <w:szCs w:val="28"/>
        </w:rPr>
        <w:br/>
      </w:r>
      <w:r w:rsidRPr="001143A1">
        <w:rPr>
          <w:szCs w:val="28"/>
        </w:rPr>
        <w:t>№ 764);</w:t>
      </w:r>
    </w:p>
    <w:p w:rsidR="00A31A94" w:rsidRPr="001143A1" w:rsidRDefault="00A31A94" w:rsidP="00551D82">
      <w:pPr>
        <w:autoSpaceDE w:val="0"/>
        <w:autoSpaceDN w:val="0"/>
        <w:adjustRightInd w:val="0"/>
        <w:spacing w:line="240" w:lineRule="auto"/>
        <w:ind w:firstLine="709"/>
        <w:rPr>
          <w:szCs w:val="28"/>
        </w:rPr>
      </w:pPr>
      <w:r w:rsidRPr="001143A1">
        <w:rPr>
          <w:szCs w:val="28"/>
        </w:rPr>
        <w:t xml:space="preserve">«Общественное согласие» (постановление администрации города Перми </w:t>
      </w:r>
      <w:r w:rsidR="007913A1">
        <w:rPr>
          <w:szCs w:val="28"/>
        </w:rPr>
        <w:br/>
      </w:r>
      <w:r w:rsidRPr="001143A1">
        <w:rPr>
          <w:szCs w:val="28"/>
        </w:rPr>
        <w:t>от 19</w:t>
      </w:r>
      <w:r w:rsidR="007913A1">
        <w:rPr>
          <w:szCs w:val="28"/>
        </w:rPr>
        <w:t>.10.</w:t>
      </w:r>
      <w:r w:rsidRPr="001143A1">
        <w:rPr>
          <w:szCs w:val="28"/>
        </w:rPr>
        <w:t>2018 № 779).</w:t>
      </w:r>
    </w:p>
    <w:p w:rsidR="00C25564" w:rsidRPr="001143A1" w:rsidRDefault="00831926" w:rsidP="00551D82">
      <w:pPr>
        <w:widowControl w:val="0"/>
        <w:autoSpaceDE w:val="0"/>
        <w:autoSpaceDN w:val="0"/>
        <w:adjustRightInd w:val="0"/>
        <w:spacing w:line="240" w:lineRule="auto"/>
        <w:ind w:firstLine="709"/>
        <w:rPr>
          <w:rFonts w:eastAsia="Calibri"/>
          <w:szCs w:val="28"/>
          <w:lang w:eastAsia="en-US"/>
        </w:rPr>
      </w:pPr>
      <w:r w:rsidRPr="001143A1">
        <w:t xml:space="preserve">2.1.1. </w:t>
      </w:r>
      <w:r w:rsidR="00C25564" w:rsidRPr="001143A1">
        <w:rPr>
          <w:szCs w:val="28"/>
        </w:rPr>
        <w:t>Целью реализации МП «Доступное и качественное образование» является о</w:t>
      </w:r>
      <w:r w:rsidR="00C25564" w:rsidRPr="001143A1">
        <w:rPr>
          <w:rFonts w:eastAsia="Calibri"/>
          <w:szCs w:val="28"/>
          <w:lang w:eastAsia="en-US"/>
        </w:rPr>
        <w:t xml:space="preserve">беспечение доступного и качественного образования. Достижение цели МП характеризуется показателем Плана мероприятий по доле жителей города Перми, удовлетворенных качеством предоставляемых образовательных услуг, </w:t>
      </w:r>
      <w:r w:rsidR="007913A1">
        <w:rPr>
          <w:rFonts w:eastAsia="Calibri"/>
          <w:szCs w:val="28"/>
          <w:lang w:eastAsia="en-US"/>
        </w:rPr>
        <w:br/>
      </w:r>
      <w:r w:rsidR="00C25564" w:rsidRPr="001143A1">
        <w:rPr>
          <w:rFonts w:eastAsia="Calibri"/>
          <w:szCs w:val="28"/>
          <w:lang w:eastAsia="en-US"/>
        </w:rPr>
        <w:t>от общей численности опрошенных жителей города Перми, воспользовавшихся услугами образования. По итогам 2020 года доля жителей города, удовлетворенных качеством предоставляемых образовательных услуг</w:t>
      </w:r>
      <w:r w:rsidR="007913A1">
        <w:rPr>
          <w:rFonts w:eastAsia="Calibri"/>
          <w:szCs w:val="28"/>
          <w:lang w:eastAsia="en-US"/>
        </w:rPr>
        <w:t>, составила 76,8 %</w:t>
      </w:r>
      <w:r w:rsidR="00C25564" w:rsidRPr="001143A1">
        <w:rPr>
          <w:rFonts w:eastAsia="Calibri"/>
          <w:szCs w:val="28"/>
          <w:lang w:eastAsia="en-US"/>
        </w:rPr>
        <w:t xml:space="preserve"> </w:t>
      </w:r>
      <w:r w:rsidR="007913A1">
        <w:rPr>
          <w:rFonts w:eastAsia="Calibri"/>
          <w:szCs w:val="28"/>
          <w:lang w:eastAsia="en-US"/>
        </w:rPr>
        <w:br/>
      </w:r>
      <w:r w:rsidR="00C25564" w:rsidRPr="001143A1">
        <w:rPr>
          <w:rFonts w:eastAsia="Calibri"/>
          <w:szCs w:val="28"/>
          <w:lang w:eastAsia="en-US"/>
        </w:rPr>
        <w:t>при запланированном значении в 85,0 %.</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Недостижение планового значения показателя обусловлено переходом </w:t>
      </w:r>
      <w:r w:rsidR="007913A1">
        <w:rPr>
          <w:rFonts w:eastAsia="Calibri"/>
          <w:szCs w:val="28"/>
          <w:lang w:eastAsia="en-US"/>
        </w:rPr>
        <w:br/>
      </w:r>
      <w:r w:rsidRPr="001143A1">
        <w:rPr>
          <w:rFonts w:eastAsia="Calibri"/>
          <w:szCs w:val="28"/>
          <w:lang w:eastAsia="en-US"/>
        </w:rPr>
        <w:t xml:space="preserve">на дистанционное обучение образовательных учреждений в условиях сложившейся эпидемиологической ситуации. Отсутствие опыта дистанционного обучения, недостаточная компьютерная грамотность обучающих и обучаемых, в ряде случаев недостаточность специального технического оборудования у учителей </w:t>
      </w:r>
      <w:r w:rsidR="007913A1">
        <w:rPr>
          <w:rFonts w:eastAsia="Calibri"/>
          <w:szCs w:val="28"/>
          <w:lang w:eastAsia="en-US"/>
        </w:rPr>
        <w:br/>
      </w:r>
      <w:r w:rsidRPr="001143A1">
        <w:rPr>
          <w:rFonts w:eastAsia="Calibri"/>
          <w:szCs w:val="28"/>
          <w:lang w:eastAsia="en-US"/>
        </w:rPr>
        <w:t>и школьников, проблемы с интернет</w:t>
      </w:r>
      <w:r w:rsidR="007913A1">
        <w:rPr>
          <w:rFonts w:eastAsia="Calibri"/>
          <w:szCs w:val="28"/>
          <w:lang w:eastAsia="en-US"/>
        </w:rPr>
        <w:t>-</w:t>
      </w:r>
      <w:r w:rsidRPr="001143A1">
        <w:rPr>
          <w:rFonts w:eastAsia="Calibri"/>
          <w:szCs w:val="28"/>
          <w:lang w:eastAsia="en-US"/>
        </w:rPr>
        <w:t>связью, отсутствие постоянного контроля над обучающимися привели к снижению уровня удовлетворенности родителей.</w:t>
      </w:r>
    </w:p>
    <w:p w:rsidR="00C25564" w:rsidRPr="001143A1" w:rsidRDefault="00C25564" w:rsidP="007913A1">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Подпрограмма 1 «Обеспечение доступного и качественного дошкольного образования».</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 рамках реализации задачи по обеспечению регулярного получения услуги дошкольного образования в муниципальных дошкольных образовательных организациях города в детских садах и структурных подразделениях муниципальных общеобразовательных учреждений получили услугу 66,9 тыс. детей. </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Охват дошкольным образованием детей в возрасте от 1 до 8 лет составил 79,9 % (план – 80,7 %), охват дошкольным образованием детей в возрасте </w:t>
      </w:r>
      <w:r w:rsidR="007913A1">
        <w:rPr>
          <w:rFonts w:eastAsia="Calibri"/>
          <w:szCs w:val="28"/>
          <w:lang w:eastAsia="en-US"/>
        </w:rPr>
        <w:br/>
      </w:r>
      <w:r w:rsidRPr="001143A1">
        <w:rPr>
          <w:rFonts w:eastAsia="Calibri"/>
          <w:szCs w:val="28"/>
          <w:lang w:eastAsia="en-US"/>
        </w:rPr>
        <w:t xml:space="preserve">от 3 до 8 лет составил 100,0 %. </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На территории города Перм</w:t>
      </w:r>
      <w:r w:rsidR="007913A1">
        <w:rPr>
          <w:rFonts w:eastAsia="Calibri"/>
          <w:szCs w:val="28"/>
          <w:lang w:eastAsia="en-US"/>
        </w:rPr>
        <w:t>и</w:t>
      </w:r>
      <w:r w:rsidRPr="001143A1">
        <w:rPr>
          <w:rFonts w:eastAsia="Calibri"/>
          <w:szCs w:val="28"/>
          <w:lang w:eastAsia="en-US"/>
        </w:rPr>
        <w:t xml:space="preserve"> реализуется проект «Пермские ясли». Целью </w:t>
      </w:r>
      <w:r w:rsidRPr="001143A1">
        <w:rPr>
          <w:rFonts w:eastAsia="Calibri"/>
          <w:szCs w:val="28"/>
          <w:lang w:eastAsia="en-US"/>
        </w:rPr>
        <w:lastRenderedPageBreak/>
        <w:t>проекта является увеличение охвата детей ясельного возраста, получающих услугу дошкольного образования в альтернативных формах. В рамках проекта р</w:t>
      </w:r>
      <w:r w:rsidR="00B31D3A" w:rsidRPr="001143A1">
        <w:rPr>
          <w:rFonts w:eastAsia="Calibri"/>
          <w:szCs w:val="28"/>
          <w:lang w:eastAsia="en-US"/>
        </w:rPr>
        <w:t>еализуются</w:t>
      </w:r>
      <w:r w:rsidRPr="001143A1">
        <w:rPr>
          <w:rFonts w:eastAsia="Calibri"/>
          <w:szCs w:val="28"/>
          <w:lang w:eastAsia="en-US"/>
        </w:rPr>
        <w:t xml:space="preserve"> следующие формы: группы кратковременного пребывания «Вместе с мамой», «Пермская няня», семейные дошкольные группы.</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По итогам 2020 года функционируют 7 семейных дошкольных групп.</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Выплачены компенсации части родительской платы 19,4 тыс. чел. за содержание ребенка (присмотр и уход за ребенком) в образовательных учреждениях, реализующих образовательную программу дошкольного образования.</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Охват </w:t>
      </w:r>
      <w:r w:rsidR="007913A1">
        <w:rPr>
          <w:rFonts w:eastAsia="Calibri"/>
          <w:szCs w:val="28"/>
          <w:lang w:eastAsia="en-US"/>
        </w:rPr>
        <w:t>услугой дошкольного образования</w:t>
      </w:r>
      <w:r w:rsidRPr="001143A1">
        <w:rPr>
          <w:rFonts w:eastAsia="Calibri"/>
          <w:szCs w:val="28"/>
          <w:lang w:eastAsia="en-US"/>
        </w:rPr>
        <w:t xml:space="preserve"> в общей численности детей из семей, находящихся в социально опасном положении </w:t>
      </w:r>
      <w:r w:rsidR="007913A1">
        <w:rPr>
          <w:rFonts w:eastAsia="Calibri"/>
          <w:szCs w:val="28"/>
          <w:lang w:eastAsia="en-US"/>
        </w:rPr>
        <w:t>(далее –</w:t>
      </w:r>
      <w:r w:rsidRPr="001143A1">
        <w:rPr>
          <w:rFonts w:eastAsia="Calibri"/>
          <w:szCs w:val="28"/>
          <w:lang w:eastAsia="en-US"/>
        </w:rPr>
        <w:t xml:space="preserve"> СОП</w:t>
      </w:r>
      <w:r w:rsidR="007913A1">
        <w:rPr>
          <w:rFonts w:eastAsia="Calibri"/>
          <w:szCs w:val="28"/>
          <w:lang w:eastAsia="en-US"/>
        </w:rPr>
        <w:t>),</w:t>
      </w:r>
      <w:r w:rsidRPr="001143A1">
        <w:rPr>
          <w:rFonts w:eastAsia="Calibri"/>
          <w:szCs w:val="28"/>
          <w:lang w:eastAsia="en-US"/>
        </w:rPr>
        <w:t xml:space="preserve"> в возрасте </w:t>
      </w:r>
      <w:r w:rsidR="007913A1">
        <w:rPr>
          <w:rFonts w:eastAsia="Calibri"/>
          <w:szCs w:val="28"/>
          <w:lang w:eastAsia="en-US"/>
        </w:rPr>
        <w:br/>
      </w:r>
      <w:r w:rsidRPr="001143A1">
        <w:rPr>
          <w:rFonts w:eastAsia="Calibri"/>
          <w:szCs w:val="28"/>
          <w:lang w:eastAsia="en-US"/>
        </w:rPr>
        <w:t xml:space="preserve">от 1 до 8 лет составил 83,5 % (план – 83,5 %). </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Оказаны меры социальной поддержки 1,6 тыс. педагогическим работникам муниципальных образовательных организаци</w:t>
      </w:r>
      <w:r w:rsidR="0080286B">
        <w:rPr>
          <w:rFonts w:eastAsia="Calibri"/>
          <w:szCs w:val="28"/>
          <w:lang w:eastAsia="en-US"/>
        </w:rPr>
        <w:t>й</w:t>
      </w:r>
      <w:r w:rsidRPr="001143A1">
        <w:rPr>
          <w:rFonts w:eastAsia="Calibri"/>
          <w:szCs w:val="28"/>
          <w:lang w:eastAsia="en-US"/>
        </w:rPr>
        <w:t xml:space="preserve"> города.</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Подпрограмма 2 «Обеспечение доступного и качественного общего образования».</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Для обеспечения доступности качественного начального общего, основного общего и среднего общего образования предоставлены услуги по образовательным программам начального общего, основного общего, среднего общего образования 120,7 тыс. детям.</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Услугу для обучающихся с ограниченными возможностями здоровья </w:t>
      </w:r>
      <w:r w:rsidR="007913A1">
        <w:rPr>
          <w:rFonts w:eastAsia="Calibri"/>
          <w:szCs w:val="28"/>
          <w:lang w:eastAsia="en-US"/>
        </w:rPr>
        <w:br/>
      </w:r>
      <w:r w:rsidRPr="001143A1">
        <w:rPr>
          <w:rFonts w:eastAsia="Calibri"/>
          <w:szCs w:val="28"/>
          <w:lang w:eastAsia="en-US"/>
        </w:rPr>
        <w:t>(далее – ОВЗ) по адаптированным основным общеобразовательным программам получили 2,7 тыс. детей (100,0 % от плана).</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Оказаны меры социальной поддержки в виде предоставления бесплатного питания и ежегодных денежных выплат для приобретения одежды, обуви 3,9 тыс. учащимся из многодетных малоимущих семей (100,0 % от плана); предоставлено бесплатное питание 8,4 тыс. учащимся из малоимущих семей (100,0 % от плана); произведены социальные выплаты 3,5 тыс. педагогическим работникам (100,4 % от плана).</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Предоставлено бесплатное питание 9,7 тыс. учащимся отдельных категорий в муниципальных общеобразовательных учреждениях, 774 учащимся кадетской школы и 58,6 тыс. обучающимся, получающим начальное общее образование </w:t>
      </w:r>
      <w:r w:rsidR="007913A1">
        <w:rPr>
          <w:rFonts w:eastAsia="Calibri"/>
          <w:szCs w:val="28"/>
          <w:lang w:eastAsia="en-US"/>
        </w:rPr>
        <w:br/>
      </w:r>
      <w:r w:rsidRPr="001143A1">
        <w:rPr>
          <w:rFonts w:eastAsia="Calibri"/>
          <w:szCs w:val="28"/>
          <w:lang w:eastAsia="en-US"/>
        </w:rPr>
        <w:t>в муниципальных общеобразовательных учреждениях.</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Целевую субсидию на обеспечение функционирования учреждений в период приостановления их деятельности в связи с угрозой распространения </w:t>
      </w:r>
      <w:r w:rsidR="00A833C6" w:rsidRPr="001143A1">
        <w:rPr>
          <w:rFonts w:eastAsiaTheme="minorHAnsi"/>
          <w:szCs w:val="28"/>
          <w:lang w:eastAsia="en-US"/>
        </w:rPr>
        <w:t xml:space="preserve">новой коронавирусной инфекции (COVID-19) </w:t>
      </w:r>
      <w:r w:rsidRPr="001143A1">
        <w:rPr>
          <w:rFonts w:eastAsia="Calibri"/>
          <w:szCs w:val="28"/>
          <w:lang w:eastAsia="en-US"/>
        </w:rPr>
        <w:t>получили 92 общеобразовательных учреждения.</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 отчетном году 1168 выпускников получили по результатам трех выпускных экзаменов в форме единого государственного экзамена 225 и более баллов (100,0 % от плана). </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Достигнут целевой показатель Плана мероприятий по доле учащихся, занимающихся в первую смену, от общей численности учащихся муниципальных образовательных организаций, который составил 69,0 % (план – 69,0 %).</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Подпрограмма 3 «Обеспечение доступного и качественного дополнительного образования».</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lastRenderedPageBreak/>
        <w:t>Дополнительное образование в муниципальных учреждениях дополнительного и общего образования, подведомственных департаменту образования</w:t>
      </w:r>
      <w:r w:rsidR="007913A1">
        <w:rPr>
          <w:rFonts w:eastAsia="Calibri"/>
          <w:szCs w:val="28"/>
          <w:lang w:eastAsia="en-US"/>
        </w:rPr>
        <w:t xml:space="preserve"> администрации города Перми,</w:t>
      </w:r>
      <w:r w:rsidRPr="001143A1">
        <w:rPr>
          <w:rFonts w:eastAsia="Calibri"/>
          <w:szCs w:val="28"/>
          <w:lang w:eastAsia="en-US"/>
        </w:rPr>
        <w:t xml:space="preserve"> получили 42,7 тыс. детей в возрасте от 7 до 18 лет.</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Доля детей в возрасте от 5 до 18 лет, получающих услугу дополнительного образования в сфере образования, от общей численности детей данного возраста составила 28,1 % (план – 26,2 %). Перевыполнение обусловлено тем, что при расчете фактического показателя учтены дети дошкольного возраста в колич</w:t>
      </w:r>
      <w:r w:rsidR="009177A3" w:rsidRPr="001143A1">
        <w:rPr>
          <w:rFonts w:eastAsia="Calibri"/>
          <w:szCs w:val="28"/>
          <w:lang w:eastAsia="en-US"/>
        </w:rPr>
        <w:t>естве 1</w:t>
      </w:r>
      <w:r w:rsidR="009654B7" w:rsidRPr="001143A1">
        <w:rPr>
          <w:rFonts w:eastAsia="Calibri"/>
          <w:szCs w:val="28"/>
          <w:lang w:eastAsia="en-US"/>
        </w:rPr>
        <w:t>622 чел.</w:t>
      </w:r>
      <w:r w:rsidRPr="001143A1">
        <w:rPr>
          <w:rFonts w:eastAsia="Calibri"/>
          <w:szCs w:val="28"/>
          <w:lang w:eastAsia="en-US"/>
        </w:rPr>
        <w:t>, получающие услугу дополнительного образования за счет внебюджетных источников.</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Одним из важных направлений национального проекта «Образование» является поддержка образования и профобучения детей с ОВЗ, доля детей с ОВЗ, обучающихся по дополнительным образовательным программам, в том числе </w:t>
      </w:r>
      <w:r w:rsidR="007913A1">
        <w:rPr>
          <w:rFonts w:eastAsia="Calibri"/>
          <w:szCs w:val="28"/>
          <w:lang w:eastAsia="en-US"/>
        </w:rPr>
        <w:br/>
      </w:r>
      <w:r w:rsidRPr="001143A1">
        <w:rPr>
          <w:rFonts w:eastAsia="Calibri"/>
          <w:szCs w:val="28"/>
          <w:lang w:eastAsia="en-US"/>
        </w:rPr>
        <w:t xml:space="preserve">с использованием дистанционных технологий составила 44,9 % (план – 46,0 %), что обусловлено увеличением общей численности детей с ОВЗ, занимающихся </w:t>
      </w:r>
      <w:r w:rsidR="007913A1">
        <w:rPr>
          <w:rFonts w:eastAsia="Calibri"/>
          <w:szCs w:val="28"/>
          <w:lang w:eastAsia="en-US"/>
        </w:rPr>
        <w:br/>
      </w:r>
      <w:r w:rsidRPr="001143A1">
        <w:rPr>
          <w:rFonts w:eastAsia="Calibri"/>
          <w:szCs w:val="28"/>
          <w:lang w:eastAsia="en-US"/>
        </w:rPr>
        <w:t>в учреждениях</w:t>
      </w:r>
      <w:r w:rsidR="007913A1">
        <w:rPr>
          <w:rFonts w:eastAsia="Calibri"/>
          <w:szCs w:val="28"/>
          <w:lang w:eastAsia="en-US"/>
        </w:rPr>
        <w:t>,</w:t>
      </w:r>
      <w:r w:rsidRPr="001143A1">
        <w:rPr>
          <w:rFonts w:eastAsia="Calibri"/>
          <w:szCs w:val="28"/>
          <w:lang w:eastAsia="en-US"/>
        </w:rPr>
        <w:t xml:space="preserve"> на 527 чел. (план – 4526</w:t>
      </w:r>
      <w:r w:rsidR="009654B7" w:rsidRPr="001143A1">
        <w:rPr>
          <w:rFonts w:eastAsia="Calibri"/>
          <w:szCs w:val="28"/>
          <w:lang w:eastAsia="en-US"/>
        </w:rPr>
        <w:t xml:space="preserve"> чел.</w:t>
      </w:r>
      <w:r w:rsidRPr="001143A1">
        <w:rPr>
          <w:rFonts w:eastAsia="Calibri"/>
          <w:szCs w:val="28"/>
          <w:lang w:eastAsia="en-US"/>
        </w:rPr>
        <w:t>, факт – 5123</w:t>
      </w:r>
      <w:r w:rsidR="009654B7" w:rsidRPr="001143A1">
        <w:rPr>
          <w:rFonts w:eastAsia="Calibri"/>
          <w:szCs w:val="28"/>
          <w:lang w:eastAsia="en-US"/>
        </w:rPr>
        <w:t xml:space="preserve"> чел.</w:t>
      </w:r>
      <w:r w:rsidRPr="001143A1">
        <w:rPr>
          <w:rFonts w:eastAsia="Calibri"/>
          <w:szCs w:val="28"/>
          <w:lang w:eastAsia="en-US"/>
        </w:rPr>
        <w:t>), при этом количество детей с ОВЗ, охваченных услугами дополнительного образования</w:t>
      </w:r>
      <w:r w:rsidR="007913A1">
        <w:rPr>
          <w:rFonts w:eastAsia="Calibri"/>
          <w:szCs w:val="28"/>
          <w:lang w:eastAsia="en-US"/>
        </w:rPr>
        <w:t>,</w:t>
      </w:r>
      <w:r w:rsidRPr="001143A1">
        <w:rPr>
          <w:rFonts w:eastAsia="Calibri"/>
          <w:szCs w:val="28"/>
          <w:lang w:eastAsia="en-US"/>
        </w:rPr>
        <w:t xml:space="preserve"> в 2020 году </w:t>
      </w:r>
      <w:r w:rsidR="00381018" w:rsidRPr="001143A1">
        <w:rPr>
          <w:rFonts w:eastAsia="Calibri"/>
          <w:szCs w:val="28"/>
          <w:lang w:eastAsia="en-US"/>
        </w:rPr>
        <w:t>также увеличилось на 220 чел.</w:t>
      </w:r>
      <w:r w:rsidRPr="001143A1">
        <w:rPr>
          <w:rFonts w:eastAsia="Calibri"/>
          <w:szCs w:val="28"/>
          <w:lang w:eastAsia="en-US"/>
        </w:rPr>
        <w:t xml:space="preserve"> и составило </w:t>
      </w:r>
      <w:r w:rsidR="009654B7" w:rsidRPr="001143A1">
        <w:rPr>
          <w:rFonts w:eastAsia="Calibri"/>
          <w:szCs w:val="28"/>
          <w:lang w:eastAsia="en-US"/>
        </w:rPr>
        <w:t>2301 чел</w:t>
      </w:r>
      <w:r w:rsidRPr="001143A1">
        <w:rPr>
          <w:rFonts w:eastAsia="Calibri"/>
          <w:szCs w:val="28"/>
          <w:lang w:eastAsia="en-US"/>
        </w:rPr>
        <w:t>.</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Меры социальной поддержки в виде различных выплат получили 359 педагогов муниципальных образовательных учреждений дополнительного образования детей (100,0 % от плана).</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На территории города</w:t>
      </w:r>
      <w:r w:rsidR="007913A1">
        <w:rPr>
          <w:rFonts w:eastAsia="Calibri"/>
          <w:szCs w:val="28"/>
          <w:lang w:eastAsia="en-US"/>
        </w:rPr>
        <w:t xml:space="preserve"> функционируют и предоставляют </w:t>
      </w:r>
      <w:r w:rsidRPr="001143A1">
        <w:rPr>
          <w:rFonts w:eastAsia="Calibri"/>
          <w:szCs w:val="28"/>
          <w:lang w:eastAsia="en-US"/>
        </w:rPr>
        <w:t xml:space="preserve">уникальные услуги дополнительного образования 12 уникальных школ по трем направлениям – технической, художественной и физкультурно-спортивной. </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По итогам 2020 года 506 учащихся уникальных школ, получающих уникальную услугу, стали победителями и призерами региональных, всероссийских олимпиад, конференций различных направлений, чемпионатов, международных соревнований, всероссийских и международных конкурсов (JuniorSkills, WorldSkills, «Робофест») и более 956 человек стали участниками данных мероприятий.</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 2019-2020 учебном году организованы и реализованы 35 дистанционных курсов, обучение по которым прошли 866 обучающихся школ города, что </w:t>
      </w:r>
      <w:r w:rsidR="007913A1">
        <w:rPr>
          <w:rFonts w:eastAsia="Calibri"/>
          <w:szCs w:val="28"/>
          <w:lang w:eastAsia="en-US"/>
        </w:rPr>
        <w:br/>
      </w:r>
      <w:r w:rsidRPr="001143A1">
        <w:rPr>
          <w:rFonts w:eastAsia="Calibri"/>
          <w:szCs w:val="28"/>
          <w:lang w:eastAsia="en-US"/>
        </w:rPr>
        <w:t>на 30,0 % больше по сравнению с 2018-2019 учебным годом.</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Уникальные услуги в течение учебного года имеют возможность получать не только учащиеся уникальных школ, н</w:t>
      </w:r>
      <w:r w:rsidR="009177A3" w:rsidRPr="001143A1">
        <w:rPr>
          <w:rFonts w:eastAsia="Calibri"/>
          <w:szCs w:val="28"/>
          <w:lang w:eastAsia="en-US"/>
        </w:rPr>
        <w:t>о и дети из других школ города.</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Доля выпускников 9 классов уникальных школ, имеющих выше среднего </w:t>
      </w:r>
      <w:r w:rsidR="007913A1">
        <w:rPr>
          <w:rFonts w:eastAsia="Calibri"/>
          <w:szCs w:val="28"/>
          <w:lang w:eastAsia="en-US"/>
        </w:rPr>
        <w:br/>
      </w:r>
      <w:r w:rsidRPr="001143A1">
        <w:rPr>
          <w:rFonts w:eastAsia="Calibri"/>
          <w:szCs w:val="28"/>
          <w:lang w:eastAsia="en-US"/>
        </w:rPr>
        <w:t>и высокий уровень готовности к профессиональному самоопределению, от общего количества учащихся 9 классов уникальных школ, получающих услугу дополнительного образования детей</w:t>
      </w:r>
      <w:r w:rsidR="00F57F12" w:rsidRPr="001143A1">
        <w:rPr>
          <w:rFonts w:eastAsia="Calibri"/>
          <w:szCs w:val="28"/>
          <w:lang w:eastAsia="en-US"/>
        </w:rPr>
        <w:t>,</w:t>
      </w:r>
      <w:r w:rsidRPr="001143A1">
        <w:rPr>
          <w:rFonts w:eastAsia="Calibri"/>
          <w:szCs w:val="28"/>
          <w:lang w:eastAsia="en-US"/>
        </w:rPr>
        <w:t xml:space="preserve"> составила 71,8 % (план – 71,8 %).</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Подпрограмма 4 «Ресурсное обеспечение качественного функционирования системы образования города Перми».</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 рамках реализации задачи для обеспечения информационных, организационно-методических, психолого-педагогических условий для развития системы образования учреждениями системы образования 2,5 тыс. чел</w:t>
      </w:r>
      <w:r w:rsidR="007913A1">
        <w:rPr>
          <w:rFonts w:eastAsia="Calibri"/>
          <w:szCs w:val="28"/>
          <w:lang w:eastAsia="en-US"/>
        </w:rPr>
        <w:t>.</w:t>
      </w:r>
      <w:r w:rsidRPr="001143A1">
        <w:rPr>
          <w:rFonts w:eastAsia="Calibri"/>
          <w:szCs w:val="28"/>
          <w:lang w:eastAsia="en-US"/>
        </w:rPr>
        <w:t xml:space="preserve"> получили услуги по психолого-педагогической помощи</w:t>
      </w:r>
      <w:r w:rsidR="007913A1">
        <w:rPr>
          <w:rFonts w:eastAsia="Calibri"/>
          <w:szCs w:val="28"/>
          <w:lang w:eastAsia="en-US"/>
        </w:rPr>
        <w:t>,</w:t>
      </w:r>
      <w:r w:rsidRPr="001143A1">
        <w:rPr>
          <w:rFonts w:eastAsia="Calibri"/>
          <w:szCs w:val="28"/>
          <w:lang w:eastAsia="en-US"/>
        </w:rPr>
        <w:t xml:space="preserve"> диагностике и выявлению особых образо</w:t>
      </w:r>
      <w:r w:rsidRPr="001143A1">
        <w:rPr>
          <w:rFonts w:eastAsia="Calibri"/>
          <w:szCs w:val="28"/>
          <w:lang w:eastAsia="en-US"/>
        </w:rPr>
        <w:lastRenderedPageBreak/>
        <w:t xml:space="preserve">вательных нужд, оказано 1,9 тыс. услуг по психолого-педагогическому консультированию обучающихся, их родителей и педагогических работников, проведено 6,6 тыс. дистантных психологических консультаций, 180 проведенных программ по профилактике и снижению суицидального риска несовершеннолетних, </w:t>
      </w:r>
      <w:r w:rsidR="007913A1">
        <w:rPr>
          <w:rFonts w:eastAsia="Calibri"/>
          <w:szCs w:val="28"/>
          <w:lang w:eastAsia="en-US"/>
        </w:rPr>
        <w:br/>
      </w:r>
      <w:r w:rsidRPr="001143A1">
        <w:rPr>
          <w:rFonts w:eastAsia="Calibri"/>
          <w:szCs w:val="28"/>
          <w:lang w:eastAsia="en-US"/>
        </w:rPr>
        <w:t>563 услуги по дополнительным профессиональным программам повышения квалификации и 300 услуг по коррекционно-развивающей, компенсирующей и логопедической помощи обучающимся.</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 отраслевых мероприятиях для детей и педагогических работников в сфере образования приняли участие 52,4 тыс. чел.</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 целях оказания мер государственной поддержки педагогам, которые повысили свой профессиональный уровень образования до ученой степени кандидата и доктора наук, осуществлены денежные выплаты 89 педагогам.</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Премию Главы города Перми «Золотой резерв» получили 100 чел</w:t>
      </w:r>
      <w:r w:rsidR="007913A1">
        <w:rPr>
          <w:rFonts w:eastAsia="Calibri"/>
          <w:szCs w:val="28"/>
          <w:lang w:eastAsia="en-US"/>
        </w:rPr>
        <w:t>.</w:t>
      </w:r>
      <w:r w:rsidRPr="001143A1">
        <w:rPr>
          <w:rFonts w:eastAsia="Calibri"/>
          <w:szCs w:val="28"/>
          <w:lang w:eastAsia="en-US"/>
        </w:rPr>
        <w:t xml:space="preserve"> (план </w:t>
      </w:r>
      <w:r w:rsidR="007913A1">
        <w:rPr>
          <w:rFonts w:eastAsia="Calibri"/>
          <w:szCs w:val="28"/>
          <w:lang w:eastAsia="en-US"/>
        </w:rPr>
        <w:t xml:space="preserve">– </w:t>
      </w:r>
      <w:r w:rsidRPr="001143A1">
        <w:rPr>
          <w:rFonts w:eastAsia="Calibri"/>
          <w:szCs w:val="28"/>
          <w:lang w:eastAsia="en-US"/>
        </w:rPr>
        <w:t xml:space="preserve">100,0 %). </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Проект «Золотой резерв» реализуется в целях повышения готовности </w:t>
      </w:r>
      <w:r w:rsidR="007913A1">
        <w:rPr>
          <w:rFonts w:eastAsia="Calibri"/>
          <w:szCs w:val="28"/>
          <w:lang w:eastAsia="en-US"/>
        </w:rPr>
        <w:br/>
      </w:r>
      <w:r w:rsidRPr="001143A1">
        <w:rPr>
          <w:rFonts w:eastAsia="Calibri"/>
          <w:szCs w:val="28"/>
          <w:lang w:eastAsia="en-US"/>
        </w:rPr>
        <w:t>к профессиональному самоопределению школьников</w:t>
      </w:r>
      <w:r w:rsidR="007913A1">
        <w:rPr>
          <w:rFonts w:eastAsia="Calibri"/>
          <w:szCs w:val="28"/>
          <w:lang w:eastAsia="en-US"/>
        </w:rPr>
        <w:t>,</w:t>
      </w:r>
      <w:r w:rsidRPr="001143A1">
        <w:rPr>
          <w:rFonts w:eastAsia="Calibri"/>
          <w:szCs w:val="28"/>
          <w:lang w:eastAsia="en-US"/>
        </w:rPr>
        <w:t xml:space="preserve"> направлен на поддержку талантливых обучающихся, обеспечени</w:t>
      </w:r>
      <w:r w:rsidR="007913A1">
        <w:rPr>
          <w:rFonts w:eastAsia="Calibri"/>
          <w:szCs w:val="28"/>
          <w:lang w:eastAsia="en-US"/>
        </w:rPr>
        <w:t>е</w:t>
      </w:r>
      <w:r w:rsidRPr="001143A1">
        <w:rPr>
          <w:rFonts w:eastAsia="Calibri"/>
          <w:szCs w:val="28"/>
          <w:lang w:eastAsia="en-US"/>
        </w:rPr>
        <w:t xml:space="preserve"> взаимодействия школьника и предприятия.</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Подпрограмма 5 «Развитие негосударственного сектора в сфере образования».</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 частных образовательных организациях, осуществляющих образовательную деятельность, получили услуги по присмотру и уходу, содержанию 3,3 тыс. детей, а также 613 детей получили образовательную услугу по общеобразовательным программам.</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Осуществляют образовательную деятельность по образовательным программам дошкольного образования, присмотр и уход за детьми на территории города и имеют лицензию на осуществление образовательной деятельности </w:t>
      </w:r>
      <w:r w:rsidR="007913A1">
        <w:rPr>
          <w:rFonts w:eastAsia="Calibri"/>
          <w:szCs w:val="28"/>
          <w:lang w:eastAsia="en-US"/>
        </w:rPr>
        <w:br/>
      </w:r>
      <w:r w:rsidRPr="001143A1">
        <w:rPr>
          <w:rFonts w:eastAsia="Calibri"/>
          <w:szCs w:val="28"/>
          <w:lang w:eastAsia="en-US"/>
        </w:rPr>
        <w:t>67 частных поставщиков услуг дошкольного образования.</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Доля детей дошкольного и школьного возраста, получивших образовательную услугу у немуниципальных поставщиков, от общей численности детей дошкольного и школьного возраста составила 6,7 %, (план – 6,1 %). </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Охват дошкольным образованием детей в возрасте от 1 до 8 лет в негосударственном секторе составил 13,1 % (план – 11,9 %).</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Перевыполнение плановых значений показателей обусловлено созданием новых мест в частной сети в рамках реализации мероприятий по национальному проекту «Демография», создан</w:t>
      </w:r>
      <w:r w:rsidR="007913A1">
        <w:rPr>
          <w:rFonts w:eastAsia="Calibri"/>
          <w:szCs w:val="28"/>
          <w:lang w:eastAsia="en-US"/>
        </w:rPr>
        <w:t>ы</w:t>
      </w:r>
      <w:r w:rsidRPr="001143A1">
        <w:rPr>
          <w:rFonts w:eastAsia="Calibri"/>
          <w:szCs w:val="28"/>
          <w:lang w:eastAsia="en-US"/>
        </w:rPr>
        <w:t xml:space="preserve"> дополнительно 93 места.</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Подпрограмма 6 «Обновление содержания дошкольного, общего и дополнительного образования».</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Количество общеобразовательных и дошкольных образовательных учреждений, внедривших федеральные государственные образовательные стандарты (далее – ФГОС)</w:t>
      </w:r>
      <w:r w:rsidR="007913A1">
        <w:rPr>
          <w:rFonts w:eastAsia="Calibri"/>
          <w:szCs w:val="28"/>
          <w:lang w:eastAsia="en-US"/>
        </w:rPr>
        <w:t>,</w:t>
      </w:r>
      <w:r w:rsidRPr="001143A1">
        <w:rPr>
          <w:rFonts w:eastAsia="Calibri"/>
          <w:szCs w:val="28"/>
          <w:lang w:eastAsia="en-US"/>
        </w:rPr>
        <w:t xml:space="preserve"> составило 181 ед., в соответствии с этим доля дошкольных и общеобразовательных учреждений, внедряющих ФГОС, от общего числа дошкольных и общеобразовательных учреждений составила 100,0 %.</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lastRenderedPageBreak/>
        <w:t xml:space="preserve">В результате реализации задачи по обновлению содержания базового образования в соответствии с новыми ФГОС доля дошкольных учреждений, имеющих средний или выше среднего результат по итогам мониторинга условий предоставления услуги дошкольного образования, от общего числа дошкольных учреждений составила 100,0 %. </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Превышение среднего балла по всем предметам единого государственного экзамена в городе Перми по аналогичному показателю в Российской Федерации составляет 9,4 балла за счет систематической работы департамента образования </w:t>
      </w:r>
      <w:r w:rsidR="007913A1">
        <w:rPr>
          <w:rFonts w:eastAsia="Calibri"/>
          <w:szCs w:val="28"/>
          <w:lang w:eastAsia="en-US"/>
        </w:rPr>
        <w:t xml:space="preserve">администрации города Перми </w:t>
      </w:r>
      <w:r w:rsidRPr="001143A1">
        <w:rPr>
          <w:rFonts w:eastAsia="Calibri"/>
          <w:szCs w:val="28"/>
          <w:lang w:eastAsia="en-US"/>
        </w:rPr>
        <w:t xml:space="preserve">по повышению уровня профессиональной компетентности учителей города и реализации мероприятий «Золотой резерв», «Топ-предметы», «Интеллектуальный марафон». Средний балл </w:t>
      </w:r>
      <w:r w:rsidR="007913A1">
        <w:rPr>
          <w:rFonts w:eastAsia="Calibri"/>
          <w:szCs w:val="28"/>
          <w:lang w:eastAsia="en-US"/>
        </w:rPr>
        <w:t>е</w:t>
      </w:r>
      <w:r w:rsidR="007A04C8" w:rsidRPr="001143A1">
        <w:rPr>
          <w:rFonts w:eastAsia="Calibri"/>
          <w:szCs w:val="28"/>
          <w:lang w:eastAsia="en-US"/>
        </w:rPr>
        <w:t>диного государственного экзамена (далее – ЕГЭ)</w:t>
      </w:r>
      <w:r w:rsidRPr="001143A1">
        <w:rPr>
          <w:rFonts w:eastAsia="Calibri"/>
          <w:szCs w:val="28"/>
          <w:lang w:eastAsia="en-US"/>
        </w:rPr>
        <w:t xml:space="preserve"> по русскому языку и математике выпускников города Перми составил 68,8 балл</w:t>
      </w:r>
      <w:r w:rsidR="0080286B">
        <w:rPr>
          <w:rFonts w:eastAsia="Calibri"/>
          <w:szCs w:val="28"/>
          <w:lang w:eastAsia="en-US"/>
        </w:rPr>
        <w:t>а</w:t>
      </w:r>
      <w:r w:rsidRPr="001143A1">
        <w:rPr>
          <w:rFonts w:eastAsia="Calibri"/>
          <w:szCs w:val="28"/>
          <w:lang w:eastAsia="en-US"/>
        </w:rPr>
        <w:t xml:space="preserve">, аналогичный показатель по Российской Федерации </w:t>
      </w:r>
      <w:r w:rsidR="007913A1">
        <w:rPr>
          <w:rFonts w:eastAsia="Calibri"/>
          <w:szCs w:val="28"/>
          <w:lang w:eastAsia="en-US"/>
        </w:rPr>
        <w:t xml:space="preserve">– </w:t>
      </w:r>
      <w:r w:rsidRPr="001143A1">
        <w:rPr>
          <w:rFonts w:eastAsia="Calibri"/>
          <w:szCs w:val="28"/>
          <w:lang w:eastAsia="en-US"/>
        </w:rPr>
        <w:t xml:space="preserve">59,4 балла, превышение среднего балла составляет 9,4 </w:t>
      </w:r>
      <w:r w:rsidR="00D7758E" w:rsidRPr="001143A1">
        <w:rPr>
          <w:rFonts w:eastAsia="Calibri"/>
          <w:szCs w:val="28"/>
          <w:lang w:eastAsia="en-US"/>
        </w:rPr>
        <w:t xml:space="preserve">балла </w:t>
      </w:r>
      <w:r w:rsidR="00AC4C54" w:rsidRPr="001143A1">
        <w:rPr>
          <w:rFonts w:eastAsia="Calibri"/>
          <w:szCs w:val="28"/>
          <w:lang w:eastAsia="en-US"/>
        </w:rPr>
        <w:t>при плановом значении</w:t>
      </w:r>
      <w:r w:rsidRPr="001143A1">
        <w:rPr>
          <w:rFonts w:eastAsia="Calibri"/>
          <w:szCs w:val="28"/>
          <w:lang w:eastAsia="en-US"/>
        </w:rPr>
        <w:t xml:space="preserve"> 7,0 баллов.</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 целях обеспечения условий для получения учащимися образовательных организаций образования международного уровня реализовывались программы международного бакалавриата. Предоставление программ международного уровня осуществлялось в 3 общеобразовательных учреждениях города Перми, в том числе МАОУ «СОШ № 7 с углубленным изучением английского языка» г. Перми, МАОУ «Лицей № 10» г. Перми и МАОУ «СОШ № 9 им. А.С. Пушкина» </w:t>
      </w:r>
      <w:r w:rsidR="007913A1">
        <w:rPr>
          <w:rFonts w:eastAsia="Calibri"/>
          <w:szCs w:val="28"/>
          <w:lang w:eastAsia="en-US"/>
        </w:rPr>
        <w:br/>
      </w:r>
      <w:r w:rsidRPr="001143A1">
        <w:rPr>
          <w:rFonts w:eastAsia="Calibri"/>
          <w:szCs w:val="28"/>
          <w:lang w:eastAsia="en-US"/>
        </w:rPr>
        <w:t>г. Перми.</w:t>
      </w:r>
    </w:p>
    <w:p w:rsidR="00C25564" w:rsidRPr="001143A1" w:rsidRDefault="00C25564" w:rsidP="00551D82">
      <w:pPr>
        <w:spacing w:line="240" w:lineRule="auto"/>
        <w:ind w:firstLine="709"/>
        <w:rPr>
          <w:rFonts w:eastAsia="Calibri"/>
          <w:szCs w:val="28"/>
          <w:lang w:eastAsia="en-US"/>
        </w:rPr>
      </w:pPr>
      <w:r w:rsidRPr="001143A1">
        <w:rPr>
          <w:szCs w:val="28"/>
        </w:rPr>
        <w:t>Международные сертификаты об уровне владения иностранным языком получили 1252 учащихся.</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Внедрение практико-ориентированных программ в образовательный процесс реализуют 98 образовательных учреждений (общеобразовательные и учреждения дополнительного образования). </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Доля общеобразовательных учреждений и учреждений дополнительного образования, активно внедряющих в образовательный процесс практико-ориентированные программы, от общего числа общеобразовательных учреждений и учреждений дополнительного образования составила 85,2 % (план – 85,2 %).</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Численность детей, принявших участие в открытых онлайн-уроках, реализуемых с учетом опыта цикла открытых уроков «Проектория», направленных </w:t>
      </w:r>
      <w:r w:rsidR="007913A1">
        <w:rPr>
          <w:rFonts w:eastAsia="Calibri"/>
          <w:szCs w:val="28"/>
          <w:lang w:eastAsia="en-US"/>
        </w:rPr>
        <w:br/>
      </w:r>
      <w:r w:rsidRPr="001143A1">
        <w:rPr>
          <w:rFonts w:eastAsia="Calibri"/>
          <w:szCs w:val="28"/>
          <w:lang w:eastAsia="en-US"/>
        </w:rPr>
        <w:t>на раннюю профориентацию</w:t>
      </w:r>
      <w:r w:rsidR="007913A1">
        <w:rPr>
          <w:rFonts w:eastAsia="Calibri"/>
          <w:szCs w:val="28"/>
          <w:lang w:eastAsia="en-US"/>
        </w:rPr>
        <w:t>,</w:t>
      </w:r>
      <w:r w:rsidRPr="001143A1">
        <w:rPr>
          <w:rFonts w:eastAsia="Calibri"/>
          <w:szCs w:val="28"/>
          <w:lang w:eastAsia="en-US"/>
        </w:rPr>
        <w:t xml:space="preserve"> составила 16,0 тыс. чел</w:t>
      </w:r>
      <w:r w:rsidR="007913A1">
        <w:rPr>
          <w:rFonts w:eastAsia="Calibri"/>
          <w:szCs w:val="28"/>
          <w:lang w:eastAsia="en-US"/>
        </w:rPr>
        <w:t>.</w:t>
      </w:r>
      <w:r w:rsidRPr="001143A1">
        <w:rPr>
          <w:rFonts w:eastAsia="Calibri"/>
          <w:szCs w:val="28"/>
          <w:lang w:eastAsia="en-US"/>
        </w:rPr>
        <w:t xml:space="preserve"> (159,6 % от плана). Фактическое значение показателя превысило плановое значение за счет целенаправленной, систематической информационно-разъяснительной и организационной работы департамента образования</w:t>
      </w:r>
      <w:r w:rsidR="007913A1">
        <w:rPr>
          <w:rFonts w:eastAsia="Calibri"/>
          <w:szCs w:val="28"/>
          <w:lang w:eastAsia="en-US"/>
        </w:rPr>
        <w:t xml:space="preserve"> администрации города Перми</w:t>
      </w:r>
      <w:r w:rsidRPr="001143A1">
        <w:rPr>
          <w:rFonts w:eastAsia="Calibri"/>
          <w:szCs w:val="28"/>
          <w:lang w:eastAsia="en-US"/>
        </w:rPr>
        <w:t>.</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Доля общеобразовательных учреждений, внедряющих образовательные программы, направленные на повышение уровня готовности учащихся к профессиональному самоопределению в профессиональной сфере, от общего числа образовательных учреждений составляет 100,0 %, так как все общеобразовательные учреждения реализуют программу создания системы профессиональных проб </w:t>
      </w:r>
      <w:r w:rsidR="007913A1">
        <w:rPr>
          <w:rFonts w:eastAsia="Calibri"/>
          <w:szCs w:val="28"/>
          <w:lang w:eastAsia="en-US"/>
        </w:rPr>
        <w:br/>
      </w:r>
      <w:r w:rsidRPr="001143A1">
        <w:rPr>
          <w:rFonts w:eastAsia="Calibri"/>
          <w:szCs w:val="28"/>
          <w:lang w:eastAsia="en-US"/>
        </w:rPr>
        <w:t>и практик.</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Подпрограмма 7 «Укрепление и развитие кадрового потенциала отрасли».</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lastRenderedPageBreak/>
        <w:t>В результате создания условий для личностного, профессионального роста, целенаправленного, непрерывного повышения квалификации доля педагогов, имеющих первую и высшую квалификационные категории, от общей численности педагогов составила 61,1 % (план – 58,0 %).</w:t>
      </w:r>
    </w:p>
    <w:p w:rsidR="00C25564" w:rsidRPr="001143A1" w:rsidRDefault="00C25564" w:rsidP="00551D82">
      <w:pPr>
        <w:spacing w:line="240" w:lineRule="auto"/>
        <w:ind w:firstLine="709"/>
        <w:rPr>
          <w:szCs w:val="28"/>
        </w:rPr>
      </w:pPr>
      <w:r w:rsidRPr="001143A1">
        <w:rPr>
          <w:szCs w:val="28"/>
        </w:rPr>
        <w:t>Доля педагогов, показавших результаты выше средних по городу, от общей численности педагогов составила 66,9 % (план – 61,0 %).</w:t>
      </w:r>
    </w:p>
    <w:p w:rsidR="00C25564" w:rsidRPr="001143A1" w:rsidRDefault="00C25564" w:rsidP="00551D82">
      <w:pPr>
        <w:spacing w:line="240" w:lineRule="auto"/>
        <w:ind w:firstLine="709"/>
        <w:rPr>
          <w:szCs w:val="28"/>
        </w:rPr>
      </w:pPr>
      <w:r w:rsidRPr="001143A1">
        <w:rPr>
          <w:szCs w:val="28"/>
        </w:rPr>
        <w:t xml:space="preserve">Доля молодых педагогов со стажем работы от 0 до 3 лет от общей численности педагогов в 2020 году составила 11,6 % (план </w:t>
      </w:r>
      <w:r w:rsidRPr="001143A1">
        <w:rPr>
          <w:rFonts w:eastAsia="Calibri"/>
          <w:szCs w:val="28"/>
          <w:lang w:eastAsia="en-US"/>
        </w:rPr>
        <w:t>–</w:t>
      </w:r>
      <w:r w:rsidRPr="001143A1">
        <w:rPr>
          <w:szCs w:val="28"/>
        </w:rPr>
        <w:t xml:space="preserve"> 8,7 %).</w:t>
      </w:r>
    </w:p>
    <w:p w:rsidR="00C25564" w:rsidRPr="001143A1" w:rsidRDefault="00C25564" w:rsidP="00551D82">
      <w:pPr>
        <w:spacing w:line="240" w:lineRule="auto"/>
        <w:ind w:firstLine="709"/>
        <w:rPr>
          <w:szCs w:val="28"/>
        </w:rPr>
      </w:pPr>
      <w:r w:rsidRPr="001143A1">
        <w:rPr>
          <w:szCs w:val="28"/>
        </w:rPr>
        <w:t xml:space="preserve">Перевыполнение показателя обусловлено системной работой по реализации федерального проекта «Учитель будущего», а также мероприятий, направленных на привлечение молодых кадров в отрасль. </w:t>
      </w:r>
    </w:p>
    <w:p w:rsidR="00C25564" w:rsidRPr="001143A1" w:rsidRDefault="00C25564" w:rsidP="00551D82">
      <w:pPr>
        <w:spacing w:line="240" w:lineRule="auto"/>
        <w:ind w:firstLine="709"/>
        <w:rPr>
          <w:szCs w:val="28"/>
        </w:rPr>
      </w:pPr>
      <w:r w:rsidRPr="001143A1">
        <w:rPr>
          <w:szCs w:val="28"/>
        </w:rPr>
        <w:t>В 2020 году организован ряд мероприятий для молодых педагогов: Педагогический кинофестиваль короткометражного кино «Признание-2020», «С новым учебным годом, или Добро пожаловать в образование!», «Интернет акция #молодое_пермскоеобразование», Квест для молодых педагогов «Я знаю, как это работает», Интеллектуальная игра для молодых педагогов «Активатор».</w:t>
      </w:r>
    </w:p>
    <w:p w:rsidR="00C25564" w:rsidRPr="001143A1" w:rsidRDefault="00C25564" w:rsidP="00551D82">
      <w:pPr>
        <w:spacing w:line="240" w:lineRule="auto"/>
        <w:ind w:firstLine="709"/>
        <w:rPr>
          <w:szCs w:val="28"/>
        </w:rPr>
      </w:pPr>
      <w:r w:rsidRPr="001143A1">
        <w:rPr>
          <w:szCs w:val="28"/>
        </w:rPr>
        <w:t xml:space="preserve">Для профессионального роста, творческой самореализации важным является участие педагогических работников в конкурсах профессионального мастерства. </w:t>
      </w:r>
    </w:p>
    <w:p w:rsidR="00C25564" w:rsidRPr="001143A1" w:rsidRDefault="00C25564" w:rsidP="00551D82">
      <w:pPr>
        <w:spacing w:line="240" w:lineRule="auto"/>
        <w:ind w:firstLine="709"/>
        <w:rPr>
          <w:szCs w:val="28"/>
        </w:rPr>
      </w:pPr>
      <w:r w:rsidRPr="001143A1">
        <w:rPr>
          <w:szCs w:val="28"/>
        </w:rPr>
        <w:t xml:space="preserve">В 2020 году участие в современных соревновательных системах приняли 1866 педагогов, в том числе в конкурсах: «Мужчина в образовании», «Амбициозен» муниципального конкурса «Учитель года». </w:t>
      </w:r>
    </w:p>
    <w:p w:rsidR="00C25564" w:rsidRPr="001143A1" w:rsidRDefault="00C25564" w:rsidP="00551D82">
      <w:pPr>
        <w:spacing w:line="240" w:lineRule="auto"/>
        <w:ind w:firstLine="709"/>
        <w:rPr>
          <w:szCs w:val="28"/>
        </w:rPr>
      </w:pPr>
      <w:r w:rsidRPr="001143A1">
        <w:rPr>
          <w:szCs w:val="28"/>
        </w:rPr>
        <w:t xml:space="preserve">По итогам 2020 года показатель по количеству педагогов, участвующих </w:t>
      </w:r>
      <w:r w:rsidR="007913A1">
        <w:rPr>
          <w:szCs w:val="28"/>
        </w:rPr>
        <w:br/>
      </w:r>
      <w:r w:rsidRPr="001143A1">
        <w:rPr>
          <w:szCs w:val="28"/>
        </w:rPr>
        <w:t>в соврем</w:t>
      </w:r>
      <w:r w:rsidR="004C70CE" w:rsidRPr="001143A1">
        <w:rPr>
          <w:szCs w:val="28"/>
        </w:rPr>
        <w:t>енных соревновательных системах</w:t>
      </w:r>
      <w:r w:rsidR="007913A1">
        <w:rPr>
          <w:szCs w:val="28"/>
        </w:rPr>
        <w:t>,</w:t>
      </w:r>
      <w:r w:rsidRPr="001143A1">
        <w:rPr>
          <w:szCs w:val="28"/>
        </w:rPr>
        <w:t xml:space="preserve"> выполнен на 124,4 %, в том числе </w:t>
      </w:r>
      <w:r w:rsidR="007913A1">
        <w:rPr>
          <w:szCs w:val="28"/>
        </w:rPr>
        <w:br/>
      </w:r>
      <w:r w:rsidRPr="001143A1">
        <w:rPr>
          <w:szCs w:val="28"/>
        </w:rPr>
        <w:t>за счет увеличения количества конкурсов в соревновательных системах на платформе «Личный кабинет педагога».</w:t>
      </w:r>
    </w:p>
    <w:p w:rsidR="00C25564" w:rsidRPr="001143A1" w:rsidRDefault="00C25564" w:rsidP="00551D82">
      <w:pPr>
        <w:spacing w:line="240" w:lineRule="auto"/>
        <w:ind w:firstLine="709"/>
        <w:rPr>
          <w:szCs w:val="28"/>
        </w:rPr>
      </w:pPr>
      <w:r w:rsidRPr="001143A1">
        <w:rPr>
          <w:szCs w:val="28"/>
        </w:rPr>
        <w:t>Таким образом, доля педагогических работников – участников конкурсов педагогического мастерства в соответствии с перечнем управления персоналом департамента образования администрации города Перми составила 10,9 % (план – 10,5 %).</w:t>
      </w:r>
    </w:p>
    <w:p w:rsidR="00C25564" w:rsidRPr="001143A1" w:rsidRDefault="00C25564" w:rsidP="00551D82">
      <w:pPr>
        <w:spacing w:line="240" w:lineRule="auto"/>
        <w:ind w:firstLine="709"/>
        <w:rPr>
          <w:rFonts w:eastAsia="Calibri"/>
          <w:szCs w:val="28"/>
          <w:lang w:eastAsia="en-US"/>
        </w:rPr>
      </w:pPr>
      <w:r w:rsidRPr="001143A1">
        <w:rPr>
          <w:rFonts w:eastAsia="Calibri"/>
          <w:szCs w:val="28"/>
          <w:lang w:eastAsia="en-US"/>
        </w:rPr>
        <w:t xml:space="preserve">В 2020 году на реализацию МП предусмотрено </w:t>
      </w:r>
      <w:r w:rsidRPr="001143A1">
        <w:rPr>
          <w:rFonts w:eastAsia="Calibri"/>
          <w:bCs/>
          <w:szCs w:val="28"/>
          <w:lang w:eastAsia="en-US"/>
        </w:rPr>
        <w:t xml:space="preserve">13405924,216 </w:t>
      </w:r>
      <w:r w:rsidRPr="001143A1">
        <w:rPr>
          <w:rFonts w:eastAsia="Calibri"/>
          <w:szCs w:val="28"/>
          <w:lang w:eastAsia="en-US"/>
        </w:rPr>
        <w:t xml:space="preserve">тыс. </w:t>
      </w:r>
      <w:r w:rsidR="009177A3" w:rsidRPr="001143A1">
        <w:rPr>
          <w:rFonts w:eastAsia="Calibri"/>
          <w:szCs w:val="28"/>
          <w:lang w:eastAsia="en-US"/>
        </w:rPr>
        <w:t xml:space="preserve">руб., </w:t>
      </w:r>
      <w:r w:rsidRPr="001143A1">
        <w:rPr>
          <w:rFonts w:eastAsia="Calibri"/>
          <w:szCs w:val="28"/>
          <w:lang w:eastAsia="en-US"/>
        </w:rPr>
        <w:t xml:space="preserve">фактически использовано </w:t>
      </w:r>
      <w:r w:rsidRPr="001143A1">
        <w:rPr>
          <w:rFonts w:eastAsia="Calibri"/>
          <w:bCs/>
          <w:szCs w:val="28"/>
          <w:lang w:eastAsia="en-US"/>
        </w:rPr>
        <w:t>12908044,921</w:t>
      </w:r>
      <w:r w:rsidR="009177A3" w:rsidRPr="001143A1">
        <w:rPr>
          <w:rFonts w:eastAsia="Calibri"/>
          <w:szCs w:val="28"/>
          <w:lang w:eastAsia="en-US"/>
        </w:rPr>
        <w:t xml:space="preserve"> </w:t>
      </w:r>
      <w:r w:rsidRPr="001143A1">
        <w:rPr>
          <w:rFonts w:eastAsia="Calibri"/>
          <w:szCs w:val="28"/>
          <w:lang w:eastAsia="en-US"/>
        </w:rPr>
        <w:t>тыс. руб.</w:t>
      </w:r>
      <w:r w:rsidR="007913A1">
        <w:rPr>
          <w:rFonts w:eastAsia="Calibri"/>
          <w:szCs w:val="28"/>
          <w:lang w:eastAsia="en-US"/>
        </w:rPr>
        <w:t>,</w:t>
      </w:r>
      <w:r w:rsidRPr="001143A1">
        <w:rPr>
          <w:rFonts w:eastAsia="Calibri"/>
          <w:szCs w:val="28"/>
          <w:lang w:eastAsia="en-US"/>
        </w:rPr>
        <w:t xml:space="preserve"> или </w:t>
      </w:r>
      <w:r w:rsidRPr="001143A1">
        <w:rPr>
          <w:rFonts w:eastAsia="Calibri"/>
          <w:bCs/>
          <w:szCs w:val="28"/>
          <w:lang w:eastAsia="en-US"/>
        </w:rPr>
        <w:t>96,3</w:t>
      </w:r>
      <w:r w:rsidRPr="001143A1">
        <w:rPr>
          <w:rFonts w:eastAsia="Calibri"/>
          <w:szCs w:val="28"/>
          <w:lang w:eastAsia="en-US"/>
        </w:rPr>
        <w:t xml:space="preserve"> % от плана, в том числе </w:t>
      </w:r>
      <w:r w:rsidR="00C51156" w:rsidRPr="001143A1">
        <w:rPr>
          <w:rFonts w:eastAsia="Calibri"/>
          <w:szCs w:val="28"/>
          <w:lang w:eastAsia="en-US"/>
        </w:rPr>
        <w:t>средств</w:t>
      </w:r>
      <w:r w:rsidR="00794DE2" w:rsidRPr="001143A1">
        <w:rPr>
          <w:rFonts w:eastAsia="Calibri"/>
          <w:szCs w:val="28"/>
          <w:lang w:eastAsia="en-US"/>
        </w:rPr>
        <w:t>а</w:t>
      </w:r>
      <w:r w:rsidR="00C51156" w:rsidRPr="001143A1">
        <w:rPr>
          <w:rFonts w:eastAsia="Calibri"/>
          <w:szCs w:val="28"/>
          <w:lang w:eastAsia="en-US"/>
        </w:rPr>
        <w:t xml:space="preserve"> бюджета Российской Федерации – 330012,726 тыс. руб. (96,4 </w:t>
      </w:r>
      <w:r w:rsidR="005B48FB" w:rsidRPr="001143A1">
        <w:rPr>
          <w:rFonts w:eastAsia="Calibri"/>
          <w:szCs w:val="28"/>
          <w:lang w:eastAsia="en-US"/>
        </w:rPr>
        <w:t>% от плана),</w:t>
      </w:r>
      <w:r w:rsidR="00C51156" w:rsidRPr="001143A1">
        <w:rPr>
          <w:rFonts w:eastAsia="Calibri"/>
          <w:szCs w:val="28"/>
          <w:lang w:eastAsia="en-US"/>
        </w:rPr>
        <w:t xml:space="preserve"> средств</w:t>
      </w:r>
      <w:r w:rsidR="005B48FB" w:rsidRPr="001143A1">
        <w:rPr>
          <w:rFonts w:eastAsia="Calibri"/>
          <w:szCs w:val="28"/>
          <w:lang w:eastAsia="en-US"/>
        </w:rPr>
        <w:t>а</w:t>
      </w:r>
      <w:r w:rsidR="00C51156" w:rsidRPr="001143A1">
        <w:rPr>
          <w:rFonts w:eastAsia="Calibri"/>
          <w:szCs w:val="28"/>
          <w:lang w:eastAsia="en-US"/>
        </w:rPr>
        <w:t xml:space="preserve"> бюджета Пермского края – 8700460,463 тыс. руб. (99,3 % от плана), </w:t>
      </w:r>
      <w:r w:rsidRPr="001143A1">
        <w:rPr>
          <w:rFonts w:eastAsia="Calibri"/>
          <w:szCs w:val="28"/>
          <w:lang w:eastAsia="en-US"/>
        </w:rPr>
        <w:t>средств</w:t>
      </w:r>
      <w:r w:rsidR="005B48FB" w:rsidRPr="001143A1">
        <w:rPr>
          <w:rFonts w:eastAsia="Calibri"/>
          <w:szCs w:val="28"/>
          <w:lang w:eastAsia="en-US"/>
        </w:rPr>
        <w:t>а</w:t>
      </w:r>
      <w:r w:rsidRPr="001143A1">
        <w:rPr>
          <w:rFonts w:eastAsia="Calibri"/>
          <w:szCs w:val="28"/>
          <w:lang w:eastAsia="en-US"/>
        </w:rPr>
        <w:t xml:space="preserve"> бюджета города Перми – 3250702,726 тыс. руб.</w:t>
      </w:r>
      <w:r w:rsidR="00C51156" w:rsidRPr="001143A1">
        <w:rPr>
          <w:rFonts w:eastAsia="Calibri"/>
          <w:szCs w:val="28"/>
          <w:lang w:eastAsia="en-US"/>
        </w:rPr>
        <w:t xml:space="preserve"> </w:t>
      </w:r>
      <w:r w:rsidRPr="001143A1">
        <w:rPr>
          <w:rFonts w:eastAsia="Calibri"/>
          <w:szCs w:val="28"/>
          <w:lang w:eastAsia="en-US"/>
        </w:rPr>
        <w:t>(100,0 % от плана)</w:t>
      </w:r>
      <w:r w:rsidR="00C51156" w:rsidRPr="001143A1">
        <w:rPr>
          <w:rFonts w:eastAsia="Calibri"/>
          <w:szCs w:val="28"/>
          <w:lang w:eastAsia="en-US"/>
        </w:rPr>
        <w:t xml:space="preserve">, </w:t>
      </w:r>
      <w:r w:rsidR="005B48FB" w:rsidRPr="001143A1">
        <w:rPr>
          <w:rFonts w:eastAsia="Calibri"/>
          <w:szCs w:val="28"/>
          <w:lang w:eastAsia="en-US"/>
        </w:rPr>
        <w:t xml:space="preserve">средства из </w:t>
      </w:r>
      <w:r w:rsidRPr="001143A1">
        <w:rPr>
          <w:rFonts w:eastAsia="Calibri"/>
          <w:szCs w:val="28"/>
          <w:lang w:eastAsia="en-US"/>
        </w:rPr>
        <w:t>внебюджетных источников – 626869,006 тыс. руб. (59,8 % от плана).</w:t>
      </w:r>
    </w:p>
    <w:p w:rsidR="00C25564" w:rsidRPr="001143A1" w:rsidRDefault="00C2556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Отклонение объемов финансирования за отчетный год получено в результате ограничительных мер в условиях сложившейся эпидемиологической ситуации, уменьшения численности получателей выплат – педагогических работников образовательных государственных и муниципальных организаций, работающих </w:t>
      </w:r>
      <w:r w:rsidR="007913A1">
        <w:rPr>
          <w:rFonts w:eastAsia="Calibri"/>
          <w:szCs w:val="28"/>
          <w:lang w:eastAsia="en-US"/>
        </w:rPr>
        <w:br/>
      </w:r>
      <w:r w:rsidRPr="001143A1">
        <w:rPr>
          <w:rFonts w:eastAsia="Calibri"/>
          <w:szCs w:val="28"/>
          <w:lang w:eastAsia="en-US"/>
        </w:rPr>
        <w:t xml:space="preserve">и проживающих в сельской местности и поселках городского типа (рабочих поселках), получающих социальную поддержку по оплате жилого помещения </w:t>
      </w:r>
      <w:r w:rsidR="007913A1">
        <w:rPr>
          <w:rFonts w:eastAsia="Calibri"/>
          <w:szCs w:val="28"/>
          <w:lang w:eastAsia="en-US"/>
        </w:rPr>
        <w:br/>
      </w:r>
      <w:r w:rsidRPr="001143A1">
        <w:rPr>
          <w:rFonts w:eastAsia="Calibri"/>
          <w:szCs w:val="28"/>
          <w:lang w:eastAsia="en-US"/>
        </w:rPr>
        <w:t>и коммунальных услуг, оплаты по фактически представленным подтверждающим документам на получение субсидий частными образовательными организациями.</w:t>
      </w:r>
    </w:p>
    <w:p w:rsidR="00C25564" w:rsidRPr="001143A1" w:rsidRDefault="00C25564"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lastRenderedPageBreak/>
        <w:t xml:space="preserve">Интегральная оценка эффективности реализации </w:t>
      </w:r>
      <w:r w:rsidR="00976576" w:rsidRPr="001143A1">
        <w:rPr>
          <w:rFonts w:eastAsia="Calibri"/>
          <w:szCs w:val="28"/>
          <w:lang w:eastAsia="en-US"/>
        </w:rPr>
        <w:t>МП</w:t>
      </w:r>
      <w:r w:rsidR="005C07CF" w:rsidRPr="001143A1">
        <w:rPr>
          <w:rFonts w:eastAsia="Calibri"/>
          <w:szCs w:val="28"/>
          <w:lang w:eastAsia="en-US"/>
        </w:rPr>
        <w:t xml:space="preserve"> </w:t>
      </w:r>
      <w:r w:rsidRPr="001143A1">
        <w:rPr>
          <w:rFonts w:eastAsia="Calibri"/>
          <w:szCs w:val="28"/>
          <w:lang w:eastAsia="en-US"/>
        </w:rPr>
        <w:t>составила 1,78 балла, что соответствует низкой эффективности реализации.</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t xml:space="preserve">2.1.2. </w:t>
      </w:r>
      <w:r w:rsidRPr="001143A1">
        <w:rPr>
          <w:rFonts w:eastAsia="Calibri"/>
          <w:szCs w:val="28"/>
          <w:lang w:eastAsia="en-US"/>
        </w:rPr>
        <w:t>Целью реализации МП «</w:t>
      </w:r>
      <w:r w:rsidRPr="001143A1">
        <w:rPr>
          <w:szCs w:val="28"/>
        </w:rPr>
        <w:t>Развитие сети образовательных организаций города Перми» является обеспечение доступности образовательных услуг</w:t>
      </w:r>
      <w:r w:rsidRPr="001143A1">
        <w:rPr>
          <w:rFonts w:eastAsia="Calibri"/>
          <w:szCs w:val="28"/>
          <w:lang w:eastAsia="en-US"/>
        </w:rPr>
        <w:t>. Достижение цели МП характеризуется показателями:</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количество созданных мест в дошкольных образовательных учреждениях</w:t>
      </w:r>
      <w:r w:rsidR="005C5C05" w:rsidRPr="001143A1">
        <w:rPr>
          <w:rFonts w:eastAsia="Calibri"/>
          <w:szCs w:val="28"/>
          <w:lang w:eastAsia="en-US"/>
        </w:rPr>
        <w:t xml:space="preserve"> </w:t>
      </w:r>
      <w:r w:rsidR="0067348B">
        <w:rPr>
          <w:rFonts w:eastAsia="Calibri"/>
          <w:szCs w:val="28"/>
          <w:lang w:eastAsia="en-US"/>
        </w:rPr>
        <w:br/>
      </w:r>
      <w:r w:rsidRPr="001143A1">
        <w:rPr>
          <w:rFonts w:eastAsia="Calibri"/>
          <w:szCs w:val="28"/>
          <w:lang w:eastAsia="en-US"/>
        </w:rPr>
        <w:t>за счет строительства, реконструкции, безвозмездной передачи в муниципальную собственность города Перми зданий детских садов</w:t>
      </w:r>
      <w:r w:rsidR="007913A1">
        <w:rPr>
          <w:rFonts w:eastAsia="Calibri"/>
          <w:szCs w:val="28"/>
          <w:lang w:eastAsia="en-US"/>
        </w:rPr>
        <w:t xml:space="preserve"> –</w:t>
      </w:r>
      <w:r w:rsidRPr="001143A1">
        <w:rPr>
          <w:rFonts w:eastAsia="Calibri"/>
          <w:szCs w:val="28"/>
          <w:lang w:eastAsia="en-US"/>
        </w:rPr>
        <w:t xml:space="preserve"> создано 0 мест (план – </w:t>
      </w:r>
      <w:r w:rsidR="0067348B">
        <w:rPr>
          <w:rFonts w:eastAsia="Calibri"/>
          <w:szCs w:val="28"/>
          <w:lang w:eastAsia="en-US"/>
        </w:rPr>
        <w:br/>
      </w:r>
      <w:r w:rsidRPr="001143A1">
        <w:rPr>
          <w:rFonts w:eastAsia="Calibri"/>
          <w:szCs w:val="28"/>
          <w:lang w:eastAsia="en-US"/>
        </w:rPr>
        <w:t>986 мест);</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количество созданных мест в общеобразовательных учреждениях за счет строительства, реконструкции, безвозмездной передачи в муниципальную собственность зданий для размещения общеобразовательного учреждения </w:t>
      </w:r>
      <w:r w:rsidR="007913A1">
        <w:rPr>
          <w:rFonts w:eastAsia="Calibri"/>
          <w:szCs w:val="28"/>
          <w:lang w:eastAsia="en-US"/>
        </w:rPr>
        <w:t xml:space="preserve">– </w:t>
      </w:r>
      <w:r w:rsidRPr="001143A1">
        <w:rPr>
          <w:rFonts w:eastAsia="Calibri"/>
          <w:szCs w:val="28"/>
          <w:lang w:eastAsia="en-US"/>
        </w:rPr>
        <w:t>создано 1050 мест (план – 2275 мест).</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Подпрограмма 1 «Развитие сети дошкольных образовательных организаций города Перми».</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 рамках реализации МП создано 455 мест в дошкольных образовательных учреждениях:</w:t>
      </w:r>
    </w:p>
    <w:p w:rsidR="00831926" w:rsidRPr="001143A1" w:rsidRDefault="00831926"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362 места для детей дошкольного возраста за счет предоставления целевых субсидий в форме грантов системы образования частным образовательным организациям, имеющим лицензию, индивидуальным предпринимателям, осуществляющим образовательную деятельность;</w:t>
      </w:r>
    </w:p>
    <w:p w:rsidR="00831926" w:rsidRPr="001143A1" w:rsidRDefault="00831926"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93 места для детей в возрасте от 1,5 до 3 лет любой направленности, осуществляющих образовательную деятельность (за исключением государственных, муниципальных), и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реализации национального проекта «Демография» (федеральный проект «Содействие занятости женщин – создание условий дошкольного образования для детей в возрасте до трех лет</w:t>
      </w:r>
      <w:r w:rsidR="007913A1">
        <w:rPr>
          <w:rFonts w:eastAsia="Calibri"/>
          <w:szCs w:val="28"/>
          <w:lang w:eastAsia="en-US"/>
        </w:rPr>
        <w:t>»</w:t>
      </w:r>
      <w:r w:rsidRPr="001143A1">
        <w:rPr>
          <w:rFonts w:eastAsia="Calibri"/>
          <w:szCs w:val="28"/>
          <w:lang w:eastAsia="en-US"/>
        </w:rPr>
        <w:t>).</w:t>
      </w:r>
    </w:p>
    <w:p w:rsidR="00831926" w:rsidRPr="001143A1" w:rsidRDefault="00831926" w:rsidP="00551D82">
      <w:pPr>
        <w:autoSpaceDE w:val="0"/>
        <w:autoSpaceDN w:val="0"/>
        <w:adjustRightInd w:val="0"/>
        <w:spacing w:line="240" w:lineRule="auto"/>
        <w:ind w:firstLine="709"/>
        <w:rPr>
          <w:szCs w:val="28"/>
        </w:rPr>
      </w:pPr>
      <w:r w:rsidRPr="001143A1">
        <w:rPr>
          <w:rFonts w:eastAsia="Calibri"/>
          <w:szCs w:val="28"/>
          <w:lang w:eastAsia="en-US"/>
        </w:rPr>
        <w:t xml:space="preserve">В рамках реализации национального проекта «Демография» в 2020 году велось </w:t>
      </w:r>
      <w:r w:rsidRPr="001143A1">
        <w:rPr>
          <w:szCs w:val="28"/>
        </w:rPr>
        <w:t>строительство четырех дошкольных образовательных учреждений.</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Выполнены работы по строительству здания для размещения дошкольного образовательного учреждения по ул. Байкальской, 26а на 201 место. Объект введен в эксплуатацию в феврале 2021 года.</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Выполнены работы по строительству зданий для размещения дошкольных образовательных учреждений по ул. Евгения Пермяка, 8а на 350 мест </w:t>
      </w:r>
      <w:r w:rsidR="0067348B">
        <w:rPr>
          <w:rFonts w:eastAsia="Calibri"/>
          <w:szCs w:val="28"/>
          <w:lang w:eastAsia="en-US"/>
        </w:rPr>
        <w:br/>
      </w:r>
      <w:r w:rsidRPr="001143A1">
        <w:rPr>
          <w:rFonts w:eastAsia="Calibri"/>
          <w:szCs w:val="28"/>
          <w:lang w:eastAsia="en-US"/>
        </w:rPr>
        <w:t xml:space="preserve">и по ул. Желябова, 16б на 360 мест. В настоящее время </w:t>
      </w:r>
      <w:r w:rsidR="007913A1">
        <w:rPr>
          <w:rFonts w:eastAsia="Calibri"/>
          <w:szCs w:val="28"/>
          <w:lang w:eastAsia="en-US"/>
        </w:rPr>
        <w:t>осуществляется</w:t>
      </w:r>
      <w:r w:rsidRPr="001143A1">
        <w:rPr>
          <w:rFonts w:eastAsia="Calibri"/>
          <w:szCs w:val="28"/>
          <w:lang w:eastAsia="en-US"/>
        </w:rPr>
        <w:t xml:space="preserve"> сдача этапов строительства в Инспекцию государственного строительного надзора Пермского края. Объекты планиру</w:t>
      </w:r>
      <w:r w:rsidR="007913A1">
        <w:rPr>
          <w:rFonts w:eastAsia="Calibri"/>
          <w:szCs w:val="28"/>
          <w:lang w:eastAsia="en-US"/>
        </w:rPr>
        <w:t>ю</w:t>
      </w:r>
      <w:r w:rsidRPr="001143A1">
        <w:rPr>
          <w:rFonts w:eastAsia="Calibri"/>
          <w:szCs w:val="28"/>
          <w:lang w:eastAsia="en-US"/>
        </w:rPr>
        <w:t>тся к вводу в эксплуатацию в 2021 году.</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При строительстве здания для размещения дошкольного образовательного учреждения по ул. Плеханова, 63 на 201 место заключенный муниципальный контракт на проведение работ по строительству расторгнут по причине нарушения подрядной организаци</w:t>
      </w:r>
      <w:r w:rsidR="007913A1">
        <w:rPr>
          <w:rFonts w:eastAsia="Calibri"/>
          <w:szCs w:val="28"/>
          <w:lang w:eastAsia="en-US"/>
        </w:rPr>
        <w:t>ей</w:t>
      </w:r>
      <w:r w:rsidRPr="001143A1">
        <w:rPr>
          <w:rFonts w:eastAsia="Calibri"/>
          <w:szCs w:val="28"/>
          <w:lang w:eastAsia="en-US"/>
        </w:rPr>
        <w:t xml:space="preserve"> условий, заключен новый муниципальный контракт </w:t>
      </w:r>
      <w:r w:rsidR="0080286B">
        <w:rPr>
          <w:rFonts w:eastAsia="Calibri"/>
          <w:szCs w:val="28"/>
          <w:lang w:eastAsia="en-US"/>
        </w:rPr>
        <w:br/>
      </w:r>
      <w:r w:rsidRPr="001143A1">
        <w:rPr>
          <w:rFonts w:eastAsia="Calibri"/>
          <w:szCs w:val="28"/>
          <w:lang w:eastAsia="en-US"/>
        </w:rPr>
        <w:t>со сроком исполнения – апрель 2021 года.</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lastRenderedPageBreak/>
        <w:t>Застройщиком ООО «Сатурн-Р» не исполнено обязательство по безвозмездной передаче в муниципальную собственность объекта для размещения дошкольной образовательной организации на 75 мест в микрорайоне Красные Казармы Свердловского района города Перми. Ведется судебный процесс.</w:t>
      </w:r>
    </w:p>
    <w:p w:rsidR="00831926" w:rsidRPr="001143A1" w:rsidRDefault="00831926" w:rsidP="00551D82">
      <w:pPr>
        <w:widowControl w:val="0"/>
        <w:autoSpaceDE w:val="0"/>
        <w:autoSpaceDN w:val="0"/>
        <w:adjustRightInd w:val="0"/>
        <w:spacing w:line="240" w:lineRule="auto"/>
        <w:ind w:firstLine="709"/>
        <w:rPr>
          <w:rFonts w:eastAsia="Calibri"/>
          <w:szCs w:val="28"/>
          <w:lang w:eastAsia="en-US"/>
        </w:rPr>
      </w:pPr>
      <w:r w:rsidRPr="001143A1">
        <w:rPr>
          <w:rFonts w:eastAsia="Calibri"/>
          <w:szCs w:val="28"/>
          <w:lang w:eastAsia="en-US"/>
        </w:rPr>
        <w:t>Подпрограмма 2 «Развитие сети муниципальных организаций города Перми общего и дополнительного образования».</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Введен в эксплуатацию новый корпус МАОУ «Гимназия № 3» г. Перми </w:t>
      </w:r>
      <w:r w:rsidR="0067348B">
        <w:rPr>
          <w:rFonts w:eastAsia="Calibri"/>
          <w:szCs w:val="28"/>
          <w:lang w:eastAsia="en-US"/>
        </w:rPr>
        <w:br/>
      </w:r>
      <w:r w:rsidRPr="001143A1">
        <w:rPr>
          <w:rFonts w:eastAsia="Calibri"/>
          <w:szCs w:val="28"/>
          <w:lang w:eastAsia="en-US"/>
        </w:rPr>
        <w:t>на 1050 мест в Орджоникидзевском районе. Для оснащения нового корпуса приобретены оборудование, средства обучения, мебель, инвентарь.</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Разработана проектная документация на строительство здания общеобразовательного учреждения по ул. Юнг Прикамья, 3 на 1100 мест, заключен муниципальный контракт на строительство объекта со сроком окончания в 2022 году. </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Разработана проектная документация на реконструкцию ледовой арены МАУ ДО «ДЮЦ «Здоровье», выполнено подключение (технологическое присоединение) к инженерным сетям.</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Муниципальный контракт на выполнение работ по реконструкции </w:t>
      </w:r>
      <w:r w:rsidR="0067348B">
        <w:rPr>
          <w:rFonts w:eastAsia="Calibri"/>
          <w:szCs w:val="28"/>
          <w:lang w:eastAsia="en-US"/>
        </w:rPr>
        <w:br/>
      </w:r>
      <w:r w:rsidRPr="001143A1">
        <w:rPr>
          <w:rFonts w:eastAsia="Calibri"/>
          <w:szCs w:val="28"/>
          <w:lang w:eastAsia="en-US"/>
        </w:rPr>
        <w:t>МАОУ «СОШ № 93» г. Перми (пристройка нового корпуса) на 400 мест заключен в феврале 2020 года. Завершение работ по реконструкции и ввод в эксплуатацию запланированы в 2021 году.</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Работы по реконструкции здания под размещение общеобразовательной организации по ул. Целинной,</w:t>
      </w:r>
      <w:r w:rsidR="007913A1">
        <w:rPr>
          <w:rFonts w:eastAsia="Calibri"/>
          <w:szCs w:val="28"/>
          <w:lang w:eastAsia="en-US"/>
        </w:rPr>
        <w:t xml:space="preserve"> </w:t>
      </w:r>
      <w:r w:rsidRPr="001143A1">
        <w:rPr>
          <w:rFonts w:eastAsia="Calibri"/>
          <w:szCs w:val="28"/>
          <w:lang w:eastAsia="en-US"/>
        </w:rPr>
        <w:t xml:space="preserve">15 на 700 мест не выполнены в связи с нарушением подрядной организацией условий муниципального контракта. Муниципальный контракт расторгнут в одностороннем порядке. Новый муниципальный контракт на реконструкцию заключен 29.12.2020. </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Разработана проектная документация на реконструкци</w:t>
      </w:r>
      <w:r w:rsidR="007913A1">
        <w:rPr>
          <w:rFonts w:eastAsia="Calibri"/>
          <w:szCs w:val="28"/>
          <w:lang w:eastAsia="en-US"/>
        </w:rPr>
        <w:t>ю</w:t>
      </w:r>
      <w:r w:rsidRPr="001143A1">
        <w:rPr>
          <w:rFonts w:eastAsia="Calibri"/>
          <w:szCs w:val="28"/>
          <w:lang w:eastAsia="en-US"/>
        </w:rPr>
        <w:t xml:space="preserve"> здания </w:t>
      </w:r>
      <w:r w:rsidR="0067348B">
        <w:rPr>
          <w:rFonts w:eastAsia="Calibri"/>
          <w:szCs w:val="28"/>
          <w:lang w:eastAsia="en-US"/>
        </w:rPr>
        <w:br/>
      </w:r>
      <w:r w:rsidRPr="001143A1">
        <w:rPr>
          <w:rFonts w:eastAsia="Calibri"/>
          <w:szCs w:val="28"/>
          <w:lang w:eastAsia="en-US"/>
        </w:rPr>
        <w:t xml:space="preserve">МБОУ «Гимназия № 17» г. Перми (пристройка нового корпуса) на 550 мест. В декабре 2020 года заключен муниципальный контракт на реконструкцию объекта </w:t>
      </w:r>
      <w:r w:rsidR="0067348B">
        <w:rPr>
          <w:rFonts w:eastAsia="Calibri"/>
          <w:szCs w:val="28"/>
          <w:lang w:eastAsia="en-US"/>
        </w:rPr>
        <w:br/>
      </w:r>
      <w:r w:rsidRPr="001143A1">
        <w:rPr>
          <w:rFonts w:eastAsia="Calibri"/>
          <w:szCs w:val="28"/>
          <w:lang w:eastAsia="en-US"/>
        </w:rPr>
        <w:t>со сроком окончания в 2022 году.</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Кадастровые работы по образованию </w:t>
      </w:r>
      <w:r w:rsidR="007C0C54" w:rsidRPr="001143A1">
        <w:rPr>
          <w:rFonts w:eastAsia="Calibri"/>
          <w:szCs w:val="28"/>
          <w:lang w:eastAsia="en-US"/>
        </w:rPr>
        <w:t>земельного участка</w:t>
      </w:r>
      <w:r w:rsidRPr="001143A1">
        <w:rPr>
          <w:rFonts w:eastAsia="Calibri"/>
          <w:szCs w:val="28"/>
          <w:lang w:eastAsia="en-US"/>
        </w:rPr>
        <w:t xml:space="preserve"> и постановка земельного участка на кадастровый учет при строительстве здания образовательного учреждения по ул. Карпинского, 77а не выполнены по причине наличия на земельном участке объекта недвижимости, находящегося в частной собственности, в настоящее время ведутся работы по подбору нового участка под размещение школы. </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Проектная документация по сохранению объекта культурного наследия «Здание, где Е.П. Серебренниковой (Солониной) было основано училище </w:t>
      </w:r>
      <w:r w:rsidR="0067348B">
        <w:rPr>
          <w:rFonts w:eastAsia="Calibri"/>
          <w:szCs w:val="28"/>
          <w:lang w:eastAsia="en-US"/>
        </w:rPr>
        <w:br/>
      </w:r>
      <w:r w:rsidRPr="001143A1">
        <w:rPr>
          <w:rFonts w:eastAsia="Calibri"/>
          <w:szCs w:val="28"/>
          <w:lang w:eastAsia="en-US"/>
        </w:rPr>
        <w:t>для слепых детей» с пристроями по ул. Сибирской, 80 в г</w:t>
      </w:r>
      <w:r w:rsidR="007913A1">
        <w:rPr>
          <w:rFonts w:eastAsia="Calibri"/>
          <w:szCs w:val="28"/>
          <w:lang w:eastAsia="en-US"/>
        </w:rPr>
        <w:t>ороде</w:t>
      </w:r>
      <w:r w:rsidRPr="001143A1">
        <w:rPr>
          <w:rFonts w:eastAsia="Calibri"/>
          <w:szCs w:val="28"/>
          <w:lang w:eastAsia="en-US"/>
        </w:rPr>
        <w:t xml:space="preserve"> Перми при проведении реставрации и его приспособления для современного использования (размещения МАОУ «СОШ № 22» г. Перми) не разработана в связи с изменением требований технического задания на разработку научно-проектной документации. Планируемый срок разработки проектной документации – 2 квартал 2021 года.</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Застройщиком ООО «Сатурн-Р» не исполнено обязательство по безвозмездной передаче в муниципальную собственность здания для размещения обще</w:t>
      </w:r>
      <w:r w:rsidRPr="001143A1">
        <w:rPr>
          <w:rFonts w:eastAsia="Calibri"/>
          <w:szCs w:val="28"/>
          <w:lang w:eastAsia="en-US"/>
        </w:rPr>
        <w:lastRenderedPageBreak/>
        <w:t>образовательного учреждения на 1225 мест в микрорайоне Красные Казармы Свердловского района города Перми.</w:t>
      </w:r>
      <w:r w:rsidRPr="001143A1">
        <w:t xml:space="preserve"> </w:t>
      </w:r>
      <w:r w:rsidRPr="001143A1">
        <w:rPr>
          <w:rFonts w:eastAsia="Calibri"/>
          <w:szCs w:val="28"/>
          <w:lang w:eastAsia="en-US"/>
        </w:rPr>
        <w:t>Ведется судебный процесс.</w:t>
      </w:r>
    </w:p>
    <w:p w:rsidR="00831926" w:rsidRPr="001143A1" w:rsidRDefault="00831926" w:rsidP="00551D82">
      <w:pPr>
        <w:autoSpaceDE w:val="0"/>
        <w:autoSpaceDN w:val="0"/>
        <w:adjustRightInd w:val="0"/>
        <w:spacing w:line="240" w:lineRule="auto"/>
        <w:ind w:firstLine="709"/>
        <w:rPr>
          <w:szCs w:val="28"/>
        </w:rPr>
      </w:pPr>
      <w:r w:rsidRPr="001143A1">
        <w:rPr>
          <w:szCs w:val="28"/>
        </w:rPr>
        <w:t xml:space="preserve">В рамках реализации задач по строительству спортивных площадок (спортивных залов) разработана проектная документация на строительство спортивных площадок МАОУ «Школа бизнеса и предпринимательства» г. Перми, </w:t>
      </w:r>
      <w:r w:rsidR="0067348B">
        <w:rPr>
          <w:szCs w:val="28"/>
        </w:rPr>
        <w:br/>
      </w:r>
      <w:r w:rsidRPr="001143A1">
        <w:rPr>
          <w:szCs w:val="28"/>
        </w:rPr>
        <w:t xml:space="preserve">МАОУ «СОШ № 55» г. Перми, на строительство спортивных залов </w:t>
      </w:r>
      <w:r w:rsidR="0067348B">
        <w:rPr>
          <w:szCs w:val="28"/>
        </w:rPr>
        <w:br/>
      </w:r>
      <w:r w:rsidRPr="001143A1">
        <w:rPr>
          <w:szCs w:val="28"/>
        </w:rPr>
        <w:t xml:space="preserve">в МАОУ «СОШ № 81» г. Перми, МАОУ «СОШ № 96» г. Перми, МАОУ «СОШ </w:t>
      </w:r>
      <w:r w:rsidR="0067348B">
        <w:rPr>
          <w:szCs w:val="28"/>
        </w:rPr>
        <w:br/>
      </w:r>
      <w:r w:rsidRPr="001143A1">
        <w:rPr>
          <w:szCs w:val="28"/>
        </w:rPr>
        <w:t>№ 79» г. Перми.</w:t>
      </w:r>
    </w:p>
    <w:p w:rsidR="00831926" w:rsidRPr="001143A1" w:rsidRDefault="00831926" w:rsidP="00551D82">
      <w:pPr>
        <w:autoSpaceDE w:val="0"/>
        <w:autoSpaceDN w:val="0"/>
        <w:adjustRightInd w:val="0"/>
        <w:spacing w:line="240" w:lineRule="auto"/>
        <w:ind w:firstLine="709"/>
        <w:rPr>
          <w:szCs w:val="28"/>
        </w:rPr>
      </w:pPr>
      <w:r w:rsidRPr="001143A1">
        <w:rPr>
          <w:szCs w:val="28"/>
        </w:rPr>
        <w:t>Подпрограмма 3 «Приведение имущественных комплексов муниципальных образовательных организаций города Перми в нормативное состояние»</w:t>
      </w:r>
      <w:r w:rsidR="00976576" w:rsidRPr="001143A1">
        <w:rPr>
          <w:szCs w:val="28"/>
        </w:rPr>
        <w:t>.</w:t>
      </w:r>
    </w:p>
    <w:p w:rsidR="00831926" w:rsidRPr="001143A1" w:rsidRDefault="00831926" w:rsidP="00551D82">
      <w:pPr>
        <w:autoSpaceDE w:val="0"/>
        <w:autoSpaceDN w:val="0"/>
        <w:adjustRightInd w:val="0"/>
        <w:spacing w:line="240" w:lineRule="auto"/>
        <w:ind w:firstLine="709"/>
        <w:rPr>
          <w:szCs w:val="28"/>
        </w:rPr>
      </w:pPr>
      <w:r w:rsidRPr="001143A1">
        <w:rPr>
          <w:szCs w:val="28"/>
        </w:rPr>
        <w:t>В 35 образовательных учреждениях города (16 дошкольных</w:t>
      </w:r>
      <w:r w:rsidR="007913A1">
        <w:rPr>
          <w:szCs w:val="28"/>
        </w:rPr>
        <w:t>,</w:t>
      </w:r>
      <w:r w:rsidRPr="001143A1">
        <w:rPr>
          <w:szCs w:val="28"/>
        </w:rPr>
        <w:t xml:space="preserve"> 14 общеобразовательных, 4 дополнительного образования и 1 учреждение прямого подчинения)</w:t>
      </w:r>
      <w:r w:rsidRPr="001143A1">
        <w:rPr>
          <w:rStyle w:val="a3"/>
          <w:szCs w:val="28"/>
        </w:rPr>
        <w:footnoteReference w:id="1"/>
      </w:r>
      <w:r w:rsidRPr="001143A1">
        <w:rPr>
          <w:szCs w:val="28"/>
        </w:rPr>
        <w:t xml:space="preserve"> имущественные комплексы приводились в соответствие с требованиями действующего законодательства.</w:t>
      </w:r>
    </w:p>
    <w:p w:rsidR="00831926" w:rsidRPr="001143A1" w:rsidRDefault="00831926" w:rsidP="00551D82">
      <w:pPr>
        <w:autoSpaceDE w:val="0"/>
        <w:autoSpaceDN w:val="0"/>
        <w:adjustRightInd w:val="0"/>
        <w:spacing w:line="240" w:lineRule="auto"/>
        <w:ind w:firstLine="709"/>
        <w:rPr>
          <w:szCs w:val="28"/>
        </w:rPr>
      </w:pPr>
      <w:r w:rsidRPr="001143A1">
        <w:rPr>
          <w:szCs w:val="28"/>
        </w:rPr>
        <w:t xml:space="preserve">После проведения комплексного капитального ремонта, оснащения оборудованием, средствами обучения, мебелью, инвентарем открылось здание </w:t>
      </w:r>
      <w:r w:rsidR="0067348B">
        <w:rPr>
          <w:szCs w:val="28"/>
        </w:rPr>
        <w:br/>
      </w:r>
      <w:r w:rsidRPr="001143A1">
        <w:rPr>
          <w:szCs w:val="28"/>
        </w:rPr>
        <w:t>МАОУ «СОШ № 127» г. Перми.</w:t>
      </w:r>
    </w:p>
    <w:p w:rsidR="00831926" w:rsidRPr="001143A1" w:rsidRDefault="00831926" w:rsidP="00551D82">
      <w:pPr>
        <w:autoSpaceDE w:val="0"/>
        <w:autoSpaceDN w:val="0"/>
        <w:adjustRightInd w:val="0"/>
        <w:spacing w:line="240" w:lineRule="auto"/>
        <w:ind w:firstLine="709"/>
        <w:rPr>
          <w:szCs w:val="28"/>
        </w:rPr>
      </w:pPr>
      <w:r w:rsidRPr="001143A1">
        <w:rPr>
          <w:szCs w:val="28"/>
        </w:rPr>
        <w:t xml:space="preserve">В рамках проектов инициативного бюджетирования создана спортивная площадка с полосой препятствий «Школа мужества» МАОУ «СОШ № 79» </w:t>
      </w:r>
      <w:r w:rsidR="0067348B">
        <w:rPr>
          <w:szCs w:val="28"/>
        </w:rPr>
        <w:br/>
      </w:r>
      <w:r w:rsidRPr="001143A1">
        <w:rPr>
          <w:szCs w:val="28"/>
        </w:rPr>
        <w:t>г. Перми, предназначенная для тренировки молодежи, с целью повышения их физической подготовки и приобретения навыков преодоления типичных препятствий, встречающихся на поле боя.</w:t>
      </w:r>
    </w:p>
    <w:p w:rsidR="008E0AA9"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 2020 году на реализацию МП предусмотрено </w:t>
      </w:r>
      <w:r w:rsidR="00CC18BB" w:rsidRPr="001143A1">
        <w:rPr>
          <w:rFonts w:eastAsia="Calibri"/>
          <w:szCs w:val="28"/>
          <w:lang w:eastAsia="en-US"/>
        </w:rPr>
        <w:t>3653561,967</w:t>
      </w:r>
      <w:r w:rsidRPr="001143A1">
        <w:rPr>
          <w:rFonts w:eastAsia="Calibri"/>
          <w:szCs w:val="28"/>
          <w:lang w:eastAsia="en-US"/>
        </w:rPr>
        <w:t xml:space="preserve"> тыс. руб., фактически использовано 2233827,377 тыс. руб.</w:t>
      </w:r>
      <w:r w:rsidR="007913A1">
        <w:rPr>
          <w:rFonts w:eastAsia="Calibri"/>
          <w:szCs w:val="28"/>
          <w:lang w:eastAsia="en-US"/>
        </w:rPr>
        <w:t>,</w:t>
      </w:r>
      <w:r w:rsidRPr="001143A1">
        <w:rPr>
          <w:rFonts w:eastAsia="Calibri"/>
          <w:szCs w:val="28"/>
          <w:lang w:eastAsia="en-US"/>
        </w:rPr>
        <w:t xml:space="preserve"> или 61,1 % от плана, в том числе </w:t>
      </w:r>
      <w:r w:rsidR="00512ABD" w:rsidRPr="001143A1">
        <w:rPr>
          <w:rFonts w:eastAsia="Calibri"/>
          <w:szCs w:val="28"/>
          <w:lang w:eastAsia="en-US"/>
        </w:rPr>
        <w:t>средства бюджета Российской Федерации – 705074,077 (98,6 % от плана), средства бюджета Пермского края</w:t>
      </w:r>
      <w:r w:rsidR="00A7335A" w:rsidRPr="001143A1">
        <w:rPr>
          <w:rFonts w:eastAsia="Calibri"/>
          <w:szCs w:val="28"/>
          <w:lang w:eastAsia="en-US"/>
        </w:rPr>
        <w:t xml:space="preserve"> </w:t>
      </w:r>
      <w:r w:rsidR="00512ABD" w:rsidRPr="001143A1">
        <w:rPr>
          <w:rFonts w:eastAsia="Calibri"/>
          <w:szCs w:val="28"/>
          <w:lang w:eastAsia="en-US"/>
        </w:rPr>
        <w:t xml:space="preserve">– 800695,104 тыс. руб. (92,6 % от плана), средства бюджета города Перми – 7272203,521 тыс. руб. (74,1 % от плана), </w:t>
      </w:r>
      <w:r w:rsidR="009C462D" w:rsidRPr="001143A1">
        <w:rPr>
          <w:rFonts w:eastAsia="Calibri"/>
          <w:szCs w:val="28"/>
          <w:lang w:eastAsia="en-US"/>
        </w:rPr>
        <w:t xml:space="preserve">средства </w:t>
      </w:r>
      <w:r w:rsidR="0067348B">
        <w:rPr>
          <w:rFonts w:eastAsia="Calibri"/>
          <w:szCs w:val="28"/>
          <w:lang w:eastAsia="en-US"/>
        </w:rPr>
        <w:br/>
      </w:r>
      <w:r w:rsidR="009C462D" w:rsidRPr="001143A1">
        <w:rPr>
          <w:rFonts w:eastAsia="Calibri"/>
          <w:szCs w:val="28"/>
          <w:lang w:eastAsia="en-US"/>
        </w:rPr>
        <w:t xml:space="preserve">из </w:t>
      </w:r>
      <w:r w:rsidR="00512ABD" w:rsidRPr="001143A1">
        <w:rPr>
          <w:rFonts w:eastAsia="Calibri"/>
          <w:szCs w:val="28"/>
          <w:lang w:eastAsia="en-US"/>
        </w:rPr>
        <w:t>внебюджетных источников – 854,675 тыс. руб. (0,1 % от плана).</w:t>
      </w:r>
    </w:p>
    <w:p w:rsidR="00831926" w:rsidRPr="001143A1" w:rsidRDefault="00831926"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Отклонение объема финансирования за отчетный год получено в результате введения ограничений на проведение любых строительных работ на объектах </w:t>
      </w:r>
      <w:r w:rsidR="0067348B">
        <w:rPr>
          <w:rFonts w:eastAsia="Calibri"/>
          <w:szCs w:val="28"/>
          <w:lang w:eastAsia="en-US"/>
        </w:rPr>
        <w:br/>
      </w:r>
      <w:r w:rsidRPr="001143A1">
        <w:rPr>
          <w:rFonts w:eastAsia="Calibri"/>
          <w:szCs w:val="28"/>
          <w:lang w:eastAsia="en-US"/>
        </w:rPr>
        <w:lastRenderedPageBreak/>
        <w:t xml:space="preserve">и задержки в поставке материалов в период самоизоляции </w:t>
      </w:r>
      <w:r w:rsidR="00995FB4" w:rsidRPr="001143A1">
        <w:rPr>
          <w:rFonts w:eastAsia="Calibri"/>
          <w:szCs w:val="28"/>
          <w:lang w:eastAsia="en-US"/>
        </w:rPr>
        <w:t>с целью недопущения распространения новой коронавирусной инфекции (COVID-19)</w:t>
      </w:r>
      <w:r w:rsidRPr="001143A1">
        <w:rPr>
          <w:rFonts w:eastAsia="Calibri"/>
          <w:szCs w:val="28"/>
          <w:lang w:eastAsia="en-US"/>
        </w:rPr>
        <w:t xml:space="preserve">, </w:t>
      </w:r>
      <w:r w:rsidRPr="001143A1">
        <w:rPr>
          <w:szCs w:val="28"/>
        </w:rPr>
        <w:t>нарушений подрядными организациями условий муниципальных контрактов на поставку немонтируемого оборудования на объекты строительства дошкольного образования, расторжения в одностороннем порядке муниципальных контрактов на выполнение работ по реконструкции под размещение общеобразовательной организации по ул. Целинной, 15 и на строительство здания для размещения дошкольного образовательного учреждения по ул. Плеханова, 63 в связи с нарушением подрядчиками ср</w:t>
      </w:r>
      <w:r w:rsidR="007913A1">
        <w:rPr>
          <w:szCs w:val="28"/>
        </w:rPr>
        <w:t>оков исполнения работ, изменения</w:t>
      </w:r>
      <w:r w:rsidRPr="001143A1">
        <w:rPr>
          <w:szCs w:val="28"/>
        </w:rPr>
        <w:t xml:space="preserve"> требований технического задания </w:t>
      </w:r>
      <w:r w:rsidR="0000431A">
        <w:rPr>
          <w:szCs w:val="28"/>
        </w:rPr>
        <w:br/>
      </w:r>
      <w:r w:rsidRPr="001143A1">
        <w:rPr>
          <w:szCs w:val="28"/>
        </w:rPr>
        <w:t xml:space="preserve">на разработку научно-проектной документации при разработке проектной документации по сохранению объекта культурного наследия, оплаты услуг пропорционально выполненным строительным работам, </w:t>
      </w:r>
      <w:r w:rsidRPr="001143A1">
        <w:rPr>
          <w:rFonts w:eastAsia="Calibri"/>
          <w:szCs w:val="28"/>
          <w:lang w:eastAsia="en-US"/>
        </w:rPr>
        <w:t>экономии средств в результате проведения конкурсных процедур.</w:t>
      </w:r>
    </w:p>
    <w:p w:rsidR="00831926" w:rsidRPr="001143A1" w:rsidRDefault="00831926" w:rsidP="00551D82">
      <w:pPr>
        <w:autoSpaceDE w:val="0"/>
        <w:autoSpaceDN w:val="0"/>
        <w:adjustRightInd w:val="0"/>
        <w:spacing w:line="240" w:lineRule="auto"/>
        <w:ind w:firstLine="709"/>
      </w:pPr>
      <w:r w:rsidRPr="001143A1">
        <w:rPr>
          <w:rFonts w:eastAsia="Calibri"/>
          <w:szCs w:val="28"/>
          <w:lang w:eastAsia="en-US"/>
        </w:rPr>
        <w:t xml:space="preserve">Интегральная оценка эффективности реализации </w:t>
      </w:r>
      <w:r w:rsidR="00976576" w:rsidRPr="001143A1">
        <w:rPr>
          <w:rFonts w:eastAsia="Calibri"/>
          <w:szCs w:val="28"/>
          <w:lang w:eastAsia="en-US"/>
        </w:rPr>
        <w:t>МП</w:t>
      </w:r>
      <w:r w:rsidRPr="001143A1">
        <w:rPr>
          <w:rFonts w:eastAsia="Calibri"/>
          <w:szCs w:val="28"/>
          <w:lang w:eastAsia="en-US"/>
        </w:rPr>
        <w:t xml:space="preserve"> в соответствии с отчетом составила 0,9 балла, что соответствует низкой эффективности реализации.</w:t>
      </w:r>
    </w:p>
    <w:p w:rsidR="009177A3" w:rsidRPr="001143A1" w:rsidRDefault="00BC73AC" w:rsidP="00551D82">
      <w:pPr>
        <w:widowControl w:val="0"/>
        <w:tabs>
          <w:tab w:val="left" w:pos="709"/>
        </w:tabs>
        <w:autoSpaceDE w:val="0"/>
        <w:autoSpaceDN w:val="0"/>
        <w:adjustRightInd w:val="0"/>
        <w:spacing w:line="240" w:lineRule="auto"/>
        <w:ind w:firstLine="709"/>
        <w:rPr>
          <w:szCs w:val="28"/>
        </w:rPr>
      </w:pPr>
      <w:r w:rsidRPr="001143A1">
        <w:t>2.1.3.</w:t>
      </w:r>
      <w:r w:rsidR="00417471" w:rsidRPr="001143A1">
        <w:rPr>
          <w:szCs w:val="28"/>
        </w:rPr>
        <w:t xml:space="preserve"> </w:t>
      </w:r>
      <w:r w:rsidR="009177A3" w:rsidRPr="001143A1">
        <w:rPr>
          <w:szCs w:val="28"/>
        </w:rPr>
        <w:t xml:space="preserve">Целью реализации МП «Культура города Перми» является развитие личности в гуманитарной сфере посредством социокультурных практик. </w:t>
      </w:r>
    </w:p>
    <w:p w:rsidR="009177A3" w:rsidRPr="001143A1" w:rsidRDefault="009177A3" w:rsidP="00551D82">
      <w:pPr>
        <w:tabs>
          <w:tab w:val="left" w:pos="709"/>
        </w:tabs>
        <w:autoSpaceDE w:val="0"/>
        <w:autoSpaceDN w:val="0"/>
        <w:adjustRightInd w:val="0"/>
        <w:spacing w:line="240" w:lineRule="auto"/>
        <w:ind w:firstLine="709"/>
        <w:rPr>
          <w:szCs w:val="28"/>
        </w:rPr>
      </w:pPr>
      <w:r w:rsidRPr="001143A1">
        <w:rPr>
          <w:szCs w:val="28"/>
        </w:rPr>
        <w:t>Достижение цели МП характеризуется 4 показателями, один из которых является целевым показателем Плана мероприятий. Доля жителей города Перми, удовлетворенных качеством организации досуга, от общей численности опрошенных жителей города Перми, воспользовавшихся услугами в сфере культуры, составила 87,7 % (план – 82,0 %).</w:t>
      </w:r>
    </w:p>
    <w:p w:rsidR="009177A3" w:rsidRPr="001143A1" w:rsidRDefault="009177A3" w:rsidP="00551D82">
      <w:pPr>
        <w:tabs>
          <w:tab w:val="left" w:pos="709"/>
        </w:tabs>
        <w:autoSpaceDE w:val="0"/>
        <w:autoSpaceDN w:val="0"/>
        <w:adjustRightInd w:val="0"/>
        <w:spacing w:line="240" w:lineRule="auto"/>
        <w:ind w:firstLine="709"/>
        <w:rPr>
          <w:szCs w:val="28"/>
        </w:rPr>
      </w:pPr>
      <w:r w:rsidRPr="001143A1">
        <w:rPr>
          <w:szCs w:val="28"/>
        </w:rPr>
        <w:t xml:space="preserve">Доля жителей города Перми, удовлетворенных спектром возможностей </w:t>
      </w:r>
      <w:r w:rsidR="00E670FA">
        <w:rPr>
          <w:szCs w:val="28"/>
        </w:rPr>
        <w:br/>
      </w:r>
      <w:r w:rsidRPr="001143A1">
        <w:rPr>
          <w:szCs w:val="28"/>
        </w:rPr>
        <w:t>для творческой самореализации, от общей численности опрошенных жителей города Перми, воспользовавшихся услугами в сферах культуры и дополнительного образования, составила 72,7 % (план – 71,0 %).</w:t>
      </w:r>
    </w:p>
    <w:p w:rsidR="009177A3" w:rsidRPr="001143A1" w:rsidRDefault="009177A3" w:rsidP="00551D82">
      <w:pPr>
        <w:tabs>
          <w:tab w:val="left" w:pos="709"/>
        </w:tabs>
        <w:autoSpaceDE w:val="0"/>
        <w:autoSpaceDN w:val="0"/>
        <w:adjustRightInd w:val="0"/>
        <w:spacing w:line="240" w:lineRule="auto"/>
        <w:ind w:firstLine="709"/>
        <w:rPr>
          <w:szCs w:val="28"/>
        </w:rPr>
      </w:pPr>
      <w:r w:rsidRPr="001143A1">
        <w:rPr>
          <w:szCs w:val="28"/>
        </w:rPr>
        <w:t xml:space="preserve">Количество посещений мероприятий в сфере культуры и искусства, проводимых на территории города Перми при поддержке администрации города </w:t>
      </w:r>
      <w:r w:rsidR="00E670FA">
        <w:rPr>
          <w:szCs w:val="28"/>
        </w:rPr>
        <w:br/>
      </w:r>
      <w:r w:rsidRPr="001143A1">
        <w:rPr>
          <w:szCs w:val="28"/>
        </w:rPr>
        <w:t>Перми</w:t>
      </w:r>
      <w:r w:rsidR="008F469F" w:rsidRPr="001143A1">
        <w:rPr>
          <w:szCs w:val="28"/>
        </w:rPr>
        <w:t>,</w:t>
      </w:r>
      <w:r w:rsidRPr="001143A1">
        <w:rPr>
          <w:szCs w:val="28"/>
        </w:rPr>
        <w:t xml:space="preserve"> достигло 5,1 млн. ед. (100,0 % от плана).</w:t>
      </w:r>
    </w:p>
    <w:p w:rsidR="009177A3" w:rsidRDefault="009177A3" w:rsidP="00551D82">
      <w:pPr>
        <w:tabs>
          <w:tab w:val="left" w:pos="709"/>
        </w:tabs>
        <w:autoSpaceDE w:val="0"/>
        <w:autoSpaceDN w:val="0"/>
        <w:adjustRightInd w:val="0"/>
        <w:spacing w:line="240" w:lineRule="auto"/>
        <w:ind w:firstLine="709"/>
        <w:rPr>
          <w:szCs w:val="28"/>
        </w:rPr>
      </w:pPr>
      <w:r w:rsidRPr="001143A1">
        <w:rPr>
          <w:szCs w:val="28"/>
        </w:rPr>
        <w:t xml:space="preserve">Коэффициент вовлеченности жителей города Перми в культурную деятельность в расчете на одного жителя города Перми составляет 4,8 ед. (100,0 % </w:t>
      </w:r>
      <w:r w:rsidR="00E670FA">
        <w:rPr>
          <w:szCs w:val="28"/>
        </w:rPr>
        <w:br/>
      </w:r>
      <w:r w:rsidRPr="001143A1">
        <w:rPr>
          <w:szCs w:val="28"/>
        </w:rPr>
        <w:t>от плана).</w:t>
      </w:r>
    </w:p>
    <w:p w:rsidR="00E670FA" w:rsidRDefault="00E670FA" w:rsidP="00551D82">
      <w:pPr>
        <w:tabs>
          <w:tab w:val="left" w:pos="709"/>
        </w:tabs>
        <w:autoSpaceDE w:val="0"/>
        <w:autoSpaceDN w:val="0"/>
        <w:adjustRightInd w:val="0"/>
        <w:spacing w:line="240" w:lineRule="auto"/>
        <w:ind w:firstLine="709"/>
        <w:rPr>
          <w:szCs w:val="28"/>
        </w:rPr>
      </w:pPr>
    </w:p>
    <w:p w:rsidR="00E670FA" w:rsidRPr="001143A1" w:rsidRDefault="00E670FA" w:rsidP="00551D82">
      <w:pPr>
        <w:tabs>
          <w:tab w:val="left" w:pos="709"/>
        </w:tabs>
        <w:autoSpaceDE w:val="0"/>
        <w:autoSpaceDN w:val="0"/>
        <w:adjustRightInd w:val="0"/>
        <w:spacing w:line="240" w:lineRule="auto"/>
        <w:ind w:firstLine="709"/>
        <w:rPr>
          <w:szCs w:val="28"/>
        </w:rPr>
      </w:pPr>
    </w:p>
    <w:p w:rsidR="009177A3" w:rsidRPr="001143A1" w:rsidRDefault="009177A3" w:rsidP="00551D82">
      <w:pPr>
        <w:tabs>
          <w:tab w:val="left" w:pos="2622"/>
        </w:tabs>
        <w:spacing w:line="240" w:lineRule="auto"/>
        <w:ind w:firstLine="709"/>
        <w:contextualSpacing/>
        <w:rPr>
          <w:szCs w:val="28"/>
        </w:rPr>
      </w:pPr>
      <w:r w:rsidRPr="001143A1">
        <w:rPr>
          <w:szCs w:val="28"/>
        </w:rPr>
        <w:t>Подпрограмма 1 «Городские культурно-зрелищные мероприятия».</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В 2020 году состоялось 334 мероприятия. Общее количество участников составило 2,0 млн. чел., из них 74,3 тыс. чел. посетили мероприятия по месту жительства. </w:t>
      </w:r>
    </w:p>
    <w:p w:rsidR="009177A3" w:rsidRPr="001143A1" w:rsidRDefault="009177A3" w:rsidP="00551D82">
      <w:pPr>
        <w:autoSpaceDE w:val="0"/>
        <w:autoSpaceDN w:val="0"/>
        <w:adjustRightInd w:val="0"/>
        <w:spacing w:line="240" w:lineRule="auto"/>
        <w:ind w:firstLine="709"/>
        <w:rPr>
          <w:rFonts w:eastAsiaTheme="minorHAnsi"/>
          <w:szCs w:val="28"/>
          <w:lang w:eastAsia="en-US"/>
        </w:rPr>
      </w:pPr>
      <w:r w:rsidRPr="001143A1">
        <w:rPr>
          <w:szCs w:val="28"/>
        </w:rPr>
        <w:t>Традиционно проведены мероприятия, посвященные празднованию Нового года и Рождества Христова. С 31 декабря 2019 года на 01 января 2020 года на городской эспланаде прошла праздничная шоу-прог</w:t>
      </w:r>
      <w:r w:rsidR="00D14CD6" w:rsidRPr="001143A1">
        <w:rPr>
          <w:szCs w:val="28"/>
        </w:rPr>
        <w:t>рамма, мероприятия посетили 53,2</w:t>
      </w:r>
      <w:r w:rsidRPr="001143A1">
        <w:rPr>
          <w:szCs w:val="28"/>
        </w:rPr>
        <w:t xml:space="preserve"> тыс. чел. </w:t>
      </w:r>
    </w:p>
    <w:p w:rsidR="009177A3" w:rsidRPr="001143A1" w:rsidRDefault="009177A3" w:rsidP="00551D82">
      <w:pPr>
        <w:autoSpaceDE w:val="0"/>
        <w:autoSpaceDN w:val="0"/>
        <w:adjustRightInd w:val="0"/>
        <w:spacing w:line="240" w:lineRule="auto"/>
        <w:ind w:firstLine="709"/>
        <w:rPr>
          <w:szCs w:val="28"/>
        </w:rPr>
      </w:pPr>
      <w:r w:rsidRPr="001143A1">
        <w:rPr>
          <w:szCs w:val="28"/>
        </w:rPr>
        <w:t>В зимний период с 01 ноября 2019 года по 15 марта 2020 года на городской эспланаде функционировал ледовый комплекс «Легенды древней Парм</w:t>
      </w:r>
      <w:r w:rsidR="00D14CD6" w:rsidRPr="001143A1">
        <w:rPr>
          <w:szCs w:val="28"/>
        </w:rPr>
        <w:t>ы». Ледо</w:t>
      </w:r>
      <w:r w:rsidR="00D14CD6" w:rsidRPr="001143A1">
        <w:rPr>
          <w:szCs w:val="28"/>
        </w:rPr>
        <w:lastRenderedPageBreak/>
        <w:t>вый городок посетил</w:t>
      </w:r>
      <w:r w:rsidR="00E670FA">
        <w:rPr>
          <w:szCs w:val="28"/>
        </w:rPr>
        <w:t>и</w:t>
      </w:r>
      <w:r w:rsidR="00D14CD6" w:rsidRPr="001143A1">
        <w:rPr>
          <w:szCs w:val="28"/>
        </w:rPr>
        <w:t xml:space="preserve"> 541,8</w:t>
      </w:r>
      <w:r w:rsidRPr="001143A1">
        <w:rPr>
          <w:szCs w:val="28"/>
        </w:rPr>
        <w:t xml:space="preserve"> тыс. чел. Организаторами проведена насыщенная интерактивная программа: «Парад снеговиков», «Забег Дедов Морозов», «Сказки Урала», «Рождественские игрища», «Спортивная зима», «Игры народов Прикамья». Также проведен II фестиваль «Кубок огня». В фестивале приняли участие театры огня из </w:t>
      </w:r>
      <w:r w:rsidR="00E670FA">
        <w:rPr>
          <w:szCs w:val="28"/>
        </w:rPr>
        <w:t xml:space="preserve">городов </w:t>
      </w:r>
      <w:r w:rsidRPr="001143A1">
        <w:rPr>
          <w:szCs w:val="28"/>
        </w:rPr>
        <w:t>Екатеринбурга, Магнитогорска, Кирова и Перми. Мероприятия посетили 230,0 тыс. чел.</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На территории районов города Перми функционировали ледовые городки </w:t>
      </w:r>
      <w:r w:rsidR="00E670FA">
        <w:rPr>
          <w:szCs w:val="28"/>
        </w:rPr>
        <w:br/>
      </w:r>
      <w:r w:rsidRPr="001143A1">
        <w:rPr>
          <w:szCs w:val="28"/>
        </w:rPr>
        <w:t>в саду им. В.Л. Миндовского, в парке им. А.П. Чехова и «Счастье есть», на площади перед МАУК «ДК Урал» и МБУК «Клуб им. Златогорского».</w:t>
      </w:r>
    </w:p>
    <w:p w:rsidR="009177A3" w:rsidRPr="001143A1" w:rsidRDefault="009177A3" w:rsidP="00551D82">
      <w:pPr>
        <w:tabs>
          <w:tab w:val="left" w:pos="709"/>
        </w:tabs>
        <w:autoSpaceDE w:val="0"/>
        <w:autoSpaceDN w:val="0"/>
        <w:adjustRightInd w:val="0"/>
        <w:spacing w:line="240" w:lineRule="auto"/>
        <w:ind w:firstLine="709"/>
        <w:rPr>
          <w:color w:val="000000"/>
          <w:szCs w:val="28"/>
        </w:rPr>
      </w:pPr>
      <w:r w:rsidRPr="001143A1">
        <w:rPr>
          <w:rFonts w:eastAsiaTheme="minorHAnsi"/>
          <w:szCs w:val="28"/>
          <w:lang w:eastAsia="en-US"/>
        </w:rPr>
        <w:t xml:space="preserve">В отчетном году на базе МАУК «ПГДК им. А.Г. Солдатова» состоялись новогодние елки с участием Главы города Перми для детей из многодетных и малообеспеченных семей, детей, находящихся в </w:t>
      </w:r>
      <w:r w:rsidR="0080286B">
        <w:rPr>
          <w:rFonts w:eastAsiaTheme="minorHAnsi"/>
          <w:szCs w:val="28"/>
          <w:lang w:eastAsia="en-US"/>
        </w:rPr>
        <w:t>СОП</w:t>
      </w:r>
      <w:r w:rsidRPr="001143A1">
        <w:rPr>
          <w:rFonts w:eastAsiaTheme="minorHAnsi"/>
          <w:szCs w:val="28"/>
          <w:lang w:eastAsia="en-US"/>
        </w:rPr>
        <w:t>, детей, с ограниченными физическими возможностями, а также победителей олимпиад и различных творческих конкурсов. Мероприятие посетили 800 детей.</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В части организации празднования 75-й годовщины Победы в Великой Отечественной войне в связи со сложившейся эпидемиологической обстановкой большая часть мероприятий </w:t>
      </w:r>
      <w:r w:rsidR="00E670FA">
        <w:rPr>
          <w:szCs w:val="28"/>
        </w:rPr>
        <w:t>проведена</w:t>
      </w:r>
      <w:r w:rsidRPr="001143A1">
        <w:rPr>
          <w:szCs w:val="28"/>
        </w:rPr>
        <w:t xml:space="preserve"> в онлайн-формате. В рамках проекта «Маршрут Победы» около крупных исторических зданий и предприятий появились пилоны-указатели, содержащие информацию об их роли в годы Великой Отечественной войны, а также QR-коды, ведущие на сайт с описанием объектов. На улицах, в скверах и парках города Перми появились уличные выставки, рассказывающие о тыловом подвиге города Молотова, включающие архивные документы, фоторепродукции работ из фондов </w:t>
      </w:r>
      <w:r w:rsidR="00E670FA">
        <w:rPr>
          <w:szCs w:val="28"/>
        </w:rPr>
        <w:t>ГКБУК «</w:t>
      </w:r>
      <w:r w:rsidRPr="001143A1">
        <w:rPr>
          <w:szCs w:val="28"/>
        </w:rPr>
        <w:t>Пермск</w:t>
      </w:r>
      <w:r w:rsidR="00E670FA">
        <w:rPr>
          <w:szCs w:val="28"/>
        </w:rPr>
        <w:t>ая</w:t>
      </w:r>
      <w:r w:rsidRPr="001143A1">
        <w:rPr>
          <w:szCs w:val="28"/>
        </w:rPr>
        <w:t xml:space="preserve"> художественн</w:t>
      </w:r>
      <w:r w:rsidR="00E670FA">
        <w:rPr>
          <w:szCs w:val="28"/>
        </w:rPr>
        <w:t>ая</w:t>
      </w:r>
      <w:r w:rsidRPr="001143A1">
        <w:rPr>
          <w:szCs w:val="28"/>
        </w:rPr>
        <w:t xml:space="preserve"> галере</w:t>
      </w:r>
      <w:r w:rsidR="00E670FA">
        <w:rPr>
          <w:szCs w:val="28"/>
        </w:rPr>
        <w:t>я» (далее – Пермская галерея)</w:t>
      </w:r>
      <w:r w:rsidRPr="001143A1">
        <w:rPr>
          <w:szCs w:val="28"/>
        </w:rPr>
        <w:t xml:space="preserve">, исторические фотографии. </w:t>
      </w:r>
    </w:p>
    <w:p w:rsidR="009177A3" w:rsidRPr="001143A1" w:rsidRDefault="009177A3" w:rsidP="00551D82">
      <w:pPr>
        <w:autoSpaceDE w:val="0"/>
        <w:autoSpaceDN w:val="0"/>
        <w:adjustRightInd w:val="0"/>
        <w:spacing w:line="240" w:lineRule="auto"/>
        <w:ind w:firstLine="709"/>
        <w:rPr>
          <w:szCs w:val="28"/>
        </w:rPr>
      </w:pPr>
      <w:r w:rsidRPr="001143A1">
        <w:rPr>
          <w:szCs w:val="28"/>
        </w:rPr>
        <w:t>Праздничный телемарафон, посвященный Дню России и Дню города</w:t>
      </w:r>
      <w:r w:rsidR="00FC092D" w:rsidRPr="001143A1">
        <w:rPr>
          <w:szCs w:val="28"/>
        </w:rPr>
        <w:t>,</w:t>
      </w:r>
      <w:r w:rsidRPr="001143A1">
        <w:rPr>
          <w:szCs w:val="28"/>
        </w:rPr>
        <w:t xml:space="preserve"> прошел на телеканале «ВЕТТА 24». Зрителям представили репортажи о выдающихся людях и предприятиях, внесших вклад в развитие города и концерты коллективов учреждений культуры. В онлайн-формате прошел карнавал «Пермское яркое». Все жители города могли стать участниками карнавала и поддержать городской ф</w:t>
      </w:r>
      <w:r w:rsidR="00E670FA">
        <w:rPr>
          <w:szCs w:val="28"/>
        </w:rPr>
        <w:t>лешмоб, создав свой яркий образ</w:t>
      </w:r>
      <w:r w:rsidRPr="001143A1">
        <w:rPr>
          <w:szCs w:val="28"/>
        </w:rPr>
        <w:t xml:space="preserve"> и поделившись фотографией своего карнавального костюма в социальных сетях «ВКонтакте», «Instagram» по хэштегу #ПермскоеЯркое. В районах города установили уличные выставки «Улица музейная», знакомившие горожан с произведениями искусства XVIII-XX веков из коллекции Пермской галереи, а также с работами современных молодых художников </w:t>
      </w:r>
      <w:r w:rsidR="00E670FA">
        <w:rPr>
          <w:szCs w:val="28"/>
        </w:rPr>
        <w:t xml:space="preserve">города </w:t>
      </w:r>
      <w:r w:rsidRPr="001143A1">
        <w:rPr>
          <w:szCs w:val="28"/>
        </w:rPr>
        <w:t>Перми.</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В 2020 году продолжили реализацию проекты «Зеленая линия» и «Красная линия». Общая протяженность маршрутов составляет 10,2 тыс. м. </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В рамках проведения акции «Спасибо врачам» проведено 4 концерта </w:t>
      </w:r>
      <w:r w:rsidRPr="001143A1">
        <w:rPr>
          <w:szCs w:val="28"/>
        </w:rPr>
        <w:br/>
        <w:t>в концертных залах города и 4 концертных выступления во дворах города Перми. В акции участвовали коллективы МАУК «ПермьКонцерт» и приглашенные артисты.</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Фестиваль Мартина МакДонаха </w:t>
      </w:r>
      <w:r w:rsidR="00E670FA">
        <w:rPr>
          <w:szCs w:val="28"/>
        </w:rPr>
        <w:t>состоялся</w:t>
      </w:r>
      <w:r w:rsidRPr="001143A1">
        <w:rPr>
          <w:szCs w:val="28"/>
        </w:rPr>
        <w:t xml:space="preserve"> в октябре 2020 года. В рамках фестиваля издана книга «Время мистики». В связи со сложной эпидемиологической обстановкой часть спектаклей показана в онлайн-формате.</w:t>
      </w:r>
    </w:p>
    <w:p w:rsidR="009177A3" w:rsidRPr="001143A1" w:rsidRDefault="009177A3" w:rsidP="00551D82">
      <w:pPr>
        <w:autoSpaceDE w:val="0"/>
        <w:autoSpaceDN w:val="0"/>
        <w:adjustRightInd w:val="0"/>
        <w:spacing w:line="240" w:lineRule="auto"/>
        <w:ind w:firstLine="709"/>
        <w:rPr>
          <w:szCs w:val="28"/>
        </w:rPr>
      </w:pPr>
      <w:r w:rsidRPr="001143A1">
        <w:rPr>
          <w:szCs w:val="28"/>
        </w:rPr>
        <w:lastRenderedPageBreak/>
        <w:t xml:space="preserve">По итогам реализации мероприятий коэффициент посещаемости городских культурно-зрелищных мероприятий и культурно-зрелищных мероприятий по месту жительства в расчете на одного жителя города Перми составил 1,9 ед. </w:t>
      </w:r>
      <w:r w:rsidR="00E670FA">
        <w:rPr>
          <w:szCs w:val="28"/>
        </w:rPr>
        <w:br/>
      </w:r>
      <w:r w:rsidRPr="001143A1">
        <w:rPr>
          <w:szCs w:val="28"/>
        </w:rPr>
        <w:t>(100,0 % от плана).</w:t>
      </w:r>
    </w:p>
    <w:p w:rsidR="009177A3" w:rsidRPr="001143A1" w:rsidRDefault="009177A3" w:rsidP="00551D82">
      <w:pPr>
        <w:spacing w:line="240" w:lineRule="auto"/>
        <w:ind w:firstLine="709"/>
        <w:rPr>
          <w:szCs w:val="28"/>
        </w:rPr>
      </w:pPr>
      <w:r w:rsidRPr="001143A1">
        <w:rPr>
          <w:szCs w:val="28"/>
        </w:rPr>
        <w:t>Подпрограмма 2 «Создание условий для творческой и профессиональной самореализации населения».</w:t>
      </w:r>
    </w:p>
    <w:p w:rsidR="009177A3" w:rsidRPr="001143A1" w:rsidRDefault="009177A3" w:rsidP="00551D82">
      <w:pPr>
        <w:autoSpaceDE w:val="0"/>
        <w:autoSpaceDN w:val="0"/>
        <w:adjustRightInd w:val="0"/>
        <w:spacing w:line="240" w:lineRule="auto"/>
        <w:ind w:firstLine="709"/>
        <w:rPr>
          <w:szCs w:val="28"/>
        </w:rPr>
      </w:pPr>
      <w:r w:rsidRPr="001143A1">
        <w:rPr>
          <w:szCs w:val="28"/>
        </w:rPr>
        <w:t>В 2020 год</w:t>
      </w:r>
      <w:r w:rsidR="00840926" w:rsidRPr="001143A1">
        <w:rPr>
          <w:szCs w:val="28"/>
        </w:rPr>
        <w:t>у</w:t>
      </w:r>
      <w:r w:rsidRPr="001143A1">
        <w:rPr>
          <w:szCs w:val="28"/>
        </w:rPr>
        <w:t xml:space="preserve"> в муниципальных театрах</w:t>
      </w:r>
      <w:r w:rsidR="0080286B">
        <w:rPr>
          <w:szCs w:val="28"/>
        </w:rPr>
        <w:t>:</w:t>
      </w:r>
      <w:r w:rsidRPr="001143A1">
        <w:rPr>
          <w:szCs w:val="28"/>
        </w:rPr>
        <w:t xml:space="preserve"> </w:t>
      </w:r>
      <w:r w:rsidR="00E670FA">
        <w:rPr>
          <w:szCs w:val="28"/>
        </w:rPr>
        <w:t xml:space="preserve">МАУК города Перми </w:t>
      </w:r>
      <w:r w:rsidRPr="001143A1">
        <w:rPr>
          <w:szCs w:val="28"/>
        </w:rPr>
        <w:t xml:space="preserve">«Пермский театр юного зрителя», </w:t>
      </w:r>
      <w:r w:rsidR="00E670FA">
        <w:rPr>
          <w:szCs w:val="28"/>
        </w:rPr>
        <w:t xml:space="preserve">МАУК </w:t>
      </w:r>
      <w:r w:rsidRPr="001143A1">
        <w:rPr>
          <w:szCs w:val="28"/>
        </w:rPr>
        <w:t>«</w:t>
      </w:r>
      <w:r w:rsidR="00E670FA">
        <w:rPr>
          <w:szCs w:val="28"/>
        </w:rPr>
        <w:t>Пермский т</w:t>
      </w:r>
      <w:r w:rsidRPr="001143A1">
        <w:rPr>
          <w:szCs w:val="28"/>
        </w:rPr>
        <w:t xml:space="preserve">еатр кукол», </w:t>
      </w:r>
      <w:r w:rsidR="00E670FA">
        <w:rPr>
          <w:szCs w:val="28"/>
        </w:rPr>
        <w:t xml:space="preserve">МБУК города Перми </w:t>
      </w:r>
      <w:r w:rsidRPr="001143A1">
        <w:rPr>
          <w:szCs w:val="28"/>
        </w:rPr>
        <w:t>«</w:t>
      </w:r>
      <w:r w:rsidR="00E670FA">
        <w:rPr>
          <w:szCs w:val="28"/>
        </w:rPr>
        <w:t>Пермский т</w:t>
      </w:r>
      <w:r w:rsidRPr="001143A1">
        <w:rPr>
          <w:szCs w:val="28"/>
        </w:rPr>
        <w:t xml:space="preserve">еатр «У Моста», </w:t>
      </w:r>
      <w:r w:rsidR="00E670FA">
        <w:rPr>
          <w:szCs w:val="28"/>
        </w:rPr>
        <w:t xml:space="preserve">МАУК города Перми </w:t>
      </w:r>
      <w:r w:rsidRPr="001143A1">
        <w:rPr>
          <w:szCs w:val="28"/>
        </w:rPr>
        <w:t>«Театр «Балет Евгения Панфилова» состоялось 1133</w:t>
      </w:r>
      <w:r w:rsidR="00840926" w:rsidRPr="001143A1">
        <w:rPr>
          <w:szCs w:val="28"/>
        </w:rPr>
        <w:t xml:space="preserve"> спектакля</w:t>
      </w:r>
      <w:r w:rsidRPr="001143A1">
        <w:rPr>
          <w:szCs w:val="28"/>
        </w:rPr>
        <w:t>, в том числе 15 премьерных. Общее количество посетителей спектаклей составило 277,6 тыс. чел</w:t>
      </w:r>
      <w:r w:rsidR="0080286B">
        <w:rPr>
          <w:szCs w:val="28"/>
        </w:rPr>
        <w:t>.</w:t>
      </w:r>
      <w:r w:rsidRPr="001143A1">
        <w:rPr>
          <w:szCs w:val="28"/>
        </w:rPr>
        <w:t>, доля жителей, посещающих спектакли муниципальных театров, от общей численности жителей города Перми составила 38,2 % (план – 38,1 %).</w:t>
      </w:r>
    </w:p>
    <w:p w:rsidR="009177A3" w:rsidRPr="001143A1" w:rsidRDefault="009177A3" w:rsidP="00551D82">
      <w:pPr>
        <w:tabs>
          <w:tab w:val="left" w:pos="709"/>
        </w:tabs>
        <w:autoSpaceDE w:val="0"/>
        <w:autoSpaceDN w:val="0"/>
        <w:adjustRightInd w:val="0"/>
        <w:spacing w:line="240" w:lineRule="auto"/>
        <w:ind w:firstLine="709"/>
        <w:rPr>
          <w:szCs w:val="28"/>
        </w:rPr>
      </w:pPr>
      <w:r w:rsidRPr="001143A1">
        <w:rPr>
          <w:szCs w:val="28"/>
        </w:rPr>
        <w:t xml:space="preserve">Количество показанных концертных программ на территории города </w:t>
      </w:r>
      <w:r w:rsidR="00E670FA">
        <w:rPr>
          <w:szCs w:val="28"/>
        </w:rPr>
        <w:br/>
      </w:r>
      <w:r w:rsidRPr="001143A1">
        <w:rPr>
          <w:szCs w:val="28"/>
        </w:rPr>
        <w:t>Перми – 175 ед., число посещений – 125,5 тыс. чел.</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На средства, привлеченные из бюджетов Пермского края и Российской </w:t>
      </w:r>
      <w:r w:rsidR="00E670FA">
        <w:rPr>
          <w:szCs w:val="28"/>
        </w:rPr>
        <w:br/>
      </w:r>
      <w:r w:rsidRPr="001143A1">
        <w:rPr>
          <w:szCs w:val="28"/>
        </w:rPr>
        <w:t xml:space="preserve">Федерации, приобретено оборудование в количестве 84 ед. для постановок </w:t>
      </w:r>
      <w:r w:rsidR="00E670FA">
        <w:rPr>
          <w:szCs w:val="28"/>
        </w:rPr>
        <w:br/>
      </w:r>
      <w:r w:rsidRPr="001143A1">
        <w:rPr>
          <w:szCs w:val="28"/>
        </w:rPr>
        <w:t xml:space="preserve">МАУК </w:t>
      </w:r>
      <w:r w:rsidR="00E670FA">
        <w:rPr>
          <w:szCs w:val="28"/>
        </w:rPr>
        <w:t xml:space="preserve">города Перми </w:t>
      </w:r>
      <w:r w:rsidRPr="001143A1">
        <w:rPr>
          <w:szCs w:val="28"/>
        </w:rPr>
        <w:t>«Пермский театр юного зрителя» и МАУК «</w:t>
      </w:r>
      <w:r w:rsidR="00E670FA">
        <w:rPr>
          <w:szCs w:val="28"/>
        </w:rPr>
        <w:t>Пермский т</w:t>
      </w:r>
      <w:r w:rsidRPr="001143A1">
        <w:rPr>
          <w:szCs w:val="28"/>
        </w:rPr>
        <w:t>еатр кукол» и представлено 5 новых спектаклей.</w:t>
      </w:r>
    </w:p>
    <w:p w:rsidR="009177A3" w:rsidRPr="001143A1" w:rsidRDefault="009177A3" w:rsidP="00551D82">
      <w:pPr>
        <w:tabs>
          <w:tab w:val="left" w:pos="709"/>
        </w:tabs>
        <w:autoSpaceDE w:val="0"/>
        <w:autoSpaceDN w:val="0"/>
        <w:adjustRightInd w:val="0"/>
        <w:spacing w:line="240" w:lineRule="auto"/>
        <w:ind w:firstLine="709"/>
        <w:rPr>
          <w:szCs w:val="28"/>
        </w:rPr>
      </w:pPr>
      <w:r w:rsidRPr="001143A1">
        <w:rPr>
          <w:szCs w:val="28"/>
        </w:rPr>
        <w:t xml:space="preserve">Доля работников муниципальных театров и концертных учреждений, имеющих награды (звания) всероссийского и международного уровней, от общей численности работников таких учреждений – 4,2 % (план – 4,2 %). </w:t>
      </w:r>
    </w:p>
    <w:p w:rsidR="009177A3" w:rsidRPr="001143A1" w:rsidRDefault="009177A3" w:rsidP="00551D82">
      <w:pPr>
        <w:spacing w:line="240" w:lineRule="auto"/>
        <w:ind w:firstLine="709"/>
        <w:rPr>
          <w:szCs w:val="28"/>
        </w:rPr>
      </w:pPr>
      <w:r w:rsidRPr="001143A1">
        <w:rPr>
          <w:bCs/>
          <w:szCs w:val="28"/>
        </w:rPr>
        <w:t xml:space="preserve">Количество культурно-массовых мероприятий, проведенных культурно-досуговыми учреждениями, составило 3,6 </w:t>
      </w:r>
      <w:r w:rsidRPr="001143A1">
        <w:rPr>
          <w:szCs w:val="28"/>
        </w:rPr>
        <w:t>тыс. ед.</w:t>
      </w:r>
      <w:r w:rsidRPr="001143A1">
        <w:rPr>
          <w:bCs/>
          <w:szCs w:val="28"/>
        </w:rPr>
        <w:t xml:space="preserve">, </w:t>
      </w:r>
      <w:r w:rsidRPr="001143A1">
        <w:rPr>
          <w:szCs w:val="28"/>
        </w:rPr>
        <w:t xml:space="preserve">в которых приняли участие более 1,1 млн. чел. </w:t>
      </w:r>
    </w:p>
    <w:p w:rsidR="009177A3" w:rsidRPr="001143A1" w:rsidRDefault="009177A3" w:rsidP="00551D82">
      <w:pPr>
        <w:spacing w:line="240" w:lineRule="auto"/>
        <w:ind w:firstLine="709"/>
        <w:rPr>
          <w:szCs w:val="28"/>
        </w:rPr>
      </w:pPr>
      <w:r w:rsidRPr="001143A1">
        <w:rPr>
          <w:szCs w:val="28"/>
        </w:rPr>
        <w:t xml:space="preserve">Доля посещений культурно-досуговых и культурно-просветительских мероприятий, выставок, публичных лекций в муниципальных учреждениях от общей численности жителей города Перми составила 101,1 % (план – 101,2 %). </w:t>
      </w:r>
    </w:p>
    <w:p w:rsidR="009177A3" w:rsidRPr="001143A1" w:rsidRDefault="009177A3" w:rsidP="00551D82">
      <w:pPr>
        <w:spacing w:line="240" w:lineRule="auto"/>
        <w:ind w:firstLine="709"/>
        <w:rPr>
          <w:szCs w:val="28"/>
        </w:rPr>
      </w:pPr>
      <w:r w:rsidRPr="001143A1">
        <w:rPr>
          <w:szCs w:val="28"/>
        </w:rPr>
        <w:t xml:space="preserve">Доля работников муниципальных учреждений культурно-досугового </w:t>
      </w:r>
      <w:r w:rsidR="00E670FA">
        <w:rPr>
          <w:szCs w:val="28"/>
        </w:rPr>
        <w:br/>
      </w:r>
      <w:r w:rsidRPr="001143A1">
        <w:rPr>
          <w:szCs w:val="28"/>
        </w:rPr>
        <w:t>и культурно-просветительского типа, имеющих награды (звания) всероссийского и международного уровней, от общей численности работников таких учреждений в отчетном году составила 2,4 % (план – 2,4 %).</w:t>
      </w:r>
    </w:p>
    <w:p w:rsidR="009177A3" w:rsidRPr="001143A1" w:rsidRDefault="009177A3" w:rsidP="00551D82">
      <w:pPr>
        <w:spacing w:line="240" w:lineRule="auto"/>
        <w:ind w:firstLine="709"/>
        <w:rPr>
          <w:szCs w:val="28"/>
        </w:rPr>
      </w:pPr>
      <w:r w:rsidRPr="001143A1">
        <w:rPr>
          <w:bCs/>
          <w:szCs w:val="28"/>
        </w:rPr>
        <w:t xml:space="preserve">Число участников муниципальных клубных формирований составляет </w:t>
      </w:r>
      <w:r w:rsidR="00E670FA">
        <w:rPr>
          <w:bCs/>
          <w:szCs w:val="28"/>
        </w:rPr>
        <w:br/>
      </w:r>
      <w:r w:rsidRPr="001143A1">
        <w:rPr>
          <w:bCs/>
          <w:szCs w:val="28"/>
        </w:rPr>
        <w:t xml:space="preserve">3,2 тыс. чел., а </w:t>
      </w:r>
      <w:r w:rsidRPr="001143A1">
        <w:rPr>
          <w:szCs w:val="28"/>
        </w:rPr>
        <w:t>доля участников клубных формирований, посещающих муниципальные клубные формирования бесплатно,</w:t>
      </w:r>
      <w:r w:rsidRPr="001143A1">
        <w:rPr>
          <w:bCs/>
          <w:szCs w:val="28"/>
        </w:rPr>
        <w:t xml:space="preserve"> составляет </w:t>
      </w:r>
      <w:r w:rsidRPr="001143A1">
        <w:rPr>
          <w:szCs w:val="28"/>
        </w:rPr>
        <w:t xml:space="preserve">50,5 % от общего количества участников клубных формирований (план – 50,5 %). </w:t>
      </w:r>
    </w:p>
    <w:p w:rsidR="009177A3" w:rsidRPr="001143A1" w:rsidRDefault="009177A3" w:rsidP="00551D82">
      <w:pPr>
        <w:spacing w:line="240" w:lineRule="auto"/>
        <w:ind w:firstLine="709"/>
        <w:rPr>
          <w:szCs w:val="28"/>
        </w:rPr>
      </w:pPr>
      <w:r w:rsidRPr="001143A1">
        <w:rPr>
          <w:szCs w:val="28"/>
        </w:rPr>
        <w:t xml:space="preserve">По итогам года доля жителей города Перми, удовлетворенных качеством организации досуга в местах массового отдыха, находящихся в оперативном управлении МАУК «ПермьПарк», от общей численности опрошенных жителей города Перми, воспользовавшихся услугами МАУК «ПермьПарк», составила </w:t>
      </w:r>
      <w:r w:rsidR="00E670FA">
        <w:rPr>
          <w:szCs w:val="28"/>
        </w:rPr>
        <w:br/>
      </w:r>
      <w:r w:rsidRPr="001143A1">
        <w:rPr>
          <w:szCs w:val="28"/>
        </w:rPr>
        <w:t>75,0 % (план – 75,0 %).</w:t>
      </w:r>
    </w:p>
    <w:p w:rsidR="009177A3" w:rsidRPr="001143A1" w:rsidRDefault="009177A3" w:rsidP="00551D82">
      <w:pPr>
        <w:spacing w:line="240" w:lineRule="auto"/>
        <w:ind w:firstLine="709"/>
        <w:rPr>
          <w:szCs w:val="28"/>
        </w:rPr>
      </w:pPr>
      <w:r w:rsidRPr="001143A1">
        <w:rPr>
          <w:szCs w:val="28"/>
        </w:rPr>
        <w:t xml:space="preserve">В 2020 году на территории города Перми функционировали 37 публичных (общедоступных) библиотек, которые входят в состав МБУК «Объединение муниципальных библиотек». Количество посещений за год составило более </w:t>
      </w:r>
      <w:r w:rsidR="00E670FA">
        <w:rPr>
          <w:szCs w:val="28"/>
        </w:rPr>
        <w:br/>
      </w:r>
      <w:r w:rsidRPr="001143A1">
        <w:rPr>
          <w:szCs w:val="28"/>
        </w:rPr>
        <w:lastRenderedPageBreak/>
        <w:t>1,6 млн. чел. В результате реализации МП доля пользователей муниципальных библиотек от общей численности жителей города Перми в 2020 году составила 17,4 % (план – 17,4 %).</w:t>
      </w:r>
    </w:p>
    <w:p w:rsidR="009177A3" w:rsidRPr="001143A1" w:rsidRDefault="009177A3" w:rsidP="00551D82">
      <w:pPr>
        <w:tabs>
          <w:tab w:val="left" w:pos="709"/>
        </w:tabs>
        <w:autoSpaceDN w:val="0"/>
        <w:spacing w:line="240" w:lineRule="auto"/>
        <w:ind w:firstLine="709"/>
        <w:textAlignment w:val="baseline"/>
        <w:rPr>
          <w:rFonts w:eastAsia="Calibri"/>
          <w:szCs w:val="28"/>
          <w:lang w:eastAsia="en-US"/>
        </w:rPr>
      </w:pPr>
      <w:r w:rsidRPr="001143A1">
        <w:rPr>
          <w:rFonts w:eastAsia="Calibri"/>
          <w:szCs w:val="28"/>
          <w:lang w:eastAsia="en-US"/>
        </w:rPr>
        <w:t>Подпрограмма 3 «Приведение в нормативное состояние подведомственных учреждений департамента культуры и молодежной политики администрации города Перми».</w:t>
      </w:r>
    </w:p>
    <w:p w:rsidR="009177A3" w:rsidRPr="001143A1" w:rsidRDefault="009177A3" w:rsidP="00551D82">
      <w:pPr>
        <w:autoSpaceDE w:val="0"/>
        <w:autoSpaceDN w:val="0"/>
        <w:adjustRightInd w:val="0"/>
        <w:spacing w:line="240" w:lineRule="auto"/>
        <w:ind w:firstLine="709"/>
        <w:rPr>
          <w:szCs w:val="28"/>
        </w:rPr>
      </w:pPr>
      <w:r w:rsidRPr="001143A1">
        <w:rPr>
          <w:szCs w:val="28"/>
        </w:rPr>
        <w:t>В рамках задачи в 2020 году выполнены работы по приведению в нормативное состояние и устранению предписаний надзорных органов в 18 учреждениях культуры</w:t>
      </w:r>
      <w:r w:rsidRPr="001143A1">
        <w:rPr>
          <w:rStyle w:val="a3"/>
          <w:rFonts w:eastAsia="Calibri"/>
          <w:szCs w:val="28"/>
        </w:rPr>
        <w:footnoteReference w:id="2"/>
      </w:r>
      <w:r w:rsidRPr="001143A1">
        <w:rPr>
          <w:szCs w:val="28"/>
        </w:rPr>
        <w:t>, что составляет 17,5 % от общего количества учреждений и соответствует запланированному значению показателя. Доля муниципальных учреждений, здания которых находятся в аварийном состоянии или требуют капитального ремонта, от общего количества муниципальных учреждений по итогам 2020 года составила 5,4 % (план – 5,4%).</w:t>
      </w:r>
    </w:p>
    <w:p w:rsidR="009177A3" w:rsidRPr="001143A1" w:rsidRDefault="009177A3" w:rsidP="00551D82">
      <w:pPr>
        <w:autoSpaceDE w:val="0"/>
        <w:autoSpaceDN w:val="0"/>
        <w:adjustRightInd w:val="0"/>
        <w:spacing w:line="240" w:lineRule="auto"/>
        <w:ind w:firstLine="709"/>
        <w:rPr>
          <w:szCs w:val="28"/>
        </w:rPr>
      </w:pPr>
      <w:r w:rsidRPr="001143A1">
        <w:rPr>
          <w:szCs w:val="28"/>
        </w:rPr>
        <w:t>В отч</w:t>
      </w:r>
      <w:r w:rsidR="00EE4A0B" w:rsidRPr="001143A1">
        <w:rPr>
          <w:szCs w:val="28"/>
        </w:rPr>
        <w:t>етном году проведены ремонтно-</w:t>
      </w:r>
      <w:r w:rsidRPr="001143A1">
        <w:rPr>
          <w:szCs w:val="28"/>
        </w:rPr>
        <w:t>восстановительные работы на 13 объектах культурного наследия</w:t>
      </w:r>
      <w:r w:rsidRPr="001143A1">
        <w:rPr>
          <w:rStyle w:val="a3"/>
          <w:rFonts w:eastAsia="Calibri"/>
          <w:szCs w:val="28"/>
        </w:rPr>
        <w:footnoteReference w:id="3"/>
      </w:r>
      <w:r w:rsidRPr="001143A1">
        <w:rPr>
          <w:szCs w:val="28"/>
        </w:rPr>
        <w:t xml:space="preserve"> </w:t>
      </w:r>
      <w:r w:rsidRPr="001143A1">
        <w:rPr>
          <w:color w:val="000000"/>
          <w:szCs w:val="28"/>
        </w:rPr>
        <w:t xml:space="preserve">(далее </w:t>
      </w:r>
      <w:r w:rsidRPr="001143A1">
        <w:rPr>
          <w:szCs w:val="28"/>
        </w:rPr>
        <w:t xml:space="preserve">– </w:t>
      </w:r>
      <w:r w:rsidRPr="001143A1">
        <w:rPr>
          <w:color w:val="000000"/>
          <w:szCs w:val="28"/>
        </w:rPr>
        <w:t>ОКН).</w:t>
      </w:r>
      <w:r w:rsidRPr="001143A1">
        <w:rPr>
          <w:szCs w:val="28"/>
        </w:rPr>
        <w:t xml:space="preserve"> </w:t>
      </w:r>
    </w:p>
    <w:p w:rsidR="009177A3" w:rsidRPr="001143A1" w:rsidRDefault="00656A91" w:rsidP="00551D82">
      <w:pPr>
        <w:tabs>
          <w:tab w:val="left" w:pos="709"/>
        </w:tabs>
        <w:spacing w:line="240" w:lineRule="auto"/>
        <w:ind w:firstLine="709"/>
        <w:rPr>
          <w:color w:val="000000"/>
          <w:szCs w:val="28"/>
        </w:rPr>
      </w:pPr>
      <w:r w:rsidRPr="001143A1">
        <w:rPr>
          <w:szCs w:val="28"/>
        </w:rPr>
        <w:t>Ведется разработка научно-проектной документации</w:t>
      </w:r>
      <w:r w:rsidR="009177A3" w:rsidRPr="001143A1">
        <w:rPr>
          <w:szCs w:val="28"/>
        </w:rPr>
        <w:t xml:space="preserve"> для проведения ремонтных работ на 2 объектах культурного наследия: </w:t>
      </w:r>
      <w:r w:rsidR="009177A3" w:rsidRPr="001143A1">
        <w:rPr>
          <w:color w:val="000000"/>
          <w:szCs w:val="28"/>
        </w:rPr>
        <w:t xml:space="preserve">Монумент «Героям фронта </w:t>
      </w:r>
      <w:r w:rsidR="00E670FA">
        <w:rPr>
          <w:color w:val="000000"/>
          <w:szCs w:val="28"/>
        </w:rPr>
        <w:br/>
      </w:r>
      <w:r w:rsidR="009177A3" w:rsidRPr="001143A1">
        <w:rPr>
          <w:color w:val="000000"/>
          <w:szCs w:val="28"/>
        </w:rPr>
        <w:t xml:space="preserve">и тыла» (ул. Ленина, эспланада); Мемориал «Скорбящая» (Егошихинское кладбище). Разрабатывается научно-проектная документация по архитектурно-художественной подсветке для ОКН: «Памятник рабочим и служащим завода </w:t>
      </w:r>
      <w:r w:rsidR="00E670FA">
        <w:rPr>
          <w:color w:val="000000"/>
          <w:szCs w:val="28"/>
        </w:rPr>
        <w:br/>
      </w:r>
      <w:r w:rsidR="009177A3" w:rsidRPr="001143A1">
        <w:rPr>
          <w:color w:val="000000"/>
          <w:szCs w:val="28"/>
        </w:rPr>
        <w:t>им. Я.М. Свердлова, погибшим в годы Великой Отечественной войны» и «Мемориальный ансамбль, сооруженный на месте митингов рабочих в 1905 г.».</w:t>
      </w:r>
    </w:p>
    <w:p w:rsidR="009177A3" w:rsidRPr="001143A1" w:rsidRDefault="009177A3" w:rsidP="00551D82">
      <w:pPr>
        <w:spacing w:line="240" w:lineRule="auto"/>
        <w:ind w:firstLine="709"/>
        <w:rPr>
          <w:szCs w:val="28"/>
        </w:rPr>
      </w:pPr>
      <w:r w:rsidRPr="001143A1">
        <w:rPr>
          <w:szCs w:val="28"/>
        </w:rPr>
        <w:t>В рамках мероприятий, посвященных 75-летию Победы в Великой Отечественной войне</w:t>
      </w:r>
      <w:r w:rsidR="0080286B">
        <w:rPr>
          <w:szCs w:val="28"/>
        </w:rPr>
        <w:t>,</w:t>
      </w:r>
      <w:r w:rsidRPr="001143A1">
        <w:rPr>
          <w:szCs w:val="28"/>
        </w:rPr>
        <w:t xml:space="preserve"> в 2020 году на площади Ветеранов у ГФБОУ «Дом офицеров Пермского гарнизона» установлена малая архитектурная форма</w:t>
      </w:r>
      <w:r w:rsidR="00E670FA">
        <w:rPr>
          <w:szCs w:val="28"/>
        </w:rPr>
        <w:t xml:space="preserve"> </w:t>
      </w:r>
      <w:r w:rsidRPr="001143A1">
        <w:rPr>
          <w:szCs w:val="28"/>
        </w:rPr>
        <w:t xml:space="preserve">«Герои Отечества», состоящая из 3 стел с именами 75 жителей Прикамья </w:t>
      </w:r>
      <w:r w:rsidR="00E670FA">
        <w:rPr>
          <w:szCs w:val="28"/>
        </w:rPr>
        <w:t>–</w:t>
      </w:r>
      <w:r w:rsidRPr="001143A1">
        <w:rPr>
          <w:szCs w:val="28"/>
        </w:rPr>
        <w:t xml:space="preserve"> Героев Советского Союза, полных кавалеров Ордена Славы и Героев</w:t>
      </w:r>
      <w:r w:rsidR="00E670FA">
        <w:rPr>
          <w:szCs w:val="28"/>
        </w:rPr>
        <w:t xml:space="preserve"> </w:t>
      </w:r>
      <w:r w:rsidRPr="001143A1">
        <w:rPr>
          <w:szCs w:val="28"/>
        </w:rPr>
        <w:t xml:space="preserve">Российской Федерации, которые не были увековечены на плитах Дома офицеров. </w:t>
      </w:r>
    </w:p>
    <w:p w:rsidR="009177A3" w:rsidRPr="001143A1" w:rsidRDefault="009177A3" w:rsidP="00551D82">
      <w:pPr>
        <w:autoSpaceDE w:val="0"/>
        <w:autoSpaceDN w:val="0"/>
        <w:adjustRightInd w:val="0"/>
        <w:spacing w:line="240" w:lineRule="auto"/>
        <w:ind w:firstLine="709"/>
        <w:rPr>
          <w:szCs w:val="28"/>
        </w:rPr>
      </w:pPr>
      <w:r w:rsidRPr="001143A1">
        <w:rPr>
          <w:szCs w:val="28"/>
        </w:rPr>
        <w:t>В рамках реализации федерального проекта «Культурная среда» (национальный проект «Культура») переоснащены по модельному стандарту 2 библиотеки: муниц</w:t>
      </w:r>
      <w:r w:rsidR="00E670FA">
        <w:rPr>
          <w:szCs w:val="28"/>
        </w:rPr>
        <w:t>ипальная библиотека № 25 им. М.</w:t>
      </w:r>
      <w:r w:rsidRPr="001143A1">
        <w:rPr>
          <w:szCs w:val="28"/>
        </w:rPr>
        <w:t>А. Осоргина (ул. Серпуховская, 8), муниц</w:t>
      </w:r>
      <w:r w:rsidR="00E670FA">
        <w:rPr>
          <w:szCs w:val="28"/>
        </w:rPr>
        <w:t>ипальная библиотека № 14 им. М.</w:t>
      </w:r>
      <w:r w:rsidRPr="001143A1">
        <w:rPr>
          <w:szCs w:val="28"/>
        </w:rPr>
        <w:t xml:space="preserve">Ю. Лермонтова (ул. Калинина, 74). </w:t>
      </w:r>
      <w:r w:rsidR="00E670FA">
        <w:rPr>
          <w:szCs w:val="28"/>
        </w:rPr>
        <w:br/>
      </w:r>
      <w:r w:rsidRPr="001143A1">
        <w:rPr>
          <w:szCs w:val="28"/>
        </w:rPr>
        <w:lastRenderedPageBreak/>
        <w:t xml:space="preserve">В библиотеках созданы многофункциональные пространства для взрослых и детей с благоприятной средой для чтения, общения, учебы, работы и отдыха. Фонды библиотек пополнились книгами современных авторов, новыми изданиями классической и научно-популярной литературы, детскими книгами с интерактивной составляющей. Для читателей открыт доступ к электронным базам данных, таким, как национальная электронная библиотека (НЭБ), книжная коллекция ЛитРес, полнотекстовые базы периодических изданий. Приобретено современное компьютерное и мультимедийное оборудование: интерактивный стол, 3D-принтер, очки дополненной реальности, станция самостоятельной документовыдачи. В библиотеках запланирована насыщенная программа культурно-просветительских и досуговых мероприятий: фестивали, лекции, мастер-классы, учебные курсы, встречи </w:t>
      </w:r>
      <w:r w:rsidR="00E670FA">
        <w:rPr>
          <w:szCs w:val="28"/>
        </w:rPr>
        <w:br/>
      </w:r>
      <w:r w:rsidRPr="001143A1">
        <w:rPr>
          <w:szCs w:val="28"/>
        </w:rPr>
        <w:t>с писателями, художниками, музыкантами.</w:t>
      </w:r>
    </w:p>
    <w:p w:rsidR="009177A3" w:rsidRPr="001143A1" w:rsidRDefault="009177A3" w:rsidP="00551D82">
      <w:pPr>
        <w:tabs>
          <w:tab w:val="left" w:pos="709"/>
        </w:tabs>
        <w:autoSpaceDN w:val="0"/>
        <w:spacing w:line="240" w:lineRule="auto"/>
        <w:ind w:firstLine="709"/>
        <w:textAlignment w:val="baseline"/>
        <w:rPr>
          <w:rFonts w:eastAsia="Calibri"/>
          <w:szCs w:val="28"/>
          <w:lang w:eastAsia="en-US"/>
        </w:rPr>
      </w:pPr>
      <w:r w:rsidRPr="001143A1">
        <w:rPr>
          <w:rFonts w:eastAsia="Calibri"/>
          <w:szCs w:val="28"/>
          <w:lang w:eastAsia="en-US"/>
        </w:rPr>
        <w:t>Подпрограмма 4 «Одаренные дети города Перми».</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В 2020 году в рамках мероприятий подпрограммы по дополнительным </w:t>
      </w:r>
      <w:r w:rsidR="00E670FA">
        <w:rPr>
          <w:szCs w:val="28"/>
        </w:rPr>
        <w:br/>
      </w:r>
      <w:r w:rsidRPr="001143A1">
        <w:rPr>
          <w:szCs w:val="28"/>
        </w:rPr>
        <w:t>образовательным программам в области культуры и искусства получили услугу 5,7 тыс. учащихся, что составляет 3,6 % детей в возрасте от 5 до 18 лет в общей численности детей данного возраста (при плане – 3,7 %).</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С целью поддержки одаренных детей города Перми проведено 38 мероприятий. Участниками конкурсов, фестивалей, художественных выставок, пленэров </w:t>
      </w:r>
      <w:r w:rsidR="00E670FA">
        <w:rPr>
          <w:szCs w:val="28"/>
        </w:rPr>
        <w:br/>
      </w:r>
      <w:r w:rsidRPr="001143A1">
        <w:rPr>
          <w:szCs w:val="28"/>
        </w:rPr>
        <w:t xml:space="preserve">и иных мероприятий регионального, всероссийского и международного уровней стали 215 детей. </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В течение отчетного периода присуждена и выплачена стипендия администрации города Перми «Юное дарование» 20 одаренным детям, обучающимся </w:t>
      </w:r>
      <w:r w:rsidR="00E670FA">
        <w:rPr>
          <w:szCs w:val="28"/>
        </w:rPr>
        <w:br/>
      </w:r>
      <w:r w:rsidRPr="001143A1">
        <w:rPr>
          <w:szCs w:val="28"/>
        </w:rPr>
        <w:t xml:space="preserve">в образовательных учреждениях дополнительного образования в сфере культуры. </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По итогам 2020 года 64 педагогических работника в сфере культуры имеют награды (звания) всероссийского и международного уровней, что составляет </w:t>
      </w:r>
      <w:r w:rsidR="00E670FA">
        <w:rPr>
          <w:szCs w:val="28"/>
        </w:rPr>
        <w:br/>
      </w:r>
      <w:r w:rsidRPr="001143A1">
        <w:rPr>
          <w:szCs w:val="28"/>
        </w:rPr>
        <w:t>11,6 % от общей численности педагогов (553 чел.)</w:t>
      </w:r>
      <w:r w:rsidR="00E670FA">
        <w:rPr>
          <w:szCs w:val="28"/>
        </w:rPr>
        <w:t>,</w:t>
      </w:r>
      <w:r w:rsidRPr="001143A1">
        <w:rPr>
          <w:szCs w:val="28"/>
        </w:rPr>
        <w:t xml:space="preserve"> и 307 педагогических работников учреждений дополнительного образования в сфере культуры получили меры социальной поддержки, что составляет 55,5 % от общей численности </w:t>
      </w:r>
      <w:r w:rsidR="00E670FA">
        <w:rPr>
          <w:szCs w:val="28"/>
        </w:rPr>
        <w:br/>
      </w:r>
      <w:r w:rsidRPr="001143A1">
        <w:rPr>
          <w:szCs w:val="28"/>
        </w:rPr>
        <w:t>(553 чел.).</w:t>
      </w:r>
    </w:p>
    <w:p w:rsidR="009177A3" w:rsidRPr="001143A1" w:rsidRDefault="009177A3" w:rsidP="00551D82">
      <w:pPr>
        <w:autoSpaceDE w:val="0"/>
        <w:autoSpaceDN w:val="0"/>
        <w:adjustRightInd w:val="0"/>
        <w:spacing w:line="240" w:lineRule="auto"/>
        <w:ind w:firstLine="709"/>
        <w:rPr>
          <w:szCs w:val="28"/>
        </w:rPr>
      </w:pPr>
      <w:r w:rsidRPr="001143A1">
        <w:rPr>
          <w:szCs w:val="28"/>
        </w:rPr>
        <w:t>Состоялось вручение ежегодной премии «Лучший преподаватель учреждения дополнительного образования в сфере культуры города Перми», 7 преподавателей отмечены за достижения в работе с одаренными детьми.</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В 5 учреждениях дополнительного образования в сфере культуры обновлена материальная база, приобретены новые музыкальные инструменты. </w:t>
      </w:r>
    </w:p>
    <w:p w:rsidR="009177A3" w:rsidRPr="001143A1" w:rsidRDefault="009177A3" w:rsidP="00551D82">
      <w:pPr>
        <w:autoSpaceDE w:val="0"/>
        <w:autoSpaceDN w:val="0"/>
        <w:adjustRightInd w:val="0"/>
        <w:spacing w:line="240" w:lineRule="auto"/>
        <w:ind w:firstLine="709"/>
        <w:rPr>
          <w:szCs w:val="28"/>
        </w:rPr>
      </w:pPr>
      <w:r w:rsidRPr="001143A1">
        <w:rPr>
          <w:szCs w:val="28"/>
        </w:rPr>
        <w:t>В рамках федерального проекта «Культура» оснащены музыкальными инструментами, оборудованием и учебными материалами 4 детские музыкальные школы</w:t>
      </w:r>
      <w:r w:rsidRPr="001143A1">
        <w:rPr>
          <w:rStyle w:val="a3"/>
          <w:rFonts w:eastAsia="Calibri"/>
          <w:szCs w:val="28"/>
        </w:rPr>
        <w:t xml:space="preserve"> </w:t>
      </w:r>
      <w:r w:rsidRPr="001143A1">
        <w:rPr>
          <w:rStyle w:val="a3"/>
          <w:rFonts w:eastAsia="Calibri"/>
          <w:szCs w:val="28"/>
        </w:rPr>
        <w:footnoteReference w:id="4"/>
      </w:r>
      <w:r w:rsidRPr="001143A1">
        <w:rPr>
          <w:szCs w:val="28"/>
        </w:rPr>
        <w:t xml:space="preserve">. </w:t>
      </w:r>
    </w:p>
    <w:p w:rsidR="009177A3" w:rsidRPr="001143A1" w:rsidRDefault="00941EE0" w:rsidP="00551D82">
      <w:pPr>
        <w:tabs>
          <w:tab w:val="left" w:pos="709"/>
        </w:tabs>
        <w:autoSpaceDN w:val="0"/>
        <w:spacing w:line="240" w:lineRule="auto"/>
        <w:ind w:firstLine="709"/>
        <w:textAlignment w:val="baseline"/>
        <w:rPr>
          <w:rFonts w:eastAsia="Calibri"/>
          <w:szCs w:val="28"/>
          <w:lang w:eastAsia="en-US"/>
        </w:rPr>
      </w:pPr>
      <w:r w:rsidRPr="001143A1">
        <w:rPr>
          <w:rFonts w:eastAsia="Calibri"/>
          <w:szCs w:val="28"/>
          <w:lang w:eastAsia="en-US"/>
        </w:rPr>
        <w:t xml:space="preserve">Подпрограмма </w:t>
      </w:r>
      <w:r w:rsidR="009177A3" w:rsidRPr="001143A1">
        <w:rPr>
          <w:rFonts w:eastAsia="Calibri"/>
          <w:szCs w:val="28"/>
          <w:lang w:eastAsia="en-US"/>
        </w:rPr>
        <w:t>5 «Определение и развитие культурной идентичности города Перми».</w:t>
      </w:r>
    </w:p>
    <w:p w:rsidR="009177A3" w:rsidRPr="001143A1" w:rsidRDefault="009177A3" w:rsidP="00551D82">
      <w:pPr>
        <w:tabs>
          <w:tab w:val="left" w:pos="709"/>
        </w:tabs>
        <w:autoSpaceDE w:val="0"/>
        <w:autoSpaceDN w:val="0"/>
        <w:adjustRightInd w:val="0"/>
        <w:spacing w:line="240" w:lineRule="auto"/>
        <w:ind w:firstLine="709"/>
        <w:rPr>
          <w:szCs w:val="28"/>
        </w:rPr>
      </w:pPr>
      <w:r w:rsidRPr="001143A1">
        <w:rPr>
          <w:szCs w:val="28"/>
        </w:rPr>
        <w:lastRenderedPageBreak/>
        <w:t>В течение отчетного периода мероприятиями по изучению, сохранению, использованию и популяризации охвачен</w:t>
      </w:r>
      <w:r w:rsidR="00E670FA">
        <w:rPr>
          <w:szCs w:val="28"/>
        </w:rPr>
        <w:t>а</w:t>
      </w:r>
      <w:r w:rsidRPr="001143A1">
        <w:rPr>
          <w:szCs w:val="28"/>
        </w:rPr>
        <w:t xml:space="preserve"> 161 ед. </w:t>
      </w:r>
      <w:r w:rsidR="00E670FA">
        <w:rPr>
          <w:szCs w:val="28"/>
        </w:rPr>
        <w:t>ОКН</w:t>
      </w:r>
      <w:r w:rsidRPr="001143A1">
        <w:rPr>
          <w:szCs w:val="28"/>
        </w:rPr>
        <w:t xml:space="preserve"> и объектов монументального искусства.</w:t>
      </w:r>
    </w:p>
    <w:p w:rsidR="009177A3" w:rsidRPr="001143A1" w:rsidRDefault="009177A3" w:rsidP="00551D82">
      <w:pPr>
        <w:autoSpaceDE w:val="0"/>
        <w:autoSpaceDN w:val="0"/>
        <w:adjustRightInd w:val="0"/>
        <w:spacing w:line="240" w:lineRule="auto"/>
        <w:ind w:firstLine="709"/>
        <w:rPr>
          <w:szCs w:val="28"/>
        </w:rPr>
      </w:pPr>
      <w:r w:rsidRPr="001143A1">
        <w:rPr>
          <w:szCs w:val="28"/>
        </w:rPr>
        <w:t xml:space="preserve">По результатам проведенных мероприятий доля </w:t>
      </w:r>
      <w:r w:rsidR="00E670FA">
        <w:rPr>
          <w:szCs w:val="28"/>
        </w:rPr>
        <w:t>ОКН</w:t>
      </w:r>
      <w:r w:rsidRPr="001143A1">
        <w:rPr>
          <w:szCs w:val="28"/>
        </w:rPr>
        <w:t>, находящихся на балансе МАУК «Городской центр охраны памятников», состояние которых является удовлетворительным и не требует проведения капитальных ремонтно-реставрационных работ, от общего количества находящихся в оперативном управлении МАУК «Городской центр охраны памятников» составила 96,8 %.</w:t>
      </w:r>
    </w:p>
    <w:p w:rsidR="00A40A8D" w:rsidRPr="001143A1" w:rsidRDefault="009177A3" w:rsidP="00551D82">
      <w:pPr>
        <w:autoSpaceDE w:val="0"/>
        <w:autoSpaceDN w:val="0"/>
        <w:adjustRightInd w:val="0"/>
        <w:spacing w:line="240" w:lineRule="auto"/>
        <w:ind w:firstLine="709"/>
        <w:rPr>
          <w:szCs w:val="28"/>
        </w:rPr>
      </w:pPr>
      <w:r w:rsidRPr="001143A1">
        <w:rPr>
          <w:szCs w:val="28"/>
        </w:rPr>
        <w:t xml:space="preserve">В 2020 году на реализацию МП предусмотрено </w:t>
      </w:r>
      <w:r w:rsidRPr="001143A1">
        <w:rPr>
          <w:rFonts w:eastAsia="Calibri"/>
          <w:szCs w:val="28"/>
          <w:lang w:eastAsia="en-US"/>
        </w:rPr>
        <w:t xml:space="preserve">1510504,165 </w:t>
      </w:r>
      <w:r w:rsidRPr="001143A1">
        <w:rPr>
          <w:szCs w:val="28"/>
        </w:rPr>
        <w:t xml:space="preserve">тыс. руб., фактически использовано </w:t>
      </w:r>
      <w:r w:rsidRPr="001143A1">
        <w:rPr>
          <w:rFonts w:eastAsia="Calibri"/>
          <w:szCs w:val="28"/>
          <w:lang w:eastAsia="en-US"/>
        </w:rPr>
        <w:t xml:space="preserve">1510101,392 </w:t>
      </w:r>
      <w:r w:rsidRPr="001143A1">
        <w:rPr>
          <w:szCs w:val="28"/>
        </w:rPr>
        <w:t>тыс</w:t>
      </w:r>
      <w:r w:rsidR="00A40A8D" w:rsidRPr="001143A1">
        <w:rPr>
          <w:szCs w:val="28"/>
        </w:rPr>
        <w:t>. руб.</w:t>
      </w:r>
      <w:r w:rsidR="00E670FA">
        <w:rPr>
          <w:szCs w:val="28"/>
        </w:rPr>
        <w:t>,</w:t>
      </w:r>
      <w:r w:rsidR="00A40A8D" w:rsidRPr="001143A1">
        <w:rPr>
          <w:szCs w:val="28"/>
        </w:rPr>
        <w:t xml:space="preserve"> </w:t>
      </w:r>
      <w:r w:rsidRPr="001143A1">
        <w:rPr>
          <w:szCs w:val="28"/>
        </w:rPr>
        <w:t xml:space="preserve">или 100,0 % от плана, в том числе </w:t>
      </w:r>
      <w:r w:rsidR="00A40A8D" w:rsidRPr="001143A1">
        <w:rPr>
          <w:szCs w:val="28"/>
        </w:rPr>
        <w:t>средства бюджета Российской Федерации – 40789,949 тыс. руб. (100,0 % от плана), средства бюджета Пермского края – 44824,561 тыс. руб. (100,0 % от плана), средств</w:t>
      </w:r>
      <w:r w:rsidR="00E670FA">
        <w:rPr>
          <w:szCs w:val="28"/>
        </w:rPr>
        <w:t>а</w:t>
      </w:r>
      <w:r w:rsidR="00A40A8D" w:rsidRPr="001143A1">
        <w:rPr>
          <w:szCs w:val="28"/>
        </w:rPr>
        <w:t xml:space="preserve"> бюджета города Перми – </w:t>
      </w:r>
      <w:r w:rsidR="00A40A8D" w:rsidRPr="001143A1">
        <w:rPr>
          <w:bCs/>
          <w:color w:val="000000"/>
          <w:szCs w:val="28"/>
        </w:rPr>
        <w:t>1424486,883</w:t>
      </w:r>
      <w:r w:rsidR="00A40A8D" w:rsidRPr="001143A1">
        <w:rPr>
          <w:szCs w:val="28"/>
        </w:rPr>
        <w:t xml:space="preserve"> тыс. руб. (100,0 % от плана). </w:t>
      </w:r>
    </w:p>
    <w:p w:rsidR="009177A3" w:rsidRPr="001143A1" w:rsidRDefault="009177A3" w:rsidP="00551D82">
      <w:pPr>
        <w:widowControl w:val="0"/>
        <w:autoSpaceDE w:val="0"/>
        <w:autoSpaceDN w:val="0"/>
        <w:adjustRightInd w:val="0"/>
        <w:spacing w:line="240" w:lineRule="auto"/>
        <w:ind w:firstLine="709"/>
        <w:rPr>
          <w:szCs w:val="28"/>
        </w:rPr>
      </w:pPr>
      <w:r w:rsidRPr="001143A1">
        <w:rPr>
          <w:szCs w:val="28"/>
        </w:rPr>
        <w:t>Интегральная оценка эффективности реализации МП за 2020 год составляет 2,98 балла, что соответствует высокой эффективности реализации.</w:t>
      </w:r>
    </w:p>
    <w:p w:rsidR="00461714" w:rsidRPr="001143A1" w:rsidRDefault="00BC73AC" w:rsidP="00551D82">
      <w:pPr>
        <w:widowControl w:val="0"/>
        <w:autoSpaceDE w:val="0"/>
        <w:autoSpaceDN w:val="0"/>
        <w:adjustRightInd w:val="0"/>
        <w:spacing w:line="240" w:lineRule="auto"/>
        <w:ind w:firstLine="709"/>
        <w:rPr>
          <w:szCs w:val="28"/>
        </w:rPr>
      </w:pPr>
      <w:r w:rsidRPr="001143A1">
        <w:t>2.1.4.</w:t>
      </w:r>
      <w:r w:rsidR="00461714" w:rsidRPr="001143A1">
        <w:t xml:space="preserve"> </w:t>
      </w:r>
      <w:r w:rsidR="00461714" w:rsidRPr="001143A1">
        <w:rPr>
          <w:szCs w:val="28"/>
        </w:rPr>
        <w:t>Целью реализации МП «Молодежь города Перми» является создание условий для эффективной самореализации молодежи города Перми.</w:t>
      </w:r>
    </w:p>
    <w:p w:rsidR="00461714" w:rsidRPr="001143A1" w:rsidRDefault="007F74B6" w:rsidP="00551D82">
      <w:pPr>
        <w:spacing w:line="240" w:lineRule="auto"/>
        <w:ind w:firstLine="709"/>
        <w:rPr>
          <w:szCs w:val="28"/>
        </w:rPr>
      </w:pPr>
      <w:r>
        <w:rPr>
          <w:szCs w:val="28"/>
        </w:rPr>
        <w:t>Достижение цели МП характеризуе</w:t>
      </w:r>
      <w:r w:rsidR="00461714" w:rsidRPr="001143A1">
        <w:rPr>
          <w:szCs w:val="28"/>
        </w:rPr>
        <w:t>тся тремя показателями, два из которых являются целевыми показателями Плана мероприятий. Доля молодежи, вовлеченной в общественную жизнь города Перми</w:t>
      </w:r>
      <w:r>
        <w:rPr>
          <w:szCs w:val="28"/>
        </w:rPr>
        <w:t>,</w:t>
      </w:r>
      <w:r w:rsidR="00461714" w:rsidRPr="001143A1">
        <w:rPr>
          <w:szCs w:val="28"/>
        </w:rPr>
        <w:t xml:space="preserve"> от общей численности молодежи города Перми составила 33,4 % (план – 33,3 %), и доля молодежи города Перми, удовлетворенной качеством реализуемых мероприятий в сфере молодежной политики, от общей численности опрошенной молодежи города Перми, участвующей </w:t>
      </w:r>
      <w:r>
        <w:rPr>
          <w:szCs w:val="28"/>
        </w:rPr>
        <w:br/>
      </w:r>
      <w:r w:rsidR="00461714" w:rsidRPr="001143A1">
        <w:rPr>
          <w:szCs w:val="28"/>
        </w:rPr>
        <w:t>в реализуемых мероприятиях, составила 91,0 % (план – 91,0 %).</w:t>
      </w:r>
    </w:p>
    <w:p w:rsidR="00461714" w:rsidRPr="001143A1" w:rsidRDefault="00461714" w:rsidP="00551D82">
      <w:pPr>
        <w:widowControl w:val="0"/>
        <w:tabs>
          <w:tab w:val="left" w:pos="709"/>
          <w:tab w:val="left" w:pos="851"/>
        </w:tabs>
        <w:autoSpaceDE w:val="0"/>
        <w:autoSpaceDN w:val="0"/>
        <w:adjustRightInd w:val="0"/>
        <w:spacing w:line="240" w:lineRule="auto"/>
        <w:ind w:firstLine="709"/>
        <w:rPr>
          <w:szCs w:val="28"/>
        </w:rPr>
      </w:pPr>
      <w:r w:rsidRPr="001143A1">
        <w:rPr>
          <w:szCs w:val="28"/>
        </w:rPr>
        <w:t>Показатель по количеству посещений мероприятий в сфере молодежной политики, проводимых на территории города при поддержке администрации города Перми</w:t>
      </w:r>
      <w:r w:rsidR="007F74B6">
        <w:rPr>
          <w:szCs w:val="28"/>
        </w:rPr>
        <w:t>,</w:t>
      </w:r>
      <w:r w:rsidRPr="001143A1">
        <w:rPr>
          <w:szCs w:val="28"/>
        </w:rPr>
        <w:t xml:space="preserve"> составил 71507 ед. (100,0 % от плана).</w:t>
      </w:r>
    </w:p>
    <w:p w:rsidR="00461714" w:rsidRPr="001143A1" w:rsidRDefault="00461714" w:rsidP="00551D82">
      <w:pPr>
        <w:tabs>
          <w:tab w:val="left" w:pos="2622"/>
        </w:tabs>
        <w:spacing w:line="240" w:lineRule="auto"/>
        <w:ind w:firstLine="709"/>
        <w:contextualSpacing/>
        <w:rPr>
          <w:szCs w:val="28"/>
        </w:rPr>
      </w:pPr>
      <w:r w:rsidRPr="001143A1">
        <w:rPr>
          <w:szCs w:val="28"/>
        </w:rPr>
        <w:t xml:space="preserve">Подпрограмма 1 «Создание условий для эффективной самореализации молодежи города Перми». </w:t>
      </w:r>
    </w:p>
    <w:p w:rsidR="00461714" w:rsidRPr="001143A1" w:rsidRDefault="00461714" w:rsidP="00551D82">
      <w:pPr>
        <w:autoSpaceDE w:val="0"/>
        <w:autoSpaceDN w:val="0"/>
        <w:adjustRightInd w:val="0"/>
        <w:spacing w:line="240" w:lineRule="auto"/>
        <w:ind w:firstLine="709"/>
        <w:rPr>
          <w:szCs w:val="28"/>
        </w:rPr>
      </w:pPr>
      <w:r w:rsidRPr="001143A1">
        <w:rPr>
          <w:szCs w:val="28"/>
        </w:rPr>
        <w:t xml:space="preserve">В отчетном периоде в рамках МП организовано 42 мероприятия по следующим направлениям: </w:t>
      </w:r>
    </w:p>
    <w:p w:rsidR="00461714" w:rsidRPr="001143A1" w:rsidRDefault="00461714" w:rsidP="00551D82">
      <w:pPr>
        <w:autoSpaceDE w:val="0"/>
        <w:autoSpaceDN w:val="0"/>
        <w:adjustRightInd w:val="0"/>
        <w:spacing w:line="240" w:lineRule="auto"/>
        <w:ind w:firstLine="709"/>
        <w:rPr>
          <w:szCs w:val="28"/>
        </w:rPr>
      </w:pPr>
      <w:r w:rsidRPr="001143A1">
        <w:rPr>
          <w:szCs w:val="28"/>
        </w:rPr>
        <w:t xml:space="preserve">формирование системы талантливой и инициативной молодежи, </w:t>
      </w:r>
    </w:p>
    <w:p w:rsidR="00461714" w:rsidRPr="001143A1" w:rsidRDefault="00461714" w:rsidP="00551D82">
      <w:pPr>
        <w:autoSpaceDE w:val="0"/>
        <w:autoSpaceDN w:val="0"/>
        <w:adjustRightInd w:val="0"/>
        <w:spacing w:line="240" w:lineRule="auto"/>
        <w:ind w:firstLine="709"/>
        <w:rPr>
          <w:szCs w:val="28"/>
        </w:rPr>
      </w:pPr>
      <w:r w:rsidRPr="001143A1">
        <w:rPr>
          <w:szCs w:val="28"/>
        </w:rPr>
        <w:t>гражданское и патриотическое воспитание молодежи,</w:t>
      </w:r>
    </w:p>
    <w:p w:rsidR="00461714" w:rsidRPr="001143A1" w:rsidRDefault="00461714" w:rsidP="00551D82">
      <w:pPr>
        <w:tabs>
          <w:tab w:val="left" w:pos="709"/>
        </w:tabs>
        <w:autoSpaceDE w:val="0"/>
        <w:autoSpaceDN w:val="0"/>
        <w:adjustRightInd w:val="0"/>
        <w:spacing w:line="240" w:lineRule="auto"/>
        <w:ind w:firstLine="709"/>
        <w:rPr>
          <w:szCs w:val="28"/>
        </w:rPr>
      </w:pPr>
      <w:r w:rsidRPr="001143A1">
        <w:rPr>
          <w:szCs w:val="28"/>
        </w:rPr>
        <w:t>вовлечение молодежи в инновационную и добровольческую деятельность.</w:t>
      </w:r>
    </w:p>
    <w:p w:rsidR="00461714" w:rsidRPr="001143A1" w:rsidRDefault="00461714" w:rsidP="00551D82">
      <w:pPr>
        <w:autoSpaceDE w:val="0"/>
        <w:autoSpaceDN w:val="0"/>
        <w:adjustRightInd w:val="0"/>
        <w:spacing w:line="240" w:lineRule="auto"/>
        <w:ind w:firstLine="709"/>
        <w:rPr>
          <w:szCs w:val="28"/>
        </w:rPr>
      </w:pPr>
      <w:r w:rsidRPr="001143A1">
        <w:rPr>
          <w:szCs w:val="28"/>
        </w:rPr>
        <w:t xml:space="preserve">Количество проведенных мероприятий, направленных на формирование </w:t>
      </w:r>
      <w:r w:rsidR="007F74B6">
        <w:rPr>
          <w:szCs w:val="28"/>
        </w:rPr>
        <w:br/>
      </w:r>
      <w:r w:rsidRPr="001143A1">
        <w:rPr>
          <w:szCs w:val="28"/>
        </w:rPr>
        <w:t xml:space="preserve">системы талантливой и </w:t>
      </w:r>
      <w:r w:rsidR="007F74B6">
        <w:rPr>
          <w:szCs w:val="28"/>
        </w:rPr>
        <w:t>инициативной молодежи</w:t>
      </w:r>
      <w:r w:rsidR="0080286B">
        <w:rPr>
          <w:szCs w:val="28"/>
        </w:rPr>
        <w:t>,</w:t>
      </w:r>
      <w:r w:rsidR="007F74B6">
        <w:rPr>
          <w:szCs w:val="28"/>
        </w:rPr>
        <w:t xml:space="preserve"> составило 17 </w:t>
      </w:r>
      <w:r w:rsidRPr="001143A1">
        <w:rPr>
          <w:szCs w:val="28"/>
        </w:rPr>
        <w:t xml:space="preserve">ед., среди них: «Суперпервокурсник – 2020», конкурс молодежных инициатив «Вижу, Могу, </w:t>
      </w:r>
      <w:r w:rsidR="007F74B6">
        <w:rPr>
          <w:szCs w:val="28"/>
        </w:rPr>
        <w:br/>
      </w:r>
      <w:r w:rsidRPr="001143A1">
        <w:rPr>
          <w:szCs w:val="28"/>
        </w:rPr>
        <w:t xml:space="preserve">Делаю», конкурс молодежных СМИ и медиа города Перми, включающий мероприятия, </w:t>
      </w:r>
      <w:r w:rsidRPr="001143A1">
        <w:rPr>
          <w:color w:val="000000"/>
          <w:szCs w:val="28"/>
        </w:rPr>
        <w:t xml:space="preserve">посвященные 75-летию Победы в Великой Отечественной войне, </w:t>
      </w:r>
      <w:r w:rsidRPr="001143A1">
        <w:rPr>
          <w:szCs w:val="28"/>
        </w:rPr>
        <w:t>цикл встреч с медиа-активом, онлайн-мероприятия, мастер-классы. Количество участников и зрителей мероприятий составило более 20,6 тыс</w:t>
      </w:r>
      <w:r w:rsidR="00D650B7" w:rsidRPr="001143A1">
        <w:rPr>
          <w:szCs w:val="28"/>
        </w:rPr>
        <w:t>.</w:t>
      </w:r>
      <w:r w:rsidRPr="001143A1">
        <w:rPr>
          <w:szCs w:val="28"/>
        </w:rPr>
        <w:t xml:space="preserve"> чел.</w:t>
      </w:r>
    </w:p>
    <w:p w:rsidR="00461714" w:rsidRPr="001143A1" w:rsidRDefault="00461714" w:rsidP="00551D82">
      <w:pPr>
        <w:autoSpaceDE w:val="0"/>
        <w:autoSpaceDN w:val="0"/>
        <w:adjustRightInd w:val="0"/>
        <w:spacing w:line="240" w:lineRule="auto"/>
        <w:ind w:firstLine="709"/>
        <w:rPr>
          <w:szCs w:val="28"/>
        </w:rPr>
      </w:pPr>
      <w:r w:rsidRPr="001143A1">
        <w:rPr>
          <w:szCs w:val="28"/>
        </w:rPr>
        <w:t xml:space="preserve">По направлению </w:t>
      </w:r>
      <w:r w:rsidR="007F74B6">
        <w:rPr>
          <w:szCs w:val="28"/>
        </w:rPr>
        <w:t>«Г</w:t>
      </w:r>
      <w:r w:rsidRPr="001143A1">
        <w:rPr>
          <w:szCs w:val="28"/>
        </w:rPr>
        <w:t>ражданское и патриотическое воспитание молодежи</w:t>
      </w:r>
      <w:r w:rsidR="007F74B6">
        <w:rPr>
          <w:szCs w:val="28"/>
        </w:rPr>
        <w:t>»</w:t>
      </w:r>
      <w:r w:rsidRPr="001143A1">
        <w:rPr>
          <w:szCs w:val="28"/>
        </w:rPr>
        <w:t xml:space="preserve"> проведено 12 мероприятий, в том числе «#МестосилыПермь», в рамках которого </w:t>
      </w:r>
      <w:r w:rsidR="007F74B6">
        <w:rPr>
          <w:szCs w:val="28"/>
        </w:rPr>
        <w:br/>
      </w:r>
      <w:r w:rsidRPr="001143A1">
        <w:rPr>
          <w:szCs w:val="28"/>
        </w:rPr>
        <w:t xml:space="preserve">в отчетном году организованы мероприятия, посвященные Всероссийскому дню </w:t>
      </w:r>
      <w:r w:rsidRPr="001143A1">
        <w:rPr>
          <w:szCs w:val="28"/>
        </w:rPr>
        <w:lastRenderedPageBreak/>
        <w:t>молодежи: «</w:t>
      </w:r>
      <w:r w:rsidRPr="001143A1">
        <w:rPr>
          <w:color w:val="000000"/>
          <w:szCs w:val="28"/>
          <w:shd w:val="clear" w:color="auto" w:fill="FFFFFF"/>
        </w:rPr>
        <w:t xml:space="preserve">Молодежь LIVE», </w:t>
      </w:r>
      <w:r w:rsidRPr="001143A1">
        <w:rPr>
          <w:szCs w:val="28"/>
        </w:rPr>
        <w:t>танцевальный флешмоб и телемост, посвященный 25-летию официальны</w:t>
      </w:r>
      <w:r w:rsidR="0080286B">
        <w:rPr>
          <w:szCs w:val="28"/>
        </w:rPr>
        <w:t>х</w:t>
      </w:r>
      <w:r w:rsidRPr="001143A1">
        <w:rPr>
          <w:szCs w:val="28"/>
        </w:rPr>
        <w:t xml:space="preserve"> побратимски</w:t>
      </w:r>
      <w:r w:rsidR="0080286B">
        <w:rPr>
          <w:szCs w:val="28"/>
        </w:rPr>
        <w:t>х</w:t>
      </w:r>
      <w:r w:rsidRPr="001143A1">
        <w:rPr>
          <w:szCs w:val="28"/>
        </w:rPr>
        <w:t xml:space="preserve"> отношени</w:t>
      </w:r>
      <w:r w:rsidR="0080286B">
        <w:rPr>
          <w:szCs w:val="28"/>
        </w:rPr>
        <w:t>й городов</w:t>
      </w:r>
      <w:r w:rsidRPr="001143A1">
        <w:rPr>
          <w:szCs w:val="28"/>
        </w:rPr>
        <w:t xml:space="preserve"> Перми и Оксфорда, </w:t>
      </w:r>
      <w:r w:rsidRPr="001143A1">
        <w:rPr>
          <w:rFonts w:eastAsia="Calibri"/>
          <w:szCs w:val="28"/>
          <w:lang w:eastAsia="en-US"/>
        </w:rPr>
        <w:t xml:space="preserve">проекты клубов молодых семей </w:t>
      </w:r>
      <w:r w:rsidRPr="001143A1">
        <w:rPr>
          <w:szCs w:val="28"/>
        </w:rPr>
        <w:t>«Семейная академия 2.0», военно-патриотическая игра «Зарница. Пермь – 2020».</w:t>
      </w:r>
    </w:p>
    <w:p w:rsidR="00461714" w:rsidRPr="001143A1" w:rsidRDefault="00461714" w:rsidP="00551D82">
      <w:pPr>
        <w:autoSpaceDE w:val="0"/>
        <w:autoSpaceDN w:val="0"/>
        <w:adjustRightInd w:val="0"/>
        <w:spacing w:line="240" w:lineRule="auto"/>
        <w:ind w:firstLine="709"/>
        <w:rPr>
          <w:szCs w:val="28"/>
        </w:rPr>
      </w:pPr>
      <w:r w:rsidRPr="001143A1">
        <w:rPr>
          <w:szCs w:val="28"/>
        </w:rPr>
        <w:t xml:space="preserve">Количество участников и зрителей мероприятий составило 14,9 тыс. чел. </w:t>
      </w:r>
    </w:p>
    <w:p w:rsidR="00461714" w:rsidRPr="001143A1" w:rsidRDefault="00461714" w:rsidP="00551D82">
      <w:pPr>
        <w:tabs>
          <w:tab w:val="left" w:pos="709"/>
        </w:tabs>
        <w:spacing w:line="240" w:lineRule="auto"/>
        <w:ind w:firstLine="709"/>
        <w:contextualSpacing/>
        <w:rPr>
          <w:szCs w:val="28"/>
        </w:rPr>
      </w:pPr>
      <w:r w:rsidRPr="001143A1">
        <w:rPr>
          <w:szCs w:val="28"/>
        </w:rPr>
        <w:t xml:space="preserve">По направлению </w:t>
      </w:r>
      <w:r w:rsidR="007F74B6">
        <w:rPr>
          <w:szCs w:val="28"/>
        </w:rPr>
        <w:t>«В</w:t>
      </w:r>
      <w:r w:rsidRPr="001143A1">
        <w:rPr>
          <w:szCs w:val="28"/>
        </w:rPr>
        <w:t>овлечение молодежи в инновационную и добровольческую деятельность</w:t>
      </w:r>
      <w:r w:rsidR="007F74B6">
        <w:rPr>
          <w:szCs w:val="28"/>
        </w:rPr>
        <w:t>»</w:t>
      </w:r>
      <w:r w:rsidRPr="001143A1">
        <w:rPr>
          <w:szCs w:val="28"/>
        </w:rPr>
        <w:t xml:space="preserve"> проведено 13 мероприятий, участниками которых стали </w:t>
      </w:r>
      <w:r w:rsidR="007F74B6">
        <w:rPr>
          <w:szCs w:val="28"/>
        </w:rPr>
        <w:br/>
      </w:r>
      <w:r w:rsidRPr="001143A1">
        <w:rPr>
          <w:szCs w:val="28"/>
        </w:rPr>
        <w:t xml:space="preserve">25,9 тыс. чел. </w:t>
      </w:r>
    </w:p>
    <w:p w:rsidR="00461714" w:rsidRPr="001143A1" w:rsidRDefault="00461714" w:rsidP="00551D82">
      <w:pPr>
        <w:spacing w:line="240" w:lineRule="auto"/>
        <w:ind w:firstLine="709"/>
        <w:rPr>
          <w:szCs w:val="28"/>
        </w:rPr>
      </w:pPr>
      <w:r w:rsidRPr="001143A1">
        <w:rPr>
          <w:szCs w:val="28"/>
        </w:rPr>
        <w:t>В рамках данного направления в отчетном периоде обеспечено участие молодежи города Перми в 5 проектах конкурса молодежных инициатив «Вижу. Могу. Делаю», таких</w:t>
      </w:r>
      <w:r w:rsidR="007F74B6">
        <w:rPr>
          <w:szCs w:val="28"/>
        </w:rPr>
        <w:t>,</w:t>
      </w:r>
      <w:r w:rsidRPr="001143A1">
        <w:rPr>
          <w:szCs w:val="28"/>
        </w:rPr>
        <w:t xml:space="preserve"> как онлайн-квест «Зеленая полоса», «Школа волонтеров», «Спортивный сезон», «Ты можешь!», «Молодежная школа «Мой шаг к эковолонтерству».</w:t>
      </w:r>
    </w:p>
    <w:p w:rsidR="00461714" w:rsidRPr="001143A1" w:rsidRDefault="00461714" w:rsidP="00551D82">
      <w:pPr>
        <w:spacing w:line="240" w:lineRule="auto"/>
        <w:ind w:firstLine="709"/>
        <w:rPr>
          <w:szCs w:val="28"/>
          <w:shd w:val="clear" w:color="auto" w:fill="FFFFFF"/>
        </w:rPr>
      </w:pPr>
      <w:r w:rsidRPr="001143A1">
        <w:rPr>
          <w:szCs w:val="28"/>
        </w:rPr>
        <w:t>В городском чемпионате по интеллектуальным играм города Перми (</w:t>
      </w:r>
      <w:r w:rsidR="007F74B6">
        <w:rPr>
          <w:szCs w:val="28"/>
        </w:rPr>
        <w:t>«</w:t>
      </w:r>
      <w:r w:rsidRPr="001143A1">
        <w:rPr>
          <w:szCs w:val="28"/>
        </w:rPr>
        <w:t>Школьная лига</w:t>
      </w:r>
      <w:r w:rsidR="007F74B6">
        <w:rPr>
          <w:szCs w:val="28"/>
        </w:rPr>
        <w:t>»</w:t>
      </w:r>
      <w:r w:rsidRPr="001143A1">
        <w:rPr>
          <w:szCs w:val="28"/>
        </w:rPr>
        <w:t xml:space="preserve">, </w:t>
      </w:r>
      <w:r w:rsidR="007F74B6">
        <w:rPr>
          <w:szCs w:val="28"/>
        </w:rPr>
        <w:t>«</w:t>
      </w:r>
      <w:r w:rsidRPr="001143A1">
        <w:rPr>
          <w:szCs w:val="28"/>
        </w:rPr>
        <w:t>Лига студентов среднего профессионального образования</w:t>
      </w:r>
      <w:r w:rsidR="007F74B6">
        <w:rPr>
          <w:szCs w:val="28"/>
        </w:rPr>
        <w:t>»</w:t>
      </w:r>
      <w:r w:rsidRPr="001143A1">
        <w:rPr>
          <w:szCs w:val="28"/>
        </w:rPr>
        <w:t xml:space="preserve">, </w:t>
      </w:r>
      <w:r w:rsidR="007F74B6">
        <w:rPr>
          <w:szCs w:val="28"/>
        </w:rPr>
        <w:t>«</w:t>
      </w:r>
      <w:r w:rsidRPr="001143A1">
        <w:rPr>
          <w:szCs w:val="28"/>
        </w:rPr>
        <w:t>Лига студентов высших учебных заведений</w:t>
      </w:r>
      <w:r w:rsidR="007F74B6">
        <w:rPr>
          <w:szCs w:val="28"/>
        </w:rPr>
        <w:t>»</w:t>
      </w:r>
      <w:r w:rsidRPr="001143A1">
        <w:rPr>
          <w:szCs w:val="28"/>
        </w:rPr>
        <w:t xml:space="preserve">, </w:t>
      </w:r>
      <w:r w:rsidR="007F74B6">
        <w:rPr>
          <w:szCs w:val="28"/>
        </w:rPr>
        <w:t>«</w:t>
      </w:r>
      <w:r w:rsidRPr="001143A1">
        <w:rPr>
          <w:szCs w:val="28"/>
        </w:rPr>
        <w:t>Лига работающей молодежи</w:t>
      </w:r>
      <w:r w:rsidR="007F74B6">
        <w:rPr>
          <w:szCs w:val="28"/>
        </w:rPr>
        <w:t>»</w:t>
      </w:r>
      <w:r w:rsidRPr="001143A1">
        <w:rPr>
          <w:szCs w:val="28"/>
        </w:rPr>
        <w:t xml:space="preserve">) </w:t>
      </w:r>
      <w:r w:rsidRPr="001143A1">
        <w:rPr>
          <w:szCs w:val="28"/>
          <w:shd w:val="clear" w:color="auto" w:fill="FFFFFF"/>
        </w:rPr>
        <w:t>приняли участие 92 команды. В мае 2020 года состоялась фестивальная игра, объединяющая все лиги</w:t>
      </w:r>
      <w:r w:rsidRPr="001143A1">
        <w:rPr>
          <w:szCs w:val="28"/>
        </w:rPr>
        <w:t>.</w:t>
      </w:r>
    </w:p>
    <w:p w:rsidR="00461714" w:rsidRPr="001143A1" w:rsidRDefault="00461714" w:rsidP="00551D82">
      <w:pPr>
        <w:spacing w:line="240" w:lineRule="auto"/>
        <w:ind w:firstLine="709"/>
        <w:contextualSpacing/>
        <w:rPr>
          <w:rFonts w:eastAsia="Calibri"/>
          <w:szCs w:val="28"/>
          <w:lang w:eastAsia="en-US"/>
        </w:rPr>
      </w:pPr>
      <w:r w:rsidRPr="001143A1">
        <w:rPr>
          <w:rFonts w:eastAsia="Calibri"/>
          <w:szCs w:val="28"/>
          <w:lang w:eastAsia="en-US"/>
        </w:rPr>
        <w:t>Некоммерческими организациями (далее – НКО) в рамках тех же направлений успешно реализован ряд проектов и конкурсов. Численность участников мероприятий, организованных НКО, составила 4,4 тыс. чел.</w:t>
      </w:r>
    </w:p>
    <w:p w:rsidR="00461714" w:rsidRPr="001143A1" w:rsidRDefault="00461714" w:rsidP="00551D82">
      <w:pPr>
        <w:autoSpaceDE w:val="0"/>
        <w:autoSpaceDN w:val="0"/>
        <w:adjustRightInd w:val="0"/>
        <w:spacing w:line="240" w:lineRule="auto"/>
        <w:ind w:firstLine="709"/>
        <w:rPr>
          <w:szCs w:val="28"/>
        </w:rPr>
      </w:pPr>
      <w:r w:rsidRPr="001143A1">
        <w:rPr>
          <w:szCs w:val="28"/>
        </w:rPr>
        <w:t xml:space="preserve">По результатам реализации всех мероприятий </w:t>
      </w:r>
      <w:r w:rsidR="0080286B">
        <w:rPr>
          <w:szCs w:val="28"/>
        </w:rPr>
        <w:t>п</w:t>
      </w:r>
      <w:r w:rsidRPr="001143A1">
        <w:rPr>
          <w:szCs w:val="28"/>
        </w:rPr>
        <w:t>рограммы достигнуты следующие результаты:</w:t>
      </w:r>
    </w:p>
    <w:p w:rsidR="00461714" w:rsidRPr="001143A1" w:rsidRDefault="00461714" w:rsidP="00551D82">
      <w:pPr>
        <w:autoSpaceDE w:val="0"/>
        <w:autoSpaceDN w:val="0"/>
        <w:adjustRightInd w:val="0"/>
        <w:spacing w:line="240" w:lineRule="auto"/>
        <w:ind w:firstLine="709"/>
        <w:rPr>
          <w:szCs w:val="28"/>
        </w:rPr>
      </w:pPr>
      <w:r w:rsidRPr="001143A1">
        <w:rPr>
          <w:szCs w:val="28"/>
        </w:rPr>
        <w:t>доля молодежи, вовлеченной в мероприятия по формированию системы развития талантливой и инициативной молодежи, развития творческого, профессионального, интеллектуального потенциалов молодежи, от общей численности молодежи города Перми составила 10,2 % (план – 10,2 %);</w:t>
      </w:r>
    </w:p>
    <w:p w:rsidR="00461714" w:rsidRPr="001143A1" w:rsidRDefault="00461714" w:rsidP="00551D82">
      <w:pPr>
        <w:autoSpaceDE w:val="0"/>
        <w:autoSpaceDN w:val="0"/>
        <w:adjustRightInd w:val="0"/>
        <w:spacing w:line="240" w:lineRule="auto"/>
        <w:ind w:firstLine="709"/>
        <w:rPr>
          <w:szCs w:val="28"/>
        </w:rPr>
      </w:pPr>
      <w:r w:rsidRPr="001143A1">
        <w:rPr>
          <w:szCs w:val="28"/>
        </w:rPr>
        <w:t>доля молодежи, вовлеченной в мероприятия по гражданскому и патриотическому воспитанию, от общей численности молодежи города Перми составила 7,5 % (план – 7,6 %);</w:t>
      </w:r>
    </w:p>
    <w:p w:rsidR="00461714" w:rsidRPr="001143A1" w:rsidRDefault="00461714" w:rsidP="00551D82">
      <w:pPr>
        <w:autoSpaceDE w:val="0"/>
        <w:autoSpaceDN w:val="0"/>
        <w:adjustRightInd w:val="0"/>
        <w:spacing w:line="240" w:lineRule="auto"/>
        <w:ind w:firstLine="709"/>
        <w:rPr>
          <w:szCs w:val="28"/>
        </w:rPr>
      </w:pPr>
      <w:r w:rsidRPr="001143A1">
        <w:rPr>
          <w:szCs w:val="28"/>
        </w:rPr>
        <w:t>доля молодежи, принимающей участие в мероприятиях по развитию системы добровольчества и гражданской активности, от общей численности молодежи города Перми</w:t>
      </w:r>
      <w:r w:rsidR="0080286B">
        <w:rPr>
          <w:szCs w:val="28"/>
        </w:rPr>
        <w:t xml:space="preserve"> составила</w:t>
      </w:r>
      <w:r w:rsidRPr="001143A1">
        <w:rPr>
          <w:szCs w:val="28"/>
        </w:rPr>
        <w:t xml:space="preserve"> 13,1 % (план – 13,3 %).</w:t>
      </w:r>
    </w:p>
    <w:p w:rsidR="00461714" w:rsidRPr="001143A1" w:rsidRDefault="00461714" w:rsidP="00551D82">
      <w:pPr>
        <w:spacing w:line="240" w:lineRule="auto"/>
        <w:ind w:firstLine="709"/>
        <w:contextualSpacing/>
        <w:rPr>
          <w:szCs w:val="28"/>
        </w:rPr>
      </w:pPr>
      <w:r w:rsidRPr="001143A1">
        <w:rPr>
          <w:szCs w:val="28"/>
        </w:rPr>
        <w:t xml:space="preserve">В рамках задачи продолжается работа по реконструкции здания МАУ «Дворец молодежи» г. Перми, выполнены демонтажные работы, ведутся общестроительные и земляные работы. Ввод объекта в эксплуатацию запланирован </w:t>
      </w:r>
      <w:r w:rsidR="007F74B6">
        <w:rPr>
          <w:szCs w:val="28"/>
        </w:rPr>
        <w:br/>
      </w:r>
      <w:r w:rsidRPr="001143A1">
        <w:rPr>
          <w:szCs w:val="28"/>
        </w:rPr>
        <w:t>в 2022 году.</w:t>
      </w:r>
    </w:p>
    <w:p w:rsidR="00461714" w:rsidRPr="001143A1" w:rsidRDefault="00461714" w:rsidP="00551D82">
      <w:pPr>
        <w:spacing w:line="240" w:lineRule="auto"/>
        <w:ind w:firstLine="709"/>
        <w:rPr>
          <w:szCs w:val="28"/>
        </w:rPr>
      </w:pPr>
      <w:r w:rsidRPr="001143A1">
        <w:rPr>
          <w:szCs w:val="28"/>
        </w:rPr>
        <w:t>Подпрограмма 2 «Создание условий для социальной интеграции молодежи в общественно полезную деятельность».</w:t>
      </w:r>
    </w:p>
    <w:p w:rsidR="00461714" w:rsidRPr="001143A1" w:rsidRDefault="00461714" w:rsidP="00551D82">
      <w:pPr>
        <w:autoSpaceDE w:val="0"/>
        <w:autoSpaceDN w:val="0"/>
        <w:adjustRightInd w:val="0"/>
        <w:spacing w:line="240" w:lineRule="auto"/>
        <w:ind w:firstLine="709"/>
        <w:rPr>
          <w:szCs w:val="28"/>
        </w:rPr>
      </w:pPr>
      <w:r w:rsidRPr="001143A1">
        <w:rPr>
          <w:szCs w:val="28"/>
        </w:rPr>
        <w:t xml:space="preserve">В 2020 году продолжил свою реализацию проект «Отряды мэра», направленный на организацию занятости молодежи в возрасте от 14 до 25 лет. </w:t>
      </w:r>
    </w:p>
    <w:p w:rsidR="00461714" w:rsidRPr="001143A1" w:rsidRDefault="00461714" w:rsidP="00551D82">
      <w:pPr>
        <w:autoSpaceDE w:val="0"/>
        <w:autoSpaceDN w:val="0"/>
        <w:adjustRightInd w:val="0"/>
        <w:spacing w:line="240" w:lineRule="auto"/>
        <w:ind w:firstLine="709"/>
        <w:rPr>
          <w:szCs w:val="28"/>
        </w:rPr>
      </w:pPr>
      <w:r w:rsidRPr="001143A1">
        <w:rPr>
          <w:szCs w:val="28"/>
        </w:rPr>
        <w:t>В программы трудовой и экономической деятельности вовлечено 5570 чел. молодых людей в возрасте от 14 до 25</w:t>
      </w:r>
      <w:r w:rsidR="007F74B6">
        <w:rPr>
          <w:szCs w:val="28"/>
        </w:rPr>
        <w:t xml:space="preserve"> лет</w:t>
      </w:r>
      <w:r w:rsidRPr="001143A1">
        <w:rPr>
          <w:szCs w:val="28"/>
        </w:rPr>
        <w:t xml:space="preserve">, что составляет 4,3 % от общей численности молодежи города Перми в возрасте от 14 до 25 лет (план – 4,3 %). </w:t>
      </w:r>
    </w:p>
    <w:p w:rsidR="00461714" w:rsidRPr="001143A1" w:rsidRDefault="00461714" w:rsidP="00551D82">
      <w:pPr>
        <w:spacing w:line="240" w:lineRule="auto"/>
        <w:ind w:firstLine="709"/>
        <w:rPr>
          <w:szCs w:val="28"/>
        </w:rPr>
      </w:pPr>
      <w:r w:rsidRPr="001143A1">
        <w:rPr>
          <w:szCs w:val="28"/>
        </w:rPr>
        <w:lastRenderedPageBreak/>
        <w:t xml:space="preserve">В 2020 году на реализацию МП предусмотрено </w:t>
      </w:r>
      <w:r w:rsidRPr="001143A1">
        <w:rPr>
          <w:rFonts w:eastAsia="Calibri"/>
          <w:bCs/>
          <w:szCs w:val="28"/>
          <w:lang w:eastAsia="en-US"/>
        </w:rPr>
        <w:t xml:space="preserve">118892,007 </w:t>
      </w:r>
      <w:r w:rsidRPr="001143A1">
        <w:rPr>
          <w:szCs w:val="28"/>
        </w:rPr>
        <w:t xml:space="preserve">тыс. руб. </w:t>
      </w:r>
      <w:r w:rsidR="007F74B6">
        <w:rPr>
          <w:szCs w:val="28"/>
        </w:rPr>
        <w:br/>
      </w:r>
      <w:r w:rsidRPr="001143A1">
        <w:rPr>
          <w:szCs w:val="28"/>
        </w:rPr>
        <w:t>из средств бюджета города Перми, фактически использовано 117403,317</w:t>
      </w:r>
      <w:r w:rsidR="007F74B6">
        <w:rPr>
          <w:szCs w:val="28"/>
        </w:rPr>
        <w:t> </w:t>
      </w:r>
      <w:r w:rsidRPr="001143A1">
        <w:rPr>
          <w:szCs w:val="28"/>
        </w:rPr>
        <w:t>тыс.</w:t>
      </w:r>
      <w:r w:rsidR="007F74B6">
        <w:rPr>
          <w:szCs w:val="28"/>
        </w:rPr>
        <w:t> </w:t>
      </w:r>
      <w:r w:rsidRPr="001143A1">
        <w:rPr>
          <w:szCs w:val="28"/>
        </w:rPr>
        <w:t xml:space="preserve">руб., или 98,7 % от плана. </w:t>
      </w:r>
    </w:p>
    <w:p w:rsidR="00461714" w:rsidRPr="001143A1" w:rsidRDefault="00461714" w:rsidP="00551D82">
      <w:pPr>
        <w:spacing w:line="240" w:lineRule="auto"/>
        <w:ind w:firstLine="709"/>
        <w:rPr>
          <w:color w:val="000000"/>
          <w:szCs w:val="28"/>
        </w:rPr>
      </w:pPr>
      <w:r w:rsidRPr="001143A1">
        <w:rPr>
          <w:szCs w:val="28"/>
        </w:rPr>
        <w:t xml:space="preserve">Отклонение фактического объема финансирования от планового получено </w:t>
      </w:r>
      <w:r w:rsidR="007F74B6">
        <w:rPr>
          <w:szCs w:val="28"/>
        </w:rPr>
        <w:br/>
      </w:r>
      <w:r w:rsidRPr="001143A1">
        <w:rPr>
          <w:szCs w:val="28"/>
        </w:rPr>
        <w:t xml:space="preserve">в результате </w:t>
      </w:r>
      <w:r w:rsidRPr="001143A1">
        <w:rPr>
          <w:color w:val="000000"/>
          <w:szCs w:val="28"/>
        </w:rPr>
        <w:t>невыполнения работ по подключению к инженерным сетям и фактической оплаты строительно-монтажных работ реконструкции здания МАУ «Дворец молодежи» г. Перми.</w:t>
      </w:r>
    </w:p>
    <w:p w:rsidR="00461714" w:rsidRPr="001143A1" w:rsidRDefault="00461714" w:rsidP="00551D82">
      <w:pPr>
        <w:widowControl w:val="0"/>
        <w:autoSpaceDE w:val="0"/>
        <w:autoSpaceDN w:val="0"/>
        <w:adjustRightInd w:val="0"/>
        <w:spacing w:line="240" w:lineRule="auto"/>
        <w:ind w:firstLine="709"/>
        <w:rPr>
          <w:szCs w:val="28"/>
        </w:rPr>
      </w:pPr>
      <w:r w:rsidRPr="001143A1">
        <w:rPr>
          <w:szCs w:val="28"/>
        </w:rPr>
        <w:t>Интегральная оценка эффективности реализации МП за 2020 год составляет 2,86 балла, что соответствует высокой степени эффективности реализации.</w:t>
      </w:r>
    </w:p>
    <w:p w:rsidR="00BC73AC" w:rsidRPr="001143A1" w:rsidRDefault="00BC73AC" w:rsidP="00551D82">
      <w:pPr>
        <w:spacing w:line="240" w:lineRule="auto"/>
        <w:ind w:firstLine="709"/>
        <w:rPr>
          <w:rFonts w:eastAsiaTheme="minorHAnsi"/>
          <w:szCs w:val="28"/>
          <w:lang w:eastAsia="en-US"/>
        </w:rPr>
      </w:pPr>
      <w:r w:rsidRPr="001143A1">
        <w:t xml:space="preserve">2.1.5. </w:t>
      </w:r>
      <w:r w:rsidRPr="001143A1">
        <w:rPr>
          <w:rFonts w:eastAsiaTheme="minorHAnsi"/>
          <w:szCs w:val="28"/>
          <w:lang w:eastAsia="en-US"/>
        </w:rPr>
        <w:t xml:space="preserve">Целью реализации МП </w:t>
      </w:r>
      <w:r w:rsidRPr="001143A1">
        <w:rPr>
          <w:rFonts w:eastAsia="Calibri"/>
          <w:bCs/>
          <w:szCs w:val="28"/>
          <w:lang w:eastAsia="en-US"/>
        </w:rPr>
        <w:t xml:space="preserve">«Развитие физической культуры и спорта в городе Перми» </w:t>
      </w:r>
      <w:r w:rsidRPr="001143A1">
        <w:rPr>
          <w:rFonts w:eastAsiaTheme="minorHAnsi"/>
          <w:szCs w:val="28"/>
          <w:lang w:eastAsia="en-US"/>
        </w:rPr>
        <w:t xml:space="preserve">является </w:t>
      </w:r>
      <w:r w:rsidRPr="001143A1">
        <w:rPr>
          <w:rFonts w:eastAsia="Calibri"/>
          <w:bCs/>
          <w:szCs w:val="28"/>
          <w:lang w:eastAsia="en-US"/>
        </w:rPr>
        <w:t>с</w:t>
      </w:r>
      <w:r w:rsidRPr="001143A1">
        <w:rPr>
          <w:rFonts w:eastAsiaTheme="minorHAnsi"/>
          <w:szCs w:val="28"/>
          <w:lang w:eastAsia="en-US"/>
        </w:rPr>
        <w:t>оздание условий для развития физической культуры и массового спорта</w:t>
      </w:r>
      <w:r w:rsidRPr="001143A1">
        <w:rPr>
          <w:rFonts w:eastAsia="Calibri"/>
          <w:bCs/>
          <w:szCs w:val="28"/>
          <w:lang w:eastAsia="en-US"/>
        </w:rPr>
        <w:t xml:space="preserve">. </w:t>
      </w:r>
      <w:r w:rsidRPr="001143A1">
        <w:rPr>
          <w:rFonts w:eastAsiaTheme="minorHAnsi"/>
          <w:szCs w:val="28"/>
          <w:lang w:eastAsia="en-US"/>
        </w:rPr>
        <w:t xml:space="preserve">Достижение цели МП характеризуется показателем Плана мероприятий по доле населения, систематически занимающегося физической культурой и спортом, от общей численности населения города Перми </w:t>
      </w:r>
      <w:r w:rsidR="00E85164" w:rsidRPr="001143A1">
        <w:rPr>
          <w:szCs w:val="28"/>
        </w:rPr>
        <w:t>в возрасте 3-79 лет</w:t>
      </w:r>
      <w:r w:rsidR="00E85164" w:rsidRPr="001143A1">
        <w:rPr>
          <w:rFonts w:eastAsiaTheme="minorHAnsi"/>
          <w:szCs w:val="28"/>
          <w:lang w:eastAsia="en-US"/>
        </w:rPr>
        <w:t xml:space="preserve"> </w:t>
      </w:r>
      <w:r w:rsidRPr="001143A1">
        <w:rPr>
          <w:rFonts w:eastAsiaTheme="minorHAnsi"/>
          <w:szCs w:val="28"/>
          <w:lang w:eastAsia="en-US"/>
        </w:rPr>
        <w:t xml:space="preserve">– 46,3 % (план – 44,0 %). </w:t>
      </w:r>
    </w:p>
    <w:p w:rsidR="00BC73AC" w:rsidRPr="001143A1" w:rsidRDefault="00BC73AC" w:rsidP="00551D82">
      <w:pPr>
        <w:spacing w:line="240" w:lineRule="auto"/>
        <w:ind w:firstLine="709"/>
        <w:rPr>
          <w:rFonts w:eastAsiaTheme="minorHAnsi"/>
          <w:szCs w:val="28"/>
          <w:lang w:eastAsia="en-US"/>
        </w:rPr>
      </w:pPr>
      <w:r w:rsidRPr="001143A1">
        <w:rPr>
          <w:rFonts w:eastAsiaTheme="minorHAnsi"/>
          <w:szCs w:val="28"/>
          <w:lang w:eastAsia="en-US"/>
        </w:rPr>
        <w:t xml:space="preserve">В последние годы наблюдается положительная динамика численности населения, систематически занимающегося физической культурой и спортом. Рост данного показателя связан с активной популяризацией занятий физической культурой и здорового образа жизни, строительством новых спортивных объектов </w:t>
      </w:r>
      <w:r w:rsidR="007F74B6">
        <w:rPr>
          <w:rFonts w:eastAsiaTheme="minorHAnsi"/>
          <w:szCs w:val="28"/>
          <w:lang w:eastAsia="en-US"/>
        </w:rPr>
        <w:br/>
      </w:r>
      <w:r w:rsidRPr="001143A1">
        <w:rPr>
          <w:rFonts w:eastAsiaTheme="minorHAnsi"/>
          <w:szCs w:val="28"/>
          <w:lang w:eastAsia="en-US"/>
        </w:rPr>
        <w:t>на территории города Перми.</w:t>
      </w:r>
    </w:p>
    <w:p w:rsidR="00BC73AC" w:rsidRPr="001143A1" w:rsidRDefault="00420678" w:rsidP="00551D82">
      <w:pPr>
        <w:spacing w:line="240" w:lineRule="auto"/>
        <w:ind w:firstLine="709"/>
        <w:rPr>
          <w:rFonts w:eastAsiaTheme="minorHAnsi"/>
          <w:szCs w:val="28"/>
          <w:lang w:eastAsia="en-US"/>
        </w:rPr>
      </w:pPr>
      <w:r w:rsidRPr="001143A1">
        <w:rPr>
          <w:rFonts w:eastAsia="Calibri"/>
          <w:bCs/>
          <w:szCs w:val="28"/>
          <w:lang w:eastAsia="en-US"/>
        </w:rPr>
        <w:t xml:space="preserve">Подпрограмма </w:t>
      </w:r>
      <w:r w:rsidR="00BC73AC" w:rsidRPr="001143A1">
        <w:rPr>
          <w:rFonts w:eastAsia="Calibri"/>
          <w:bCs/>
          <w:szCs w:val="28"/>
          <w:lang w:eastAsia="en-US"/>
        </w:rPr>
        <w:t xml:space="preserve">1 «Обеспечение населения </w:t>
      </w:r>
      <w:r w:rsidRPr="001143A1">
        <w:rPr>
          <w:rFonts w:eastAsia="Calibri"/>
          <w:bCs/>
          <w:szCs w:val="28"/>
          <w:lang w:eastAsia="en-US"/>
        </w:rPr>
        <w:t xml:space="preserve">физкультурно-оздоровительными и </w:t>
      </w:r>
      <w:r w:rsidR="00BC73AC" w:rsidRPr="001143A1">
        <w:rPr>
          <w:rFonts w:eastAsia="Calibri"/>
          <w:bCs/>
          <w:szCs w:val="28"/>
          <w:lang w:eastAsia="en-US"/>
        </w:rPr>
        <w:t>спортивными услугами».</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В целях создания условий для развития физической культуры и массового спорта введена в эксплуатацию спортивная база «Летающий лыжник» по ул. Тих</w:t>
      </w:r>
      <w:r w:rsidR="007F74B6">
        <w:rPr>
          <w:rFonts w:eastAsia="Calibri"/>
          <w:bCs/>
          <w:szCs w:val="28"/>
          <w:lang w:eastAsia="en-US"/>
        </w:rPr>
        <w:t>ой</w:t>
      </w:r>
      <w:r w:rsidRPr="001143A1">
        <w:rPr>
          <w:rFonts w:eastAsia="Calibri"/>
          <w:bCs/>
          <w:szCs w:val="28"/>
          <w:lang w:eastAsia="en-US"/>
        </w:rPr>
        <w:t xml:space="preserve">, 22. Площадь объекта составляет 2,3 тыс. кв. м. Для спортсменов доступно три зала: универсальный спортивный зал, тренировочный зал для специальных физических занятий, связанных с лыжным спортом, и тренажерный зал для общей физической подготовки спортсменов. На тренировочной площадке будут заниматься 1280 детей – воспитанников спортшколы. </w:t>
      </w:r>
      <w:r w:rsidR="007F74B6">
        <w:rPr>
          <w:rFonts w:eastAsia="Calibri"/>
          <w:bCs/>
          <w:szCs w:val="28"/>
          <w:lang w:eastAsia="en-US"/>
        </w:rPr>
        <w:t>Также</w:t>
      </w:r>
      <w:r w:rsidRPr="001143A1">
        <w:rPr>
          <w:rFonts w:eastAsia="Calibri"/>
          <w:bCs/>
          <w:szCs w:val="28"/>
          <w:lang w:eastAsia="en-US"/>
        </w:rPr>
        <w:t xml:space="preserve"> на базе планируется проводить соревнования городского и краевого уровн</w:t>
      </w:r>
      <w:r w:rsidR="007F74B6">
        <w:rPr>
          <w:rFonts w:eastAsia="Calibri"/>
          <w:bCs/>
          <w:szCs w:val="28"/>
          <w:lang w:eastAsia="en-US"/>
        </w:rPr>
        <w:t>ей</w:t>
      </w:r>
      <w:r w:rsidRPr="001143A1">
        <w:rPr>
          <w:rFonts w:eastAsia="Calibri"/>
          <w:bCs/>
          <w:szCs w:val="28"/>
          <w:lang w:eastAsia="en-US"/>
        </w:rPr>
        <w:t>.</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В рамках строительства объектов недвижимого имущества и инженерной инфраструктуры на территории Экстрим-парка в 2020 году в возводимом здании выполнены общестроительные работы. Завершаются работы по устройству внутренних сетей, внутренн</w:t>
      </w:r>
      <w:r w:rsidR="0080286B">
        <w:rPr>
          <w:rFonts w:eastAsia="Calibri"/>
          <w:bCs/>
          <w:szCs w:val="28"/>
          <w:lang w:eastAsia="en-US"/>
        </w:rPr>
        <w:t>ей</w:t>
      </w:r>
      <w:r w:rsidRPr="001143A1">
        <w:rPr>
          <w:rFonts w:eastAsia="Calibri"/>
          <w:bCs/>
          <w:szCs w:val="28"/>
          <w:lang w:eastAsia="en-US"/>
        </w:rPr>
        <w:t xml:space="preserve"> отдел</w:t>
      </w:r>
      <w:r w:rsidR="0080286B">
        <w:rPr>
          <w:rFonts w:eastAsia="Calibri"/>
          <w:bCs/>
          <w:szCs w:val="28"/>
          <w:lang w:eastAsia="en-US"/>
        </w:rPr>
        <w:t>ке</w:t>
      </w:r>
      <w:r w:rsidRPr="001143A1">
        <w:rPr>
          <w:rFonts w:eastAsia="Calibri"/>
          <w:bCs/>
          <w:szCs w:val="28"/>
          <w:lang w:eastAsia="en-US"/>
        </w:rPr>
        <w:t>, облицовке и утеплению фасада. Ввод объекта в эксплуатацию запланирован в 2021 году в связи с нарушением подрядной организацией графика выполнения работ.</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 xml:space="preserve">В рамках строительства плавательного бассейна по ул. Гашкова, 20а выполнена предоплата по заключенным муниципальным контрактам на технологическое присоединение к электрическим сетям и сетям связи, выполнены работы подготовительного этапа. </w:t>
      </w:r>
      <w:r w:rsidR="007F74B6">
        <w:rPr>
          <w:rFonts w:eastAsia="Calibri"/>
          <w:bCs/>
          <w:szCs w:val="28"/>
          <w:lang w:eastAsia="en-US"/>
        </w:rPr>
        <w:t>Ввиду</w:t>
      </w:r>
      <w:r w:rsidRPr="001143A1">
        <w:rPr>
          <w:rFonts w:eastAsia="Calibri"/>
          <w:bCs/>
          <w:szCs w:val="28"/>
          <w:lang w:eastAsia="en-US"/>
        </w:rPr>
        <w:t xml:space="preserve"> нарушени</w:t>
      </w:r>
      <w:r w:rsidR="007F74B6">
        <w:rPr>
          <w:rFonts w:eastAsia="Calibri"/>
          <w:bCs/>
          <w:szCs w:val="28"/>
          <w:lang w:eastAsia="en-US"/>
        </w:rPr>
        <w:t>я</w:t>
      </w:r>
      <w:r w:rsidRPr="001143A1">
        <w:rPr>
          <w:rFonts w:eastAsia="Calibri"/>
          <w:bCs/>
          <w:szCs w:val="28"/>
          <w:lang w:eastAsia="en-US"/>
        </w:rPr>
        <w:t xml:space="preserve"> условий соглашения о компенсации не выполнен вынос тепловой сети из зоны строительства. Также в связи с нарушением условий муниципального контракта подрядной организацией в одностороннем порядке расторгнут муниципальный контракт на строительство плава</w:t>
      </w:r>
      <w:r w:rsidRPr="001143A1">
        <w:rPr>
          <w:rFonts w:eastAsia="Calibri"/>
          <w:bCs/>
          <w:szCs w:val="28"/>
          <w:lang w:eastAsia="en-US"/>
        </w:rPr>
        <w:lastRenderedPageBreak/>
        <w:t>тельного бассейна. В декабре 2020 года заключен новый муниципальный контракт со сроком окончания работ в 2022 году.</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Заключен муниципальный контракт на строительство физкультурно-спортивного центра по ул. Академика Веденеева, 25. Выполнены подготовительные и общестроительные работы, устройство наружных сетей, продолжаются внутренние отделочные работы, подключение к системе теплоснабжения, а также к электрическим сетям объекта строительства.</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Разработана проектная документация на реконструкцию физкультурно-оздоровительного комплекса по ул. Рабоч</w:t>
      </w:r>
      <w:r w:rsidR="007F74B6">
        <w:rPr>
          <w:rFonts w:eastAsia="Calibri"/>
          <w:bCs/>
          <w:szCs w:val="28"/>
          <w:lang w:eastAsia="en-US"/>
        </w:rPr>
        <w:t>ей</w:t>
      </w:r>
      <w:r w:rsidRPr="001143A1">
        <w:rPr>
          <w:rFonts w:eastAsia="Calibri"/>
          <w:bCs/>
          <w:szCs w:val="28"/>
          <w:lang w:eastAsia="en-US"/>
        </w:rPr>
        <w:t>, 9. Заключены муниципальные контракты на подключение (технологическое присоединение) объекта капитального строительства к централизованным системам холодного водоснабжения и водоотведения.</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В рамках строительства спортивного комплекса с плавательным бассейном в микрорайоне Парковый по ул. Шпальн</w:t>
      </w:r>
      <w:r w:rsidR="007F74B6">
        <w:rPr>
          <w:rFonts w:eastAsia="Calibri"/>
          <w:bCs/>
          <w:szCs w:val="28"/>
          <w:lang w:eastAsia="en-US"/>
        </w:rPr>
        <w:t>ой</w:t>
      </w:r>
      <w:r w:rsidRPr="001143A1">
        <w:rPr>
          <w:rFonts w:eastAsia="Calibri"/>
          <w:bCs/>
          <w:szCs w:val="28"/>
          <w:lang w:eastAsia="en-US"/>
        </w:rPr>
        <w:t xml:space="preserve">, 2 заключен договор об осуществлении технологического присоединения к электрическим сетям, </w:t>
      </w:r>
      <w:r w:rsidR="0080286B">
        <w:rPr>
          <w:rFonts w:eastAsia="Calibri"/>
          <w:bCs/>
          <w:szCs w:val="28"/>
          <w:lang w:eastAsia="en-US"/>
        </w:rPr>
        <w:t xml:space="preserve">а </w:t>
      </w:r>
      <w:r w:rsidRPr="001143A1">
        <w:rPr>
          <w:rFonts w:eastAsia="Calibri"/>
          <w:bCs/>
          <w:szCs w:val="28"/>
          <w:lang w:eastAsia="en-US"/>
        </w:rPr>
        <w:t>также муниципальные контракты на подключение (технологическое присоединение) объекта капитального строительства к централизованным системам холодного водоснабжения и водоотведения, системе теплоснабжения.</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В отчетном периоде проводились работы по ремонту и приведению в нормативное состояние 19 муниципальных учреждений, подведомственных комитету по физической культуре и спорту администрации города Перми, полностью завершены работы на 16 объектах.</w:t>
      </w:r>
      <w:r w:rsidRPr="001143A1">
        <w:rPr>
          <w:rFonts w:eastAsia="Calibri"/>
          <w:bCs/>
          <w:szCs w:val="28"/>
          <w:vertAlign w:val="superscript"/>
          <w:lang w:eastAsia="en-US"/>
        </w:rPr>
        <w:footnoteReference w:id="5"/>
      </w:r>
      <w:r w:rsidRPr="001143A1">
        <w:rPr>
          <w:rFonts w:eastAsia="Calibri"/>
          <w:bCs/>
          <w:szCs w:val="28"/>
          <w:lang w:eastAsia="en-US"/>
        </w:rPr>
        <w:t xml:space="preserve"> </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Выполнены работы по ремонту крытых спортивных площадок (спортивных залов со вспомогательными помещениями) в 4 учреждениях системы физической культуры и спорта.</w:t>
      </w:r>
      <w:r w:rsidRPr="001143A1">
        <w:rPr>
          <w:rFonts w:eastAsia="Calibri"/>
          <w:bCs/>
          <w:szCs w:val="28"/>
          <w:vertAlign w:val="superscript"/>
          <w:lang w:eastAsia="en-US"/>
        </w:rPr>
        <w:footnoteReference w:id="6"/>
      </w:r>
    </w:p>
    <w:p w:rsidR="00BC73AC" w:rsidRPr="001143A1" w:rsidRDefault="007F74B6" w:rsidP="00551D82">
      <w:pPr>
        <w:spacing w:line="240" w:lineRule="auto"/>
        <w:ind w:firstLine="709"/>
        <w:rPr>
          <w:rFonts w:eastAsia="Calibri"/>
          <w:bCs/>
          <w:szCs w:val="28"/>
          <w:lang w:eastAsia="en-US"/>
        </w:rPr>
      </w:pPr>
      <w:r>
        <w:rPr>
          <w:rFonts w:eastAsia="Calibri"/>
          <w:bCs/>
          <w:szCs w:val="28"/>
          <w:lang w:eastAsia="en-US"/>
        </w:rPr>
        <w:t>Также</w:t>
      </w:r>
      <w:r w:rsidR="00BC73AC" w:rsidRPr="001143A1">
        <w:rPr>
          <w:rFonts w:eastAsia="Calibri"/>
          <w:bCs/>
          <w:szCs w:val="28"/>
          <w:lang w:eastAsia="en-US"/>
        </w:rPr>
        <w:t xml:space="preserve"> обустроено 6 муниципальных плоскостных спортивных сооружений, оснащенных инвентарем.</w:t>
      </w:r>
      <w:r w:rsidR="00BC73AC" w:rsidRPr="001143A1">
        <w:rPr>
          <w:rFonts w:eastAsia="Calibri"/>
          <w:bCs/>
          <w:szCs w:val="28"/>
          <w:vertAlign w:val="superscript"/>
          <w:lang w:eastAsia="en-US"/>
        </w:rPr>
        <w:footnoteReference w:id="7"/>
      </w:r>
      <w:r w:rsidR="00BC73AC" w:rsidRPr="001143A1">
        <w:rPr>
          <w:rFonts w:eastAsia="Calibri"/>
          <w:bCs/>
          <w:szCs w:val="28"/>
          <w:lang w:eastAsia="en-US"/>
        </w:rPr>
        <w:t xml:space="preserve"> </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В рамках национального проекта «Демография» и федерального проекта «Спорт</w:t>
      </w:r>
      <w:r w:rsidR="007F74B6">
        <w:rPr>
          <w:rFonts w:eastAsia="Calibri"/>
          <w:bCs/>
          <w:szCs w:val="28"/>
          <w:lang w:eastAsia="en-US"/>
        </w:rPr>
        <w:t xml:space="preserve"> – </w:t>
      </w:r>
      <w:r w:rsidRPr="001143A1">
        <w:rPr>
          <w:rFonts w:eastAsia="Calibri"/>
          <w:bCs/>
          <w:szCs w:val="28"/>
          <w:lang w:eastAsia="en-US"/>
        </w:rPr>
        <w:t>норма жизни» оказана государственная поддержка спортивным организациям, осуществляющим подготовку спортивного резерва для сборных команд Российской Федерации.</w:t>
      </w:r>
      <w:r w:rsidRPr="001143A1">
        <w:rPr>
          <w:rFonts w:eastAsia="Calibri"/>
          <w:bCs/>
          <w:szCs w:val="28"/>
          <w:vertAlign w:val="superscript"/>
          <w:lang w:eastAsia="en-US"/>
        </w:rPr>
        <w:footnoteReference w:id="8"/>
      </w:r>
      <w:r w:rsidRPr="001143A1">
        <w:rPr>
          <w:rFonts w:eastAsia="Calibri"/>
          <w:bCs/>
          <w:szCs w:val="28"/>
          <w:lang w:eastAsia="en-US"/>
        </w:rPr>
        <w:t xml:space="preserve"> Денежные средства предоставлялись на условиях софинансирования на закупку оборудования и экипировки, обучение тренеров.</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lastRenderedPageBreak/>
        <w:t xml:space="preserve">В результате реализованных мероприятий в 2020 году доля объектов муниципальных учреждений, на которых проведены ремонтные работы, от общего </w:t>
      </w:r>
      <w:r w:rsidR="007F74B6">
        <w:rPr>
          <w:rFonts w:eastAsia="Calibri"/>
          <w:bCs/>
          <w:szCs w:val="28"/>
          <w:lang w:eastAsia="en-US"/>
        </w:rPr>
        <w:br/>
      </w:r>
      <w:r w:rsidRPr="001143A1">
        <w:rPr>
          <w:rFonts w:eastAsia="Calibri"/>
          <w:bCs/>
          <w:szCs w:val="28"/>
          <w:lang w:eastAsia="en-US"/>
        </w:rPr>
        <w:t xml:space="preserve">количества объектов муниципальных учреждений составила 19,75 % (план – </w:t>
      </w:r>
      <w:r w:rsidR="007F74B6">
        <w:rPr>
          <w:rFonts w:eastAsia="Calibri"/>
          <w:bCs/>
          <w:szCs w:val="28"/>
          <w:lang w:eastAsia="en-US"/>
        </w:rPr>
        <w:br/>
      </w:r>
      <w:r w:rsidRPr="001143A1">
        <w:rPr>
          <w:rFonts w:eastAsia="Calibri"/>
          <w:bCs/>
          <w:szCs w:val="28"/>
          <w:lang w:eastAsia="en-US"/>
        </w:rPr>
        <w:t xml:space="preserve">23,46 %). Неисполнение связано с тем, что по 3 объектам работы не выполнены </w:t>
      </w:r>
      <w:r w:rsidR="007F74B6">
        <w:rPr>
          <w:rFonts w:eastAsia="Calibri"/>
          <w:bCs/>
          <w:szCs w:val="28"/>
          <w:lang w:eastAsia="en-US"/>
        </w:rPr>
        <w:br/>
      </w:r>
      <w:r w:rsidRPr="001143A1">
        <w:rPr>
          <w:rFonts w:eastAsia="Calibri"/>
          <w:bCs/>
          <w:szCs w:val="28"/>
          <w:lang w:eastAsia="en-US"/>
        </w:rPr>
        <w:t xml:space="preserve">в полном объеме. </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Целевое значение показателя Плана мероприятий по уровню обеспеченности населения спортивными сооружениями исходя из единовременной пропускной способности составил</w:t>
      </w:r>
      <w:r w:rsidR="00E06204" w:rsidRPr="001143A1">
        <w:rPr>
          <w:rFonts w:eastAsia="Calibri"/>
          <w:bCs/>
          <w:szCs w:val="28"/>
          <w:lang w:eastAsia="en-US"/>
        </w:rPr>
        <w:t>о</w:t>
      </w:r>
      <w:r w:rsidRPr="001143A1">
        <w:rPr>
          <w:rFonts w:eastAsia="Calibri"/>
          <w:bCs/>
          <w:szCs w:val="28"/>
          <w:lang w:eastAsia="en-US"/>
        </w:rPr>
        <w:t xml:space="preserve"> 50,0 % (план – 50,0 %). </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В рамках оказания услуг по реализации программ спортивной подготовки по олимпийским и неолимпийским видам спорта муниципальную услугу получили 17,6 тыс. человек (100,0 % от плана).</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 xml:space="preserve">Организацию и проведение занятий физкультурно-спортивной направленности по месту проживания граждан осуществляли 3 учреждения: МАУ </w:t>
      </w:r>
      <w:r w:rsidR="007F74B6">
        <w:rPr>
          <w:rFonts w:eastAsia="Calibri"/>
          <w:bCs/>
          <w:szCs w:val="28"/>
          <w:lang w:eastAsia="en-US"/>
        </w:rPr>
        <w:t>«</w:t>
      </w:r>
      <w:r w:rsidRPr="001143A1">
        <w:rPr>
          <w:rFonts w:eastAsia="Calibri"/>
          <w:bCs/>
          <w:szCs w:val="28"/>
          <w:lang w:eastAsia="en-US"/>
        </w:rPr>
        <w:t>Пермский городской хоккейный центр</w:t>
      </w:r>
      <w:r w:rsidR="007F74B6">
        <w:rPr>
          <w:rFonts w:eastAsia="Calibri"/>
          <w:bCs/>
          <w:szCs w:val="28"/>
          <w:lang w:eastAsia="en-US"/>
        </w:rPr>
        <w:t>»</w:t>
      </w:r>
      <w:r w:rsidRPr="001143A1">
        <w:rPr>
          <w:rFonts w:eastAsia="Calibri"/>
          <w:bCs/>
          <w:szCs w:val="28"/>
          <w:lang w:eastAsia="en-US"/>
        </w:rPr>
        <w:t xml:space="preserve">, МАУ ФКиС «Стадион «Спутник», </w:t>
      </w:r>
      <w:r w:rsidR="007F74B6">
        <w:rPr>
          <w:rFonts w:eastAsia="Calibri"/>
          <w:bCs/>
          <w:szCs w:val="28"/>
          <w:lang w:eastAsia="en-US"/>
        </w:rPr>
        <w:br/>
      </w:r>
      <w:r w:rsidRPr="001143A1">
        <w:rPr>
          <w:rFonts w:eastAsia="Calibri"/>
          <w:bCs/>
          <w:szCs w:val="28"/>
          <w:lang w:eastAsia="en-US"/>
        </w:rPr>
        <w:t>МБУ СШОР «Закамск» г. Перми. Проведено 11,1 тыс. занятий по месту проживания граждан (100,0 % от плана).</w:t>
      </w:r>
    </w:p>
    <w:p w:rsidR="00BC73AC" w:rsidRPr="001143A1" w:rsidRDefault="00BC73AC" w:rsidP="00551D82">
      <w:pPr>
        <w:spacing w:line="240" w:lineRule="auto"/>
        <w:ind w:firstLine="709"/>
        <w:rPr>
          <w:rFonts w:eastAsia="Calibri"/>
          <w:bCs/>
          <w:szCs w:val="28"/>
          <w:lang w:eastAsia="en-US"/>
        </w:rPr>
      </w:pPr>
      <w:r w:rsidRPr="001143A1">
        <w:rPr>
          <w:rFonts w:eastAsia="Calibri"/>
          <w:bCs/>
          <w:szCs w:val="28"/>
          <w:lang w:eastAsia="en-US"/>
        </w:rPr>
        <w:t>Мероприятия по обеспечению условий для качественного предоставления услуг учреждениями и организациями спортивной направленности позволили достичь следующих</w:t>
      </w:r>
      <w:r w:rsidR="007F74B6">
        <w:rPr>
          <w:rFonts w:eastAsia="Calibri"/>
          <w:bCs/>
          <w:szCs w:val="28"/>
          <w:lang w:eastAsia="en-US"/>
        </w:rPr>
        <w:t xml:space="preserve"> результатов:</w:t>
      </w:r>
    </w:p>
    <w:p w:rsidR="00BC73AC" w:rsidRPr="001143A1" w:rsidRDefault="007F74B6" w:rsidP="00551D82">
      <w:pPr>
        <w:spacing w:line="240" w:lineRule="auto"/>
        <w:ind w:firstLine="709"/>
        <w:rPr>
          <w:rFonts w:eastAsia="Calibri"/>
          <w:bCs/>
          <w:szCs w:val="28"/>
          <w:lang w:eastAsia="en-US"/>
        </w:rPr>
      </w:pPr>
      <w:r>
        <w:rPr>
          <w:rFonts w:eastAsia="Calibri"/>
          <w:bCs/>
          <w:szCs w:val="28"/>
          <w:lang w:eastAsia="en-US"/>
        </w:rPr>
        <w:t>д</w:t>
      </w:r>
      <w:r w:rsidR="00BC73AC" w:rsidRPr="001143A1">
        <w:rPr>
          <w:rFonts w:eastAsia="Calibri"/>
          <w:bCs/>
          <w:szCs w:val="28"/>
          <w:lang w:eastAsia="en-US"/>
        </w:rPr>
        <w:t xml:space="preserve">оля детей в возрасте от 5 до 18 лет, получающих услуги по реализации программ спортивной подготовки по олимпийским и неолимпийским видам спорта, от общей численности детей данного возраста составила 13,6 % (план – </w:t>
      </w:r>
      <w:r>
        <w:rPr>
          <w:rFonts w:eastAsia="Calibri"/>
          <w:bCs/>
          <w:szCs w:val="28"/>
          <w:lang w:eastAsia="en-US"/>
        </w:rPr>
        <w:br/>
      </w:r>
      <w:r w:rsidR="00BC73AC" w:rsidRPr="001143A1">
        <w:rPr>
          <w:rFonts w:eastAsia="Calibri"/>
          <w:bCs/>
          <w:szCs w:val="28"/>
          <w:lang w:eastAsia="en-US"/>
        </w:rPr>
        <w:t>13,6 %)</w:t>
      </w:r>
      <w:r>
        <w:rPr>
          <w:rFonts w:eastAsia="Calibri"/>
          <w:bCs/>
          <w:szCs w:val="28"/>
          <w:lang w:eastAsia="en-US"/>
        </w:rPr>
        <w:t>;</w:t>
      </w:r>
      <w:r w:rsidR="00BC73AC" w:rsidRPr="001143A1">
        <w:rPr>
          <w:rFonts w:eastAsia="Calibri"/>
          <w:bCs/>
          <w:szCs w:val="28"/>
          <w:lang w:eastAsia="en-US"/>
        </w:rPr>
        <w:t xml:space="preserve"> </w:t>
      </w:r>
    </w:p>
    <w:p w:rsidR="00BC73AC" w:rsidRPr="001143A1" w:rsidRDefault="007F74B6" w:rsidP="00551D82">
      <w:pPr>
        <w:spacing w:line="240" w:lineRule="auto"/>
        <w:ind w:firstLine="709"/>
        <w:rPr>
          <w:rFonts w:eastAsia="Calibri"/>
          <w:bCs/>
          <w:szCs w:val="28"/>
          <w:lang w:eastAsia="en-US"/>
        </w:rPr>
      </w:pPr>
      <w:r>
        <w:rPr>
          <w:rFonts w:eastAsia="Calibri"/>
          <w:bCs/>
          <w:szCs w:val="28"/>
          <w:lang w:eastAsia="en-US"/>
        </w:rPr>
        <w:t>к</w:t>
      </w:r>
      <w:r w:rsidR="00BC73AC" w:rsidRPr="001143A1">
        <w:rPr>
          <w:rFonts w:eastAsia="Calibri"/>
          <w:bCs/>
          <w:szCs w:val="28"/>
          <w:lang w:eastAsia="en-US"/>
        </w:rPr>
        <w:t xml:space="preserve">оличество получателей муниципальных работ физкультурно-спортивной направленности по месту проживания граждан, проведенных муниципальными учреждениями физической культуры и спорта, составило 1151 чел. (100,0 % </w:t>
      </w:r>
      <w:r w:rsidR="00812EDC">
        <w:rPr>
          <w:rFonts w:eastAsia="Calibri"/>
          <w:bCs/>
          <w:szCs w:val="28"/>
          <w:lang w:eastAsia="en-US"/>
        </w:rPr>
        <w:br/>
      </w:r>
      <w:r w:rsidR="00BC73AC" w:rsidRPr="001143A1">
        <w:rPr>
          <w:rFonts w:eastAsia="Calibri"/>
          <w:bCs/>
          <w:szCs w:val="28"/>
          <w:lang w:eastAsia="en-US"/>
        </w:rPr>
        <w:t>от плана).</w:t>
      </w:r>
    </w:p>
    <w:p w:rsidR="00BC73AC" w:rsidRPr="001143A1" w:rsidRDefault="00BC73AC" w:rsidP="00551D82">
      <w:pPr>
        <w:spacing w:line="240" w:lineRule="auto"/>
        <w:ind w:firstLine="709"/>
        <w:rPr>
          <w:rFonts w:eastAsiaTheme="minorHAnsi"/>
          <w:szCs w:val="28"/>
          <w:lang w:eastAsia="en-US"/>
        </w:rPr>
      </w:pPr>
      <w:r w:rsidRPr="001143A1">
        <w:rPr>
          <w:rFonts w:eastAsia="Calibri"/>
          <w:bCs/>
          <w:szCs w:val="28"/>
          <w:lang w:eastAsia="en-US"/>
        </w:rPr>
        <w:t>Подпрограмма 2 «Создание условий для поддержания здорового образа жизни».</w:t>
      </w:r>
    </w:p>
    <w:p w:rsidR="00BC73AC" w:rsidRPr="001143A1" w:rsidRDefault="00BC73AC" w:rsidP="00551D82">
      <w:pPr>
        <w:spacing w:line="240" w:lineRule="auto"/>
        <w:ind w:firstLine="709"/>
        <w:rPr>
          <w:rFonts w:eastAsiaTheme="minorHAnsi"/>
          <w:szCs w:val="28"/>
          <w:lang w:eastAsia="en-US"/>
        </w:rPr>
      </w:pPr>
      <w:r w:rsidRPr="001143A1">
        <w:rPr>
          <w:rFonts w:eastAsiaTheme="minorHAnsi"/>
          <w:szCs w:val="28"/>
          <w:lang w:eastAsia="en-US"/>
        </w:rPr>
        <w:t xml:space="preserve">В отчетном году </w:t>
      </w:r>
      <w:r w:rsidR="0080286B" w:rsidRPr="001143A1">
        <w:rPr>
          <w:rFonts w:eastAsiaTheme="minorHAnsi"/>
          <w:szCs w:val="28"/>
          <w:lang w:eastAsia="en-US"/>
        </w:rPr>
        <w:t xml:space="preserve">в каждом районе города Перми проведена </w:t>
      </w:r>
      <w:r w:rsidRPr="001143A1">
        <w:rPr>
          <w:rFonts w:eastAsiaTheme="minorHAnsi"/>
          <w:szCs w:val="28"/>
          <w:lang w:eastAsia="en-US"/>
        </w:rPr>
        <w:t>спортивно-оздоровительная работа, которая включает</w:t>
      </w:r>
      <w:r w:rsidR="0080286B">
        <w:rPr>
          <w:rFonts w:eastAsiaTheme="minorHAnsi"/>
          <w:szCs w:val="28"/>
          <w:lang w:eastAsia="en-US"/>
        </w:rPr>
        <w:t xml:space="preserve"> в себя</w:t>
      </w:r>
      <w:r w:rsidRPr="001143A1">
        <w:rPr>
          <w:rFonts w:eastAsiaTheme="minorHAnsi"/>
          <w:szCs w:val="28"/>
          <w:lang w:eastAsia="en-US"/>
        </w:rPr>
        <w:t xml:space="preserve"> спортивные праздники, соревнования и мероприятия, а также организованную работу на спортивных площадках.</w:t>
      </w:r>
    </w:p>
    <w:p w:rsidR="00BC73AC" w:rsidRPr="001143A1" w:rsidRDefault="00BC73AC" w:rsidP="00551D82">
      <w:pPr>
        <w:spacing w:line="240" w:lineRule="auto"/>
        <w:ind w:firstLine="709"/>
        <w:rPr>
          <w:rFonts w:eastAsiaTheme="minorHAnsi"/>
          <w:szCs w:val="28"/>
          <w:lang w:eastAsia="en-US"/>
        </w:rPr>
      </w:pPr>
      <w:r w:rsidRPr="001143A1">
        <w:rPr>
          <w:rFonts w:eastAsiaTheme="minorHAnsi"/>
          <w:szCs w:val="28"/>
          <w:lang w:eastAsia="en-US"/>
        </w:rPr>
        <w:t xml:space="preserve">Несмотря на ограничительные меры, связанные с распространением </w:t>
      </w:r>
      <w:r w:rsidR="0011242A" w:rsidRPr="001143A1">
        <w:rPr>
          <w:rFonts w:eastAsiaTheme="minorHAnsi"/>
          <w:szCs w:val="28"/>
          <w:lang w:eastAsia="en-US"/>
        </w:rPr>
        <w:t>новой коронавирусной инфекции (COVID-19)</w:t>
      </w:r>
      <w:r w:rsidRPr="001143A1">
        <w:rPr>
          <w:rFonts w:eastAsiaTheme="minorHAnsi"/>
          <w:szCs w:val="28"/>
          <w:lang w:eastAsia="en-US"/>
        </w:rPr>
        <w:t xml:space="preserve">, высокий спрос жителей города после снятия ограничений позволил достичь плановых значений по доле населения города Перми, систематически занимающегося физической культурой и спортом </w:t>
      </w:r>
      <w:r w:rsidR="00812EDC">
        <w:rPr>
          <w:rFonts w:eastAsiaTheme="minorHAnsi"/>
          <w:szCs w:val="28"/>
          <w:lang w:eastAsia="en-US"/>
        </w:rPr>
        <w:br/>
      </w:r>
      <w:r w:rsidRPr="001143A1">
        <w:rPr>
          <w:rFonts w:eastAsiaTheme="minorHAnsi"/>
          <w:szCs w:val="28"/>
          <w:lang w:eastAsia="en-US"/>
        </w:rPr>
        <w:t>по месту жительства, от общей численности населения города Перми</w:t>
      </w:r>
      <w:r w:rsidR="00E85164" w:rsidRPr="001143A1">
        <w:rPr>
          <w:sz w:val="24"/>
        </w:rPr>
        <w:t xml:space="preserve"> </w:t>
      </w:r>
      <w:r w:rsidR="00E85164" w:rsidRPr="001143A1">
        <w:rPr>
          <w:szCs w:val="28"/>
        </w:rPr>
        <w:t xml:space="preserve">в возрасте </w:t>
      </w:r>
      <w:r w:rsidR="00812EDC">
        <w:rPr>
          <w:szCs w:val="28"/>
        </w:rPr>
        <w:br/>
      </w:r>
      <w:r w:rsidR="00E85164" w:rsidRPr="001143A1">
        <w:rPr>
          <w:szCs w:val="28"/>
        </w:rPr>
        <w:t>3-79 лет</w:t>
      </w:r>
      <w:r w:rsidRPr="001143A1">
        <w:rPr>
          <w:rFonts w:eastAsiaTheme="minorHAnsi"/>
          <w:szCs w:val="28"/>
          <w:lang w:eastAsia="en-US"/>
        </w:rPr>
        <w:t xml:space="preserve"> (план – 2,2 %).</w:t>
      </w:r>
    </w:p>
    <w:p w:rsidR="00BC73AC" w:rsidRPr="001143A1" w:rsidRDefault="00BC73AC" w:rsidP="00551D82">
      <w:pPr>
        <w:spacing w:line="240" w:lineRule="auto"/>
        <w:ind w:firstLine="709"/>
        <w:rPr>
          <w:rFonts w:eastAsiaTheme="minorHAnsi"/>
          <w:szCs w:val="28"/>
          <w:lang w:eastAsia="en-US"/>
        </w:rPr>
      </w:pPr>
      <w:r w:rsidRPr="001143A1">
        <w:rPr>
          <w:rFonts w:eastAsiaTheme="minorHAnsi"/>
          <w:szCs w:val="28"/>
          <w:lang w:eastAsia="en-US"/>
        </w:rPr>
        <w:t>Множество спортивных мероприятий позволил</w:t>
      </w:r>
      <w:r w:rsidR="0080286B">
        <w:rPr>
          <w:rFonts w:eastAsiaTheme="minorHAnsi"/>
          <w:szCs w:val="28"/>
          <w:lang w:eastAsia="en-US"/>
        </w:rPr>
        <w:t>о</w:t>
      </w:r>
      <w:r w:rsidRPr="001143A1">
        <w:rPr>
          <w:rFonts w:eastAsiaTheme="minorHAnsi"/>
          <w:szCs w:val="28"/>
          <w:lang w:eastAsia="en-US"/>
        </w:rPr>
        <w:t xml:space="preserve"> увеличить численность населения, принявшего участие в спортивно-массовых мероприятиях на территории города Перми</w:t>
      </w:r>
      <w:r w:rsidR="00520223">
        <w:rPr>
          <w:rFonts w:eastAsiaTheme="minorHAnsi"/>
          <w:szCs w:val="28"/>
          <w:lang w:eastAsia="en-US"/>
        </w:rPr>
        <w:t>,</w:t>
      </w:r>
      <w:r w:rsidRPr="001143A1">
        <w:rPr>
          <w:rFonts w:eastAsiaTheme="minorHAnsi"/>
          <w:szCs w:val="28"/>
          <w:lang w:eastAsia="en-US"/>
        </w:rPr>
        <w:t xml:space="preserve"> до </w:t>
      </w:r>
      <w:r w:rsidR="00C7244B" w:rsidRPr="001143A1">
        <w:rPr>
          <w:rFonts w:eastAsiaTheme="minorHAnsi"/>
          <w:szCs w:val="28"/>
          <w:lang w:eastAsia="en-US"/>
        </w:rPr>
        <w:t xml:space="preserve">41,5 тыс. </w:t>
      </w:r>
      <w:r w:rsidRPr="001143A1">
        <w:rPr>
          <w:rFonts w:eastAsiaTheme="minorHAnsi"/>
          <w:szCs w:val="28"/>
          <w:lang w:eastAsia="en-US"/>
        </w:rPr>
        <w:t>чел. Проводились онлайн</w:t>
      </w:r>
      <w:r w:rsidR="0080286B">
        <w:rPr>
          <w:rFonts w:eastAsiaTheme="minorHAnsi"/>
          <w:szCs w:val="28"/>
          <w:lang w:eastAsia="en-US"/>
        </w:rPr>
        <w:t>-</w:t>
      </w:r>
      <w:r w:rsidRPr="001143A1">
        <w:rPr>
          <w:rFonts w:eastAsiaTheme="minorHAnsi"/>
          <w:szCs w:val="28"/>
          <w:lang w:eastAsia="en-US"/>
        </w:rPr>
        <w:t xml:space="preserve">спартакиады </w:t>
      </w:r>
      <w:r w:rsidR="00812EDC">
        <w:rPr>
          <w:rFonts w:eastAsiaTheme="minorHAnsi"/>
          <w:szCs w:val="28"/>
          <w:lang w:eastAsia="en-US"/>
        </w:rPr>
        <w:br/>
      </w:r>
      <w:r w:rsidRPr="001143A1">
        <w:rPr>
          <w:rFonts w:eastAsiaTheme="minorHAnsi"/>
          <w:szCs w:val="28"/>
          <w:lang w:eastAsia="en-US"/>
        </w:rPr>
        <w:t>«ProКАЧАЕМ ПЕРМЬ» и «ProКАЧАЕМ ПЕРМЬ для граждан старшего возраста, инвалидов и лиц с ограниченными возможностями здоровья</w:t>
      </w:r>
      <w:r w:rsidR="002850E3" w:rsidRPr="001143A1">
        <w:rPr>
          <w:rFonts w:eastAsiaTheme="minorHAnsi"/>
          <w:szCs w:val="28"/>
          <w:lang w:eastAsia="en-US"/>
        </w:rPr>
        <w:t>»</w:t>
      </w:r>
      <w:r w:rsidRPr="001143A1">
        <w:rPr>
          <w:rFonts w:eastAsiaTheme="minorHAnsi"/>
          <w:szCs w:val="28"/>
          <w:lang w:eastAsia="en-US"/>
        </w:rPr>
        <w:t>. В мероприятия</w:t>
      </w:r>
      <w:r w:rsidR="002850E3" w:rsidRPr="001143A1">
        <w:rPr>
          <w:rFonts w:eastAsiaTheme="minorHAnsi"/>
          <w:szCs w:val="28"/>
          <w:lang w:eastAsia="en-US"/>
        </w:rPr>
        <w:t>х</w:t>
      </w:r>
      <w:r w:rsidRPr="001143A1">
        <w:rPr>
          <w:rFonts w:eastAsiaTheme="minorHAnsi"/>
          <w:szCs w:val="28"/>
          <w:lang w:eastAsia="en-US"/>
        </w:rPr>
        <w:t xml:space="preserve"> </w:t>
      </w:r>
      <w:r w:rsidRPr="001143A1">
        <w:rPr>
          <w:rFonts w:eastAsiaTheme="minorHAnsi"/>
          <w:szCs w:val="28"/>
          <w:lang w:eastAsia="en-US"/>
        </w:rPr>
        <w:lastRenderedPageBreak/>
        <w:t>принял</w:t>
      </w:r>
      <w:r w:rsidR="00520223">
        <w:rPr>
          <w:rFonts w:eastAsiaTheme="minorHAnsi"/>
          <w:szCs w:val="28"/>
          <w:lang w:eastAsia="en-US"/>
        </w:rPr>
        <w:t>и</w:t>
      </w:r>
      <w:r w:rsidRPr="001143A1">
        <w:rPr>
          <w:rFonts w:eastAsiaTheme="minorHAnsi"/>
          <w:szCs w:val="28"/>
          <w:lang w:eastAsia="en-US"/>
        </w:rPr>
        <w:t xml:space="preserve"> участие 5,6 тыс. чел. Услуги по реализации программ спортивной подготовки по олимпийским и неолимпийским видам спорта получили 17,6 тыс. чел.</w:t>
      </w:r>
    </w:p>
    <w:p w:rsidR="00BC73AC" w:rsidRPr="001143A1" w:rsidRDefault="00BC73AC" w:rsidP="00551D82">
      <w:pPr>
        <w:spacing w:line="240" w:lineRule="auto"/>
        <w:ind w:firstLine="709"/>
        <w:rPr>
          <w:rFonts w:eastAsiaTheme="minorHAnsi"/>
          <w:szCs w:val="28"/>
          <w:lang w:eastAsia="en-US"/>
        </w:rPr>
      </w:pPr>
      <w:r w:rsidRPr="001143A1">
        <w:rPr>
          <w:rFonts w:eastAsiaTheme="minorHAnsi"/>
          <w:szCs w:val="28"/>
          <w:lang w:eastAsia="en-US"/>
        </w:rPr>
        <w:t>В рамках реализации ВФСК «ГТО» проведено 20,0 тыс. испытаний, тестов комплекса ГТО, участие в сдаче норм ГТО приняли 4,0 тыс. чел. Знак отличия комплекса ГТО получили 1664 чел.</w:t>
      </w:r>
    </w:p>
    <w:p w:rsidR="00BC73AC" w:rsidRPr="001143A1" w:rsidRDefault="00BC73AC" w:rsidP="00551D82">
      <w:pPr>
        <w:spacing w:line="240" w:lineRule="auto"/>
        <w:ind w:firstLine="709"/>
        <w:rPr>
          <w:rFonts w:eastAsiaTheme="minorHAnsi"/>
          <w:szCs w:val="28"/>
          <w:lang w:eastAsia="en-US"/>
        </w:rPr>
      </w:pPr>
      <w:r w:rsidRPr="001143A1">
        <w:rPr>
          <w:rFonts w:eastAsiaTheme="minorHAnsi"/>
          <w:szCs w:val="28"/>
          <w:lang w:eastAsia="en-US"/>
        </w:rPr>
        <w:t xml:space="preserve">Количество </w:t>
      </w:r>
      <w:r w:rsidR="0080286B">
        <w:rPr>
          <w:rFonts w:eastAsiaTheme="minorHAnsi"/>
          <w:szCs w:val="28"/>
          <w:lang w:eastAsia="en-US"/>
        </w:rPr>
        <w:t>жителей</w:t>
      </w:r>
      <w:r w:rsidRPr="001143A1">
        <w:rPr>
          <w:rFonts w:eastAsiaTheme="minorHAnsi"/>
          <w:szCs w:val="28"/>
          <w:lang w:eastAsia="en-US"/>
        </w:rPr>
        <w:t>, систематически занимающихся физической культурой и спортом в рамках реализации социально значимых программ в сфере физической культуры и спорта</w:t>
      </w:r>
      <w:r w:rsidR="00520223">
        <w:rPr>
          <w:rFonts w:eastAsiaTheme="minorHAnsi"/>
          <w:szCs w:val="28"/>
          <w:lang w:eastAsia="en-US"/>
        </w:rPr>
        <w:t>,</w:t>
      </w:r>
      <w:r w:rsidRPr="001143A1">
        <w:rPr>
          <w:rFonts w:eastAsiaTheme="minorHAnsi"/>
          <w:szCs w:val="28"/>
          <w:lang w:eastAsia="en-US"/>
        </w:rPr>
        <w:t xml:space="preserve"> составило 642 чел. (114,6 % от плана). Перевыполнение связано с активной работой </w:t>
      </w:r>
      <w:r w:rsidR="0080286B">
        <w:rPr>
          <w:rFonts w:eastAsiaTheme="minorHAnsi"/>
          <w:szCs w:val="28"/>
          <w:lang w:eastAsia="en-US"/>
        </w:rPr>
        <w:t>НКО</w:t>
      </w:r>
      <w:r w:rsidRPr="001143A1">
        <w:rPr>
          <w:rFonts w:eastAsiaTheme="minorHAnsi"/>
          <w:szCs w:val="28"/>
          <w:lang w:eastAsia="en-US"/>
        </w:rPr>
        <w:t xml:space="preserve"> в привлечении населения к занятиям спортом, </w:t>
      </w:r>
      <w:r w:rsidR="0080286B">
        <w:rPr>
          <w:rFonts w:eastAsiaTheme="minorHAnsi"/>
          <w:szCs w:val="28"/>
          <w:lang w:eastAsia="en-US"/>
        </w:rPr>
        <w:br/>
      </w:r>
      <w:r w:rsidRPr="001143A1">
        <w:rPr>
          <w:rFonts w:eastAsiaTheme="minorHAnsi"/>
          <w:szCs w:val="28"/>
          <w:lang w:eastAsia="en-US"/>
        </w:rPr>
        <w:t xml:space="preserve">а также в связи с высоким спросом жителей на занятия физической культурой </w:t>
      </w:r>
      <w:r w:rsidR="0080286B">
        <w:rPr>
          <w:rFonts w:eastAsiaTheme="minorHAnsi"/>
          <w:szCs w:val="28"/>
          <w:lang w:eastAsia="en-US"/>
        </w:rPr>
        <w:br/>
      </w:r>
      <w:r w:rsidRPr="001143A1">
        <w:rPr>
          <w:rFonts w:eastAsiaTheme="minorHAnsi"/>
          <w:szCs w:val="28"/>
          <w:lang w:eastAsia="en-US"/>
        </w:rPr>
        <w:t>и спортом на общественных пространствах.</w:t>
      </w:r>
    </w:p>
    <w:p w:rsidR="004C421D" w:rsidRPr="001143A1" w:rsidRDefault="00BC73AC" w:rsidP="00551D82">
      <w:pPr>
        <w:spacing w:line="240" w:lineRule="auto"/>
        <w:ind w:firstLine="709"/>
        <w:rPr>
          <w:rFonts w:eastAsiaTheme="minorHAnsi"/>
          <w:szCs w:val="28"/>
          <w:lang w:eastAsia="en-US"/>
        </w:rPr>
      </w:pPr>
      <w:r w:rsidRPr="001143A1">
        <w:rPr>
          <w:rFonts w:eastAsiaTheme="minorHAnsi"/>
          <w:szCs w:val="28"/>
          <w:lang w:eastAsia="en-US"/>
        </w:rPr>
        <w:t>В 2020 году на реализацию МП предусмотрено 1174564,437 тыс. руб., фактически использовано 1103531,927 тыс. руб.</w:t>
      </w:r>
      <w:r w:rsidR="00520223">
        <w:rPr>
          <w:rFonts w:eastAsiaTheme="minorHAnsi"/>
          <w:szCs w:val="28"/>
          <w:lang w:eastAsia="en-US"/>
        </w:rPr>
        <w:t>,</w:t>
      </w:r>
      <w:r w:rsidRPr="001143A1">
        <w:rPr>
          <w:rFonts w:eastAsiaTheme="minorHAnsi"/>
          <w:szCs w:val="28"/>
          <w:lang w:eastAsia="en-US"/>
        </w:rPr>
        <w:t xml:space="preserve"> или 94,0 % от плана, в том числе </w:t>
      </w:r>
      <w:r w:rsidR="004C421D" w:rsidRPr="001143A1">
        <w:rPr>
          <w:rFonts w:eastAsiaTheme="minorHAnsi"/>
          <w:szCs w:val="28"/>
          <w:lang w:eastAsia="en-US"/>
        </w:rPr>
        <w:t>средства бюджета Российской Федерации – 6389,759 тыс. руб.</w:t>
      </w:r>
      <w:r w:rsidR="00C613EB" w:rsidRPr="001143A1">
        <w:rPr>
          <w:rFonts w:eastAsiaTheme="minorHAnsi"/>
          <w:szCs w:val="28"/>
          <w:lang w:eastAsia="en-US"/>
        </w:rPr>
        <w:t xml:space="preserve"> </w:t>
      </w:r>
      <w:r w:rsidR="004C421D" w:rsidRPr="001143A1">
        <w:rPr>
          <w:rFonts w:eastAsiaTheme="minorHAnsi"/>
          <w:szCs w:val="28"/>
          <w:lang w:eastAsia="en-US"/>
        </w:rPr>
        <w:t xml:space="preserve">(100 % от плана), средства бюджета Пермского края – 36761,734 тыс. руб. (89,7 % от плана), </w:t>
      </w:r>
      <w:r w:rsidRPr="001143A1">
        <w:rPr>
          <w:rFonts w:eastAsiaTheme="minorHAnsi"/>
          <w:szCs w:val="28"/>
          <w:lang w:eastAsia="en-US"/>
        </w:rPr>
        <w:t>средств</w:t>
      </w:r>
      <w:r w:rsidR="004C421D" w:rsidRPr="001143A1">
        <w:rPr>
          <w:rFonts w:eastAsiaTheme="minorHAnsi"/>
          <w:szCs w:val="28"/>
          <w:lang w:eastAsia="en-US"/>
        </w:rPr>
        <w:t>а</w:t>
      </w:r>
      <w:r w:rsidRPr="001143A1">
        <w:rPr>
          <w:rFonts w:eastAsiaTheme="minorHAnsi"/>
          <w:szCs w:val="28"/>
          <w:lang w:eastAsia="en-US"/>
        </w:rPr>
        <w:t xml:space="preserve"> бюджета города Перми – 1060380,435 тыс. руб. (94,1 % от плана</w:t>
      </w:r>
      <w:r w:rsidR="004C421D" w:rsidRPr="001143A1">
        <w:rPr>
          <w:rFonts w:eastAsiaTheme="minorHAnsi"/>
          <w:szCs w:val="28"/>
          <w:lang w:eastAsia="en-US"/>
        </w:rPr>
        <w:t>).</w:t>
      </w:r>
    </w:p>
    <w:p w:rsidR="00BC73AC" w:rsidRPr="001143A1" w:rsidRDefault="00BC73AC" w:rsidP="00551D82">
      <w:pPr>
        <w:spacing w:line="240" w:lineRule="auto"/>
        <w:ind w:firstLine="709"/>
        <w:rPr>
          <w:rFonts w:eastAsiaTheme="minorHAnsi"/>
          <w:szCs w:val="28"/>
          <w:lang w:eastAsia="en-US"/>
        </w:rPr>
      </w:pPr>
      <w:r w:rsidRPr="001143A1">
        <w:rPr>
          <w:rFonts w:eastAsiaTheme="minorHAnsi"/>
          <w:szCs w:val="28"/>
          <w:lang w:eastAsia="en-US"/>
        </w:rPr>
        <w:t xml:space="preserve">Отклонение фактического объема финансовых средств от планового получено в результате </w:t>
      </w:r>
      <w:r w:rsidRPr="001143A1">
        <w:rPr>
          <w:rFonts w:ascii="Times New Roman CYR" w:eastAsiaTheme="minorHAnsi" w:hAnsi="Times New Roman CYR" w:cs="Times New Roman CYR"/>
          <w:szCs w:val="28"/>
          <w:lang w:eastAsia="en-US"/>
        </w:rPr>
        <w:t>нарушения графика выполнения работ по строительству объектов недвижимого имущества и инженерной инфраструктуры, выявлени</w:t>
      </w:r>
      <w:r w:rsidR="00F02BF3" w:rsidRPr="001143A1">
        <w:rPr>
          <w:rFonts w:ascii="Times New Roman CYR" w:eastAsiaTheme="minorHAnsi" w:hAnsi="Times New Roman CYR" w:cs="Times New Roman CYR"/>
          <w:szCs w:val="28"/>
          <w:lang w:eastAsia="en-US"/>
        </w:rPr>
        <w:t>я</w:t>
      </w:r>
      <w:r w:rsidRPr="001143A1">
        <w:rPr>
          <w:rFonts w:ascii="Times New Roman CYR" w:eastAsiaTheme="minorHAnsi" w:hAnsi="Times New Roman CYR" w:cs="Times New Roman CYR"/>
          <w:szCs w:val="28"/>
          <w:lang w:eastAsia="en-US"/>
        </w:rPr>
        <w:t xml:space="preserve"> дополнительных объемов работ, требующих повторного прохождения государственной экспертизы проектной документации.</w:t>
      </w:r>
    </w:p>
    <w:p w:rsidR="00BC73AC" w:rsidRPr="001143A1" w:rsidRDefault="00BC73AC" w:rsidP="00551D82">
      <w:pPr>
        <w:autoSpaceDE w:val="0"/>
        <w:autoSpaceDN w:val="0"/>
        <w:spacing w:line="240" w:lineRule="auto"/>
        <w:ind w:firstLine="709"/>
        <w:rPr>
          <w:rFonts w:eastAsiaTheme="minorHAnsi"/>
          <w:szCs w:val="28"/>
          <w:lang w:eastAsia="en-US"/>
        </w:rPr>
      </w:pPr>
      <w:r w:rsidRPr="001143A1">
        <w:rPr>
          <w:rFonts w:eastAsiaTheme="minorHAnsi"/>
          <w:szCs w:val="28"/>
          <w:lang w:eastAsia="en-US"/>
        </w:rPr>
        <w:t xml:space="preserve">Интегральная оценка эффективности реализации </w:t>
      </w:r>
      <w:r w:rsidR="00976576" w:rsidRPr="001143A1">
        <w:rPr>
          <w:rFonts w:eastAsiaTheme="minorHAnsi"/>
          <w:szCs w:val="28"/>
          <w:lang w:eastAsia="en-US"/>
        </w:rPr>
        <w:t>МП</w:t>
      </w:r>
      <w:r w:rsidRPr="001143A1">
        <w:rPr>
          <w:rFonts w:eastAsiaTheme="minorHAnsi"/>
          <w:szCs w:val="28"/>
          <w:lang w:eastAsia="en-US"/>
        </w:rPr>
        <w:t xml:space="preserve"> за 2020 год составляет 2,88 балла, что соответствует высокой степени эффективности реализации.</w:t>
      </w:r>
    </w:p>
    <w:p w:rsidR="002C045D" w:rsidRPr="001143A1" w:rsidRDefault="00BC73AC" w:rsidP="00551D82">
      <w:pPr>
        <w:widowControl w:val="0"/>
        <w:autoSpaceDE w:val="0"/>
        <w:autoSpaceDN w:val="0"/>
        <w:adjustRightInd w:val="0"/>
        <w:spacing w:line="240" w:lineRule="auto"/>
        <w:ind w:firstLine="709"/>
        <w:rPr>
          <w:szCs w:val="28"/>
        </w:rPr>
      </w:pPr>
      <w:r w:rsidRPr="001143A1">
        <w:t xml:space="preserve">2.1.6. </w:t>
      </w:r>
      <w:r w:rsidR="002C045D" w:rsidRPr="001143A1">
        <w:rPr>
          <w:szCs w:val="28"/>
        </w:rPr>
        <w:t xml:space="preserve">Целью реализации МП «Социальная поддержка и обеспечение семейного благополучия населения города Перми» является повышение социального благополучия населения и уровня доступности городской инфраструктуры. </w:t>
      </w:r>
    </w:p>
    <w:p w:rsidR="002C045D" w:rsidRPr="001143A1" w:rsidRDefault="002C045D" w:rsidP="00812EDC">
      <w:pPr>
        <w:autoSpaceDE w:val="0"/>
        <w:autoSpaceDN w:val="0"/>
        <w:adjustRightInd w:val="0"/>
        <w:spacing w:line="240" w:lineRule="auto"/>
        <w:ind w:firstLine="709"/>
        <w:rPr>
          <w:szCs w:val="28"/>
        </w:rPr>
      </w:pPr>
      <w:r w:rsidRPr="001143A1">
        <w:rPr>
          <w:szCs w:val="28"/>
        </w:rPr>
        <w:t>Достижение цели МП характеризуется 4 показателями, 2 из которых являются целевыми показателями Плана мероприятий.</w:t>
      </w:r>
    </w:p>
    <w:p w:rsidR="002C045D" w:rsidRPr="001143A1" w:rsidRDefault="002C045D" w:rsidP="00551D82">
      <w:pPr>
        <w:widowControl w:val="0"/>
        <w:autoSpaceDE w:val="0"/>
        <w:autoSpaceDN w:val="0"/>
        <w:adjustRightInd w:val="0"/>
        <w:spacing w:line="240" w:lineRule="auto"/>
        <w:ind w:firstLine="709"/>
        <w:rPr>
          <w:szCs w:val="28"/>
        </w:rPr>
      </w:pPr>
      <w:r w:rsidRPr="001143A1">
        <w:rPr>
          <w:szCs w:val="28"/>
        </w:rPr>
        <w:t>Значение целевого показателя Плана мероприятий по уровню удовлетворенности инвалидов и иных маломобильных групп населения доступностью объектов городской инфраструктуры составило 76,8 % при плане 68,4 %. Данные получены при проведении социологического опроса среди маломобильных групп населения.</w:t>
      </w:r>
    </w:p>
    <w:p w:rsidR="002C045D" w:rsidRPr="001143A1" w:rsidRDefault="002C045D" w:rsidP="00551D82">
      <w:pPr>
        <w:widowControl w:val="0"/>
        <w:autoSpaceDE w:val="0"/>
        <w:autoSpaceDN w:val="0"/>
        <w:adjustRightInd w:val="0"/>
        <w:spacing w:line="240" w:lineRule="auto"/>
        <w:ind w:firstLine="709"/>
        <w:rPr>
          <w:szCs w:val="28"/>
        </w:rPr>
      </w:pPr>
      <w:r w:rsidRPr="001143A1">
        <w:rPr>
          <w:szCs w:val="28"/>
        </w:rPr>
        <w:t xml:space="preserve">Значение целевого показателя Плана мероприятий по количеству семей, находящихся в </w:t>
      </w:r>
      <w:r w:rsidR="0080286B">
        <w:rPr>
          <w:szCs w:val="28"/>
        </w:rPr>
        <w:t>СОП</w:t>
      </w:r>
      <w:r w:rsidRPr="001143A1">
        <w:rPr>
          <w:szCs w:val="28"/>
        </w:rPr>
        <w:t>, составило 790 ед. (100,0 % от плана).</w:t>
      </w:r>
    </w:p>
    <w:p w:rsidR="002C045D" w:rsidRPr="001143A1" w:rsidRDefault="00F02BF3" w:rsidP="00551D82">
      <w:pPr>
        <w:widowControl w:val="0"/>
        <w:autoSpaceDE w:val="0"/>
        <w:autoSpaceDN w:val="0"/>
        <w:adjustRightInd w:val="0"/>
        <w:spacing w:line="240" w:lineRule="auto"/>
        <w:ind w:firstLine="709"/>
        <w:rPr>
          <w:szCs w:val="28"/>
        </w:rPr>
      </w:pPr>
      <w:r w:rsidRPr="001143A1">
        <w:rPr>
          <w:szCs w:val="28"/>
        </w:rPr>
        <w:t>Доля</w:t>
      </w:r>
      <w:r w:rsidR="002C045D" w:rsidRPr="001143A1">
        <w:rPr>
          <w:szCs w:val="28"/>
        </w:rPr>
        <w:t xml:space="preserve"> лиц, получивших адресную социальную муниципальную помощь </w:t>
      </w:r>
      <w:r w:rsidR="00812EDC">
        <w:rPr>
          <w:szCs w:val="28"/>
        </w:rPr>
        <w:br/>
      </w:r>
      <w:r w:rsidR="002C045D" w:rsidRPr="001143A1">
        <w:rPr>
          <w:szCs w:val="28"/>
        </w:rPr>
        <w:t>и дополнительные меры социальной поддержки,</w:t>
      </w:r>
      <w:r w:rsidRPr="001143A1">
        <w:rPr>
          <w:szCs w:val="28"/>
        </w:rPr>
        <w:t xml:space="preserve"> </w:t>
      </w:r>
      <w:r w:rsidR="002C045D" w:rsidRPr="001143A1">
        <w:rPr>
          <w:szCs w:val="28"/>
        </w:rPr>
        <w:t>от общего числа обратившихся граждан, имеющих право на их получение, составил</w:t>
      </w:r>
      <w:r w:rsidRPr="001143A1">
        <w:rPr>
          <w:szCs w:val="28"/>
        </w:rPr>
        <w:t>а</w:t>
      </w:r>
      <w:r w:rsidR="002C045D" w:rsidRPr="001143A1">
        <w:rPr>
          <w:szCs w:val="28"/>
        </w:rPr>
        <w:t xml:space="preserve"> 100,0 %. </w:t>
      </w:r>
    </w:p>
    <w:p w:rsidR="002C045D" w:rsidRPr="001143A1" w:rsidRDefault="002C045D" w:rsidP="00551D82">
      <w:pPr>
        <w:widowControl w:val="0"/>
        <w:autoSpaceDE w:val="0"/>
        <w:autoSpaceDN w:val="0"/>
        <w:adjustRightInd w:val="0"/>
        <w:spacing w:line="240" w:lineRule="auto"/>
        <w:ind w:firstLine="709"/>
        <w:rPr>
          <w:szCs w:val="28"/>
        </w:rPr>
      </w:pPr>
      <w:r w:rsidRPr="001143A1">
        <w:rPr>
          <w:szCs w:val="28"/>
        </w:rPr>
        <w:t xml:space="preserve">Доля детей города Перми в возрасте от 7 до 18 лет, охваченных различными формами оздоровления, отдыха и занятости за счет бюджетов бюджетной системы Российской Федерации, от общей численности детей данного возраста составила 32,9 % (план – 33,9 %). Снижение показателя обусловлено ограничительными мерами в соответствии с </w:t>
      </w:r>
      <w:r w:rsidR="00551D82">
        <w:rPr>
          <w:szCs w:val="28"/>
        </w:rPr>
        <w:t>у</w:t>
      </w:r>
      <w:r w:rsidRPr="001143A1">
        <w:rPr>
          <w:szCs w:val="28"/>
        </w:rPr>
        <w:t xml:space="preserve">казом </w:t>
      </w:r>
      <w:r w:rsidR="00551D82">
        <w:rPr>
          <w:szCs w:val="28"/>
        </w:rPr>
        <w:t>г</w:t>
      </w:r>
      <w:r w:rsidRPr="001143A1">
        <w:rPr>
          <w:szCs w:val="28"/>
        </w:rPr>
        <w:t>убернатора от 20.08.2020 № 121.</w:t>
      </w:r>
    </w:p>
    <w:p w:rsidR="002C045D" w:rsidRPr="001143A1" w:rsidRDefault="002C045D" w:rsidP="00551D82">
      <w:pPr>
        <w:autoSpaceDE w:val="0"/>
        <w:autoSpaceDN w:val="0"/>
        <w:adjustRightInd w:val="0"/>
        <w:spacing w:line="240" w:lineRule="auto"/>
        <w:ind w:firstLine="709"/>
        <w:rPr>
          <w:szCs w:val="28"/>
        </w:rPr>
      </w:pPr>
      <w:r w:rsidRPr="001143A1">
        <w:rPr>
          <w:szCs w:val="28"/>
        </w:rPr>
        <w:lastRenderedPageBreak/>
        <w:t xml:space="preserve">Подпрограмма 1 «Оказание дополнительных мер социальной помощи </w:t>
      </w:r>
      <w:r w:rsidR="00812EDC">
        <w:rPr>
          <w:szCs w:val="28"/>
        </w:rPr>
        <w:br/>
      </w:r>
      <w:r w:rsidRPr="001143A1">
        <w:rPr>
          <w:szCs w:val="28"/>
        </w:rPr>
        <w:t xml:space="preserve">и поддержки, содействие в получении социальных услуг отдельным категориям граждан». </w:t>
      </w:r>
    </w:p>
    <w:p w:rsidR="002C045D" w:rsidRPr="001143A1" w:rsidRDefault="002C045D" w:rsidP="00551D82">
      <w:pPr>
        <w:spacing w:line="240" w:lineRule="auto"/>
        <w:ind w:firstLine="709"/>
        <w:rPr>
          <w:szCs w:val="28"/>
        </w:rPr>
      </w:pPr>
      <w:r w:rsidRPr="001143A1">
        <w:rPr>
          <w:szCs w:val="28"/>
        </w:rPr>
        <w:t xml:space="preserve">В 2020 году в рамках оказания дополнительных мер социальной помощи </w:t>
      </w:r>
      <w:r w:rsidR="00812EDC">
        <w:rPr>
          <w:szCs w:val="28"/>
        </w:rPr>
        <w:br/>
      </w:r>
      <w:r w:rsidRPr="001143A1">
        <w:rPr>
          <w:szCs w:val="28"/>
        </w:rPr>
        <w:t>и поддержки населения достигнуты в запланированном объеме следующие показатели:</w:t>
      </w:r>
    </w:p>
    <w:p w:rsidR="002C045D" w:rsidRPr="001143A1" w:rsidRDefault="002C045D" w:rsidP="00551D82">
      <w:pPr>
        <w:spacing w:line="240" w:lineRule="auto"/>
        <w:ind w:firstLine="709"/>
        <w:rPr>
          <w:szCs w:val="28"/>
        </w:rPr>
      </w:pPr>
      <w:r w:rsidRPr="001143A1">
        <w:rPr>
          <w:szCs w:val="28"/>
        </w:rPr>
        <w:t xml:space="preserve">205 семей, оказавшихся в чрезвычайной и трудной жизненной ситуации, получили единовременную материальную помощь; </w:t>
      </w:r>
    </w:p>
    <w:p w:rsidR="002C045D" w:rsidRPr="001143A1" w:rsidRDefault="002C045D" w:rsidP="00551D82">
      <w:pPr>
        <w:spacing w:line="240" w:lineRule="auto"/>
        <w:ind w:firstLine="709"/>
        <w:rPr>
          <w:szCs w:val="28"/>
        </w:rPr>
      </w:pPr>
      <w:r w:rsidRPr="001143A1">
        <w:rPr>
          <w:szCs w:val="28"/>
        </w:rPr>
        <w:t xml:space="preserve">475 детей, находящихся в </w:t>
      </w:r>
      <w:r w:rsidR="0080286B">
        <w:rPr>
          <w:szCs w:val="28"/>
        </w:rPr>
        <w:t>СОП</w:t>
      </w:r>
      <w:r w:rsidRPr="001143A1">
        <w:rPr>
          <w:szCs w:val="28"/>
        </w:rPr>
        <w:t>, получили наборы канцелярских принадлежностей;</w:t>
      </w:r>
    </w:p>
    <w:p w:rsidR="002C045D" w:rsidRPr="001143A1" w:rsidRDefault="002C045D" w:rsidP="00551D82">
      <w:pPr>
        <w:spacing w:line="240" w:lineRule="auto"/>
        <w:ind w:firstLine="709"/>
        <w:rPr>
          <w:szCs w:val="28"/>
        </w:rPr>
      </w:pPr>
      <w:r w:rsidRPr="001143A1">
        <w:rPr>
          <w:szCs w:val="28"/>
        </w:rPr>
        <w:t>59 детей-инвалидов посетили занятия по плаванию;</w:t>
      </w:r>
    </w:p>
    <w:p w:rsidR="002C045D" w:rsidRPr="001143A1" w:rsidRDefault="002C045D" w:rsidP="00551D82">
      <w:pPr>
        <w:spacing w:line="240" w:lineRule="auto"/>
        <w:ind w:firstLine="709"/>
        <w:rPr>
          <w:szCs w:val="28"/>
        </w:rPr>
      </w:pPr>
      <w:r w:rsidRPr="001143A1">
        <w:rPr>
          <w:szCs w:val="28"/>
        </w:rPr>
        <w:t>транспортным обслуживанием по индивидуальным и коллективным заявкам воспользовались 37 чел.;</w:t>
      </w:r>
    </w:p>
    <w:p w:rsidR="002C045D" w:rsidRPr="001143A1" w:rsidRDefault="002C045D" w:rsidP="00551D82">
      <w:pPr>
        <w:spacing w:line="240" w:lineRule="auto"/>
        <w:ind w:firstLine="709"/>
        <w:rPr>
          <w:szCs w:val="28"/>
        </w:rPr>
      </w:pPr>
      <w:r w:rsidRPr="001143A1">
        <w:rPr>
          <w:szCs w:val="28"/>
        </w:rPr>
        <w:t>услугой сопровождения для инвалидов воспользовались 25 чел. Услуги носят заявительный характер и оказаны в соответствии с фактическим количеством обращений граждан;</w:t>
      </w:r>
    </w:p>
    <w:p w:rsidR="002C045D" w:rsidRPr="001143A1" w:rsidRDefault="002C045D" w:rsidP="00551D82">
      <w:pPr>
        <w:spacing w:line="240" w:lineRule="auto"/>
        <w:ind w:firstLine="709"/>
        <w:rPr>
          <w:szCs w:val="28"/>
        </w:rPr>
      </w:pPr>
      <w:r w:rsidRPr="001143A1">
        <w:rPr>
          <w:szCs w:val="28"/>
        </w:rPr>
        <w:t>308 чел. получили ежемесячную денежную выплату за проезд в медицинские организации, осуществляющие свою деятельность на территории города Перми, для проведения амбулаторного гемодиализа.</w:t>
      </w:r>
    </w:p>
    <w:p w:rsidR="002C045D" w:rsidRPr="001143A1" w:rsidRDefault="002C045D" w:rsidP="00551D82">
      <w:pPr>
        <w:spacing w:line="240" w:lineRule="auto"/>
        <w:ind w:firstLine="709"/>
        <w:rPr>
          <w:szCs w:val="28"/>
        </w:rPr>
      </w:pPr>
      <w:r w:rsidRPr="001143A1">
        <w:rPr>
          <w:szCs w:val="28"/>
        </w:rPr>
        <w:t xml:space="preserve">В целях поддержки студентов и учащихся города Перми, имеющих детей </w:t>
      </w:r>
      <w:r w:rsidR="00812EDC">
        <w:rPr>
          <w:szCs w:val="28"/>
        </w:rPr>
        <w:br/>
      </w:r>
      <w:r w:rsidRPr="001143A1">
        <w:rPr>
          <w:szCs w:val="28"/>
        </w:rPr>
        <w:t>в возрасте до 1,5 лет, ежемесячную денежную муниципальную выплату получили 28 студентов.</w:t>
      </w:r>
    </w:p>
    <w:p w:rsidR="002C045D" w:rsidRPr="001143A1" w:rsidRDefault="002C045D" w:rsidP="00551D82">
      <w:pPr>
        <w:spacing w:line="240" w:lineRule="auto"/>
        <w:ind w:firstLine="709"/>
        <w:rPr>
          <w:szCs w:val="28"/>
        </w:rPr>
      </w:pPr>
      <w:r w:rsidRPr="001143A1">
        <w:rPr>
          <w:szCs w:val="28"/>
        </w:rPr>
        <w:t>За единовременной выплатой в случае рождения троих или более детей одновременно в 2020 году обратились 2 заявителя.</w:t>
      </w:r>
    </w:p>
    <w:p w:rsidR="002C045D" w:rsidRPr="001143A1" w:rsidRDefault="002C045D" w:rsidP="00551D82">
      <w:pPr>
        <w:spacing w:line="240" w:lineRule="auto"/>
        <w:ind w:firstLine="709"/>
        <w:rPr>
          <w:szCs w:val="28"/>
          <w:shd w:val="clear" w:color="auto" w:fill="FFFFFF"/>
        </w:rPr>
      </w:pPr>
      <w:r w:rsidRPr="001143A1">
        <w:rPr>
          <w:szCs w:val="28"/>
          <w:shd w:val="clear" w:color="auto" w:fill="FFFFFF"/>
        </w:rPr>
        <w:t xml:space="preserve">Путевками на санаторно-курортное лечение и оздоровление обеспечено </w:t>
      </w:r>
      <w:r w:rsidR="00812EDC">
        <w:rPr>
          <w:szCs w:val="28"/>
          <w:shd w:val="clear" w:color="auto" w:fill="FFFFFF"/>
        </w:rPr>
        <w:br/>
      </w:r>
      <w:r w:rsidRPr="001143A1">
        <w:rPr>
          <w:szCs w:val="28"/>
          <w:shd w:val="clear" w:color="auto" w:fill="FFFFFF"/>
        </w:rPr>
        <w:t xml:space="preserve">286 работников муниципальных учреждений города Перми. </w:t>
      </w:r>
    </w:p>
    <w:p w:rsidR="002C045D" w:rsidRDefault="002C045D" w:rsidP="00551D82">
      <w:pPr>
        <w:spacing w:line="240" w:lineRule="auto"/>
        <w:ind w:firstLine="709"/>
        <w:rPr>
          <w:szCs w:val="28"/>
          <w:shd w:val="clear" w:color="auto" w:fill="FFFFFF"/>
        </w:rPr>
      </w:pPr>
      <w:r w:rsidRPr="001143A1">
        <w:rPr>
          <w:color w:val="000000"/>
          <w:szCs w:val="28"/>
        </w:rPr>
        <w:t>210 многодетных семей получили единовременную денежную выплату взамен предоставления земельного участка в собственность бесплатно</w:t>
      </w:r>
      <w:r w:rsidRPr="001143A1">
        <w:rPr>
          <w:szCs w:val="28"/>
          <w:shd w:val="clear" w:color="auto" w:fill="FFFFFF"/>
        </w:rPr>
        <w:t>.</w:t>
      </w:r>
    </w:p>
    <w:p w:rsidR="002C045D" w:rsidRPr="001143A1" w:rsidRDefault="002C045D" w:rsidP="00551D82">
      <w:pPr>
        <w:pStyle w:val="a6"/>
        <w:ind w:firstLine="709"/>
        <w:jc w:val="both"/>
        <w:rPr>
          <w:rFonts w:ascii="Times New Roman" w:hAnsi="Times New Roman"/>
          <w:sz w:val="28"/>
          <w:szCs w:val="28"/>
        </w:rPr>
      </w:pPr>
      <w:r w:rsidRPr="001143A1">
        <w:rPr>
          <w:rFonts w:ascii="Times New Roman" w:hAnsi="Times New Roman"/>
          <w:sz w:val="28"/>
          <w:szCs w:val="28"/>
        </w:rPr>
        <w:t xml:space="preserve">В связи с ограничительными мерами в соответствии с </w:t>
      </w:r>
      <w:r w:rsidR="00551D82">
        <w:rPr>
          <w:rFonts w:ascii="Times New Roman" w:hAnsi="Times New Roman"/>
          <w:sz w:val="28"/>
          <w:szCs w:val="28"/>
        </w:rPr>
        <w:t>у</w:t>
      </w:r>
      <w:r w:rsidRPr="001143A1">
        <w:rPr>
          <w:rFonts w:ascii="Times New Roman" w:hAnsi="Times New Roman"/>
          <w:sz w:val="28"/>
          <w:szCs w:val="28"/>
        </w:rPr>
        <w:t xml:space="preserve">казом </w:t>
      </w:r>
      <w:r w:rsidR="00551D82">
        <w:rPr>
          <w:rFonts w:ascii="Times New Roman" w:hAnsi="Times New Roman"/>
          <w:sz w:val="28"/>
          <w:szCs w:val="28"/>
        </w:rPr>
        <w:t>г</w:t>
      </w:r>
      <w:r w:rsidRPr="001143A1">
        <w:rPr>
          <w:rFonts w:ascii="Times New Roman" w:hAnsi="Times New Roman"/>
          <w:sz w:val="28"/>
          <w:szCs w:val="28"/>
        </w:rPr>
        <w:t xml:space="preserve">убернатора </w:t>
      </w:r>
      <w:r w:rsidR="00551D82">
        <w:rPr>
          <w:rFonts w:ascii="Times New Roman" w:hAnsi="Times New Roman"/>
          <w:sz w:val="28"/>
          <w:szCs w:val="28"/>
        </w:rPr>
        <w:t xml:space="preserve">Пермского края </w:t>
      </w:r>
      <w:r w:rsidRPr="001143A1">
        <w:rPr>
          <w:rFonts w:ascii="Times New Roman" w:hAnsi="Times New Roman"/>
          <w:sz w:val="28"/>
          <w:szCs w:val="28"/>
        </w:rPr>
        <w:t>м</w:t>
      </w:r>
      <w:r w:rsidRPr="001143A1">
        <w:rPr>
          <w:rFonts w:ascii="Times New Roman" w:hAnsi="Times New Roman"/>
          <w:sz w:val="28"/>
          <w:szCs w:val="28"/>
          <w:lang w:eastAsia="ru-RU"/>
        </w:rPr>
        <w:t xml:space="preserve">ероприятие, посвященное Международному дню инвалидов, </w:t>
      </w:r>
      <w:r w:rsidR="00812EDC">
        <w:rPr>
          <w:rFonts w:ascii="Times New Roman" w:hAnsi="Times New Roman"/>
          <w:sz w:val="28"/>
          <w:szCs w:val="28"/>
          <w:lang w:eastAsia="ru-RU"/>
        </w:rPr>
        <w:br/>
      </w:r>
      <w:r w:rsidRPr="001143A1">
        <w:rPr>
          <w:rFonts w:ascii="Times New Roman" w:hAnsi="Times New Roman"/>
          <w:sz w:val="28"/>
          <w:szCs w:val="28"/>
          <w:lang w:eastAsia="ru-RU"/>
        </w:rPr>
        <w:t>с торжественной церемонией вручения ежегодной премии города Перми «Преодоление» проведено в формате телемарафона. Зрителями стали 93,8 тыс. чел., п</w:t>
      </w:r>
      <w:r w:rsidRPr="001143A1">
        <w:rPr>
          <w:rFonts w:ascii="Times New Roman" w:hAnsi="Times New Roman"/>
          <w:sz w:val="28"/>
          <w:szCs w:val="28"/>
        </w:rPr>
        <w:t xml:space="preserve">обедителями и получателями премии – 6 чел. </w:t>
      </w:r>
    </w:p>
    <w:p w:rsidR="002C045D" w:rsidRPr="001143A1" w:rsidRDefault="002C045D" w:rsidP="00551D82">
      <w:pPr>
        <w:spacing w:line="240" w:lineRule="auto"/>
        <w:ind w:firstLine="709"/>
        <w:rPr>
          <w:szCs w:val="28"/>
        </w:rPr>
      </w:pPr>
      <w:r w:rsidRPr="001143A1">
        <w:rPr>
          <w:szCs w:val="28"/>
        </w:rPr>
        <w:t xml:space="preserve">На дому для детей-инвалидов организовано 186 театрализованных представлений с вручением подарков к Новому году. </w:t>
      </w:r>
    </w:p>
    <w:p w:rsidR="002C045D" w:rsidRPr="001143A1" w:rsidRDefault="002C045D" w:rsidP="00551D82">
      <w:pPr>
        <w:spacing w:line="240" w:lineRule="auto"/>
        <w:ind w:firstLine="709"/>
        <w:rPr>
          <w:rFonts w:eastAsia="Calibri"/>
          <w:szCs w:val="28"/>
        </w:rPr>
      </w:pPr>
      <w:r w:rsidRPr="001143A1">
        <w:rPr>
          <w:szCs w:val="28"/>
        </w:rPr>
        <w:t>2550 детей-инвалидов получили кондитерские новогодние подарки.</w:t>
      </w:r>
    </w:p>
    <w:p w:rsidR="002C045D" w:rsidRPr="001143A1" w:rsidRDefault="002C045D" w:rsidP="00551D82">
      <w:pPr>
        <w:spacing w:line="240" w:lineRule="auto"/>
        <w:ind w:firstLine="709"/>
        <w:rPr>
          <w:szCs w:val="28"/>
        </w:rPr>
      </w:pPr>
      <w:r w:rsidRPr="001143A1">
        <w:rPr>
          <w:szCs w:val="28"/>
        </w:rPr>
        <w:t xml:space="preserve">57 долгожителей получили памятные подарки (100,0 % от плана). </w:t>
      </w:r>
    </w:p>
    <w:p w:rsidR="002C045D" w:rsidRDefault="002C045D" w:rsidP="00551D82">
      <w:pPr>
        <w:pStyle w:val="a6"/>
        <w:ind w:firstLine="709"/>
        <w:jc w:val="both"/>
        <w:rPr>
          <w:rFonts w:ascii="Times New Roman" w:hAnsi="Times New Roman"/>
          <w:sz w:val="28"/>
          <w:szCs w:val="28"/>
        </w:rPr>
      </w:pPr>
      <w:r w:rsidRPr="001143A1">
        <w:rPr>
          <w:rFonts w:ascii="Times New Roman" w:hAnsi="Times New Roman"/>
          <w:sz w:val="28"/>
          <w:szCs w:val="28"/>
          <w:lang w:eastAsia="ru-RU"/>
        </w:rPr>
        <w:t xml:space="preserve">За счет средств бюджета города Перми в отчетном году команда </w:t>
      </w:r>
      <w:r w:rsidRPr="001143A1">
        <w:rPr>
          <w:rFonts w:ascii="Times New Roman" w:hAnsi="Times New Roman"/>
          <w:sz w:val="28"/>
          <w:szCs w:val="28"/>
        </w:rPr>
        <w:t>Пермской краевой организации Всероссийского общества слепых приняла участие во Всероссийском интеллектуально-реабилитационном фестивале ВОС в городе Санкт-Петербург</w:t>
      </w:r>
      <w:r w:rsidR="00520223">
        <w:rPr>
          <w:rFonts w:ascii="Times New Roman" w:hAnsi="Times New Roman"/>
          <w:sz w:val="28"/>
          <w:szCs w:val="28"/>
        </w:rPr>
        <w:t>е</w:t>
      </w:r>
      <w:r w:rsidRPr="001143A1">
        <w:rPr>
          <w:rFonts w:ascii="Times New Roman" w:hAnsi="Times New Roman"/>
          <w:sz w:val="28"/>
          <w:szCs w:val="28"/>
        </w:rPr>
        <w:t xml:space="preserve">. </w:t>
      </w:r>
    </w:p>
    <w:p w:rsidR="00BC6D92" w:rsidRPr="00AD3E2F" w:rsidRDefault="00BC6D92" w:rsidP="00551D82">
      <w:pPr>
        <w:spacing w:line="240" w:lineRule="auto"/>
        <w:ind w:firstLine="709"/>
      </w:pPr>
      <w:r w:rsidRPr="00AD3E2F">
        <w:lastRenderedPageBreak/>
        <w:t xml:space="preserve">В МП в отчетном году предусмотрены </w:t>
      </w:r>
      <w:r w:rsidR="00520223">
        <w:t xml:space="preserve">следующие </w:t>
      </w:r>
      <w:r w:rsidRPr="00AD3E2F">
        <w:t>налоговые расходы: льготы по налогу на имущество физических лиц</w:t>
      </w:r>
      <w:r w:rsidRPr="00AD3E2F">
        <w:rPr>
          <w:rStyle w:val="a3"/>
        </w:rPr>
        <w:footnoteReference w:id="9"/>
      </w:r>
      <w:r w:rsidRPr="00AD3E2F">
        <w:t>, льготы по земельному налогу</w:t>
      </w:r>
      <w:r w:rsidRPr="00AD3E2F">
        <w:rPr>
          <w:rStyle w:val="a3"/>
        </w:rPr>
        <w:footnoteReference w:id="10"/>
      </w:r>
      <w:r w:rsidRPr="00AD3E2F">
        <w:t>.</w:t>
      </w:r>
    </w:p>
    <w:p w:rsidR="00BC6D92" w:rsidRPr="00AD3E2F" w:rsidRDefault="00BC6D92" w:rsidP="00551D82">
      <w:pPr>
        <w:spacing w:line="240" w:lineRule="auto"/>
        <w:ind w:firstLine="709"/>
        <w:rPr>
          <w:szCs w:val="28"/>
          <w:shd w:val="clear" w:color="auto" w:fill="FFFFFF"/>
        </w:rPr>
      </w:pPr>
      <w:r w:rsidRPr="00AD3E2F">
        <w:rPr>
          <w:szCs w:val="28"/>
          <w:shd w:val="clear" w:color="auto" w:fill="FFFFFF"/>
        </w:rPr>
        <w:t xml:space="preserve">В 2020 году льготами по налогу на имущество физических лиц (освобождение от уплаты налогов) воспользовались 113 детей льготной категории. По земельному налогу льготу получили 169 граждан, имеющих статус малоимущих. </w:t>
      </w:r>
    </w:p>
    <w:p w:rsidR="00BC6D92" w:rsidRPr="00AD3E2F" w:rsidRDefault="00BC6D92" w:rsidP="00551D82">
      <w:pPr>
        <w:spacing w:line="240" w:lineRule="auto"/>
        <w:ind w:firstLine="709"/>
      </w:pPr>
      <w:r w:rsidRPr="00AD3E2F">
        <w:t>Налоговые расходы соответствуют цели МП – повышение социального благополучия населения, так как льготами по налогам пользуются граждане, относящиеся к социально</w:t>
      </w:r>
      <w:r w:rsidR="009D6687">
        <w:t xml:space="preserve"> </w:t>
      </w:r>
      <w:r w:rsidRPr="00AD3E2F">
        <w:t xml:space="preserve">незащищенным категориям населения: дети-сироты, дети, оставшиеся без попечения родителей, дети, родители которых являются инвалидами </w:t>
      </w:r>
      <w:r w:rsidRPr="00AD3E2F">
        <w:rPr>
          <w:lang w:val="en-US"/>
        </w:rPr>
        <w:t>I</w:t>
      </w:r>
      <w:r w:rsidRPr="00AD3E2F">
        <w:t xml:space="preserve"> и </w:t>
      </w:r>
      <w:r w:rsidRPr="00AD3E2F">
        <w:rPr>
          <w:lang w:val="en-US"/>
        </w:rPr>
        <w:t>II</w:t>
      </w:r>
      <w:r w:rsidRPr="00AD3E2F">
        <w:t xml:space="preserve"> групп, инвалидами с детства, также граждане, имеющие статус малоимущих.</w:t>
      </w:r>
    </w:p>
    <w:p w:rsidR="00BC6D92" w:rsidRDefault="00AE4FEE" w:rsidP="00551D82">
      <w:pPr>
        <w:spacing w:line="240" w:lineRule="auto"/>
        <w:ind w:firstLine="709"/>
      </w:pPr>
      <w:r w:rsidRPr="00AD3E2F">
        <w:t>У</w:t>
      </w:r>
      <w:r w:rsidR="00BC6D92" w:rsidRPr="00AD3E2F">
        <w:t>казанные льготы по налогам востребованы плательщиками, что подтверждается высокой степенью эффективности налоговых расходов.</w:t>
      </w:r>
      <w:r w:rsidR="00BC6D92">
        <w:t xml:space="preserve"> </w:t>
      </w:r>
    </w:p>
    <w:p w:rsidR="002C045D" w:rsidRPr="001143A1" w:rsidRDefault="002C045D" w:rsidP="00551D82">
      <w:pPr>
        <w:spacing w:line="240" w:lineRule="auto"/>
        <w:ind w:firstLine="709"/>
        <w:outlineLvl w:val="0"/>
        <w:rPr>
          <w:szCs w:val="28"/>
        </w:rPr>
      </w:pPr>
      <w:r w:rsidRPr="001143A1">
        <w:rPr>
          <w:szCs w:val="28"/>
        </w:rPr>
        <w:t>Подпрограмма 2 «Создание безбарьерной среды для маломобильных граждан».</w:t>
      </w:r>
    </w:p>
    <w:p w:rsidR="002C045D" w:rsidRPr="001143A1" w:rsidRDefault="002C045D" w:rsidP="00551D82">
      <w:pPr>
        <w:pStyle w:val="a6"/>
        <w:ind w:firstLine="709"/>
        <w:jc w:val="both"/>
        <w:rPr>
          <w:rFonts w:ascii="Times New Roman" w:hAnsi="Times New Roman"/>
          <w:sz w:val="28"/>
          <w:szCs w:val="28"/>
          <w:lang w:eastAsia="ru-RU"/>
        </w:rPr>
      </w:pPr>
      <w:r w:rsidRPr="001143A1">
        <w:rPr>
          <w:rFonts w:ascii="Times New Roman" w:hAnsi="Times New Roman"/>
          <w:sz w:val="28"/>
          <w:szCs w:val="28"/>
          <w:lang w:eastAsia="ru-RU"/>
        </w:rPr>
        <w:t>В 2020 году работы по оснащению средствами беспрепятственного доступа для инвалидов и иных маломобильных граждан проводились в 14</w:t>
      </w:r>
      <w:r w:rsidRPr="001143A1">
        <w:rPr>
          <w:rStyle w:val="a3"/>
          <w:rFonts w:ascii="Times New Roman" w:hAnsi="Times New Roman"/>
          <w:color w:val="000000"/>
          <w:sz w:val="24"/>
          <w:szCs w:val="24"/>
        </w:rPr>
        <w:footnoteReference w:id="11"/>
      </w:r>
      <w:r w:rsidRPr="001143A1">
        <w:rPr>
          <w:rFonts w:ascii="Times New Roman" w:hAnsi="Times New Roman"/>
          <w:sz w:val="28"/>
          <w:szCs w:val="28"/>
          <w:lang w:eastAsia="ru-RU"/>
        </w:rPr>
        <w:t xml:space="preserve"> зданиях муниципальных учреждений, </w:t>
      </w:r>
      <w:r w:rsidRPr="001143A1">
        <w:rPr>
          <w:rFonts w:ascii="Times New Roman" w:hAnsi="Times New Roman"/>
          <w:sz w:val="28"/>
          <w:szCs w:val="28"/>
        </w:rPr>
        <w:t>проектные документации разработаны для 11 учреждений.</w:t>
      </w:r>
    </w:p>
    <w:p w:rsidR="002C045D" w:rsidRPr="001143A1" w:rsidRDefault="002C045D" w:rsidP="00551D82">
      <w:pPr>
        <w:pStyle w:val="a6"/>
        <w:ind w:firstLine="709"/>
        <w:jc w:val="both"/>
        <w:rPr>
          <w:rFonts w:ascii="Times New Roman" w:hAnsi="Times New Roman"/>
          <w:sz w:val="28"/>
          <w:szCs w:val="28"/>
        </w:rPr>
      </w:pPr>
      <w:r w:rsidRPr="001143A1">
        <w:rPr>
          <w:rFonts w:ascii="Times New Roman" w:hAnsi="Times New Roman"/>
          <w:sz w:val="28"/>
          <w:szCs w:val="28"/>
        </w:rPr>
        <w:t>По итогам 2020 года город Пермь стал победителем конкурса «Доступная среда» среди муниципальных образований Пермского края в номинациях:</w:t>
      </w:r>
    </w:p>
    <w:p w:rsidR="002C045D" w:rsidRPr="001143A1" w:rsidRDefault="002C045D" w:rsidP="00551D82">
      <w:pPr>
        <w:pStyle w:val="a6"/>
        <w:ind w:firstLine="709"/>
        <w:jc w:val="both"/>
        <w:rPr>
          <w:rFonts w:ascii="Times New Roman" w:hAnsi="Times New Roman"/>
          <w:sz w:val="28"/>
          <w:szCs w:val="28"/>
        </w:rPr>
      </w:pPr>
      <w:r w:rsidRPr="001143A1">
        <w:rPr>
          <w:rFonts w:ascii="Times New Roman" w:hAnsi="Times New Roman"/>
          <w:sz w:val="28"/>
          <w:szCs w:val="28"/>
        </w:rPr>
        <w:t>«</w:t>
      </w:r>
      <w:r w:rsidR="00520223">
        <w:rPr>
          <w:rFonts w:ascii="Times New Roman" w:hAnsi="Times New Roman"/>
          <w:sz w:val="28"/>
          <w:szCs w:val="28"/>
        </w:rPr>
        <w:t>О</w:t>
      </w:r>
      <w:r w:rsidRPr="001143A1">
        <w:rPr>
          <w:rFonts w:ascii="Times New Roman" w:hAnsi="Times New Roman"/>
          <w:sz w:val="28"/>
          <w:szCs w:val="28"/>
        </w:rPr>
        <w:t xml:space="preserve">рганизации специального (коррекционного) образования» – </w:t>
      </w:r>
      <w:r w:rsidR="00812EDC">
        <w:rPr>
          <w:rFonts w:ascii="Times New Roman" w:hAnsi="Times New Roman"/>
          <w:sz w:val="28"/>
          <w:szCs w:val="28"/>
        </w:rPr>
        <w:br/>
      </w:r>
      <w:r w:rsidRPr="001143A1">
        <w:rPr>
          <w:rFonts w:ascii="Times New Roman" w:hAnsi="Times New Roman"/>
          <w:sz w:val="28"/>
          <w:szCs w:val="28"/>
        </w:rPr>
        <w:t>МБОУ «Школа № 154 для обучающихся с ОВЗ»;</w:t>
      </w:r>
    </w:p>
    <w:p w:rsidR="002C045D" w:rsidRPr="001143A1" w:rsidRDefault="00520223" w:rsidP="00551D82">
      <w:pPr>
        <w:pStyle w:val="a6"/>
        <w:ind w:firstLine="709"/>
        <w:jc w:val="both"/>
        <w:rPr>
          <w:rFonts w:ascii="Times New Roman" w:hAnsi="Times New Roman"/>
          <w:sz w:val="28"/>
          <w:szCs w:val="28"/>
        </w:rPr>
      </w:pPr>
      <w:r>
        <w:rPr>
          <w:rFonts w:ascii="Times New Roman" w:hAnsi="Times New Roman"/>
          <w:sz w:val="28"/>
          <w:szCs w:val="28"/>
        </w:rPr>
        <w:t>«Общеобразовательные организации» –</w:t>
      </w:r>
      <w:r w:rsidR="002C045D" w:rsidRPr="001143A1">
        <w:rPr>
          <w:rFonts w:ascii="Times New Roman" w:hAnsi="Times New Roman"/>
          <w:sz w:val="28"/>
          <w:szCs w:val="28"/>
        </w:rPr>
        <w:t xml:space="preserve"> МАОУ «ЭнергоПолис», </w:t>
      </w:r>
      <w:r w:rsidR="00812EDC">
        <w:rPr>
          <w:rFonts w:ascii="Times New Roman" w:hAnsi="Times New Roman"/>
          <w:sz w:val="28"/>
          <w:szCs w:val="28"/>
        </w:rPr>
        <w:br/>
      </w:r>
      <w:r w:rsidR="002C045D" w:rsidRPr="001143A1">
        <w:rPr>
          <w:rFonts w:ascii="Times New Roman" w:hAnsi="Times New Roman"/>
          <w:sz w:val="28"/>
          <w:szCs w:val="28"/>
        </w:rPr>
        <w:t>МАОУ «СОШ № 42» г. Перми.</w:t>
      </w:r>
    </w:p>
    <w:p w:rsidR="002C045D" w:rsidRPr="001143A1" w:rsidRDefault="002C045D" w:rsidP="00551D82">
      <w:pPr>
        <w:autoSpaceDN w:val="0"/>
        <w:spacing w:line="240" w:lineRule="auto"/>
        <w:ind w:firstLine="709"/>
        <w:textAlignment w:val="baseline"/>
        <w:rPr>
          <w:rFonts w:eastAsia="Calibri"/>
          <w:szCs w:val="28"/>
          <w:lang w:eastAsia="en-US"/>
        </w:rPr>
      </w:pPr>
      <w:r w:rsidRPr="001143A1">
        <w:rPr>
          <w:rFonts w:eastAsia="Calibri"/>
          <w:szCs w:val="28"/>
          <w:lang w:eastAsia="en-US"/>
        </w:rPr>
        <w:t xml:space="preserve">Для обеспечения доступности транспортной инфраструктуры для маломобильных граждан в городе Перми 74 маршрута городского пассажирского транспорта из 76 обеспечены 829 единицами низкопольных транспортных средств. </w:t>
      </w:r>
    </w:p>
    <w:p w:rsidR="002C045D" w:rsidRPr="001143A1" w:rsidRDefault="009D6687" w:rsidP="00551D82">
      <w:pPr>
        <w:autoSpaceDN w:val="0"/>
        <w:spacing w:line="240" w:lineRule="auto"/>
        <w:ind w:firstLine="709"/>
        <w:textAlignment w:val="baseline"/>
        <w:rPr>
          <w:rFonts w:eastAsia="Calibri"/>
          <w:szCs w:val="28"/>
          <w:lang w:eastAsia="en-US"/>
        </w:rPr>
      </w:pPr>
      <w:r>
        <w:rPr>
          <w:rFonts w:eastAsia="Calibri"/>
          <w:szCs w:val="28"/>
          <w:lang w:eastAsia="en-US"/>
        </w:rPr>
        <w:t xml:space="preserve">В городе Перми 336 социально </w:t>
      </w:r>
      <w:r w:rsidR="002C045D" w:rsidRPr="001143A1">
        <w:rPr>
          <w:rFonts w:eastAsia="Calibri"/>
          <w:szCs w:val="28"/>
          <w:lang w:eastAsia="en-US"/>
        </w:rPr>
        <w:t>значимых объект</w:t>
      </w:r>
      <w:r>
        <w:rPr>
          <w:rFonts w:eastAsia="Calibri"/>
          <w:szCs w:val="28"/>
          <w:lang w:eastAsia="en-US"/>
        </w:rPr>
        <w:t>ов</w:t>
      </w:r>
      <w:r w:rsidR="002C045D" w:rsidRPr="001143A1">
        <w:rPr>
          <w:rFonts w:eastAsia="Calibri"/>
          <w:szCs w:val="28"/>
          <w:lang w:eastAsia="en-US"/>
        </w:rPr>
        <w:t xml:space="preserve"> имеют парковочные места для транспортных средств инвалидов, 880 остановочных пунктов городского общественного транспорта обустроены с учетом требований доступности для маломобильных категорий граждан.</w:t>
      </w:r>
    </w:p>
    <w:p w:rsidR="002C045D" w:rsidRPr="001143A1" w:rsidRDefault="002C045D" w:rsidP="00551D82">
      <w:pPr>
        <w:autoSpaceDN w:val="0"/>
        <w:spacing w:line="240" w:lineRule="auto"/>
        <w:ind w:firstLine="709"/>
        <w:textAlignment w:val="baseline"/>
        <w:rPr>
          <w:rFonts w:eastAsia="Calibri"/>
          <w:szCs w:val="28"/>
          <w:lang w:eastAsia="en-US"/>
        </w:rPr>
      </w:pPr>
      <w:r w:rsidRPr="001143A1">
        <w:rPr>
          <w:rFonts w:eastAsia="Calibri"/>
          <w:szCs w:val="28"/>
          <w:lang w:eastAsia="en-US"/>
        </w:rPr>
        <w:lastRenderedPageBreak/>
        <w:t xml:space="preserve">В рамках мониторинга </w:t>
      </w:r>
      <w:r w:rsidRPr="001143A1">
        <w:rPr>
          <w:szCs w:val="28"/>
        </w:rPr>
        <w:t>проведено 5 обследований объектов улично-дорожной сети на предмет выполнения требований доступности для маломобильных граждан.</w:t>
      </w:r>
    </w:p>
    <w:p w:rsidR="002C045D" w:rsidRPr="001143A1" w:rsidRDefault="002C045D" w:rsidP="00551D82">
      <w:pPr>
        <w:spacing w:line="240" w:lineRule="auto"/>
        <w:ind w:firstLine="709"/>
        <w:rPr>
          <w:szCs w:val="28"/>
        </w:rPr>
      </w:pPr>
      <w:r w:rsidRPr="001143A1">
        <w:rPr>
          <w:szCs w:val="28"/>
        </w:rPr>
        <w:t>Для учета состояния доступности объектов городской инфраструктуры ведется реестр объектов социальной, транспортной инфраструктуры города Перми. За отчетный период оформлены 652 паспорта доступности объектов муниципальной формы собственности, внесенных на информационный ресурс Пермского края «Карта доступности».</w:t>
      </w:r>
    </w:p>
    <w:p w:rsidR="002C045D" w:rsidRPr="001143A1" w:rsidRDefault="002C045D" w:rsidP="00551D82">
      <w:pPr>
        <w:autoSpaceDE w:val="0"/>
        <w:adjustRightInd w:val="0"/>
        <w:spacing w:line="240" w:lineRule="auto"/>
        <w:ind w:firstLine="709"/>
        <w:rPr>
          <w:szCs w:val="28"/>
        </w:rPr>
      </w:pPr>
      <w:r w:rsidRPr="001143A1">
        <w:rPr>
          <w:szCs w:val="28"/>
        </w:rPr>
        <w:t xml:space="preserve">Подпрограмма 3 «Повышение социального благополучия и безопасности семей с детьми». </w:t>
      </w:r>
    </w:p>
    <w:p w:rsidR="002C045D" w:rsidRPr="001143A1" w:rsidRDefault="002C045D" w:rsidP="00551D82">
      <w:pPr>
        <w:autoSpaceDN w:val="0"/>
        <w:spacing w:line="240" w:lineRule="auto"/>
        <w:ind w:firstLine="709"/>
        <w:textAlignment w:val="baseline"/>
        <w:rPr>
          <w:rFonts w:eastAsia="Calibri"/>
          <w:szCs w:val="28"/>
        </w:rPr>
      </w:pPr>
      <w:r w:rsidRPr="001143A1">
        <w:rPr>
          <w:rFonts w:eastAsia="Calibri"/>
          <w:bCs/>
          <w:szCs w:val="28"/>
          <w:lang w:eastAsia="en-US"/>
        </w:rPr>
        <w:t xml:space="preserve">В 2020 году в целях выполнения государственных полномочий по образованию комиссий по делам несовершеннолетних и защите их прав (далее </w:t>
      </w:r>
      <w:r w:rsidRPr="001143A1">
        <w:rPr>
          <w:rFonts w:eastAsia="Calibri"/>
          <w:szCs w:val="28"/>
          <w:lang w:eastAsia="en-US"/>
        </w:rPr>
        <w:t xml:space="preserve">– </w:t>
      </w:r>
      <w:r w:rsidRPr="001143A1">
        <w:rPr>
          <w:rFonts w:eastAsia="Calibri"/>
          <w:bCs/>
          <w:szCs w:val="28"/>
          <w:lang w:eastAsia="en-US"/>
        </w:rPr>
        <w:t>КДНиЗП) и организации их деятельности проведено 236 заседаний КДНиЗП при администрации города Перми и территориальных органах администрации города Перми, п</w:t>
      </w:r>
      <w:r w:rsidRPr="001143A1">
        <w:rPr>
          <w:rFonts w:eastAsia="Calibri"/>
          <w:szCs w:val="28"/>
        </w:rPr>
        <w:t>о итогам заседаний вынесено 6558 постановлений.</w:t>
      </w:r>
    </w:p>
    <w:p w:rsidR="002C045D" w:rsidRPr="001143A1" w:rsidRDefault="002C045D" w:rsidP="00551D82">
      <w:pPr>
        <w:autoSpaceDN w:val="0"/>
        <w:spacing w:line="240" w:lineRule="auto"/>
        <w:ind w:firstLine="709"/>
        <w:textAlignment w:val="baseline"/>
        <w:rPr>
          <w:rFonts w:eastAsia="Calibri"/>
          <w:szCs w:val="28"/>
        </w:rPr>
      </w:pPr>
      <w:r w:rsidRPr="001143A1">
        <w:rPr>
          <w:rFonts w:eastAsia="Calibri"/>
          <w:szCs w:val="28"/>
        </w:rPr>
        <w:t>В отчетном году:</w:t>
      </w:r>
    </w:p>
    <w:p w:rsidR="002C045D" w:rsidRPr="001143A1" w:rsidRDefault="002C045D" w:rsidP="00551D82">
      <w:pPr>
        <w:autoSpaceDN w:val="0"/>
        <w:spacing w:line="240" w:lineRule="auto"/>
        <w:ind w:firstLine="709"/>
        <w:textAlignment w:val="baseline"/>
        <w:rPr>
          <w:rFonts w:eastAsia="Calibri"/>
          <w:szCs w:val="28"/>
          <w:lang w:eastAsia="en-US"/>
        </w:rPr>
      </w:pPr>
      <w:r w:rsidRPr="001143A1">
        <w:rPr>
          <w:rFonts w:eastAsia="Calibri"/>
          <w:szCs w:val="28"/>
        </w:rPr>
        <w:t>рассмотрено 6,6 тыс. обращений по телефону доверия;</w:t>
      </w:r>
    </w:p>
    <w:p w:rsidR="002C045D" w:rsidRPr="001143A1" w:rsidRDefault="002C045D" w:rsidP="00551D82">
      <w:pPr>
        <w:autoSpaceDN w:val="0"/>
        <w:spacing w:line="240" w:lineRule="auto"/>
        <w:ind w:firstLine="709"/>
        <w:textAlignment w:val="baseline"/>
        <w:rPr>
          <w:rFonts w:eastAsia="Calibri"/>
          <w:szCs w:val="28"/>
        </w:rPr>
      </w:pPr>
      <w:r w:rsidRPr="001143A1">
        <w:rPr>
          <w:rFonts w:eastAsia="Calibri"/>
          <w:szCs w:val="28"/>
          <w:lang w:eastAsia="en-US"/>
        </w:rPr>
        <w:t xml:space="preserve">проведено 180 программ по профилактике и снижению суицидального риска несовершеннолетних, 250 восстановительных программ с участием несовершеннолетних. </w:t>
      </w:r>
    </w:p>
    <w:p w:rsidR="002C045D" w:rsidRPr="001143A1" w:rsidRDefault="002C045D" w:rsidP="00551D82">
      <w:pPr>
        <w:autoSpaceDN w:val="0"/>
        <w:spacing w:line="240" w:lineRule="auto"/>
        <w:ind w:firstLine="709"/>
        <w:textAlignment w:val="baseline"/>
        <w:rPr>
          <w:szCs w:val="28"/>
        </w:rPr>
      </w:pPr>
      <w:r w:rsidRPr="001143A1">
        <w:rPr>
          <w:rFonts w:eastAsia="Calibri"/>
          <w:szCs w:val="28"/>
          <w:lang w:eastAsia="en-US"/>
        </w:rPr>
        <w:t xml:space="preserve">В рамках реализации </w:t>
      </w:r>
      <w:r w:rsidR="009D6687">
        <w:rPr>
          <w:rFonts w:eastAsia="Calibri"/>
          <w:szCs w:val="28"/>
          <w:lang w:eastAsia="en-US"/>
        </w:rPr>
        <w:t>г</w:t>
      </w:r>
      <w:r w:rsidRPr="001143A1">
        <w:rPr>
          <w:rFonts w:eastAsia="Calibri"/>
          <w:szCs w:val="28"/>
          <w:lang w:eastAsia="en-US"/>
        </w:rPr>
        <w:t xml:space="preserve">ородской </w:t>
      </w:r>
      <w:r w:rsidR="009D6687">
        <w:rPr>
          <w:rFonts w:eastAsia="Calibri"/>
          <w:szCs w:val="28"/>
          <w:lang w:eastAsia="en-US"/>
        </w:rPr>
        <w:t>и</w:t>
      </w:r>
      <w:r w:rsidRPr="001143A1">
        <w:rPr>
          <w:rFonts w:eastAsia="Calibri"/>
          <w:szCs w:val="28"/>
          <w:lang w:eastAsia="en-US"/>
        </w:rPr>
        <w:t>нициативы «Город – детям! Дети – городу!» проведено 84 мероприятия районного и общегородского уровн</w:t>
      </w:r>
      <w:r w:rsidR="00812EDC">
        <w:rPr>
          <w:rFonts w:eastAsia="Calibri"/>
          <w:szCs w:val="28"/>
          <w:lang w:eastAsia="en-US"/>
        </w:rPr>
        <w:t>ей</w:t>
      </w:r>
      <w:r w:rsidRPr="001143A1">
        <w:rPr>
          <w:rFonts w:eastAsia="Calibri"/>
          <w:szCs w:val="28"/>
          <w:lang w:eastAsia="en-US"/>
        </w:rPr>
        <w:t xml:space="preserve">, участниками стали более 2 тыс. чел. </w:t>
      </w:r>
    </w:p>
    <w:p w:rsidR="002C045D" w:rsidRPr="001143A1" w:rsidRDefault="002C045D" w:rsidP="00551D82">
      <w:pPr>
        <w:autoSpaceDN w:val="0"/>
        <w:spacing w:line="240" w:lineRule="auto"/>
        <w:ind w:firstLine="709"/>
        <w:textAlignment w:val="baseline"/>
        <w:rPr>
          <w:rFonts w:eastAsia="Calibri"/>
          <w:szCs w:val="28"/>
          <w:lang w:eastAsia="en-US"/>
        </w:rPr>
      </w:pPr>
      <w:r w:rsidRPr="001143A1">
        <w:rPr>
          <w:rFonts w:eastAsia="Calibri"/>
          <w:szCs w:val="28"/>
          <w:lang w:eastAsia="en-US"/>
        </w:rPr>
        <w:t>Подпрограмма 4 «Организация оздоровления и отдыха детей города Перми».</w:t>
      </w:r>
    </w:p>
    <w:p w:rsidR="002C045D" w:rsidRPr="001143A1" w:rsidRDefault="002C045D" w:rsidP="00551D82">
      <w:pPr>
        <w:spacing w:line="240" w:lineRule="auto"/>
        <w:ind w:firstLine="709"/>
        <w:contextualSpacing/>
        <w:rPr>
          <w:szCs w:val="28"/>
        </w:rPr>
      </w:pPr>
      <w:r w:rsidRPr="001143A1">
        <w:rPr>
          <w:szCs w:val="28"/>
        </w:rPr>
        <w:t xml:space="preserve">Организация оздоровления и отдыха детей города Перми в 2020 году имела ряд особенностей, обусловленных сложившейся эпидемиологической ситуацией </w:t>
      </w:r>
      <w:r w:rsidR="00812EDC">
        <w:rPr>
          <w:szCs w:val="28"/>
        </w:rPr>
        <w:br/>
      </w:r>
      <w:r w:rsidRPr="001143A1">
        <w:rPr>
          <w:szCs w:val="28"/>
        </w:rPr>
        <w:t>в Пермском крае.</w:t>
      </w:r>
    </w:p>
    <w:p w:rsidR="002C045D" w:rsidRPr="001143A1" w:rsidRDefault="002C045D" w:rsidP="00551D82">
      <w:pPr>
        <w:spacing w:line="240" w:lineRule="auto"/>
        <w:ind w:firstLine="709"/>
        <w:rPr>
          <w:szCs w:val="28"/>
        </w:rPr>
      </w:pPr>
      <w:r w:rsidRPr="001143A1">
        <w:rPr>
          <w:szCs w:val="28"/>
        </w:rPr>
        <w:t>В соответствии с решением оперативного штаба по координации мероприятий по предупреждению распространения на территории Пермского края</w:t>
      </w:r>
      <w:r w:rsidR="0031248A" w:rsidRPr="001143A1">
        <w:rPr>
          <w:rFonts w:eastAsiaTheme="minorHAnsi"/>
          <w:szCs w:val="28"/>
          <w:lang w:eastAsia="en-US"/>
        </w:rPr>
        <w:t xml:space="preserve"> новой коронавирусной инфекции (COVID-19)</w:t>
      </w:r>
      <w:r w:rsidRPr="001143A1">
        <w:rPr>
          <w:szCs w:val="28"/>
        </w:rPr>
        <w:t xml:space="preserve"> организация отдыха детей в загородных лагерях разрешена с 04 июля 2020 года.</w:t>
      </w:r>
    </w:p>
    <w:p w:rsidR="002C045D" w:rsidRPr="001143A1" w:rsidRDefault="002C045D" w:rsidP="00551D82">
      <w:pPr>
        <w:spacing w:line="240" w:lineRule="auto"/>
        <w:ind w:firstLine="709"/>
        <w:rPr>
          <w:szCs w:val="28"/>
        </w:rPr>
      </w:pPr>
      <w:r w:rsidRPr="001143A1">
        <w:rPr>
          <w:szCs w:val="28"/>
        </w:rPr>
        <w:t>Организовать работу в летний период смогли 27 из 39 лагерей.</w:t>
      </w:r>
    </w:p>
    <w:p w:rsidR="002C045D" w:rsidRPr="001143A1" w:rsidRDefault="002C045D" w:rsidP="00551D82">
      <w:pPr>
        <w:spacing w:line="240" w:lineRule="auto"/>
        <w:ind w:firstLine="709"/>
        <w:rPr>
          <w:szCs w:val="28"/>
        </w:rPr>
      </w:pPr>
      <w:r w:rsidRPr="001143A1">
        <w:rPr>
          <w:szCs w:val="28"/>
        </w:rPr>
        <w:t xml:space="preserve">Кроме сокращения количества открывшихся лагерей, уменьшилось количество смен в лагерях. </w:t>
      </w:r>
    </w:p>
    <w:p w:rsidR="002C045D" w:rsidRPr="001143A1" w:rsidRDefault="002C045D" w:rsidP="00551D82">
      <w:pPr>
        <w:autoSpaceDE w:val="0"/>
        <w:autoSpaceDN w:val="0"/>
        <w:adjustRightInd w:val="0"/>
        <w:spacing w:line="240" w:lineRule="auto"/>
        <w:ind w:firstLine="709"/>
        <w:textAlignment w:val="baseline"/>
        <w:rPr>
          <w:szCs w:val="28"/>
        </w:rPr>
      </w:pPr>
      <w:r w:rsidRPr="001143A1">
        <w:rPr>
          <w:szCs w:val="28"/>
        </w:rPr>
        <w:t xml:space="preserve">Количество детей, охваченных оздоровлением и отдыхом в загородных лагерях отдыха и оздоровления детей, детских оздоровительных лагерях санаторного типа, детских специализированных (профильных) лагерях </w:t>
      </w:r>
      <w:r w:rsidRPr="001143A1">
        <w:rPr>
          <w:rFonts w:eastAsia="Calibri"/>
          <w:szCs w:val="28"/>
          <w:lang w:eastAsia="en-US"/>
        </w:rPr>
        <w:t>за счет средств бюджета Пермского края</w:t>
      </w:r>
      <w:r w:rsidRPr="001143A1">
        <w:rPr>
          <w:szCs w:val="28"/>
        </w:rPr>
        <w:t xml:space="preserve">, составило 6,5 тыс. чел. </w:t>
      </w:r>
    </w:p>
    <w:p w:rsidR="002C045D" w:rsidRPr="001143A1" w:rsidRDefault="002C045D" w:rsidP="00551D82">
      <w:pPr>
        <w:autoSpaceDE w:val="0"/>
        <w:autoSpaceDN w:val="0"/>
        <w:adjustRightInd w:val="0"/>
        <w:spacing w:line="240" w:lineRule="auto"/>
        <w:ind w:firstLine="709"/>
        <w:textAlignment w:val="baseline"/>
        <w:rPr>
          <w:rFonts w:eastAsia="Calibri"/>
          <w:bCs/>
          <w:szCs w:val="28"/>
          <w:lang w:eastAsia="en-US"/>
        </w:rPr>
      </w:pPr>
      <w:r w:rsidRPr="001143A1">
        <w:rPr>
          <w:rFonts w:eastAsia="Calibri"/>
          <w:bCs/>
          <w:szCs w:val="28"/>
          <w:lang w:eastAsia="en-US"/>
        </w:rPr>
        <w:t xml:space="preserve">В итоге доля детей в возрасте от 7 до 17 лет, охваченных оздоровлением </w:t>
      </w:r>
      <w:r w:rsidR="00812EDC">
        <w:rPr>
          <w:rFonts w:eastAsia="Calibri"/>
          <w:bCs/>
          <w:szCs w:val="28"/>
          <w:lang w:eastAsia="en-US"/>
        </w:rPr>
        <w:br/>
      </w:r>
      <w:r w:rsidRPr="001143A1">
        <w:rPr>
          <w:rFonts w:eastAsia="Calibri"/>
          <w:bCs/>
          <w:szCs w:val="28"/>
          <w:lang w:eastAsia="en-US"/>
        </w:rPr>
        <w:t xml:space="preserve">и отдыхом </w:t>
      </w:r>
      <w:r w:rsidRPr="001143A1">
        <w:rPr>
          <w:szCs w:val="28"/>
        </w:rPr>
        <w:t>в загородных лагерях отдыха и оздоровления детей, детских оздоровительных лагерях санаторного типа, детских специализированных (профильных) лагерях</w:t>
      </w:r>
      <w:r w:rsidR="009D6687">
        <w:rPr>
          <w:szCs w:val="28"/>
        </w:rPr>
        <w:t>,</w:t>
      </w:r>
      <w:r w:rsidRPr="001143A1">
        <w:rPr>
          <w:rFonts w:eastAsia="Calibri"/>
          <w:bCs/>
          <w:szCs w:val="28"/>
          <w:lang w:eastAsia="en-US"/>
        </w:rPr>
        <w:t xml:space="preserve"> от общего количества детей данного возраста за счет бюджета Пермского края составила 5,0 % при плане 6,2 %.</w:t>
      </w:r>
    </w:p>
    <w:p w:rsidR="002C045D" w:rsidRPr="001143A1" w:rsidRDefault="002C045D" w:rsidP="00551D82">
      <w:pPr>
        <w:autoSpaceDE w:val="0"/>
        <w:autoSpaceDN w:val="0"/>
        <w:adjustRightInd w:val="0"/>
        <w:spacing w:line="240" w:lineRule="auto"/>
        <w:ind w:firstLine="709"/>
        <w:textAlignment w:val="baseline"/>
        <w:rPr>
          <w:rFonts w:eastAsia="Calibri"/>
          <w:bCs/>
          <w:szCs w:val="28"/>
          <w:lang w:eastAsia="en-US"/>
        </w:rPr>
      </w:pPr>
      <w:r w:rsidRPr="001143A1">
        <w:rPr>
          <w:rFonts w:eastAsia="Calibri"/>
          <w:bCs/>
          <w:szCs w:val="28"/>
          <w:lang w:eastAsia="en-US"/>
        </w:rPr>
        <w:lastRenderedPageBreak/>
        <w:t xml:space="preserve">В рамках задачи по организации оздоровления и отдыха детей города </w:t>
      </w:r>
      <w:r w:rsidR="00812EDC">
        <w:rPr>
          <w:rFonts w:eastAsia="Calibri"/>
          <w:bCs/>
          <w:szCs w:val="28"/>
          <w:lang w:eastAsia="en-US"/>
        </w:rPr>
        <w:br/>
      </w:r>
      <w:r w:rsidRPr="001143A1">
        <w:rPr>
          <w:rFonts w:eastAsia="Calibri"/>
          <w:bCs/>
          <w:szCs w:val="28"/>
          <w:lang w:eastAsia="en-US"/>
        </w:rPr>
        <w:t>Перми за счет средств бюджета города Перми в разновозрастных отрядах отдохнули более 18,0 тыс. чел.</w:t>
      </w:r>
    </w:p>
    <w:p w:rsidR="002C045D" w:rsidRPr="001143A1" w:rsidRDefault="002C045D" w:rsidP="00551D82">
      <w:pPr>
        <w:spacing w:line="240" w:lineRule="auto"/>
        <w:ind w:firstLine="709"/>
        <w:contextualSpacing/>
        <w:rPr>
          <w:szCs w:val="28"/>
        </w:rPr>
      </w:pPr>
      <w:r w:rsidRPr="001143A1">
        <w:rPr>
          <w:szCs w:val="28"/>
        </w:rPr>
        <w:t>Недостаток мест в оздоровительных организациях компенсирован за счет увеличения количества малых форм занятости.</w:t>
      </w:r>
    </w:p>
    <w:p w:rsidR="002C045D" w:rsidRPr="001143A1" w:rsidRDefault="002C045D" w:rsidP="00551D82">
      <w:pPr>
        <w:spacing w:line="240" w:lineRule="auto"/>
        <w:ind w:firstLine="709"/>
        <w:contextualSpacing/>
        <w:rPr>
          <w:bCs/>
          <w:szCs w:val="28"/>
        </w:rPr>
      </w:pPr>
      <w:r w:rsidRPr="001143A1">
        <w:rPr>
          <w:szCs w:val="28"/>
        </w:rPr>
        <w:t>На базе муниципальных учреждений сферы образо</w:t>
      </w:r>
      <w:r w:rsidR="0088433A" w:rsidRPr="001143A1">
        <w:rPr>
          <w:szCs w:val="28"/>
        </w:rPr>
        <w:t>вания, культуры и спорта создано</w:t>
      </w:r>
      <w:r w:rsidRPr="001143A1">
        <w:rPr>
          <w:szCs w:val="28"/>
        </w:rPr>
        <w:t xml:space="preserve"> 122 разновозрастных отряда. </w:t>
      </w:r>
    </w:p>
    <w:p w:rsidR="002C045D" w:rsidRPr="001143A1" w:rsidRDefault="002C045D" w:rsidP="00551D82">
      <w:pPr>
        <w:spacing w:line="240" w:lineRule="auto"/>
        <w:ind w:firstLine="709"/>
        <w:contextualSpacing/>
        <w:rPr>
          <w:szCs w:val="28"/>
        </w:rPr>
      </w:pPr>
      <w:r w:rsidRPr="001143A1">
        <w:rPr>
          <w:bCs/>
          <w:szCs w:val="28"/>
        </w:rPr>
        <w:t xml:space="preserve">В течение года осуществлялась работа 26 спортивно-досуговых площадок </w:t>
      </w:r>
      <w:r w:rsidR="00812EDC">
        <w:rPr>
          <w:bCs/>
          <w:szCs w:val="28"/>
        </w:rPr>
        <w:br/>
      </w:r>
      <w:r w:rsidRPr="001143A1">
        <w:rPr>
          <w:bCs/>
          <w:szCs w:val="28"/>
        </w:rPr>
        <w:t>и 29 многофункциональных площадок МКУ «Городской спортивно-культурный комплекс» (далее – МАУ «ГСКК») на территории всех районов города Перми. Инструкторами МАУ «ГСКК» проведено около 170 занятий с детьми.</w:t>
      </w:r>
    </w:p>
    <w:p w:rsidR="002C045D" w:rsidRPr="001143A1" w:rsidRDefault="002C045D" w:rsidP="00551D82">
      <w:pPr>
        <w:autoSpaceDE w:val="0"/>
        <w:adjustRightInd w:val="0"/>
        <w:spacing w:line="240" w:lineRule="auto"/>
        <w:ind w:firstLine="709"/>
        <w:contextualSpacing/>
        <w:rPr>
          <w:szCs w:val="28"/>
        </w:rPr>
      </w:pPr>
      <w:r w:rsidRPr="001143A1">
        <w:rPr>
          <w:szCs w:val="28"/>
        </w:rPr>
        <w:t>В результате реализации мероприятий по организации отдыха детей приоритетных категорий различными формами оздоровления, отдыха и занятости детей охвачено 100,0 % детей СОП, 99,0 % детей «группы риска».</w:t>
      </w:r>
    </w:p>
    <w:p w:rsidR="002C045D" w:rsidRPr="001143A1" w:rsidRDefault="002C045D" w:rsidP="00551D82">
      <w:pPr>
        <w:spacing w:line="240" w:lineRule="auto"/>
        <w:ind w:firstLine="709"/>
        <w:rPr>
          <w:szCs w:val="28"/>
        </w:rPr>
      </w:pPr>
      <w:r w:rsidRPr="001143A1">
        <w:rPr>
          <w:szCs w:val="28"/>
        </w:rPr>
        <w:t>Доля детей в возрасте от 7 до 18 лет, охваченных отдыхом в детских лагерях палаточного типа, лагерях досуга и отдыха, разновозрастных отрядах, от общего количества детей данного возраста составила 14,1 % (исполнение –</w:t>
      </w:r>
      <w:r w:rsidR="00E41E06" w:rsidRPr="001143A1">
        <w:rPr>
          <w:szCs w:val="28"/>
        </w:rPr>
        <w:t xml:space="preserve"> </w:t>
      </w:r>
      <w:r w:rsidRPr="001143A1">
        <w:rPr>
          <w:szCs w:val="28"/>
        </w:rPr>
        <w:t>100,7 %</w:t>
      </w:r>
      <w:r w:rsidRPr="001143A1">
        <w:rPr>
          <w:bCs/>
          <w:szCs w:val="28"/>
        </w:rPr>
        <w:t>).</w:t>
      </w:r>
      <w:r w:rsidRPr="001143A1">
        <w:rPr>
          <w:szCs w:val="28"/>
        </w:rPr>
        <w:t xml:space="preserve"> </w:t>
      </w:r>
    </w:p>
    <w:p w:rsidR="00061952" w:rsidRPr="001143A1" w:rsidRDefault="002C045D" w:rsidP="00551D82">
      <w:pPr>
        <w:spacing w:line="240" w:lineRule="auto"/>
        <w:ind w:firstLine="709"/>
        <w:rPr>
          <w:szCs w:val="28"/>
        </w:rPr>
      </w:pPr>
      <w:r w:rsidRPr="001143A1">
        <w:rPr>
          <w:szCs w:val="28"/>
        </w:rPr>
        <w:t xml:space="preserve">В 2020 году на реализацию МП предусмотрено </w:t>
      </w:r>
      <w:r w:rsidRPr="001143A1">
        <w:rPr>
          <w:rFonts w:eastAsia="Calibri"/>
          <w:bCs/>
          <w:szCs w:val="28"/>
          <w:lang w:eastAsia="en-US"/>
        </w:rPr>
        <w:t xml:space="preserve">320978,767 </w:t>
      </w:r>
      <w:r w:rsidRPr="001143A1">
        <w:rPr>
          <w:szCs w:val="28"/>
        </w:rPr>
        <w:t xml:space="preserve">тыс. руб., фактически использовано 287273,321 тыс. руб., или 89,5 % от плана, в том числе </w:t>
      </w:r>
      <w:r w:rsidR="00061952" w:rsidRPr="001143A1">
        <w:rPr>
          <w:szCs w:val="28"/>
        </w:rPr>
        <w:t xml:space="preserve">средства бюджета Пермского края – 139553,889 тыс. руб. (80,5 % от плана), </w:t>
      </w:r>
      <w:r w:rsidRPr="001143A1">
        <w:rPr>
          <w:szCs w:val="28"/>
        </w:rPr>
        <w:t>средств</w:t>
      </w:r>
      <w:r w:rsidR="00061952" w:rsidRPr="001143A1">
        <w:rPr>
          <w:szCs w:val="28"/>
        </w:rPr>
        <w:t>а</w:t>
      </w:r>
      <w:r w:rsidRPr="001143A1">
        <w:rPr>
          <w:szCs w:val="28"/>
        </w:rPr>
        <w:t xml:space="preserve"> бюджета города Перми – </w:t>
      </w:r>
      <w:r w:rsidRPr="001143A1">
        <w:rPr>
          <w:bCs/>
          <w:color w:val="000000"/>
          <w:szCs w:val="28"/>
        </w:rPr>
        <w:t>147719,432</w:t>
      </w:r>
      <w:r w:rsidRPr="001143A1">
        <w:rPr>
          <w:szCs w:val="28"/>
        </w:rPr>
        <w:t xml:space="preserve"> тыс. руб. (100,0 % от плана)</w:t>
      </w:r>
      <w:r w:rsidR="00061952" w:rsidRPr="001143A1">
        <w:rPr>
          <w:szCs w:val="28"/>
        </w:rPr>
        <w:t>.</w:t>
      </w:r>
    </w:p>
    <w:p w:rsidR="002C045D" w:rsidRPr="001143A1" w:rsidRDefault="002C045D" w:rsidP="00551D82">
      <w:pPr>
        <w:spacing w:line="240" w:lineRule="auto"/>
        <w:ind w:firstLine="709"/>
        <w:rPr>
          <w:szCs w:val="28"/>
        </w:rPr>
      </w:pPr>
      <w:r w:rsidRPr="001143A1">
        <w:rPr>
          <w:szCs w:val="28"/>
        </w:rPr>
        <w:t xml:space="preserve">Отклонение фактического объема финансирования от планового получено </w:t>
      </w:r>
      <w:r w:rsidR="00812EDC">
        <w:rPr>
          <w:szCs w:val="28"/>
        </w:rPr>
        <w:br/>
      </w:r>
      <w:r w:rsidRPr="001143A1">
        <w:rPr>
          <w:szCs w:val="28"/>
        </w:rPr>
        <w:t xml:space="preserve">в результате </w:t>
      </w:r>
      <w:r w:rsidRPr="001143A1">
        <w:rPr>
          <w:color w:val="000000"/>
          <w:szCs w:val="28"/>
        </w:rPr>
        <w:t xml:space="preserve">сокращения сроков летней оздоровительной кампании в </w:t>
      </w:r>
      <w:r w:rsidRPr="001143A1">
        <w:rPr>
          <w:szCs w:val="28"/>
        </w:rPr>
        <w:t xml:space="preserve">связи </w:t>
      </w:r>
      <w:r w:rsidR="00812EDC">
        <w:rPr>
          <w:szCs w:val="28"/>
        </w:rPr>
        <w:br/>
      </w:r>
      <w:r w:rsidRPr="001143A1">
        <w:rPr>
          <w:szCs w:val="28"/>
        </w:rPr>
        <w:t xml:space="preserve">с ограничительными мерами в соответствии с </w:t>
      </w:r>
      <w:r w:rsidR="00551D82">
        <w:rPr>
          <w:szCs w:val="28"/>
        </w:rPr>
        <w:t>у</w:t>
      </w:r>
      <w:r w:rsidRPr="001143A1">
        <w:rPr>
          <w:szCs w:val="28"/>
        </w:rPr>
        <w:t xml:space="preserve">казом </w:t>
      </w:r>
      <w:r w:rsidR="00551D82">
        <w:rPr>
          <w:szCs w:val="28"/>
        </w:rPr>
        <w:t>г</w:t>
      </w:r>
      <w:r w:rsidRPr="001143A1">
        <w:rPr>
          <w:szCs w:val="28"/>
        </w:rPr>
        <w:t xml:space="preserve">убернатора </w:t>
      </w:r>
      <w:r w:rsidR="00551D82">
        <w:rPr>
          <w:szCs w:val="28"/>
        </w:rPr>
        <w:t xml:space="preserve">Пермского края </w:t>
      </w:r>
      <w:r w:rsidRPr="001143A1">
        <w:rPr>
          <w:color w:val="000000"/>
          <w:szCs w:val="28"/>
        </w:rPr>
        <w:t>и оплаты услуг в соответствии с фактическими расходами.</w:t>
      </w:r>
    </w:p>
    <w:p w:rsidR="002C045D" w:rsidRPr="001143A1" w:rsidRDefault="002C045D" w:rsidP="00551D82">
      <w:pPr>
        <w:widowControl w:val="0"/>
        <w:autoSpaceDE w:val="0"/>
        <w:autoSpaceDN w:val="0"/>
        <w:adjustRightInd w:val="0"/>
        <w:spacing w:line="240" w:lineRule="auto"/>
        <w:ind w:firstLine="709"/>
        <w:rPr>
          <w:szCs w:val="28"/>
        </w:rPr>
      </w:pPr>
      <w:r w:rsidRPr="001143A1">
        <w:rPr>
          <w:szCs w:val="28"/>
        </w:rPr>
        <w:t>Интегральная оценка эффективности реализации МП за 2020 год составляет 2,75 балла, что соответствует средней степени эффективности.</w:t>
      </w:r>
    </w:p>
    <w:p w:rsidR="00A874D2" w:rsidRPr="001143A1" w:rsidRDefault="00BC73AC" w:rsidP="00812EDC">
      <w:pPr>
        <w:autoSpaceDE w:val="0"/>
        <w:autoSpaceDN w:val="0"/>
        <w:adjustRightInd w:val="0"/>
        <w:spacing w:line="240" w:lineRule="auto"/>
        <w:ind w:firstLine="709"/>
        <w:rPr>
          <w:bCs/>
          <w:szCs w:val="28"/>
        </w:rPr>
      </w:pPr>
      <w:r w:rsidRPr="001143A1">
        <w:t>2.1.7.</w:t>
      </w:r>
      <w:r w:rsidR="00A874D2" w:rsidRPr="001143A1">
        <w:rPr>
          <w:szCs w:val="28"/>
        </w:rPr>
        <w:t xml:space="preserve"> Целью реализации МП «Общественное согласие» является повышение уровня гражданской культуры и создание условий поддержания гражданского согласия в обществе</w:t>
      </w:r>
      <w:r w:rsidR="00A874D2" w:rsidRPr="001143A1">
        <w:rPr>
          <w:bCs/>
          <w:szCs w:val="28"/>
        </w:rPr>
        <w:t xml:space="preserve">. </w:t>
      </w:r>
    </w:p>
    <w:p w:rsidR="00A874D2" w:rsidRPr="001143A1" w:rsidRDefault="00A874D2" w:rsidP="00551D82">
      <w:pPr>
        <w:widowControl w:val="0"/>
        <w:autoSpaceDE w:val="0"/>
        <w:autoSpaceDN w:val="0"/>
        <w:adjustRightInd w:val="0"/>
        <w:spacing w:line="240" w:lineRule="auto"/>
        <w:ind w:firstLine="709"/>
        <w:rPr>
          <w:bCs/>
          <w:szCs w:val="28"/>
        </w:rPr>
      </w:pPr>
      <w:r w:rsidRPr="001143A1">
        <w:rPr>
          <w:szCs w:val="28"/>
        </w:rPr>
        <w:t xml:space="preserve">Достижение цели </w:t>
      </w:r>
      <w:r w:rsidR="00976576" w:rsidRPr="001143A1">
        <w:rPr>
          <w:szCs w:val="28"/>
        </w:rPr>
        <w:t>МП</w:t>
      </w:r>
      <w:r w:rsidRPr="001143A1">
        <w:rPr>
          <w:szCs w:val="28"/>
        </w:rPr>
        <w:t xml:space="preserve"> характеризуется 4 показателями конечного результата, которые являются целевыми показателями Плана мероприятий.</w:t>
      </w:r>
    </w:p>
    <w:p w:rsidR="00A874D2" w:rsidRPr="001143A1" w:rsidRDefault="00A874D2" w:rsidP="00551D82">
      <w:pPr>
        <w:widowControl w:val="0"/>
        <w:autoSpaceDE w:val="0"/>
        <w:autoSpaceDN w:val="0"/>
        <w:adjustRightInd w:val="0"/>
        <w:spacing w:line="240" w:lineRule="auto"/>
        <w:ind w:firstLine="709"/>
        <w:rPr>
          <w:bCs/>
          <w:szCs w:val="28"/>
        </w:rPr>
      </w:pPr>
      <w:r w:rsidRPr="001143A1">
        <w:rPr>
          <w:bCs/>
          <w:szCs w:val="28"/>
        </w:rPr>
        <w:t xml:space="preserve">Доля граждан, положительно оценивающих деятельность социально ориентированных некоммерческих организаций (далее – СО НКО), от общей численности опрошенных граждан, получивших услуги </w:t>
      </w:r>
      <w:r w:rsidR="00812EDC">
        <w:rPr>
          <w:bCs/>
          <w:szCs w:val="28"/>
        </w:rPr>
        <w:t>НКО</w:t>
      </w:r>
      <w:r w:rsidRPr="001143A1">
        <w:rPr>
          <w:bCs/>
          <w:szCs w:val="28"/>
        </w:rPr>
        <w:t>, составила 87,3 % при плане 66,0 %;</w:t>
      </w:r>
    </w:p>
    <w:p w:rsidR="00A874D2" w:rsidRPr="001143A1" w:rsidRDefault="00A874D2" w:rsidP="00551D82">
      <w:pPr>
        <w:widowControl w:val="0"/>
        <w:tabs>
          <w:tab w:val="left" w:pos="709"/>
        </w:tabs>
        <w:autoSpaceDE w:val="0"/>
        <w:autoSpaceDN w:val="0"/>
        <w:adjustRightInd w:val="0"/>
        <w:spacing w:line="240" w:lineRule="auto"/>
        <w:ind w:firstLine="709"/>
        <w:rPr>
          <w:rFonts w:eastAsia="Calibri"/>
          <w:bCs/>
          <w:szCs w:val="28"/>
          <w:lang w:eastAsia="en-US"/>
        </w:rPr>
      </w:pPr>
      <w:r w:rsidRPr="001143A1">
        <w:rPr>
          <w:rFonts w:eastAsia="Calibri"/>
          <w:bCs/>
          <w:szCs w:val="28"/>
          <w:lang w:eastAsia="en-US"/>
        </w:rPr>
        <w:t xml:space="preserve">доля граждан, информированных о деятельности СО НКО, от общей численности опрошенных </w:t>
      </w:r>
      <w:r w:rsidRPr="001143A1">
        <w:rPr>
          <w:bCs/>
          <w:szCs w:val="28"/>
        </w:rPr>
        <w:t xml:space="preserve">составила </w:t>
      </w:r>
      <w:r w:rsidRPr="001143A1">
        <w:rPr>
          <w:rFonts w:eastAsia="Calibri"/>
          <w:bCs/>
          <w:szCs w:val="28"/>
          <w:lang w:eastAsia="en-US"/>
        </w:rPr>
        <w:t>39,2 % при плане 48,0 %;</w:t>
      </w:r>
    </w:p>
    <w:p w:rsidR="00A874D2" w:rsidRPr="001143A1" w:rsidRDefault="00A874D2" w:rsidP="00551D82">
      <w:pPr>
        <w:widowControl w:val="0"/>
        <w:tabs>
          <w:tab w:val="left" w:pos="709"/>
        </w:tabs>
        <w:autoSpaceDE w:val="0"/>
        <w:autoSpaceDN w:val="0"/>
        <w:adjustRightInd w:val="0"/>
        <w:spacing w:line="240" w:lineRule="auto"/>
        <w:ind w:firstLine="709"/>
        <w:rPr>
          <w:rFonts w:eastAsia="Calibri"/>
          <w:bCs/>
          <w:szCs w:val="28"/>
          <w:lang w:eastAsia="en-US"/>
        </w:rPr>
      </w:pPr>
      <w:r w:rsidRPr="001143A1">
        <w:rPr>
          <w:rFonts w:eastAsia="Calibri"/>
          <w:bCs/>
          <w:szCs w:val="28"/>
          <w:lang w:eastAsia="en-US"/>
        </w:rPr>
        <w:t xml:space="preserve">доля граждан, положительно оценивающих состояние межнациональных отношений, от общей численности опрошенных </w:t>
      </w:r>
      <w:r w:rsidRPr="001143A1">
        <w:rPr>
          <w:bCs/>
          <w:szCs w:val="28"/>
        </w:rPr>
        <w:t>составила</w:t>
      </w:r>
      <w:r w:rsidRPr="001143A1">
        <w:rPr>
          <w:rFonts w:eastAsia="Calibri"/>
          <w:bCs/>
          <w:szCs w:val="28"/>
          <w:lang w:eastAsia="en-US"/>
        </w:rPr>
        <w:t xml:space="preserve"> 83,3 % при плане </w:t>
      </w:r>
      <w:r w:rsidR="00812EDC">
        <w:rPr>
          <w:rFonts w:eastAsia="Calibri"/>
          <w:bCs/>
          <w:szCs w:val="28"/>
          <w:lang w:eastAsia="en-US"/>
        </w:rPr>
        <w:br/>
      </w:r>
      <w:r w:rsidRPr="001143A1">
        <w:rPr>
          <w:rFonts w:eastAsia="Calibri"/>
          <w:bCs/>
          <w:szCs w:val="28"/>
          <w:lang w:eastAsia="en-US"/>
        </w:rPr>
        <w:t>77,0 %;</w:t>
      </w:r>
    </w:p>
    <w:p w:rsidR="00A874D2" w:rsidRPr="001143A1" w:rsidRDefault="00A874D2" w:rsidP="00551D82">
      <w:pPr>
        <w:widowControl w:val="0"/>
        <w:tabs>
          <w:tab w:val="left" w:pos="709"/>
        </w:tabs>
        <w:autoSpaceDE w:val="0"/>
        <w:autoSpaceDN w:val="0"/>
        <w:adjustRightInd w:val="0"/>
        <w:spacing w:line="240" w:lineRule="auto"/>
        <w:ind w:firstLine="709"/>
        <w:rPr>
          <w:rFonts w:eastAsia="Calibri"/>
          <w:bCs/>
          <w:szCs w:val="28"/>
          <w:lang w:eastAsia="en-US"/>
        </w:rPr>
      </w:pPr>
      <w:r w:rsidRPr="001143A1">
        <w:rPr>
          <w:rFonts w:eastAsia="Calibri"/>
          <w:bCs/>
          <w:szCs w:val="28"/>
          <w:lang w:eastAsia="en-US"/>
        </w:rPr>
        <w:t xml:space="preserve">доля граждан, положительно оценивающих состояние межконфессиональных отношений, от общей численности опрошенных </w:t>
      </w:r>
      <w:r w:rsidRPr="001143A1">
        <w:rPr>
          <w:bCs/>
          <w:szCs w:val="28"/>
        </w:rPr>
        <w:t xml:space="preserve">составляет </w:t>
      </w:r>
      <w:r w:rsidRPr="001143A1">
        <w:rPr>
          <w:rFonts w:eastAsia="Calibri"/>
          <w:bCs/>
          <w:szCs w:val="28"/>
          <w:lang w:eastAsia="en-US"/>
        </w:rPr>
        <w:t>90,6 % при плане 88,6 %.</w:t>
      </w:r>
    </w:p>
    <w:p w:rsidR="00A874D2" w:rsidRPr="001143A1" w:rsidRDefault="002C045D" w:rsidP="00551D82">
      <w:pPr>
        <w:widowControl w:val="0"/>
        <w:autoSpaceDE w:val="0"/>
        <w:autoSpaceDN w:val="0"/>
        <w:adjustRightInd w:val="0"/>
        <w:spacing w:line="240" w:lineRule="auto"/>
        <w:ind w:firstLine="709"/>
        <w:rPr>
          <w:bCs/>
          <w:szCs w:val="28"/>
        </w:rPr>
      </w:pPr>
      <w:r w:rsidRPr="001143A1">
        <w:rPr>
          <w:bCs/>
          <w:szCs w:val="28"/>
        </w:rPr>
        <w:lastRenderedPageBreak/>
        <w:t>Подпрограмма 1</w:t>
      </w:r>
      <w:r w:rsidR="00A874D2" w:rsidRPr="001143A1">
        <w:rPr>
          <w:bCs/>
          <w:szCs w:val="28"/>
        </w:rPr>
        <w:t xml:space="preserve"> «Вовлечение граждан в местное самоуправление».</w:t>
      </w:r>
    </w:p>
    <w:p w:rsidR="00A874D2" w:rsidRPr="001143A1" w:rsidRDefault="00A874D2" w:rsidP="00551D82">
      <w:pPr>
        <w:autoSpaceDE w:val="0"/>
        <w:autoSpaceDN w:val="0"/>
        <w:adjustRightInd w:val="0"/>
        <w:spacing w:line="240" w:lineRule="auto"/>
        <w:ind w:firstLine="709"/>
        <w:rPr>
          <w:rFonts w:eastAsia="Calibri"/>
          <w:bCs/>
          <w:szCs w:val="28"/>
          <w:lang w:eastAsia="en-US"/>
        </w:rPr>
      </w:pPr>
      <w:r w:rsidRPr="001143A1">
        <w:rPr>
          <w:rFonts w:eastAsia="Calibri"/>
          <w:bCs/>
          <w:szCs w:val="28"/>
          <w:lang w:eastAsia="en-US"/>
        </w:rPr>
        <w:t xml:space="preserve">В ходе реализации подпрограммы выполнены мероприятия по стимулированию участия СО НКО </w:t>
      </w:r>
      <w:r w:rsidRPr="001143A1">
        <w:rPr>
          <w:szCs w:val="28"/>
        </w:rPr>
        <w:t>в решении задач, направленных на реализацию социальных проектов и вовлечение граждан в местное самоуправление</w:t>
      </w:r>
      <w:r w:rsidRPr="001143A1">
        <w:rPr>
          <w:rFonts w:eastAsia="Calibri"/>
          <w:bCs/>
          <w:szCs w:val="28"/>
          <w:lang w:eastAsia="en-US"/>
        </w:rPr>
        <w:t>.</w:t>
      </w:r>
    </w:p>
    <w:p w:rsidR="00A874D2" w:rsidRPr="001143A1" w:rsidRDefault="00A874D2" w:rsidP="00551D82">
      <w:pPr>
        <w:spacing w:line="240" w:lineRule="auto"/>
        <w:ind w:firstLine="709"/>
        <w:rPr>
          <w:szCs w:val="28"/>
        </w:rPr>
      </w:pPr>
      <w:r w:rsidRPr="001143A1">
        <w:rPr>
          <w:szCs w:val="28"/>
        </w:rPr>
        <w:t>Финансовую поддержку получили 120 проектов конкурса «Город – это мы» и районных конкурсов локальных инициатив СО НКО.</w:t>
      </w:r>
    </w:p>
    <w:p w:rsidR="00A874D2" w:rsidRPr="001143A1" w:rsidRDefault="00A874D2" w:rsidP="00551D82">
      <w:pPr>
        <w:autoSpaceDE w:val="0"/>
        <w:autoSpaceDN w:val="0"/>
        <w:adjustRightInd w:val="0"/>
        <w:spacing w:line="240" w:lineRule="auto"/>
        <w:ind w:firstLine="709"/>
        <w:rPr>
          <w:rFonts w:eastAsia="Calibri"/>
          <w:bCs/>
          <w:szCs w:val="28"/>
          <w:lang w:eastAsia="en-US"/>
        </w:rPr>
      </w:pPr>
      <w:r w:rsidRPr="001143A1">
        <w:rPr>
          <w:rFonts w:eastAsia="Calibri"/>
          <w:bCs/>
          <w:szCs w:val="28"/>
          <w:lang w:eastAsia="en-US"/>
        </w:rPr>
        <w:t xml:space="preserve">Оказана финансовая поддержка 103 органам </w:t>
      </w:r>
      <w:r w:rsidRPr="001143A1">
        <w:rPr>
          <w:szCs w:val="28"/>
        </w:rPr>
        <w:t>территориального общественного самоуправления (далее – ТОС)</w:t>
      </w:r>
      <w:r w:rsidRPr="001143A1">
        <w:rPr>
          <w:rFonts w:eastAsia="Calibri"/>
          <w:bCs/>
          <w:szCs w:val="28"/>
          <w:lang w:eastAsia="en-US"/>
        </w:rPr>
        <w:t xml:space="preserve">, 9 советам ветеранов (пенсионеров) войны, труда, Вооруженных </w:t>
      </w:r>
      <w:r w:rsidR="009D6687">
        <w:rPr>
          <w:rFonts w:eastAsia="Calibri"/>
          <w:bCs/>
          <w:szCs w:val="28"/>
          <w:lang w:eastAsia="en-US"/>
        </w:rPr>
        <w:t>С</w:t>
      </w:r>
      <w:r w:rsidRPr="001143A1">
        <w:rPr>
          <w:rFonts w:eastAsia="Calibri"/>
          <w:bCs/>
          <w:szCs w:val="28"/>
          <w:lang w:eastAsia="en-US"/>
        </w:rPr>
        <w:t>ил и правоохранительных органов, 7</w:t>
      </w:r>
      <w:r w:rsidRPr="001143A1">
        <w:rPr>
          <w:szCs w:val="28"/>
        </w:rPr>
        <w:t xml:space="preserve"> СО НКО патриотической направленности</w:t>
      </w:r>
      <w:r w:rsidRPr="001143A1">
        <w:rPr>
          <w:rFonts w:eastAsia="Calibri"/>
          <w:bCs/>
          <w:szCs w:val="28"/>
          <w:lang w:eastAsia="en-US"/>
        </w:rPr>
        <w:t xml:space="preserve">, 182 СО НКО получили имущественную поддержку в виде предоставления помещений в безвозмездное пользование на базе общественных центров, </w:t>
      </w:r>
      <w:r w:rsidRPr="001143A1">
        <w:rPr>
          <w:szCs w:val="28"/>
        </w:rPr>
        <w:t>14 ТОС получили имущественную поддержку в виде скидки по арендной плате.</w:t>
      </w:r>
      <w:r w:rsidRPr="001143A1">
        <w:rPr>
          <w:rFonts w:eastAsia="Calibri"/>
          <w:bCs/>
          <w:szCs w:val="28"/>
          <w:lang w:eastAsia="en-US"/>
        </w:rPr>
        <w:t xml:space="preserve"> </w:t>
      </w:r>
    </w:p>
    <w:p w:rsidR="00A874D2" w:rsidRPr="001143A1" w:rsidRDefault="00A874D2" w:rsidP="00551D82">
      <w:pPr>
        <w:autoSpaceDE w:val="0"/>
        <w:autoSpaceDN w:val="0"/>
        <w:adjustRightInd w:val="0"/>
        <w:spacing w:line="240" w:lineRule="auto"/>
        <w:ind w:firstLine="709"/>
        <w:rPr>
          <w:szCs w:val="28"/>
        </w:rPr>
      </w:pPr>
      <w:r w:rsidRPr="001143A1">
        <w:rPr>
          <w:rFonts w:eastAsia="Calibri"/>
          <w:bCs/>
          <w:szCs w:val="28"/>
          <w:lang w:eastAsia="en-US"/>
        </w:rPr>
        <w:t>На содержании находятся 43</w:t>
      </w:r>
      <w:r w:rsidR="004117B6" w:rsidRPr="001143A1">
        <w:rPr>
          <w:rFonts w:eastAsia="Calibri"/>
          <w:bCs/>
          <w:szCs w:val="28"/>
          <w:lang w:eastAsia="en-US"/>
        </w:rPr>
        <w:t xml:space="preserve"> общественных центра</w:t>
      </w:r>
      <w:r w:rsidRPr="001143A1">
        <w:rPr>
          <w:rFonts w:eastAsia="Calibri"/>
          <w:bCs/>
          <w:szCs w:val="28"/>
          <w:lang w:eastAsia="en-US"/>
        </w:rPr>
        <w:t xml:space="preserve">, которые открыты </w:t>
      </w:r>
      <w:r w:rsidR="00812EDC">
        <w:rPr>
          <w:rFonts w:eastAsia="Calibri"/>
          <w:bCs/>
          <w:szCs w:val="28"/>
          <w:lang w:eastAsia="en-US"/>
        </w:rPr>
        <w:br/>
      </w:r>
      <w:r w:rsidRPr="001143A1">
        <w:rPr>
          <w:rFonts w:eastAsia="Calibri"/>
          <w:bCs/>
          <w:szCs w:val="28"/>
          <w:lang w:eastAsia="en-US"/>
        </w:rPr>
        <w:t xml:space="preserve">и функционируют во всех районах города Перми. </w:t>
      </w:r>
      <w:r w:rsidRPr="001143A1">
        <w:rPr>
          <w:szCs w:val="28"/>
        </w:rPr>
        <w:t>Проведен ремонт в 9 общественных центрах за счет средств бюджета города Перми.</w:t>
      </w:r>
    </w:p>
    <w:p w:rsidR="00A874D2" w:rsidRPr="001143A1" w:rsidRDefault="00A874D2" w:rsidP="00551D82">
      <w:pPr>
        <w:pStyle w:val="a6"/>
        <w:tabs>
          <w:tab w:val="left" w:pos="709"/>
        </w:tabs>
        <w:ind w:firstLine="709"/>
        <w:jc w:val="both"/>
        <w:rPr>
          <w:rFonts w:ascii="Times New Roman" w:hAnsi="Times New Roman"/>
          <w:sz w:val="28"/>
          <w:szCs w:val="28"/>
        </w:rPr>
      </w:pPr>
      <w:r w:rsidRPr="001143A1">
        <w:rPr>
          <w:rFonts w:ascii="Times New Roman" w:hAnsi="Times New Roman"/>
          <w:sz w:val="28"/>
          <w:szCs w:val="28"/>
        </w:rPr>
        <w:t>В ходе проведения мониторинга о состоянии, результативности и условиях функционирования СО НКО в городе Перми проанализирована информация об их участии в конкурсах федерального, регионального и муниципального уровней.</w:t>
      </w:r>
    </w:p>
    <w:p w:rsidR="00A874D2" w:rsidRPr="001143A1" w:rsidRDefault="00A874D2" w:rsidP="00551D82">
      <w:pPr>
        <w:spacing w:line="240" w:lineRule="auto"/>
        <w:ind w:firstLine="709"/>
        <w:rPr>
          <w:szCs w:val="28"/>
        </w:rPr>
      </w:pPr>
      <w:r w:rsidRPr="001143A1">
        <w:rPr>
          <w:szCs w:val="28"/>
        </w:rPr>
        <w:t xml:space="preserve">Победителями конкурсов федерального уровня в 2020 году стали 42 общественные организации. В конкурсах регионального уровня победу одержали </w:t>
      </w:r>
      <w:r w:rsidR="00812EDC">
        <w:rPr>
          <w:szCs w:val="28"/>
        </w:rPr>
        <w:br/>
      </w:r>
      <w:r w:rsidRPr="001143A1">
        <w:rPr>
          <w:szCs w:val="28"/>
        </w:rPr>
        <w:t xml:space="preserve">113 СО НКО города Перми, в муниципальных конкурсах </w:t>
      </w:r>
      <w:r w:rsidRPr="001143A1">
        <w:rPr>
          <w:color w:val="000000"/>
          <w:szCs w:val="28"/>
        </w:rPr>
        <w:t>– 6 побед.</w:t>
      </w:r>
      <w:r w:rsidRPr="001143A1">
        <w:rPr>
          <w:szCs w:val="28"/>
        </w:rPr>
        <w:t xml:space="preserve"> </w:t>
      </w:r>
    </w:p>
    <w:p w:rsidR="00A874D2" w:rsidRPr="001143A1" w:rsidRDefault="00A874D2" w:rsidP="00551D82">
      <w:pPr>
        <w:pStyle w:val="a6"/>
        <w:ind w:firstLine="709"/>
        <w:jc w:val="both"/>
        <w:rPr>
          <w:rFonts w:ascii="Times New Roman" w:hAnsi="Times New Roman"/>
          <w:sz w:val="28"/>
          <w:szCs w:val="28"/>
        </w:rPr>
      </w:pPr>
      <w:r w:rsidRPr="001143A1">
        <w:rPr>
          <w:rFonts w:ascii="Times New Roman" w:hAnsi="Times New Roman"/>
          <w:sz w:val="28"/>
          <w:szCs w:val="28"/>
        </w:rPr>
        <w:t xml:space="preserve">Также в рамках мониторинга проанализированы 31 СО НКО, получателей муниципальной поддержки, оказывающих социальные услуги. По результатам опроса СО НКО выбирают для оказания социально-бытовые, социально-медицинские, социально-психологические услуги, данные виды услуг наиболее востребованы жителями города Перми. </w:t>
      </w:r>
    </w:p>
    <w:p w:rsidR="00A874D2" w:rsidRPr="001143A1" w:rsidRDefault="00A874D2" w:rsidP="00551D82">
      <w:pPr>
        <w:pStyle w:val="a6"/>
        <w:ind w:firstLine="709"/>
        <w:jc w:val="both"/>
        <w:rPr>
          <w:rFonts w:ascii="Times New Roman" w:hAnsi="Times New Roman"/>
          <w:sz w:val="28"/>
          <w:szCs w:val="28"/>
        </w:rPr>
      </w:pPr>
      <w:r w:rsidRPr="001143A1">
        <w:rPr>
          <w:rFonts w:ascii="Times New Roman" w:hAnsi="Times New Roman"/>
          <w:sz w:val="28"/>
          <w:szCs w:val="28"/>
        </w:rPr>
        <w:t xml:space="preserve">Около 74,0 % СО НКО имеют материально-техническую базу для оказания социальных услуг населению города Перми. </w:t>
      </w:r>
    </w:p>
    <w:p w:rsidR="00A874D2" w:rsidRPr="001143A1" w:rsidRDefault="00A874D2" w:rsidP="00551D82">
      <w:pPr>
        <w:pStyle w:val="a6"/>
        <w:ind w:firstLine="709"/>
        <w:jc w:val="both"/>
        <w:rPr>
          <w:rFonts w:ascii="Times New Roman" w:hAnsi="Times New Roman"/>
          <w:sz w:val="28"/>
          <w:szCs w:val="28"/>
        </w:rPr>
      </w:pPr>
      <w:r w:rsidRPr="001143A1">
        <w:rPr>
          <w:rFonts w:ascii="Times New Roman" w:hAnsi="Times New Roman"/>
          <w:sz w:val="28"/>
          <w:szCs w:val="28"/>
        </w:rPr>
        <w:t>Основная проблема, выявленная в рамках анализа</w:t>
      </w:r>
      <w:r w:rsidR="00812EDC">
        <w:rPr>
          <w:rFonts w:ascii="Times New Roman" w:hAnsi="Times New Roman"/>
          <w:sz w:val="28"/>
          <w:szCs w:val="28"/>
        </w:rPr>
        <w:t>,</w:t>
      </w:r>
      <w:r w:rsidRPr="001143A1">
        <w:rPr>
          <w:rFonts w:ascii="Times New Roman" w:hAnsi="Times New Roman"/>
          <w:sz w:val="28"/>
          <w:szCs w:val="28"/>
        </w:rPr>
        <w:t xml:space="preserve"> – слабое информационное сопровождение деятельности СО НКО (только 11 организаций из числа проанализированных имеют сайты в сети Интернет и странички сообществ в социальных сетях).</w:t>
      </w:r>
    </w:p>
    <w:p w:rsidR="00A874D2" w:rsidRPr="001143A1" w:rsidRDefault="00A874D2" w:rsidP="00551D82">
      <w:pPr>
        <w:spacing w:line="240" w:lineRule="auto"/>
        <w:ind w:firstLine="709"/>
        <w:rPr>
          <w:szCs w:val="28"/>
        </w:rPr>
      </w:pPr>
      <w:r w:rsidRPr="001143A1">
        <w:rPr>
          <w:szCs w:val="28"/>
        </w:rPr>
        <w:t>Результаты комплексного социологического исследования «Удовлетворенность качеством и доступностью муниципальных услуг в социальной сфере» также свидетельству</w:t>
      </w:r>
      <w:r w:rsidR="009D6687">
        <w:rPr>
          <w:szCs w:val="28"/>
        </w:rPr>
        <w:t>ю</w:t>
      </w:r>
      <w:r w:rsidRPr="001143A1">
        <w:rPr>
          <w:szCs w:val="28"/>
        </w:rPr>
        <w:t>т о низкой эффективности проводимых меро</w:t>
      </w:r>
      <w:r w:rsidR="00976576" w:rsidRPr="001143A1">
        <w:rPr>
          <w:szCs w:val="28"/>
        </w:rPr>
        <w:t>приятий МП</w:t>
      </w:r>
      <w:r w:rsidRPr="001143A1">
        <w:rPr>
          <w:szCs w:val="28"/>
        </w:rPr>
        <w:t xml:space="preserve"> </w:t>
      </w:r>
      <w:r w:rsidR="00812EDC">
        <w:rPr>
          <w:szCs w:val="28"/>
        </w:rPr>
        <w:br/>
      </w:r>
      <w:r w:rsidRPr="001143A1">
        <w:rPr>
          <w:szCs w:val="28"/>
        </w:rPr>
        <w:t xml:space="preserve">по информированию населения о деятельности организаций. </w:t>
      </w:r>
      <w:r w:rsidR="00812EDC">
        <w:rPr>
          <w:szCs w:val="28"/>
        </w:rPr>
        <w:t>Всего</w:t>
      </w:r>
      <w:r w:rsidRPr="001143A1">
        <w:rPr>
          <w:szCs w:val="28"/>
        </w:rPr>
        <w:t xml:space="preserve"> 39,2 % граждан от числа опрошенных осведомлены о деятельности СО НКО (план – 48,0 %).</w:t>
      </w:r>
    </w:p>
    <w:p w:rsidR="00A874D2" w:rsidRPr="001143A1" w:rsidRDefault="002C045D" w:rsidP="00551D82">
      <w:pPr>
        <w:widowControl w:val="0"/>
        <w:autoSpaceDE w:val="0"/>
        <w:autoSpaceDN w:val="0"/>
        <w:adjustRightInd w:val="0"/>
        <w:spacing w:line="240" w:lineRule="auto"/>
        <w:ind w:firstLine="709"/>
        <w:rPr>
          <w:bCs/>
          <w:szCs w:val="28"/>
        </w:rPr>
      </w:pPr>
      <w:r w:rsidRPr="001143A1">
        <w:rPr>
          <w:bCs/>
          <w:szCs w:val="28"/>
        </w:rPr>
        <w:t>Подпрограмма 2</w:t>
      </w:r>
      <w:r w:rsidR="00A874D2" w:rsidRPr="001143A1">
        <w:rPr>
          <w:bCs/>
          <w:szCs w:val="28"/>
        </w:rPr>
        <w:t xml:space="preserve"> «</w:t>
      </w:r>
      <w:r w:rsidR="00A874D2" w:rsidRPr="001143A1">
        <w:rPr>
          <w:bCs/>
          <w:color w:val="000000"/>
          <w:szCs w:val="28"/>
        </w:rPr>
        <w:t>Повышение уровня межэтнического и межконфессионального взаимопонимания</w:t>
      </w:r>
      <w:r w:rsidR="00A874D2" w:rsidRPr="001143A1">
        <w:rPr>
          <w:bCs/>
          <w:szCs w:val="28"/>
        </w:rPr>
        <w:t>».</w:t>
      </w:r>
    </w:p>
    <w:p w:rsidR="00A874D2" w:rsidRPr="001143A1" w:rsidRDefault="00A874D2" w:rsidP="00551D82">
      <w:pPr>
        <w:autoSpaceDE w:val="0"/>
        <w:autoSpaceDN w:val="0"/>
        <w:adjustRightInd w:val="0"/>
        <w:spacing w:line="240" w:lineRule="auto"/>
        <w:ind w:firstLine="709"/>
        <w:rPr>
          <w:rFonts w:eastAsia="Calibri"/>
          <w:bCs/>
          <w:szCs w:val="28"/>
          <w:lang w:eastAsia="en-US"/>
        </w:rPr>
      </w:pPr>
      <w:r w:rsidRPr="001143A1">
        <w:rPr>
          <w:rFonts w:eastAsia="Calibri"/>
          <w:bCs/>
          <w:szCs w:val="28"/>
          <w:lang w:eastAsia="en-US"/>
        </w:rPr>
        <w:t>В ходе реализации подпрограммы выполнены традиционные мероприятия</w:t>
      </w:r>
      <w:r w:rsidRPr="001143A1">
        <w:rPr>
          <w:szCs w:val="28"/>
        </w:rPr>
        <w:t xml:space="preserve"> по формированию гармоничной межнациональной и межконфессиональной ситуации в городе Перми, такие</w:t>
      </w:r>
      <w:r w:rsidR="00812EDC">
        <w:rPr>
          <w:szCs w:val="28"/>
        </w:rPr>
        <w:t>, как</w:t>
      </w:r>
      <w:r w:rsidRPr="001143A1">
        <w:rPr>
          <w:rFonts w:eastAsia="Calibri"/>
          <w:bCs/>
          <w:szCs w:val="28"/>
          <w:lang w:eastAsia="en-US"/>
        </w:rPr>
        <w:t xml:space="preserve"> </w:t>
      </w:r>
      <w:r w:rsidRPr="001143A1">
        <w:rPr>
          <w:szCs w:val="28"/>
        </w:rPr>
        <w:t xml:space="preserve">Международный День дружбы, День народного единства, фестиваль народного творчества татар и башкир «Пермь талантлары», </w:t>
      </w:r>
      <w:r w:rsidRPr="001143A1">
        <w:rPr>
          <w:szCs w:val="28"/>
        </w:rPr>
        <w:lastRenderedPageBreak/>
        <w:t xml:space="preserve">«Курбан-байрам», «Весенние еврейские праздники Пурим и Песах», </w:t>
      </w:r>
      <w:r w:rsidRPr="001143A1">
        <w:rPr>
          <w:rFonts w:eastAsia="Arial Unicode MS"/>
          <w:color w:val="000000"/>
          <w:szCs w:val="28"/>
          <w:lang w:val="ru"/>
        </w:rPr>
        <w:t>«</w:t>
      </w:r>
      <w:r w:rsidRPr="001143A1">
        <w:rPr>
          <w:szCs w:val="28"/>
        </w:rPr>
        <w:t>Маулид»</w:t>
      </w:r>
      <w:r w:rsidRPr="001143A1">
        <w:rPr>
          <w:rFonts w:eastAsia="Calibri"/>
          <w:bCs/>
          <w:szCs w:val="28"/>
          <w:lang w:eastAsia="en-US"/>
        </w:rPr>
        <w:t>. Участие в мероприятиях приняли более 2,5 тыс. чел.</w:t>
      </w:r>
    </w:p>
    <w:p w:rsidR="00A874D2" w:rsidRPr="001143A1" w:rsidRDefault="00A874D2" w:rsidP="00551D82">
      <w:pPr>
        <w:spacing w:line="240" w:lineRule="auto"/>
        <w:ind w:firstLine="709"/>
        <w:rPr>
          <w:szCs w:val="28"/>
        </w:rPr>
      </w:pPr>
      <w:r w:rsidRPr="001143A1">
        <w:rPr>
          <w:szCs w:val="28"/>
        </w:rPr>
        <w:t>Популярностью пользуются мероприятия по поддержке инициатив религиозных общественных организаций и объединений и культурно-просветительские мероприятия для мигрантов и членов их семей.</w:t>
      </w:r>
    </w:p>
    <w:p w:rsidR="00A874D2" w:rsidRPr="001143A1" w:rsidRDefault="00A874D2" w:rsidP="00551D82">
      <w:pPr>
        <w:spacing w:line="240" w:lineRule="auto"/>
        <w:ind w:firstLine="709"/>
        <w:rPr>
          <w:szCs w:val="28"/>
        </w:rPr>
      </w:pPr>
      <w:r w:rsidRPr="001143A1">
        <w:rPr>
          <w:szCs w:val="28"/>
        </w:rPr>
        <w:t xml:space="preserve">В связи с ограничительными мерами в соответствии с </w:t>
      </w:r>
      <w:r w:rsidR="00551D82">
        <w:t>у</w:t>
      </w:r>
      <w:r w:rsidRPr="001143A1">
        <w:t xml:space="preserve">казом </w:t>
      </w:r>
      <w:r w:rsidR="00551D82">
        <w:t>г</w:t>
      </w:r>
      <w:r w:rsidRPr="001143A1">
        <w:t xml:space="preserve">убернатора от 20.08.2020 № 121 </w:t>
      </w:r>
      <w:r w:rsidRPr="001143A1">
        <w:rPr>
          <w:szCs w:val="28"/>
        </w:rPr>
        <w:t>большая часть мероприятий в отчетном году прошл</w:t>
      </w:r>
      <w:r w:rsidR="009D6687">
        <w:rPr>
          <w:szCs w:val="28"/>
        </w:rPr>
        <w:t>а</w:t>
      </w:r>
      <w:r w:rsidRPr="001143A1">
        <w:rPr>
          <w:szCs w:val="28"/>
        </w:rPr>
        <w:t xml:space="preserve"> в онлайн-формате. </w:t>
      </w:r>
    </w:p>
    <w:p w:rsidR="00A874D2" w:rsidRPr="001143A1" w:rsidRDefault="00A874D2" w:rsidP="00551D82">
      <w:pPr>
        <w:spacing w:line="240" w:lineRule="auto"/>
        <w:ind w:firstLine="709"/>
        <w:contextualSpacing/>
        <w:rPr>
          <w:szCs w:val="28"/>
        </w:rPr>
      </w:pPr>
      <w:r w:rsidRPr="001143A1">
        <w:rPr>
          <w:szCs w:val="28"/>
        </w:rPr>
        <w:t xml:space="preserve">В рамках программы духовно-нравственного содержания «Просветитель» репортажи и информация публиковались на сайте Пермской епархии Русской Православной Церкви. Всего участниками программы стали 2,4 тыс. чел. </w:t>
      </w:r>
    </w:p>
    <w:p w:rsidR="00A874D2" w:rsidRPr="001143A1" w:rsidRDefault="00A874D2" w:rsidP="00551D82">
      <w:pPr>
        <w:spacing w:line="240" w:lineRule="auto"/>
        <w:ind w:firstLine="709"/>
        <w:contextualSpacing/>
        <w:rPr>
          <w:szCs w:val="28"/>
        </w:rPr>
      </w:pPr>
      <w:r w:rsidRPr="001143A1">
        <w:rPr>
          <w:szCs w:val="28"/>
        </w:rPr>
        <w:t>«XV</w:t>
      </w:r>
      <w:r w:rsidRPr="001143A1">
        <w:rPr>
          <w:szCs w:val="28"/>
          <w:lang w:val="en-US"/>
        </w:rPr>
        <w:t>I</w:t>
      </w:r>
      <w:r w:rsidRPr="001143A1">
        <w:rPr>
          <w:szCs w:val="28"/>
        </w:rPr>
        <w:t xml:space="preserve"> Феофановские образовательные чтения», посвященные значимому событию – 800-летию со дня рождения святого благоверного князя Александра Невского (региональный этап XXVIIII Международных Рождественских образовательных чтений)</w:t>
      </w:r>
      <w:r w:rsidR="00812EDC">
        <w:rPr>
          <w:szCs w:val="28"/>
        </w:rPr>
        <w:t>,</w:t>
      </w:r>
      <w:r w:rsidRPr="001143A1">
        <w:rPr>
          <w:szCs w:val="28"/>
        </w:rPr>
        <w:t xml:space="preserve"> проведены в комбинированном очно-дистанционном формате, созданы группы в социальной сети «ВКонтакте» и страница на канале </w:t>
      </w:r>
      <w:r w:rsidRPr="001143A1">
        <w:rPr>
          <w:szCs w:val="28"/>
          <w:lang w:val="en-US"/>
        </w:rPr>
        <w:t>YouTube</w:t>
      </w:r>
      <w:r w:rsidRPr="001143A1">
        <w:rPr>
          <w:szCs w:val="28"/>
        </w:rPr>
        <w:t xml:space="preserve">. Сюжет о «Феофановских чтениях» показан в эфире телеканала «Союз». </w:t>
      </w:r>
    </w:p>
    <w:p w:rsidR="00A874D2" w:rsidRPr="001143A1" w:rsidRDefault="00A874D2" w:rsidP="00551D82">
      <w:pPr>
        <w:autoSpaceDE w:val="0"/>
        <w:autoSpaceDN w:val="0"/>
        <w:adjustRightInd w:val="0"/>
        <w:spacing w:line="240" w:lineRule="auto"/>
        <w:ind w:firstLine="709"/>
        <w:rPr>
          <w:szCs w:val="28"/>
        </w:rPr>
      </w:pPr>
      <w:r w:rsidRPr="001143A1">
        <w:rPr>
          <w:szCs w:val="28"/>
        </w:rPr>
        <w:t>Доля граждан, охваченных мероприятиями, направленными на гармонизацию межнациональных отношений, составила 5,2 % от общей численности населения города Перми, доля граждан, охваченных мероприятиями, направленными на гармонизацию межконфессиональных отношений</w:t>
      </w:r>
      <w:r w:rsidR="009D6687">
        <w:rPr>
          <w:szCs w:val="28"/>
        </w:rPr>
        <w:t>,</w:t>
      </w:r>
      <w:r w:rsidRPr="001143A1">
        <w:rPr>
          <w:szCs w:val="28"/>
        </w:rPr>
        <w:t xml:space="preserve"> – 0,4 % от общей численности населения города Перми.</w:t>
      </w:r>
    </w:p>
    <w:p w:rsidR="00C164A7" w:rsidRPr="001143A1" w:rsidRDefault="00A874D2" w:rsidP="00551D82">
      <w:pPr>
        <w:spacing w:line="240" w:lineRule="auto"/>
        <w:ind w:firstLine="709"/>
        <w:rPr>
          <w:szCs w:val="28"/>
        </w:rPr>
      </w:pPr>
      <w:r w:rsidRPr="001143A1">
        <w:rPr>
          <w:szCs w:val="28"/>
        </w:rPr>
        <w:t xml:space="preserve">В 2020 году на реализацию МП предусмотрено </w:t>
      </w:r>
      <w:r w:rsidRPr="001143A1">
        <w:rPr>
          <w:rFonts w:eastAsia="Calibri"/>
          <w:bCs/>
          <w:szCs w:val="28"/>
          <w:lang w:eastAsia="en-US"/>
        </w:rPr>
        <w:t xml:space="preserve">134553,371 </w:t>
      </w:r>
      <w:r w:rsidRPr="001143A1">
        <w:rPr>
          <w:szCs w:val="28"/>
        </w:rPr>
        <w:t xml:space="preserve">тыс. руб., фактически использовано </w:t>
      </w:r>
      <w:r w:rsidRPr="001143A1">
        <w:t>136625,555</w:t>
      </w:r>
      <w:r w:rsidRPr="001143A1">
        <w:rPr>
          <w:szCs w:val="28"/>
        </w:rPr>
        <w:t xml:space="preserve"> тыс. руб., или 101,5 % от плана, в том числе средств</w:t>
      </w:r>
      <w:r w:rsidR="00C164A7" w:rsidRPr="001143A1">
        <w:rPr>
          <w:szCs w:val="28"/>
        </w:rPr>
        <w:t>а</w:t>
      </w:r>
      <w:r w:rsidRPr="001143A1">
        <w:rPr>
          <w:szCs w:val="28"/>
        </w:rPr>
        <w:t xml:space="preserve"> бюджета города Перми – </w:t>
      </w:r>
      <w:r w:rsidRPr="001143A1">
        <w:rPr>
          <w:bCs/>
          <w:color w:val="000000"/>
          <w:szCs w:val="28"/>
        </w:rPr>
        <w:t>109782,288</w:t>
      </w:r>
      <w:r w:rsidRPr="001143A1">
        <w:rPr>
          <w:szCs w:val="28"/>
        </w:rPr>
        <w:t xml:space="preserve"> тыс. руб. (87,6 % от плана),</w:t>
      </w:r>
      <w:r w:rsidR="00C164A7" w:rsidRPr="001143A1">
        <w:rPr>
          <w:szCs w:val="28"/>
        </w:rPr>
        <w:t xml:space="preserve"> средства </w:t>
      </w:r>
      <w:r w:rsidR="00812EDC">
        <w:rPr>
          <w:szCs w:val="28"/>
        </w:rPr>
        <w:br/>
      </w:r>
      <w:r w:rsidR="00C164A7" w:rsidRPr="001143A1">
        <w:rPr>
          <w:szCs w:val="28"/>
        </w:rPr>
        <w:t xml:space="preserve">из </w:t>
      </w:r>
      <w:r w:rsidRPr="001143A1">
        <w:rPr>
          <w:rFonts w:eastAsia="Calibri"/>
          <w:bCs/>
          <w:szCs w:val="28"/>
          <w:lang w:eastAsia="en-US"/>
        </w:rPr>
        <w:t>внебюджетны</w:t>
      </w:r>
      <w:r w:rsidR="00C164A7" w:rsidRPr="001143A1">
        <w:rPr>
          <w:rFonts w:eastAsia="Calibri"/>
          <w:bCs/>
          <w:szCs w:val="28"/>
          <w:lang w:eastAsia="en-US"/>
        </w:rPr>
        <w:t>х</w:t>
      </w:r>
      <w:r w:rsidRPr="001143A1">
        <w:rPr>
          <w:rFonts w:eastAsia="Calibri"/>
          <w:bCs/>
          <w:szCs w:val="28"/>
          <w:lang w:eastAsia="en-US"/>
        </w:rPr>
        <w:t xml:space="preserve"> источник</w:t>
      </w:r>
      <w:r w:rsidR="00C164A7" w:rsidRPr="001143A1">
        <w:rPr>
          <w:rFonts w:eastAsia="Calibri"/>
          <w:bCs/>
          <w:szCs w:val="28"/>
          <w:lang w:eastAsia="en-US"/>
        </w:rPr>
        <w:t>ов</w:t>
      </w:r>
      <w:r w:rsidRPr="001143A1">
        <w:rPr>
          <w:rFonts w:eastAsia="Calibri"/>
          <w:bCs/>
          <w:szCs w:val="28"/>
          <w:lang w:eastAsia="en-US"/>
        </w:rPr>
        <w:t xml:space="preserve"> </w:t>
      </w:r>
      <w:r w:rsidRPr="001143A1">
        <w:rPr>
          <w:szCs w:val="28"/>
        </w:rPr>
        <w:t xml:space="preserve">– </w:t>
      </w:r>
      <w:r w:rsidRPr="001143A1">
        <w:rPr>
          <w:rFonts w:eastAsia="Calibri"/>
          <w:bCs/>
          <w:szCs w:val="28"/>
          <w:lang w:eastAsia="en-US"/>
        </w:rPr>
        <w:t>26843,267 тыс. руб. (289,2 % от плана)</w:t>
      </w:r>
      <w:r w:rsidRPr="001143A1">
        <w:rPr>
          <w:szCs w:val="28"/>
        </w:rPr>
        <w:t>.</w:t>
      </w:r>
    </w:p>
    <w:p w:rsidR="00A874D2" w:rsidRPr="001143A1" w:rsidRDefault="00A874D2" w:rsidP="00551D82">
      <w:pPr>
        <w:spacing w:line="240" w:lineRule="auto"/>
        <w:ind w:firstLine="709"/>
        <w:rPr>
          <w:szCs w:val="28"/>
        </w:rPr>
      </w:pPr>
      <w:r w:rsidRPr="001143A1">
        <w:rPr>
          <w:szCs w:val="28"/>
        </w:rPr>
        <w:t xml:space="preserve">Отклонение фактического объема </w:t>
      </w:r>
      <w:r w:rsidRPr="001143A1">
        <w:rPr>
          <w:color w:val="000000"/>
          <w:szCs w:val="28"/>
        </w:rPr>
        <w:t>финансовых средств бюджета города Перми</w:t>
      </w:r>
      <w:r w:rsidRPr="001143A1">
        <w:rPr>
          <w:szCs w:val="28"/>
        </w:rPr>
        <w:t xml:space="preserve"> от планового получено в результате экономии, сложившейся по результатам проведенных конкурсных процедур, </w:t>
      </w:r>
      <w:r w:rsidRPr="001143A1">
        <w:rPr>
          <w:color w:val="000000"/>
          <w:szCs w:val="28"/>
        </w:rPr>
        <w:t xml:space="preserve">фактической оплаты оказанных услуг </w:t>
      </w:r>
      <w:r w:rsidR="00812EDC">
        <w:rPr>
          <w:color w:val="000000"/>
          <w:szCs w:val="28"/>
        </w:rPr>
        <w:br/>
      </w:r>
      <w:r w:rsidRPr="001143A1">
        <w:rPr>
          <w:color w:val="000000"/>
          <w:szCs w:val="28"/>
        </w:rPr>
        <w:t xml:space="preserve">и невыполнения работ по возведению модульного сооружения для размещения ОЦ и ремонту ОЦ. Превышение фактического объема финансовых средств </w:t>
      </w:r>
      <w:r w:rsidR="00812EDC">
        <w:rPr>
          <w:color w:val="000000"/>
          <w:szCs w:val="28"/>
        </w:rPr>
        <w:br/>
      </w:r>
      <w:r w:rsidRPr="001143A1">
        <w:rPr>
          <w:color w:val="000000"/>
          <w:szCs w:val="28"/>
        </w:rPr>
        <w:t xml:space="preserve">из внебюджетных источников связано с увеличением объема средств, привлеченных для реализации проектов конкурса «Город – это мы» и проектов конкурса поддержки локальных инициатив СО НКО. </w:t>
      </w:r>
    </w:p>
    <w:p w:rsidR="00A874D2" w:rsidRPr="001143A1" w:rsidRDefault="00A874D2" w:rsidP="00551D82">
      <w:pPr>
        <w:spacing w:line="240" w:lineRule="auto"/>
        <w:ind w:firstLine="709"/>
        <w:rPr>
          <w:szCs w:val="28"/>
        </w:rPr>
      </w:pPr>
      <w:r w:rsidRPr="001143A1">
        <w:rPr>
          <w:szCs w:val="28"/>
        </w:rPr>
        <w:t>Интегральная оценка эффективности МП за 2020 год – 2,6 балла, что соответствует средней степени эффективности реализации.</w:t>
      </w:r>
    </w:p>
    <w:p w:rsidR="0085683E" w:rsidRPr="001143A1" w:rsidRDefault="0085683E" w:rsidP="00551D82">
      <w:pPr>
        <w:spacing w:line="240" w:lineRule="auto"/>
        <w:ind w:firstLine="709"/>
        <w:rPr>
          <w:szCs w:val="28"/>
        </w:rPr>
      </w:pPr>
    </w:p>
    <w:p w:rsidR="0085683E" w:rsidRPr="001143A1" w:rsidRDefault="0085683E" w:rsidP="00551D82">
      <w:pPr>
        <w:spacing w:line="240" w:lineRule="auto"/>
        <w:ind w:firstLine="709"/>
      </w:pPr>
      <w:r w:rsidRPr="001143A1">
        <w:t>2.2. ФЦН «Общественная безопасность».</w:t>
      </w:r>
    </w:p>
    <w:p w:rsidR="0085683E" w:rsidRPr="001143A1" w:rsidRDefault="0085683E" w:rsidP="00551D82">
      <w:pPr>
        <w:autoSpaceDE w:val="0"/>
        <w:autoSpaceDN w:val="0"/>
        <w:adjustRightInd w:val="0"/>
        <w:spacing w:line="240" w:lineRule="auto"/>
        <w:ind w:firstLine="709"/>
        <w:rPr>
          <w:rFonts w:eastAsiaTheme="minorHAnsi"/>
          <w:szCs w:val="28"/>
          <w:lang w:eastAsia="en-US"/>
        </w:rPr>
      </w:pPr>
      <w:r w:rsidRPr="001143A1">
        <w:rPr>
          <w:rFonts w:eastAsiaTheme="minorHAnsi"/>
          <w:szCs w:val="28"/>
          <w:lang w:eastAsia="en-US"/>
        </w:rPr>
        <w:t xml:space="preserve">Для достижения стратегической цели ФЦН «Общественная безопасность» по обеспечению личной и общественной безопасности в городе Перми реализуется МП «Безопасный город» (постановление администрации города Перми </w:t>
      </w:r>
      <w:r w:rsidR="00812EDC">
        <w:rPr>
          <w:rFonts w:eastAsiaTheme="minorHAnsi"/>
          <w:szCs w:val="28"/>
          <w:lang w:eastAsia="en-US"/>
        </w:rPr>
        <w:br/>
      </w:r>
      <w:r w:rsidRPr="001143A1">
        <w:rPr>
          <w:rFonts w:eastAsiaTheme="minorHAnsi"/>
          <w:szCs w:val="28"/>
          <w:lang w:eastAsia="en-US"/>
        </w:rPr>
        <w:t>от 19</w:t>
      </w:r>
      <w:r w:rsidR="00812EDC">
        <w:rPr>
          <w:rFonts w:eastAsiaTheme="minorHAnsi"/>
          <w:szCs w:val="28"/>
          <w:lang w:eastAsia="en-US"/>
        </w:rPr>
        <w:t>.10.</w:t>
      </w:r>
      <w:r w:rsidRPr="001143A1">
        <w:rPr>
          <w:rFonts w:eastAsiaTheme="minorHAnsi"/>
          <w:szCs w:val="28"/>
          <w:lang w:eastAsia="en-US"/>
        </w:rPr>
        <w:t xml:space="preserve">2018 № 793). </w:t>
      </w:r>
    </w:p>
    <w:p w:rsidR="009F05A4" w:rsidRPr="001143A1" w:rsidRDefault="009F05A4" w:rsidP="00551D82">
      <w:pPr>
        <w:autoSpaceDE w:val="0"/>
        <w:autoSpaceDN w:val="0"/>
        <w:adjustRightInd w:val="0"/>
        <w:spacing w:line="240" w:lineRule="auto"/>
        <w:ind w:firstLine="709"/>
        <w:rPr>
          <w:rFonts w:eastAsiaTheme="minorHAnsi"/>
          <w:szCs w:val="28"/>
          <w:lang w:eastAsia="en-US"/>
        </w:rPr>
      </w:pPr>
      <w:r w:rsidRPr="001143A1">
        <w:rPr>
          <w:szCs w:val="28"/>
        </w:rPr>
        <w:t>2.2.1. Целью реализации МП «Безопасный город» является обеспечение личной и общественной безопасности в городе Перми. Достижение цели МП ха</w:t>
      </w:r>
      <w:r w:rsidRPr="001143A1">
        <w:rPr>
          <w:szCs w:val="28"/>
        </w:rPr>
        <w:lastRenderedPageBreak/>
        <w:t>рактеризуется уровнем преступности, являющимся целевым показателем Плана мероприятий, а также показателями</w:t>
      </w:r>
      <w:r w:rsidR="009D6687">
        <w:rPr>
          <w:szCs w:val="28"/>
        </w:rPr>
        <w:t>:</w:t>
      </w:r>
      <w:r w:rsidRPr="001143A1">
        <w:rPr>
          <w:szCs w:val="28"/>
        </w:rPr>
        <w:t xml:space="preserve"> </w:t>
      </w:r>
      <w:r w:rsidRPr="001143A1">
        <w:rPr>
          <w:rFonts w:eastAsiaTheme="minorHAnsi"/>
          <w:szCs w:val="28"/>
          <w:lang w:eastAsia="en-US"/>
        </w:rPr>
        <w:t xml:space="preserve">число погибших в результате ЧС, пожаров </w:t>
      </w:r>
      <w:r w:rsidR="00812EDC">
        <w:rPr>
          <w:rFonts w:eastAsiaTheme="minorHAnsi"/>
          <w:szCs w:val="28"/>
          <w:lang w:eastAsia="en-US"/>
        </w:rPr>
        <w:br/>
      </w:r>
      <w:r w:rsidRPr="001143A1">
        <w:rPr>
          <w:rFonts w:eastAsiaTheme="minorHAnsi"/>
          <w:szCs w:val="28"/>
          <w:lang w:eastAsia="en-US"/>
        </w:rPr>
        <w:t>и происшествий на водных объектах (в организованных местах отдыха) и количество пожаров на 10 тыс. чел</w:t>
      </w:r>
      <w:r w:rsidR="00812EDC">
        <w:rPr>
          <w:rFonts w:eastAsiaTheme="minorHAnsi"/>
          <w:szCs w:val="28"/>
          <w:lang w:eastAsia="en-US"/>
        </w:rPr>
        <w:t>.</w:t>
      </w:r>
      <w:r w:rsidRPr="001143A1">
        <w:rPr>
          <w:rFonts w:eastAsiaTheme="minorHAnsi"/>
          <w:szCs w:val="28"/>
          <w:lang w:eastAsia="en-US"/>
        </w:rPr>
        <w:t xml:space="preserve"> населения. Так, уровень преступности в отчетном году составил 168,8 ед. случаев на 10 тыс. чел</w:t>
      </w:r>
      <w:r w:rsidR="00812EDC">
        <w:rPr>
          <w:rFonts w:eastAsiaTheme="minorHAnsi"/>
          <w:szCs w:val="28"/>
          <w:lang w:eastAsia="en-US"/>
        </w:rPr>
        <w:t>.</w:t>
      </w:r>
      <w:r w:rsidRPr="001143A1">
        <w:rPr>
          <w:rFonts w:eastAsiaTheme="minorHAnsi"/>
          <w:szCs w:val="28"/>
          <w:lang w:eastAsia="en-US"/>
        </w:rPr>
        <w:t xml:space="preserve"> населения (при прогнозном значении – 197,9 ед.), ч</w:t>
      </w:r>
      <w:r w:rsidRPr="001143A1">
        <w:rPr>
          <w:rFonts w:eastAsia="Calibri"/>
          <w:bCs/>
          <w:szCs w:val="28"/>
          <w:lang w:eastAsia="en-US"/>
        </w:rPr>
        <w:t xml:space="preserve">исло погибших в результате ЧС, пожаров и происшествий </w:t>
      </w:r>
      <w:r w:rsidR="00812EDC">
        <w:rPr>
          <w:rFonts w:eastAsia="Calibri"/>
          <w:bCs/>
          <w:szCs w:val="28"/>
          <w:lang w:eastAsia="en-US"/>
        </w:rPr>
        <w:br/>
      </w:r>
      <w:r w:rsidRPr="001143A1">
        <w:rPr>
          <w:rFonts w:eastAsia="Calibri"/>
          <w:bCs/>
          <w:szCs w:val="28"/>
          <w:lang w:eastAsia="en-US"/>
        </w:rPr>
        <w:t>на водных объектах (в организованных местах отдыха) – 56 чел. (при прогнозном значении – 57 чел.), количество пожаров на 10 тыс. чел</w:t>
      </w:r>
      <w:r w:rsidR="00812EDC">
        <w:rPr>
          <w:rFonts w:eastAsia="Calibri"/>
          <w:bCs/>
          <w:szCs w:val="28"/>
          <w:lang w:eastAsia="en-US"/>
        </w:rPr>
        <w:t>.</w:t>
      </w:r>
      <w:r w:rsidRPr="001143A1">
        <w:rPr>
          <w:rFonts w:eastAsia="Calibri"/>
          <w:bCs/>
          <w:szCs w:val="28"/>
          <w:lang w:eastAsia="en-US"/>
        </w:rPr>
        <w:t xml:space="preserve"> – 11,4 ед. (при прогнозном значении – 12,1 ед.).</w:t>
      </w:r>
    </w:p>
    <w:p w:rsidR="009F05A4" w:rsidRPr="001143A1" w:rsidRDefault="009F05A4" w:rsidP="00551D82">
      <w:pPr>
        <w:autoSpaceDE w:val="0"/>
        <w:autoSpaceDN w:val="0"/>
        <w:adjustRightInd w:val="0"/>
        <w:spacing w:line="240" w:lineRule="auto"/>
        <w:ind w:firstLine="709"/>
        <w:rPr>
          <w:rFonts w:eastAsiaTheme="minorHAnsi"/>
          <w:szCs w:val="28"/>
          <w:lang w:eastAsia="en-US"/>
        </w:rPr>
      </w:pPr>
      <w:r w:rsidRPr="001143A1">
        <w:rPr>
          <w:rFonts w:eastAsiaTheme="minorHAnsi"/>
          <w:szCs w:val="28"/>
          <w:lang w:eastAsia="en-US"/>
        </w:rPr>
        <w:t>Подпрограмма 1 «Профилактика правонарушений»</w:t>
      </w:r>
      <w:r w:rsidR="00812EDC">
        <w:rPr>
          <w:rFonts w:eastAsiaTheme="minorHAnsi"/>
          <w:szCs w:val="28"/>
          <w:lang w:eastAsia="en-US"/>
        </w:rPr>
        <w:t>.</w:t>
      </w:r>
    </w:p>
    <w:p w:rsidR="009F05A4" w:rsidRPr="001143A1" w:rsidRDefault="009F05A4" w:rsidP="00551D82">
      <w:pPr>
        <w:autoSpaceDE w:val="0"/>
        <w:autoSpaceDN w:val="0"/>
        <w:adjustRightInd w:val="0"/>
        <w:spacing w:line="240" w:lineRule="auto"/>
        <w:ind w:firstLine="709"/>
        <w:rPr>
          <w:szCs w:val="28"/>
        </w:rPr>
      </w:pPr>
      <w:r w:rsidRPr="001143A1">
        <w:rPr>
          <w:rFonts w:eastAsiaTheme="minorHAnsi"/>
          <w:szCs w:val="28"/>
          <w:lang w:eastAsia="en-US"/>
        </w:rPr>
        <w:t>В целях профилактики снижения количества грабежей и разбоев, совершенных в общественных местах, в отчетном году осуществляли деятельность 7 районных народных дружин общей численностью 210 чел. С целью обеспечения охраны общественного порядка народными дружинами отработано 95,8 тыс. час</w:t>
      </w:r>
      <w:r w:rsidRPr="001143A1">
        <w:rPr>
          <w:szCs w:val="28"/>
        </w:rPr>
        <w:t xml:space="preserve">. </w:t>
      </w:r>
    </w:p>
    <w:p w:rsidR="009F05A4" w:rsidRPr="001143A1" w:rsidRDefault="009F05A4" w:rsidP="00551D82">
      <w:pPr>
        <w:autoSpaceDE w:val="0"/>
        <w:autoSpaceDN w:val="0"/>
        <w:adjustRightInd w:val="0"/>
        <w:spacing w:line="240" w:lineRule="auto"/>
        <w:ind w:firstLine="709"/>
        <w:rPr>
          <w:szCs w:val="28"/>
        </w:rPr>
      </w:pPr>
      <w:r w:rsidRPr="001143A1">
        <w:rPr>
          <w:rFonts w:eastAsiaTheme="minorHAnsi"/>
          <w:szCs w:val="28"/>
        </w:rPr>
        <w:t>В результате принимаемых мер в</w:t>
      </w:r>
      <w:r w:rsidRPr="001143A1">
        <w:rPr>
          <w:rFonts w:eastAsiaTheme="minorHAnsi"/>
          <w:szCs w:val="28"/>
          <w:lang w:eastAsia="en-US"/>
        </w:rPr>
        <w:t xml:space="preserve"> 2020 году доля зарегист</w:t>
      </w:r>
      <w:r w:rsidRPr="001143A1">
        <w:rPr>
          <w:rFonts w:eastAsiaTheme="minorHAnsi"/>
          <w:szCs w:val="28"/>
        </w:rPr>
        <w:t xml:space="preserve">рированных грабежей и разбоев </w:t>
      </w:r>
      <w:r w:rsidRPr="001143A1">
        <w:rPr>
          <w:rFonts w:eastAsiaTheme="minorHAnsi"/>
          <w:szCs w:val="28"/>
          <w:lang w:eastAsia="en-US"/>
        </w:rPr>
        <w:t>в общественных местах к общему числу преступлений, совершенных в общественных местах</w:t>
      </w:r>
      <w:r w:rsidR="00812EDC">
        <w:rPr>
          <w:rFonts w:eastAsiaTheme="minorHAnsi"/>
          <w:szCs w:val="28"/>
          <w:lang w:eastAsia="en-US"/>
        </w:rPr>
        <w:t>,</w:t>
      </w:r>
      <w:r w:rsidRPr="001143A1">
        <w:rPr>
          <w:rFonts w:eastAsiaTheme="minorHAnsi"/>
          <w:szCs w:val="28"/>
          <w:lang w:eastAsia="en-US"/>
        </w:rPr>
        <w:t xml:space="preserve"> составила 2,7 % (план – 4,9 %). </w:t>
      </w:r>
      <w:r w:rsidR="00812EDC">
        <w:rPr>
          <w:szCs w:val="28"/>
        </w:rPr>
        <w:t xml:space="preserve">Кроме </w:t>
      </w:r>
      <w:r w:rsidRPr="001143A1">
        <w:rPr>
          <w:szCs w:val="28"/>
        </w:rPr>
        <w:t xml:space="preserve">того, положительным моментом можно считать снижение общего количества преступлений в общественных местах. Так, в 2020 году снижение составило 18,1 % </w:t>
      </w:r>
      <w:r w:rsidR="00812EDC">
        <w:rPr>
          <w:szCs w:val="28"/>
        </w:rPr>
        <w:br/>
      </w:r>
      <w:r w:rsidRPr="001143A1">
        <w:rPr>
          <w:szCs w:val="28"/>
        </w:rPr>
        <w:t>(2020 г. – 6921, 2019 г. – 7685), в том числе на улице на 17,0 % (2020 г. – 4045, 2019 г. – 4872).</w:t>
      </w:r>
    </w:p>
    <w:p w:rsidR="009F05A4" w:rsidRPr="001143A1" w:rsidRDefault="009F05A4" w:rsidP="00551D82">
      <w:pPr>
        <w:autoSpaceDE w:val="0"/>
        <w:autoSpaceDN w:val="0"/>
        <w:adjustRightInd w:val="0"/>
        <w:spacing w:line="240" w:lineRule="auto"/>
        <w:ind w:firstLine="709"/>
        <w:rPr>
          <w:szCs w:val="28"/>
        </w:rPr>
      </w:pPr>
      <w:r w:rsidRPr="001143A1">
        <w:rPr>
          <w:szCs w:val="28"/>
        </w:rPr>
        <w:t xml:space="preserve">В целях профилактики незаконного потребления психоактивных веществ (далее – ПАВ) среди детей и молодежи организованы и проведены ежегодные семинар «Краш-курс Антинаркотики» и конкурс «Краски жизни», участниками </w:t>
      </w:r>
      <w:r w:rsidR="00812EDC">
        <w:rPr>
          <w:szCs w:val="28"/>
        </w:rPr>
        <w:t xml:space="preserve">которых </w:t>
      </w:r>
      <w:r w:rsidRPr="001143A1">
        <w:rPr>
          <w:szCs w:val="28"/>
        </w:rPr>
        <w:t xml:space="preserve">стали 3,0 тыс. школьников и студентов образовательных учреждений города. </w:t>
      </w:r>
    </w:p>
    <w:p w:rsidR="009F05A4" w:rsidRPr="001143A1" w:rsidRDefault="009F05A4" w:rsidP="00551D82">
      <w:pPr>
        <w:autoSpaceDE w:val="0"/>
        <w:autoSpaceDN w:val="0"/>
        <w:adjustRightInd w:val="0"/>
        <w:spacing w:line="240" w:lineRule="auto"/>
        <w:ind w:firstLine="709"/>
        <w:rPr>
          <w:szCs w:val="28"/>
        </w:rPr>
      </w:pPr>
      <w:r w:rsidRPr="001143A1">
        <w:rPr>
          <w:szCs w:val="28"/>
        </w:rPr>
        <w:t xml:space="preserve">В отчетном году в связи с введенными </w:t>
      </w:r>
      <w:r w:rsidR="00812EDC">
        <w:rPr>
          <w:szCs w:val="28"/>
        </w:rPr>
        <w:t>у</w:t>
      </w:r>
      <w:r w:rsidRPr="001143A1">
        <w:rPr>
          <w:szCs w:val="28"/>
        </w:rPr>
        <w:t xml:space="preserve">казом </w:t>
      </w:r>
      <w:r w:rsidR="00812EDC">
        <w:rPr>
          <w:szCs w:val="28"/>
        </w:rPr>
        <w:t xml:space="preserve">губернатора Пермского края </w:t>
      </w:r>
      <w:r w:rsidRPr="001143A1">
        <w:rPr>
          <w:szCs w:val="28"/>
        </w:rPr>
        <w:t xml:space="preserve">ограничениями разработан онлайн-формат семинара «Краш-курс Антинаркотики» в форме видео-урока, изготовлены информационные материалы. Видеоролики </w:t>
      </w:r>
      <w:r w:rsidR="00812EDC">
        <w:rPr>
          <w:szCs w:val="28"/>
        </w:rPr>
        <w:br/>
      </w:r>
      <w:r w:rsidRPr="001143A1">
        <w:rPr>
          <w:szCs w:val="28"/>
        </w:rPr>
        <w:t xml:space="preserve">и инфографики транслировались в социальных сетях с сентября, количество просмотров составило более 7,0 млн. Видеоролики транслировались в летнем кинотеатре «СПЕШИЛОВ». В настоящее время активно используются в городском </w:t>
      </w:r>
      <w:r w:rsidR="00812EDC">
        <w:rPr>
          <w:szCs w:val="28"/>
        </w:rPr>
        <w:br/>
      </w:r>
      <w:r w:rsidRPr="001143A1">
        <w:rPr>
          <w:szCs w:val="28"/>
        </w:rPr>
        <w:t>и краевом медиапространстве, в том числе городском транспорте.</w:t>
      </w:r>
    </w:p>
    <w:p w:rsidR="009F05A4" w:rsidRPr="001143A1" w:rsidRDefault="009F05A4" w:rsidP="00551D82">
      <w:pPr>
        <w:autoSpaceDE w:val="0"/>
        <w:autoSpaceDN w:val="0"/>
        <w:adjustRightInd w:val="0"/>
        <w:spacing w:line="240" w:lineRule="auto"/>
        <w:ind w:firstLine="709"/>
        <w:rPr>
          <w:szCs w:val="28"/>
        </w:rPr>
      </w:pPr>
      <w:r w:rsidRPr="001143A1">
        <w:rPr>
          <w:szCs w:val="28"/>
        </w:rPr>
        <w:t>Уровень распространенности наркологических расстройств среди несовершеннолетних на 100 тыс. населения в 2020 году снизился на 6,3 % (2020 г.</w:t>
      </w:r>
      <w:r w:rsidR="009D6687">
        <w:rPr>
          <w:szCs w:val="28"/>
        </w:rPr>
        <w:t xml:space="preserve"> </w:t>
      </w:r>
      <w:r w:rsidRPr="001143A1">
        <w:rPr>
          <w:szCs w:val="28"/>
        </w:rPr>
        <w:t xml:space="preserve">– </w:t>
      </w:r>
      <w:r w:rsidR="00812EDC">
        <w:rPr>
          <w:szCs w:val="28"/>
        </w:rPr>
        <w:br/>
      </w:r>
      <w:r w:rsidRPr="001143A1">
        <w:rPr>
          <w:szCs w:val="28"/>
        </w:rPr>
        <w:t>98,4</w:t>
      </w:r>
      <w:r w:rsidR="00580276" w:rsidRPr="001143A1">
        <w:rPr>
          <w:szCs w:val="28"/>
        </w:rPr>
        <w:t xml:space="preserve"> ед.</w:t>
      </w:r>
      <w:r w:rsidRPr="001143A1">
        <w:rPr>
          <w:szCs w:val="28"/>
        </w:rPr>
        <w:t>, 2019 г.</w:t>
      </w:r>
      <w:r w:rsidR="009D6687">
        <w:rPr>
          <w:szCs w:val="28"/>
        </w:rPr>
        <w:t xml:space="preserve"> </w:t>
      </w:r>
      <w:r w:rsidRPr="001143A1">
        <w:rPr>
          <w:szCs w:val="28"/>
        </w:rPr>
        <w:t>– 105,5</w:t>
      </w:r>
      <w:r w:rsidR="00580276" w:rsidRPr="001143A1">
        <w:rPr>
          <w:szCs w:val="28"/>
        </w:rPr>
        <w:t xml:space="preserve"> ед.</w:t>
      </w:r>
      <w:r w:rsidRPr="001143A1">
        <w:rPr>
          <w:szCs w:val="28"/>
        </w:rPr>
        <w:t>).</w:t>
      </w:r>
    </w:p>
    <w:p w:rsidR="009F05A4" w:rsidRPr="001143A1" w:rsidRDefault="009F05A4" w:rsidP="00551D82">
      <w:pPr>
        <w:autoSpaceDE w:val="0"/>
        <w:autoSpaceDN w:val="0"/>
        <w:adjustRightInd w:val="0"/>
        <w:spacing w:line="240" w:lineRule="auto"/>
        <w:ind w:firstLine="709"/>
        <w:rPr>
          <w:rFonts w:eastAsia="Calibri"/>
          <w:szCs w:val="28"/>
          <w:lang w:eastAsia="en-US"/>
        </w:rPr>
      </w:pPr>
      <w:r w:rsidRPr="001143A1">
        <w:rPr>
          <w:bCs/>
          <w:szCs w:val="28"/>
        </w:rPr>
        <w:t>Подпрограмма 2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r w:rsidRPr="001143A1">
        <w:rPr>
          <w:rFonts w:eastAsia="Calibri"/>
          <w:szCs w:val="28"/>
          <w:lang w:eastAsia="en-US"/>
        </w:rPr>
        <w:t>.</w:t>
      </w:r>
    </w:p>
    <w:p w:rsidR="009F05A4" w:rsidRPr="001143A1" w:rsidRDefault="009F05A4" w:rsidP="00551D82">
      <w:pPr>
        <w:autoSpaceDE w:val="0"/>
        <w:autoSpaceDN w:val="0"/>
        <w:adjustRightInd w:val="0"/>
        <w:spacing w:line="240" w:lineRule="auto"/>
        <w:ind w:firstLine="709"/>
        <w:rPr>
          <w:rFonts w:eastAsia="Calibri"/>
          <w:szCs w:val="28"/>
          <w:lang w:eastAsia="en-US"/>
        </w:rPr>
      </w:pPr>
      <w:r w:rsidRPr="001143A1">
        <w:rPr>
          <w:szCs w:val="28"/>
        </w:rPr>
        <w:t xml:space="preserve">В рамках осуществления мероприятий МП обеспечена 100,0 % </w:t>
      </w:r>
      <w:r w:rsidRPr="001143A1">
        <w:rPr>
          <w:rFonts w:eastAsia="Calibri"/>
          <w:szCs w:val="28"/>
          <w:lang w:eastAsia="en-US"/>
        </w:rPr>
        <w:t xml:space="preserve">готовность системы оповещения города Перми, 100,0 % уровень готовности органов управления ГО и ЧС, сил и средств города к выполнению мероприятий по гражданской обороне, предупреждению и ликвидации ЧС. </w:t>
      </w:r>
    </w:p>
    <w:p w:rsidR="00E06DAE" w:rsidRPr="001143A1" w:rsidRDefault="009F05A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lastRenderedPageBreak/>
        <w:t xml:space="preserve">В целях размещения МКУ «Пермская городская служба спасения» разработана проектная документация на выполнение работ по реконструкции здания </w:t>
      </w:r>
      <w:r w:rsidR="0061765E">
        <w:rPr>
          <w:rFonts w:eastAsia="Calibri"/>
          <w:szCs w:val="28"/>
          <w:lang w:eastAsia="en-US"/>
        </w:rPr>
        <w:br/>
      </w:r>
      <w:r w:rsidRPr="001143A1">
        <w:rPr>
          <w:rFonts w:eastAsia="Calibri"/>
          <w:szCs w:val="28"/>
          <w:lang w:eastAsia="en-US"/>
        </w:rPr>
        <w:t>по ул. Ижевск</w:t>
      </w:r>
      <w:r w:rsidR="00812EDC">
        <w:rPr>
          <w:rFonts w:eastAsia="Calibri"/>
          <w:szCs w:val="28"/>
          <w:lang w:eastAsia="en-US"/>
        </w:rPr>
        <w:t>ой</w:t>
      </w:r>
      <w:r w:rsidRPr="001143A1">
        <w:rPr>
          <w:rFonts w:eastAsia="Calibri"/>
          <w:szCs w:val="28"/>
          <w:lang w:eastAsia="en-US"/>
        </w:rPr>
        <w:t>, 25 (</w:t>
      </w:r>
      <w:r w:rsidR="00812EDC">
        <w:rPr>
          <w:rFonts w:eastAsia="Calibri"/>
          <w:szCs w:val="28"/>
          <w:lang w:eastAsia="en-US"/>
        </w:rPr>
        <w:t>л</w:t>
      </w:r>
      <w:r w:rsidRPr="001143A1">
        <w:rPr>
          <w:rFonts w:eastAsia="Calibri"/>
          <w:szCs w:val="28"/>
          <w:lang w:eastAsia="en-US"/>
        </w:rPr>
        <w:t xml:space="preserve">итер Д), выполнена часть работ по реконструкции, осуществлено подключение к сетям инженерной инфраструктуры. </w:t>
      </w:r>
      <w:r w:rsidR="00E06DAE" w:rsidRPr="001143A1">
        <w:rPr>
          <w:rFonts w:eastAsia="Calibri"/>
          <w:szCs w:val="28"/>
          <w:lang w:eastAsia="en-US"/>
        </w:rPr>
        <w:t xml:space="preserve">Планируемый срок ввода объекта в эксплуатацию </w:t>
      </w:r>
      <w:r w:rsidR="00812EDC">
        <w:rPr>
          <w:rFonts w:eastAsia="Calibri"/>
          <w:szCs w:val="28"/>
          <w:lang w:eastAsia="en-US"/>
        </w:rPr>
        <w:t xml:space="preserve">– </w:t>
      </w:r>
      <w:r w:rsidR="00E06DAE" w:rsidRPr="001143A1">
        <w:rPr>
          <w:rFonts w:eastAsia="Calibri"/>
          <w:szCs w:val="28"/>
          <w:lang w:eastAsia="en-US"/>
        </w:rPr>
        <w:t>конец 2021 года.</w:t>
      </w:r>
    </w:p>
    <w:p w:rsidR="009F05A4" w:rsidRPr="001143A1" w:rsidRDefault="009F05A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Вместе с тем приостановлены работы по разработке проектной документации на реконструкцию здания по ул. Ижевск</w:t>
      </w:r>
      <w:r w:rsidR="00812EDC">
        <w:rPr>
          <w:rFonts w:eastAsia="Calibri"/>
          <w:szCs w:val="28"/>
          <w:lang w:eastAsia="en-US"/>
        </w:rPr>
        <w:t>ой,</w:t>
      </w:r>
      <w:r w:rsidRPr="001143A1">
        <w:rPr>
          <w:rFonts w:eastAsia="Calibri"/>
          <w:szCs w:val="28"/>
          <w:lang w:eastAsia="en-US"/>
        </w:rPr>
        <w:t xml:space="preserve"> 25 (литер А, А1) в связи с необходимостью оформления дополнительного земельного участка и получения нового градостроительного плана. Положительное заключение государственной экспертизы планируется получить в мае 2021 года.</w:t>
      </w:r>
    </w:p>
    <w:p w:rsidR="009F05A4" w:rsidRPr="001143A1" w:rsidRDefault="00731452"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Также в 2020 году не завершены </w:t>
      </w:r>
      <w:r w:rsidR="009F05A4" w:rsidRPr="001143A1">
        <w:rPr>
          <w:rFonts w:eastAsia="Calibri"/>
          <w:szCs w:val="28"/>
          <w:lang w:eastAsia="en-US"/>
        </w:rPr>
        <w:t>работы по строительству противооползневого сооружения в районе жилых домов по ул. К</w:t>
      </w:r>
      <w:r w:rsidR="00812EDC">
        <w:rPr>
          <w:rFonts w:eastAsia="Calibri"/>
          <w:szCs w:val="28"/>
          <w:lang w:eastAsia="en-US"/>
        </w:rPr>
        <w:t>ИМ</w:t>
      </w:r>
      <w:r w:rsidR="009F05A4" w:rsidRPr="001143A1">
        <w:rPr>
          <w:rFonts w:eastAsia="Calibri"/>
          <w:szCs w:val="28"/>
          <w:lang w:eastAsia="en-US"/>
        </w:rPr>
        <w:t xml:space="preserve">, 5, 7, ул. Ивановской, 19 </w:t>
      </w:r>
      <w:r w:rsidR="00812EDC">
        <w:rPr>
          <w:rFonts w:eastAsia="Calibri"/>
          <w:szCs w:val="28"/>
          <w:lang w:eastAsia="en-US"/>
        </w:rPr>
        <w:br/>
      </w:r>
      <w:r w:rsidR="009F05A4" w:rsidRPr="001143A1">
        <w:rPr>
          <w:rFonts w:eastAsia="Calibri"/>
          <w:szCs w:val="28"/>
          <w:lang w:eastAsia="en-US"/>
        </w:rPr>
        <w:t>и ул. Чехова, 2, 4, 6, 8, 10. Работы по муниципальному контракту приостановлены в связи с необходимостью проведения повторной экспертизы проектной документации в части строительства новых подпорных стенок ПС-1 и ПС-2 в районе жилых домов по ул. Ивановск</w:t>
      </w:r>
      <w:r w:rsidR="0061765E">
        <w:rPr>
          <w:rFonts w:eastAsia="Calibri"/>
          <w:szCs w:val="28"/>
          <w:lang w:eastAsia="en-US"/>
        </w:rPr>
        <w:t>ой,</w:t>
      </w:r>
      <w:r w:rsidR="009F05A4" w:rsidRPr="001143A1">
        <w:rPr>
          <w:rFonts w:eastAsia="Calibri"/>
          <w:szCs w:val="28"/>
          <w:lang w:eastAsia="en-US"/>
        </w:rPr>
        <w:t xml:space="preserve"> 19, ул. К</w:t>
      </w:r>
      <w:r w:rsidR="00812EDC">
        <w:rPr>
          <w:rFonts w:eastAsia="Calibri"/>
          <w:szCs w:val="28"/>
          <w:lang w:eastAsia="en-US"/>
        </w:rPr>
        <w:t xml:space="preserve">ИМ, 5, </w:t>
      </w:r>
      <w:r w:rsidR="009F05A4" w:rsidRPr="001143A1">
        <w:rPr>
          <w:rFonts w:eastAsia="Calibri"/>
          <w:szCs w:val="28"/>
          <w:lang w:eastAsia="en-US"/>
        </w:rPr>
        <w:t>7.</w:t>
      </w:r>
    </w:p>
    <w:p w:rsidR="009F05A4" w:rsidRPr="001143A1" w:rsidRDefault="009F05A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Подпрограмма 3 «Обеспечение первичных мер пожарной безопасности </w:t>
      </w:r>
      <w:r w:rsidR="00812EDC">
        <w:rPr>
          <w:rFonts w:eastAsia="Calibri"/>
          <w:szCs w:val="28"/>
          <w:lang w:eastAsia="en-US"/>
        </w:rPr>
        <w:br/>
      </w:r>
      <w:r w:rsidRPr="001143A1">
        <w:rPr>
          <w:rFonts w:eastAsia="Calibri"/>
          <w:szCs w:val="28"/>
          <w:lang w:eastAsia="en-US"/>
        </w:rPr>
        <w:t>на территории города Перми».</w:t>
      </w:r>
    </w:p>
    <w:p w:rsidR="009F05A4" w:rsidRPr="001143A1" w:rsidRDefault="009F05A4" w:rsidP="00551D82">
      <w:pPr>
        <w:autoSpaceDE w:val="0"/>
        <w:autoSpaceDN w:val="0"/>
        <w:adjustRightInd w:val="0"/>
        <w:spacing w:line="240" w:lineRule="auto"/>
        <w:ind w:firstLine="709"/>
        <w:rPr>
          <w:szCs w:val="28"/>
        </w:rPr>
      </w:pPr>
      <w:r w:rsidRPr="001143A1">
        <w:rPr>
          <w:szCs w:val="28"/>
        </w:rPr>
        <w:t xml:space="preserve">Реализация МП в отчетном периоде способствовала обеспечению первичных мер пожарной безопасности в границах города Перми. В 2020 году выполнены работы по строительству 2 пожарных водоемов в микрорайоне Голованово Орджоникидзевского района города Перми и микрорайоне Голый Мыс Свердловского района города Перми. </w:t>
      </w:r>
    </w:p>
    <w:p w:rsidR="009F05A4" w:rsidRPr="001143A1" w:rsidRDefault="009F05A4" w:rsidP="00551D82">
      <w:pPr>
        <w:autoSpaceDE w:val="0"/>
        <w:autoSpaceDN w:val="0"/>
        <w:adjustRightInd w:val="0"/>
        <w:spacing w:line="240" w:lineRule="auto"/>
        <w:ind w:firstLine="709"/>
        <w:rPr>
          <w:szCs w:val="28"/>
        </w:rPr>
      </w:pPr>
      <w:r w:rsidRPr="001143A1">
        <w:rPr>
          <w:szCs w:val="28"/>
        </w:rPr>
        <w:t xml:space="preserve">В связи с нарушением подрядной организацией условий муниципального контракта не построен пожарный водоем в микрорайоне Верхняя Курья </w:t>
      </w:r>
      <w:r w:rsidR="00812EDC">
        <w:rPr>
          <w:szCs w:val="28"/>
        </w:rPr>
        <w:br/>
      </w:r>
      <w:r w:rsidRPr="001143A1">
        <w:rPr>
          <w:szCs w:val="28"/>
        </w:rPr>
        <w:t>по ул.</w:t>
      </w:r>
      <w:r w:rsidR="00812EDC">
        <w:rPr>
          <w:szCs w:val="28"/>
        </w:rPr>
        <w:t xml:space="preserve"> </w:t>
      </w:r>
      <w:r w:rsidR="00812EDC" w:rsidRPr="001143A1">
        <w:rPr>
          <w:szCs w:val="28"/>
        </w:rPr>
        <w:t xml:space="preserve">Линии </w:t>
      </w:r>
      <w:r w:rsidRPr="001143A1">
        <w:rPr>
          <w:szCs w:val="28"/>
        </w:rPr>
        <w:t>9-й,</w:t>
      </w:r>
      <w:r w:rsidR="00812EDC">
        <w:rPr>
          <w:szCs w:val="28"/>
        </w:rPr>
        <w:t xml:space="preserve"> </w:t>
      </w:r>
      <w:r w:rsidRPr="001143A1">
        <w:rPr>
          <w:szCs w:val="28"/>
        </w:rPr>
        <w:t xml:space="preserve">70 Мотовилихинского района, муниципальный контракт расторгнут в одностороннем порядке, заключен новый со сроком исполнения работ – июнь 2021 года. </w:t>
      </w:r>
    </w:p>
    <w:p w:rsidR="009F05A4" w:rsidRPr="001143A1" w:rsidRDefault="009F05A4" w:rsidP="00551D82">
      <w:pPr>
        <w:autoSpaceDE w:val="0"/>
        <w:autoSpaceDN w:val="0"/>
        <w:adjustRightInd w:val="0"/>
        <w:spacing w:line="240" w:lineRule="auto"/>
        <w:ind w:firstLine="709"/>
        <w:rPr>
          <w:szCs w:val="28"/>
        </w:rPr>
      </w:pPr>
      <w:r w:rsidRPr="001143A1">
        <w:rPr>
          <w:szCs w:val="28"/>
        </w:rPr>
        <w:t>Работы по строительству пожарного водоема в микрорайоне Верхнемуллинский (Субботино) Индустриального района города Перми не выполнены ввиду отсутствия проектной документации.</w:t>
      </w:r>
    </w:p>
    <w:p w:rsidR="009F05A4" w:rsidRPr="001143A1" w:rsidRDefault="009F05A4" w:rsidP="00551D82">
      <w:pPr>
        <w:autoSpaceDE w:val="0"/>
        <w:autoSpaceDN w:val="0"/>
        <w:adjustRightInd w:val="0"/>
        <w:spacing w:line="240" w:lineRule="auto"/>
        <w:ind w:firstLine="709"/>
        <w:rPr>
          <w:szCs w:val="28"/>
        </w:rPr>
      </w:pPr>
      <w:r w:rsidRPr="001143A1">
        <w:rPr>
          <w:szCs w:val="28"/>
        </w:rPr>
        <w:t>В 2020 году заключены муниципальные контракты на разработку проектной документации на строительство 5 пожарных водоемов</w:t>
      </w:r>
      <w:r w:rsidR="002B495A" w:rsidRPr="001143A1">
        <w:rPr>
          <w:rStyle w:val="a3"/>
          <w:szCs w:val="28"/>
        </w:rPr>
        <w:footnoteReference w:id="12"/>
      </w:r>
      <w:r w:rsidRPr="001143A1">
        <w:rPr>
          <w:szCs w:val="28"/>
        </w:rPr>
        <w:t>, по итогам года проектная документация не разработана ввиду нарушения сроков исполнения контрактов подрядными организациями.</w:t>
      </w:r>
    </w:p>
    <w:p w:rsidR="009F05A4" w:rsidRPr="001143A1" w:rsidRDefault="009F05A4" w:rsidP="00551D82">
      <w:pPr>
        <w:autoSpaceDE w:val="0"/>
        <w:autoSpaceDN w:val="0"/>
        <w:adjustRightInd w:val="0"/>
        <w:spacing w:line="240" w:lineRule="auto"/>
        <w:ind w:firstLine="709"/>
        <w:rPr>
          <w:szCs w:val="28"/>
        </w:rPr>
      </w:pPr>
      <w:r w:rsidRPr="001143A1">
        <w:rPr>
          <w:szCs w:val="28"/>
        </w:rPr>
        <w:t>В целях информирования населения о мерах пожарной безопасности созданы и размещены в СМИ 38 информационных материалов по пожарной безопасности, обучено 1429 граждан из числа неработающего населения, проведено 107 мероприятий с населением по пропаганде первичных мер пожарной безопасности.</w:t>
      </w:r>
    </w:p>
    <w:p w:rsidR="009F05A4" w:rsidRPr="001143A1" w:rsidRDefault="009F05A4" w:rsidP="00551D82">
      <w:pPr>
        <w:autoSpaceDE w:val="0"/>
        <w:autoSpaceDN w:val="0"/>
        <w:adjustRightInd w:val="0"/>
        <w:spacing w:line="240" w:lineRule="auto"/>
        <w:ind w:firstLine="709"/>
        <w:rPr>
          <w:szCs w:val="28"/>
        </w:rPr>
      </w:pPr>
      <w:r w:rsidRPr="001143A1">
        <w:rPr>
          <w:szCs w:val="28"/>
        </w:rPr>
        <w:lastRenderedPageBreak/>
        <w:t xml:space="preserve">В 2020 году организована деятельность добровольной пожарной охраны </w:t>
      </w:r>
      <w:r w:rsidR="00812EDC">
        <w:rPr>
          <w:szCs w:val="28"/>
        </w:rPr>
        <w:br/>
      </w:r>
      <w:r w:rsidRPr="001143A1">
        <w:rPr>
          <w:szCs w:val="28"/>
        </w:rPr>
        <w:t xml:space="preserve">в Орджоникидзевском районе города Перми, количество участий (выходов) добровольных пожарных для проведения мероприятий по профилактике пожаров </w:t>
      </w:r>
      <w:r w:rsidR="0061765E">
        <w:rPr>
          <w:szCs w:val="28"/>
        </w:rPr>
        <w:br/>
      </w:r>
      <w:r w:rsidRPr="001143A1">
        <w:rPr>
          <w:szCs w:val="28"/>
        </w:rPr>
        <w:t>по итогам года составило 2009 ед.</w:t>
      </w:r>
    </w:p>
    <w:p w:rsidR="009F05A4" w:rsidRPr="001143A1" w:rsidRDefault="009F05A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По итогам реализации МП в 2020 году снижение общего количества пожаров составило 6,9 % по сравнению с 2019 годом (2020 год – 1201 ед., 2019 год – 1290 ед.), доля пожаров на территории города Перми, произошедших по причине человеческого фактора, от общего количества пожаров также снизилась на 15,5 % и составила 57,2 % при прогнозе – 67,8 %.</w:t>
      </w:r>
    </w:p>
    <w:p w:rsidR="008D02AF" w:rsidRPr="001143A1" w:rsidRDefault="009F05A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 2020 году на реализацию МП предусмотрено 252195,667 тыс. руб., фактически ис</w:t>
      </w:r>
      <w:r w:rsidR="008D02AF" w:rsidRPr="001143A1">
        <w:rPr>
          <w:rFonts w:eastAsia="Calibri"/>
          <w:szCs w:val="28"/>
          <w:lang w:eastAsia="en-US"/>
        </w:rPr>
        <w:t>пользовано 227596,720 тыс. руб.</w:t>
      </w:r>
      <w:r w:rsidR="00812EDC">
        <w:rPr>
          <w:rFonts w:eastAsia="Calibri"/>
          <w:szCs w:val="28"/>
          <w:lang w:eastAsia="en-US"/>
        </w:rPr>
        <w:t>,</w:t>
      </w:r>
      <w:r w:rsidRPr="001143A1">
        <w:rPr>
          <w:rFonts w:eastAsia="Calibri"/>
          <w:szCs w:val="28"/>
          <w:lang w:eastAsia="en-US"/>
        </w:rPr>
        <w:t xml:space="preserve"> или 90,2 % от плана, в том числе </w:t>
      </w:r>
      <w:r w:rsidR="008D02AF" w:rsidRPr="001143A1">
        <w:rPr>
          <w:rFonts w:eastAsia="Calibri"/>
          <w:szCs w:val="28"/>
          <w:lang w:eastAsia="en-US"/>
        </w:rPr>
        <w:t>средств</w:t>
      </w:r>
      <w:r w:rsidR="00A9793E">
        <w:rPr>
          <w:rFonts w:eastAsia="Calibri"/>
          <w:szCs w:val="28"/>
          <w:lang w:eastAsia="en-US"/>
        </w:rPr>
        <w:t>а бюджета Пермского края – 1443</w:t>
      </w:r>
      <w:r w:rsidR="008D02AF" w:rsidRPr="001143A1">
        <w:rPr>
          <w:rFonts w:eastAsia="Calibri"/>
          <w:szCs w:val="28"/>
          <w:lang w:eastAsia="en-US"/>
        </w:rPr>
        <w:t>,100 тыс. руб. (100,0 % от плана), средства бюджета города Перми – 226153,620 тыс. руб. (90,2 % от плана).</w:t>
      </w:r>
    </w:p>
    <w:p w:rsidR="009F05A4" w:rsidRPr="001143A1" w:rsidRDefault="009F05A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Отклонение фактического объема финансовых средств бюджета города Перми от планового получено в результате приостановки работ по строительству противооползневого сооружения, а также работ по разработке проектной документации на реконструкцию здания по ул. Ижевск</w:t>
      </w:r>
      <w:r w:rsidR="00812EDC">
        <w:rPr>
          <w:rFonts w:eastAsia="Calibri"/>
          <w:szCs w:val="28"/>
          <w:lang w:eastAsia="en-US"/>
        </w:rPr>
        <w:t>ой</w:t>
      </w:r>
      <w:r w:rsidRPr="001143A1">
        <w:rPr>
          <w:rFonts w:eastAsia="Calibri"/>
          <w:szCs w:val="28"/>
          <w:lang w:eastAsia="en-US"/>
        </w:rPr>
        <w:t>, 25 (литер А, А1) и нарушени</w:t>
      </w:r>
      <w:r w:rsidR="0061765E">
        <w:rPr>
          <w:rFonts w:eastAsia="Calibri"/>
          <w:szCs w:val="28"/>
          <w:lang w:eastAsia="en-US"/>
        </w:rPr>
        <w:t>я</w:t>
      </w:r>
      <w:r w:rsidRPr="001143A1">
        <w:rPr>
          <w:rFonts w:eastAsia="Calibri"/>
          <w:szCs w:val="28"/>
          <w:lang w:eastAsia="en-US"/>
        </w:rPr>
        <w:t xml:space="preserve"> подрядной организацией сроков исполнения муниципальных контрактов </w:t>
      </w:r>
      <w:r w:rsidR="00812EDC">
        <w:rPr>
          <w:rFonts w:eastAsia="Calibri"/>
          <w:szCs w:val="28"/>
          <w:lang w:eastAsia="en-US"/>
        </w:rPr>
        <w:br/>
      </w:r>
      <w:r w:rsidRPr="001143A1">
        <w:rPr>
          <w:rFonts w:eastAsia="Calibri"/>
          <w:szCs w:val="28"/>
          <w:lang w:eastAsia="en-US"/>
        </w:rPr>
        <w:t>на разработку проектной документации на строительство 5 пожарных водоемов.</w:t>
      </w:r>
    </w:p>
    <w:p w:rsidR="009F05A4" w:rsidRPr="001143A1" w:rsidRDefault="009F05A4"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Интегральная оценка эффективности реализации </w:t>
      </w:r>
      <w:r w:rsidR="00976576" w:rsidRPr="001143A1">
        <w:rPr>
          <w:rFonts w:eastAsia="Calibri"/>
          <w:szCs w:val="28"/>
          <w:lang w:eastAsia="en-US"/>
        </w:rPr>
        <w:t>МП</w:t>
      </w:r>
      <w:r w:rsidRPr="001143A1">
        <w:rPr>
          <w:rFonts w:eastAsia="Calibri"/>
          <w:szCs w:val="28"/>
          <w:lang w:eastAsia="en-US"/>
        </w:rPr>
        <w:t xml:space="preserve"> составила 2,89 балла, что соответствует высокой степени эффективности реализации.</w:t>
      </w:r>
    </w:p>
    <w:p w:rsidR="009F05A4" w:rsidRPr="001143A1" w:rsidRDefault="009F05A4" w:rsidP="00551D82">
      <w:pPr>
        <w:spacing w:line="240" w:lineRule="auto"/>
        <w:ind w:firstLine="709"/>
      </w:pPr>
    </w:p>
    <w:p w:rsidR="0085683E" w:rsidRPr="001143A1" w:rsidRDefault="0085683E" w:rsidP="00551D82">
      <w:pPr>
        <w:spacing w:line="240" w:lineRule="auto"/>
        <w:ind w:firstLine="709"/>
      </w:pPr>
      <w:r w:rsidRPr="001143A1">
        <w:t>2.3. ФЦН «Экономическое развитие».</w:t>
      </w:r>
    </w:p>
    <w:p w:rsidR="0085683E" w:rsidRPr="001143A1" w:rsidRDefault="0085683E" w:rsidP="00551D82">
      <w:pPr>
        <w:autoSpaceDE w:val="0"/>
        <w:autoSpaceDN w:val="0"/>
        <w:adjustRightInd w:val="0"/>
        <w:spacing w:line="240" w:lineRule="auto"/>
        <w:ind w:firstLine="709"/>
        <w:rPr>
          <w:rFonts w:eastAsiaTheme="minorHAnsi"/>
          <w:szCs w:val="28"/>
          <w:lang w:eastAsia="en-US"/>
        </w:rPr>
      </w:pPr>
      <w:r w:rsidRPr="001143A1">
        <w:rPr>
          <w:rFonts w:eastAsiaTheme="minorHAnsi"/>
          <w:szCs w:val="28"/>
          <w:lang w:eastAsia="en-US"/>
        </w:rPr>
        <w:t xml:space="preserve">Для достижения стратегической цели ФЦН «Экономическое развитие» </w:t>
      </w:r>
      <w:r w:rsidR="00A77169">
        <w:rPr>
          <w:rFonts w:eastAsiaTheme="minorHAnsi"/>
          <w:szCs w:val="28"/>
          <w:lang w:eastAsia="en-US"/>
        </w:rPr>
        <w:br/>
      </w:r>
      <w:r w:rsidRPr="001143A1">
        <w:rPr>
          <w:rFonts w:eastAsiaTheme="minorHAnsi"/>
          <w:szCs w:val="28"/>
          <w:lang w:eastAsia="en-US"/>
        </w:rPr>
        <w:t>по развитию диверсифицированной экономики, основанной на динамично развивающихся и инновационных секторах, формированию условий для развития экономики знаний и перехода городской экономики к VI технологическому укладу</w:t>
      </w:r>
      <w:r w:rsidRPr="001143A1">
        <w:t xml:space="preserve"> </w:t>
      </w:r>
      <w:r w:rsidRPr="001143A1">
        <w:rPr>
          <w:rFonts w:eastAsiaTheme="minorHAnsi"/>
          <w:szCs w:val="28"/>
          <w:lang w:eastAsia="en-US"/>
        </w:rPr>
        <w:t xml:space="preserve">реализуется МП </w:t>
      </w:r>
      <w:r w:rsidRPr="001143A1">
        <w:rPr>
          <w:szCs w:val="28"/>
        </w:rPr>
        <w:t>«Экономическое развитие города Перми» (постановление администрации города Перми от 18</w:t>
      </w:r>
      <w:r w:rsidR="00812EDC">
        <w:rPr>
          <w:szCs w:val="28"/>
        </w:rPr>
        <w:t>.10.</w:t>
      </w:r>
      <w:r w:rsidRPr="001143A1">
        <w:rPr>
          <w:szCs w:val="28"/>
        </w:rPr>
        <w:t xml:space="preserve">2018 № 757). </w:t>
      </w:r>
    </w:p>
    <w:p w:rsidR="00CC026E" w:rsidRPr="001143A1" w:rsidRDefault="0085683E" w:rsidP="00551D82">
      <w:pPr>
        <w:spacing w:line="240" w:lineRule="auto"/>
        <w:ind w:firstLine="709"/>
        <w:rPr>
          <w:bCs/>
          <w:szCs w:val="28"/>
        </w:rPr>
      </w:pPr>
      <w:r w:rsidRPr="001143A1">
        <w:rPr>
          <w:szCs w:val="28"/>
        </w:rPr>
        <w:t>2.3.1.</w:t>
      </w:r>
      <w:r w:rsidR="00CC026E" w:rsidRPr="001143A1">
        <w:rPr>
          <w:szCs w:val="28"/>
        </w:rPr>
        <w:t xml:space="preserve"> Целью реализации МП «Экономическое развитие города Перми» является развитие диверсифицированной экономики, основанной на динамично развивающихся и инновационных секторах, формирование условий для развития экономики знаний и перехода городской экономики к VI технологическому укладу. Достижение цели МП </w:t>
      </w:r>
      <w:r w:rsidR="00CC026E" w:rsidRPr="001143A1">
        <w:rPr>
          <w:bCs/>
          <w:szCs w:val="28"/>
        </w:rPr>
        <w:t>характеризуется 2 показателями, один из которых является показателем Плана мероприятий</w:t>
      </w:r>
      <w:r w:rsidR="00CC026E" w:rsidRPr="001143A1">
        <w:rPr>
          <w:rStyle w:val="a3"/>
          <w:bCs/>
          <w:szCs w:val="28"/>
        </w:rPr>
        <w:footnoteReference w:id="13"/>
      </w:r>
      <w:r w:rsidR="0061765E">
        <w:rPr>
          <w:bCs/>
          <w:szCs w:val="28"/>
        </w:rPr>
        <w:t>.</w:t>
      </w:r>
    </w:p>
    <w:p w:rsidR="00CC026E" w:rsidRPr="001143A1" w:rsidRDefault="00CC026E" w:rsidP="00551D82">
      <w:pPr>
        <w:spacing w:line="240" w:lineRule="auto"/>
        <w:ind w:firstLine="709"/>
        <w:rPr>
          <w:bCs/>
          <w:szCs w:val="28"/>
        </w:rPr>
      </w:pPr>
      <w:r w:rsidRPr="001143A1">
        <w:rPr>
          <w:bCs/>
          <w:szCs w:val="28"/>
        </w:rPr>
        <w:t xml:space="preserve">Доля отгруженной инновационной продукции в общем объеме отгруженной продукции составила 21,0 % по итогам 2019 года при плане 21,0 %. Значение показателя по итогам 2020 года будет сформировано в сентябре 2021 года. </w:t>
      </w:r>
    </w:p>
    <w:p w:rsidR="00CC026E" w:rsidRPr="001143A1" w:rsidRDefault="00CC026E" w:rsidP="00551D82">
      <w:pPr>
        <w:spacing w:line="240" w:lineRule="auto"/>
        <w:ind w:firstLine="709"/>
        <w:rPr>
          <w:bCs/>
          <w:szCs w:val="28"/>
        </w:rPr>
      </w:pPr>
      <w:r w:rsidRPr="001143A1">
        <w:rPr>
          <w:bCs/>
          <w:szCs w:val="28"/>
        </w:rPr>
        <w:t xml:space="preserve">Число субъектов малого и среднего предпринимательства (далее </w:t>
      </w:r>
      <w:r w:rsidR="00812EDC">
        <w:rPr>
          <w:bCs/>
          <w:szCs w:val="28"/>
        </w:rPr>
        <w:t>–</w:t>
      </w:r>
      <w:r w:rsidRPr="001143A1">
        <w:rPr>
          <w:bCs/>
          <w:szCs w:val="28"/>
        </w:rPr>
        <w:t xml:space="preserve"> СМСП) </w:t>
      </w:r>
      <w:r w:rsidR="00A77169">
        <w:rPr>
          <w:bCs/>
          <w:szCs w:val="28"/>
        </w:rPr>
        <w:br/>
      </w:r>
      <w:r w:rsidRPr="001143A1">
        <w:rPr>
          <w:bCs/>
          <w:szCs w:val="28"/>
        </w:rPr>
        <w:t xml:space="preserve">в расчете на 10 тыс. чел. населения составило 547,5 ед., что составляет 90,3 % </w:t>
      </w:r>
      <w:r w:rsidR="00A77169">
        <w:rPr>
          <w:bCs/>
          <w:szCs w:val="28"/>
        </w:rPr>
        <w:br/>
      </w:r>
      <w:r w:rsidRPr="001143A1">
        <w:rPr>
          <w:bCs/>
          <w:szCs w:val="28"/>
        </w:rPr>
        <w:t>от плана. Исполнение не в полном объеме связано с исключением СМСП из Единого реестра по причинам несоответствия условиям, установленным ст</w:t>
      </w:r>
      <w:r w:rsidR="00812EDC">
        <w:rPr>
          <w:bCs/>
          <w:szCs w:val="28"/>
        </w:rPr>
        <w:t xml:space="preserve">атьей </w:t>
      </w:r>
      <w:r w:rsidRPr="001143A1">
        <w:rPr>
          <w:bCs/>
          <w:szCs w:val="28"/>
        </w:rPr>
        <w:t xml:space="preserve">4 </w:t>
      </w:r>
      <w:r w:rsidRPr="001143A1">
        <w:rPr>
          <w:bCs/>
          <w:szCs w:val="28"/>
        </w:rPr>
        <w:lastRenderedPageBreak/>
        <w:t>Федерального закона от 24.07.2007 № 209-ФЗ «О развитии малого и среднего предпринимательства в Российской Федерации», непредоставления налоговой отчетности, а также прекращения деятельности вследстви</w:t>
      </w:r>
      <w:r w:rsidR="0061765E">
        <w:rPr>
          <w:bCs/>
          <w:szCs w:val="28"/>
        </w:rPr>
        <w:t>е</w:t>
      </w:r>
      <w:r w:rsidRPr="001143A1">
        <w:rPr>
          <w:bCs/>
          <w:szCs w:val="28"/>
        </w:rPr>
        <w:t xml:space="preserve"> </w:t>
      </w:r>
      <w:r w:rsidR="00472042" w:rsidRPr="001143A1">
        <w:rPr>
          <w:bCs/>
          <w:szCs w:val="28"/>
        </w:rPr>
        <w:t xml:space="preserve">распространения </w:t>
      </w:r>
      <w:r w:rsidRPr="001143A1">
        <w:rPr>
          <w:bCs/>
          <w:szCs w:val="28"/>
        </w:rPr>
        <w:t>новой коронавирусной инфекции (COVID-19) и ее влияния на снижение предпринимательской активности.</w:t>
      </w:r>
    </w:p>
    <w:p w:rsidR="00CC026E" w:rsidRPr="001143A1" w:rsidRDefault="00CC026E" w:rsidP="00551D82">
      <w:pPr>
        <w:spacing w:line="240" w:lineRule="auto"/>
        <w:ind w:firstLine="709"/>
        <w:rPr>
          <w:color w:val="000000"/>
          <w:szCs w:val="28"/>
        </w:rPr>
      </w:pPr>
      <w:r w:rsidRPr="001143A1">
        <w:rPr>
          <w:color w:val="000000"/>
          <w:szCs w:val="28"/>
        </w:rPr>
        <w:t>Подпрограмма 1 «Создание условий для модернизации и развития предприятий на территории города Перми».</w:t>
      </w:r>
    </w:p>
    <w:p w:rsidR="00CC026E" w:rsidRPr="001143A1" w:rsidRDefault="00CC026E" w:rsidP="00551D82">
      <w:pPr>
        <w:spacing w:line="240" w:lineRule="auto"/>
        <w:ind w:firstLine="709"/>
        <w:rPr>
          <w:szCs w:val="28"/>
        </w:rPr>
      </w:pPr>
      <w:r w:rsidRPr="001143A1">
        <w:rPr>
          <w:szCs w:val="28"/>
        </w:rPr>
        <w:t>В целях возмещения затрат, связанных с оказанием информационно-консультационной поддержки местным товаропроизводителям</w:t>
      </w:r>
      <w:r w:rsidR="00A77169">
        <w:rPr>
          <w:szCs w:val="28"/>
        </w:rPr>
        <w:t>,</w:t>
      </w:r>
      <w:r w:rsidRPr="001143A1">
        <w:rPr>
          <w:szCs w:val="28"/>
        </w:rPr>
        <w:t xml:space="preserve"> предоставлены субсидии </w:t>
      </w:r>
      <w:r w:rsidR="0061765E">
        <w:rPr>
          <w:szCs w:val="28"/>
        </w:rPr>
        <w:t>НКО</w:t>
      </w:r>
      <w:r w:rsidRPr="001143A1">
        <w:rPr>
          <w:szCs w:val="28"/>
        </w:rPr>
        <w:t>: Ассоциации «Пермская гильдия добросовестных предприятий»</w:t>
      </w:r>
      <w:r w:rsidR="00A77169">
        <w:rPr>
          <w:szCs w:val="28"/>
        </w:rPr>
        <w:t>,</w:t>
      </w:r>
      <w:r w:rsidRPr="001143A1">
        <w:rPr>
          <w:szCs w:val="28"/>
        </w:rPr>
        <w:t xml:space="preserve"> АНО «Центр повышения квалификации «Становление». Объем субсидий составил 237,5 тыс. руб.</w:t>
      </w:r>
    </w:p>
    <w:p w:rsidR="00CC026E" w:rsidRPr="001143A1" w:rsidRDefault="00CC026E" w:rsidP="00551D82">
      <w:pPr>
        <w:spacing w:line="240" w:lineRule="auto"/>
        <w:ind w:firstLine="709"/>
        <w:rPr>
          <w:szCs w:val="28"/>
        </w:rPr>
      </w:pPr>
      <w:r w:rsidRPr="001143A1">
        <w:rPr>
          <w:szCs w:val="28"/>
        </w:rPr>
        <w:t>В целях планирования и обеспечения занятости населения проведено 4 мониторинга учета рабочих мест по созданию и сокращению рабочих мест на предприятиях и в организациях.</w:t>
      </w:r>
      <w:r w:rsidRPr="001143A1">
        <w:rPr>
          <w:color w:val="000000"/>
          <w:szCs w:val="28"/>
        </w:rPr>
        <w:t xml:space="preserve"> В итоге </w:t>
      </w:r>
      <w:r w:rsidRPr="001143A1">
        <w:rPr>
          <w:szCs w:val="28"/>
        </w:rPr>
        <w:t>количество вновь созданных рабочих мест составило 440 ед. (125,7 % от плана).</w:t>
      </w:r>
    </w:p>
    <w:p w:rsidR="00CC026E" w:rsidRPr="001143A1" w:rsidRDefault="00CC026E" w:rsidP="00551D82">
      <w:pPr>
        <w:spacing w:line="240" w:lineRule="auto"/>
        <w:ind w:firstLine="709"/>
        <w:rPr>
          <w:bCs/>
          <w:szCs w:val="28"/>
        </w:rPr>
      </w:pPr>
      <w:r w:rsidRPr="001143A1">
        <w:rPr>
          <w:szCs w:val="28"/>
        </w:rPr>
        <w:t xml:space="preserve">В рамках реализации кластерного подхода в экономике </w:t>
      </w:r>
      <w:r w:rsidRPr="001143A1">
        <w:rPr>
          <w:bCs/>
          <w:szCs w:val="28"/>
        </w:rPr>
        <w:t>в отчетном году проведено информирование предприятий города Перми о возможности получения заемного финансирования на реализацию соответствующих направлений развития российской промышленности. По итогам отбора в 2020 году субсидии предоставлены:</w:t>
      </w:r>
    </w:p>
    <w:p w:rsidR="00CC026E" w:rsidRPr="001143A1" w:rsidRDefault="00CC026E" w:rsidP="00551D82">
      <w:pPr>
        <w:spacing w:line="240" w:lineRule="auto"/>
        <w:ind w:firstLine="709"/>
        <w:rPr>
          <w:bCs/>
          <w:szCs w:val="28"/>
        </w:rPr>
      </w:pPr>
      <w:r w:rsidRPr="001143A1">
        <w:rPr>
          <w:bCs/>
          <w:szCs w:val="28"/>
        </w:rPr>
        <w:t xml:space="preserve">АО «Полиэкс» – 15 млн. руб. на организацию производства реагентов; </w:t>
      </w:r>
    </w:p>
    <w:p w:rsidR="00CC026E" w:rsidRPr="001143A1" w:rsidRDefault="00CC026E" w:rsidP="00551D82">
      <w:pPr>
        <w:spacing w:line="240" w:lineRule="auto"/>
        <w:ind w:firstLine="709"/>
        <w:rPr>
          <w:bCs/>
          <w:szCs w:val="28"/>
        </w:rPr>
      </w:pPr>
      <w:r w:rsidRPr="001143A1">
        <w:rPr>
          <w:bCs/>
          <w:szCs w:val="28"/>
        </w:rPr>
        <w:t>АО «Галополимер Пермь» – 10 млн. руб. на модернизацию производства 1,4-дийодперфторбутана и хладона-318;</w:t>
      </w:r>
    </w:p>
    <w:p w:rsidR="00CC026E" w:rsidRPr="001143A1" w:rsidRDefault="00CC026E" w:rsidP="00551D82">
      <w:pPr>
        <w:spacing w:line="240" w:lineRule="auto"/>
        <w:ind w:firstLine="709"/>
        <w:rPr>
          <w:bCs/>
          <w:szCs w:val="28"/>
        </w:rPr>
      </w:pPr>
      <w:r w:rsidRPr="001143A1">
        <w:rPr>
          <w:bCs/>
          <w:szCs w:val="28"/>
        </w:rPr>
        <w:t>ПАО «Морион» – 25 млн. руб. на модернизацию производства печатных плат;</w:t>
      </w:r>
    </w:p>
    <w:p w:rsidR="00CC026E" w:rsidRPr="001143A1" w:rsidRDefault="00CC026E" w:rsidP="00551D82">
      <w:pPr>
        <w:spacing w:line="240" w:lineRule="auto"/>
        <w:ind w:firstLine="709"/>
        <w:rPr>
          <w:bCs/>
          <w:szCs w:val="28"/>
        </w:rPr>
      </w:pPr>
      <w:r w:rsidRPr="001143A1">
        <w:rPr>
          <w:bCs/>
          <w:szCs w:val="28"/>
        </w:rPr>
        <w:t>ООО «ПК «Ремэлектропромнефть» – 20 млн. руб. на модернизацию производства комплектующих изделий для погружных электродвигателей;</w:t>
      </w:r>
    </w:p>
    <w:p w:rsidR="00CC026E" w:rsidRPr="001143A1" w:rsidRDefault="00CC026E" w:rsidP="00551D82">
      <w:pPr>
        <w:spacing w:line="240" w:lineRule="auto"/>
        <w:ind w:firstLine="709"/>
        <w:rPr>
          <w:bCs/>
          <w:szCs w:val="28"/>
        </w:rPr>
      </w:pPr>
      <w:r w:rsidRPr="001143A1">
        <w:rPr>
          <w:bCs/>
          <w:szCs w:val="28"/>
        </w:rPr>
        <w:t>ООО «Силур» – 20 млн. руб. на производство композиционных и металлических комбинированных уплотнений;</w:t>
      </w:r>
    </w:p>
    <w:p w:rsidR="00CC026E" w:rsidRPr="001143A1" w:rsidRDefault="00CC026E" w:rsidP="00551D82">
      <w:pPr>
        <w:spacing w:line="240" w:lineRule="auto"/>
        <w:ind w:firstLine="709"/>
        <w:rPr>
          <w:bCs/>
          <w:szCs w:val="28"/>
        </w:rPr>
      </w:pPr>
      <w:r w:rsidRPr="001143A1">
        <w:rPr>
          <w:bCs/>
          <w:szCs w:val="28"/>
        </w:rPr>
        <w:t>ООО «Насосы ППД» – 30 млн. руб. на производство комплектующих узлов и изделий насосного оборудования;</w:t>
      </w:r>
    </w:p>
    <w:p w:rsidR="00CC026E" w:rsidRPr="001143A1" w:rsidRDefault="00CC026E" w:rsidP="00551D82">
      <w:pPr>
        <w:spacing w:line="240" w:lineRule="auto"/>
        <w:ind w:firstLine="709"/>
        <w:rPr>
          <w:bCs/>
          <w:szCs w:val="28"/>
        </w:rPr>
      </w:pPr>
      <w:r w:rsidRPr="001143A1">
        <w:rPr>
          <w:bCs/>
          <w:szCs w:val="28"/>
        </w:rPr>
        <w:t>АО «Сорбент» – 40 млн. руб. на производство активированных углей на камен</w:t>
      </w:r>
      <w:r w:rsidR="00A77169">
        <w:rPr>
          <w:bCs/>
          <w:szCs w:val="28"/>
        </w:rPr>
        <w:t>н</w:t>
      </w:r>
      <w:r w:rsidRPr="001143A1">
        <w:rPr>
          <w:bCs/>
          <w:szCs w:val="28"/>
        </w:rPr>
        <w:t>оугольной основе.</w:t>
      </w:r>
    </w:p>
    <w:p w:rsidR="00CC026E" w:rsidRPr="001143A1" w:rsidRDefault="00CC026E" w:rsidP="00551D82">
      <w:pPr>
        <w:spacing w:line="240" w:lineRule="auto"/>
        <w:ind w:firstLine="709"/>
        <w:rPr>
          <w:bCs/>
          <w:szCs w:val="28"/>
        </w:rPr>
      </w:pPr>
      <w:r w:rsidRPr="001143A1">
        <w:rPr>
          <w:bCs/>
          <w:szCs w:val="28"/>
        </w:rPr>
        <w:t>Общая сумма субсидий составила 160 млн. руб.</w:t>
      </w:r>
    </w:p>
    <w:p w:rsidR="00CC026E" w:rsidRPr="001143A1" w:rsidRDefault="00A77169" w:rsidP="00551D82">
      <w:pPr>
        <w:spacing w:line="240" w:lineRule="auto"/>
        <w:ind w:firstLine="709"/>
        <w:rPr>
          <w:bCs/>
          <w:szCs w:val="28"/>
        </w:rPr>
      </w:pPr>
      <w:r>
        <w:rPr>
          <w:bCs/>
          <w:szCs w:val="28"/>
        </w:rPr>
        <w:t>В</w:t>
      </w:r>
      <w:r w:rsidR="00CC026E" w:rsidRPr="001143A1">
        <w:rPr>
          <w:bCs/>
          <w:szCs w:val="28"/>
        </w:rPr>
        <w:t xml:space="preserve"> целях вовлечения предприятий к участию в развитии кластеров осуществлялось информирование о деятельности и мероприятиях, проводимых Центром промышленной кооперации Пермского края в целях кооперации крупных предприятий с малыми предприятиями города Перми.</w:t>
      </w:r>
    </w:p>
    <w:p w:rsidR="00CC026E" w:rsidRPr="001143A1" w:rsidRDefault="00CC026E" w:rsidP="00551D82">
      <w:pPr>
        <w:spacing w:line="240" w:lineRule="auto"/>
        <w:ind w:firstLine="709"/>
        <w:rPr>
          <w:bCs/>
          <w:szCs w:val="28"/>
        </w:rPr>
      </w:pPr>
      <w:r w:rsidRPr="001143A1">
        <w:rPr>
          <w:bCs/>
          <w:szCs w:val="28"/>
        </w:rPr>
        <w:t>В результате количество кластеров составило 5 ед. (инновационный территориальный кластер ракетного двигателестроения «Технополис «Новый Звездный», промышленный кластер «Фотоника», промышленный «Фармацевтический кластер», промышленный кластер сельскохозяйственного машиностроения, кластер «Композиты Прикамья»).</w:t>
      </w:r>
    </w:p>
    <w:p w:rsidR="00CC026E" w:rsidRPr="001143A1" w:rsidRDefault="00CC026E" w:rsidP="00551D82">
      <w:pPr>
        <w:spacing w:line="240" w:lineRule="auto"/>
        <w:ind w:firstLine="709"/>
        <w:rPr>
          <w:bCs/>
          <w:szCs w:val="28"/>
        </w:rPr>
      </w:pPr>
      <w:r w:rsidRPr="001143A1">
        <w:rPr>
          <w:bCs/>
          <w:szCs w:val="28"/>
        </w:rPr>
        <w:lastRenderedPageBreak/>
        <w:t>В целях формирования комфортной деловой среды для развития и ведения бизнеса на инвестиционном портале города Перми в разделе «Реестр инвестиционных площадок» размещена информация о 27 инвестиционных площадках (свободных земельных участках) с указанием имеющейся инфраструктуры (100,0 % от плана).</w:t>
      </w:r>
    </w:p>
    <w:p w:rsidR="00CC026E" w:rsidRPr="001143A1" w:rsidRDefault="00CC026E" w:rsidP="00551D82">
      <w:pPr>
        <w:spacing w:line="240" w:lineRule="auto"/>
        <w:ind w:firstLine="709"/>
        <w:rPr>
          <w:bCs/>
          <w:szCs w:val="28"/>
        </w:rPr>
      </w:pPr>
      <w:r w:rsidRPr="001143A1">
        <w:rPr>
          <w:bCs/>
          <w:szCs w:val="28"/>
        </w:rPr>
        <w:t xml:space="preserve">В отчетном периоде осуществлялось сопровождение 4 инвестиционных проектов (далее – ИП): ООО «Синергия-Лидер», ООО «Прикамская гипсовая компания», ООО «Пермская финансово-производственная группа», ООО «Блу Хаус». </w:t>
      </w:r>
    </w:p>
    <w:p w:rsidR="00CC026E" w:rsidRPr="001143A1" w:rsidRDefault="00CC026E" w:rsidP="00551D82">
      <w:pPr>
        <w:spacing w:line="240" w:lineRule="auto"/>
        <w:ind w:firstLine="709"/>
        <w:rPr>
          <w:bCs/>
          <w:szCs w:val="28"/>
        </w:rPr>
      </w:pPr>
      <w:r w:rsidRPr="001143A1">
        <w:rPr>
          <w:bCs/>
          <w:szCs w:val="28"/>
        </w:rPr>
        <w:t xml:space="preserve">Решением Совета по предпринимательству и улучшению инвестиционного климата в Пермском крае статус «Приоритетный инвестиционный проект» </w:t>
      </w:r>
      <w:r w:rsidR="00A77169">
        <w:rPr>
          <w:bCs/>
          <w:szCs w:val="28"/>
        </w:rPr>
        <w:br/>
      </w:r>
      <w:r w:rsidRPr="001143A1">
        <w:rPr>
          <w:bCs/>
          <w:szCs w:val="28"/>
        </w:rPr>
        <w:t xml:space="preserve">в 2020 году присвоен </w:t>
      </w:r>
      <w:r w:rsidR="00881765" w:rsidRPr="001143A1">
        <w:rPr>
          <w:bCs/>
          <w:szCs w:val="28"/>
        </w:rPr>
        <w:t>8 инвестиционным проектам</w:t>
      </w:r>
      <w:r w:rsidRPr="001143A1">
        <w:rPr>
          <w:bCs/>
          <w:szCs w:val="28"/>
        </w:rPr>
        <w:t>:</w:t>
      </w:r>
    </w:p>
    <w:p w:rsidR="00CC026E" w:rsidRPr="001143A1" w:rsidRDefault="00CC026E" w:rsidP="00551D82">
      <w:pPr>
        <w:spacing w:line="240" w:lineRule="auto"/>
        <w:ind w:firstLine="709"/>
        <w:rPr>
          <w:bCs/>
          <w:szCs w:val="28"/>
        </w:rPr>
      </w:pPr>
      <w:r w:rsidRPr="001143A1">
        <w:rPr>
          <w:bCs/>
          <w:szCs w:val="28"/>
        </w:rPr>
        <w:t>АО «ГК «Основа» (создание общедоступного сетевого продукта для предоставления услуг на коммерческой основе в рамках программ по оздоровлению населения);</w:t>
      </w:r>
    </w:p>
    <w:p w:rsidR="00CC026E" w:rsidRPr="001143A1" w:rsidRDefault="00CC026E" w:rsidP="00551D82">
      <w:pPr>
        <w:spacing w:line="240" w:lineRule="auto"/>
        <w:ind w:firstLine="709"/>
        <w:rPr>
          <w:bCs/>
          <w:szCs w:val="28"/>
        </w:rPr>
      </w:pPr>
      <w:r w:rsidRPr="001143A1">
        <w:rPr>
          <w:bCs/>
          <w:szCs w:val="28"/>
        </w:rPr>
        <w:t>ООО «ЛУКОЙЛ</w:t>
      </w:r>
      <w:r w:rsidR="00A77169">
        <w:rPr>
          <w:bCs/>
          <w:szCs w:val="28"/>
        </w:rPr>
        <w:t>-</w:t>
      </w:r>
      <w:r w:rsidRPr="001143A1">
        <w:rPr>
          <w:bCs/>
          <w:szCs w:val="28"/>
        </w:rPr>
        <w:t>Инжиниринг» «ПермНИПИнефть» (создание инновационного комплекса по исследованию керна и пластовых флюидов на основных жизненных циклах месторождений нефти и газа);</w:t>
      </w:r>
    </w:p>
    <w:p w:rsidR="00CC026E" w:rsidRPr="001143A1" w:rsidRDefault="00CC026E" w:rsidP="00551D82">
      <w:pPr>
        <w:spacing w:line="240" w:lineRule="auto"/>
        <w:ind w:firstLine="709"/>
        <w:rPr>
          <w:bCs/>
          <w:szCs w:val="28"/>
        </w:rPr>
      </w:pPr>
      <w:r w:rsidRPr="001143A1">
        <w:rPr>
          <w:bCs/>
          <w:szCs w:val="28"/>
        </w:rPr>
        <w:t>АО «ОДК</w:t>
      </w:r>
      <w:r w:rsidR="00A77169">
        <w:rPr>
          <w:bCs/>
          <w:szCs w:val="28"/>
        </w:rPr>
        <w:t>-</w:t>
      </w:r>
      <w:r w:rsidRPr="001143A1">
        <w:rPr>
          <w:bCs/>
          <w:szCs w:val="28"/>
        </w:rPr>
        <w:t>Пермские моторы» (строительство открытого стенда для испытаний опытных двигателей ПД</w:t>
      </w:r>
      <w:r w:rsidR="0061765E">
        <w:rPr>
          <w:bCs/>
          <w:szCs w:val="28"/>
        </w:rPr>
        <w:t>-</w:t>
      </w:r>
      <w:r w:rsidRPr="001143A1">
        <w:rPr>
          <w:bCs/>
          <w:szCs w:val="28"/>
        </w:rPr>
        <w:t>35);</w:t>
      </w:r>
    </w:p>
    <w:p w:rsidR="00CC026E" w:rsidRPr="001143A1" w:rsidRDefault="00CC026E" w:rsidP="00551D82">
      <w:pPr>
        <w:spacing w:line="240" w:lineRule="auto"/>
        <w:ind w:firstLine="709"/>
        <w:rPr>
          <w:bCs/>
          <w:szCs w:val="28"/>
        </w:rPr>
      </w:pPr>
      <w:r w:rsidRPr="001143A1">
        <w:rPr>
          <w:bCs/>
          <w:szCs w:val="28"/>
        </w:rPr>
        <w:t>ООО «Силур» (создание многопрофильного производства композиционных, металлических и комбинированных уплотнений и специальной запорной арматуры);</w:t>
      </w:r>
    </w:p>
    <w:p w:rsidR="00CC026E" w:rsidRPr="001143A1" w:rsidRDefault="00CC026E" w:rsidP="00551D82">
      <w:pPr>
        <w:spacing w:line="240" w:lineRule="auto"/>
        <w:ind w:firstLine="709"/>
        <w:rPr>
          <w:bCs/>
          <w:szCs w:val="28"/>
        </w:rPr>
      </w:pPr>
      <w:r w:rsidRPr="001143A1">
        <w:rPr>
          <w:bCs/>
          <w:szCs w:val="28"/>
        </w:rPr>
        <w:t>ООО «ИВА</w:t>
      </w:r>
      <w:r w:rsidR="00A77169">
        <w:rPr>
          <w:bCs/>
          <w:szCs w:val="28"/>
        </w:rPr>
        <w:t>-</w:t>
      </w:r>
      <w:r w:rsidRPr="001143A1">
        <w:rPr>
          <w:bCs/>
          <w:szCs w:val="28"/>
        </w:rPr>
        <w:t>ИНВЕСТ» (строительство магазина «Леруа Мерлен);</w:t>
      </w:r>
    </w:p>
    <w:p w:rsidR="00CC026E" w:rsidRPr="001143A1" w:rsidRDefault="00CC026E" w:rsidP="00551D82">
      <w:pPr>
        <w:spacing w:line="240" w:lineRule="auto"/>
        <w:ind w:firstLine="709"/>
        <w:rPr>
          <w:bCs/>
          <w:szCs w:val="28"/>
        </w:rPr>
      </w:pPr>
      <w:r w:rsidRPr="001143A1">
        <w:rPr>
          <w:bCs/>
          <w:szCs w:val="28"/>
        </w:rPr>
        <w:t>ООО «Пермские термы» (создание 3 многопрофильных термальных комплексов с бассейнами);</w:t>
      </w:r>
    </w:p>
    <w:p w:rsidR="00CC026E" w:rsidRPr="001143A1" w:rsidRDefault="00CC026E" w:rsidP="00551D82">
      <w:pPr>
        <w:spacing w:line="240" w:lineRule="auto"/>
        <w:ind w:firstLine="709"/>
        <w:rPr>
          <w:bCs/>
          <w:szCs w:val="28"/>
        </w:rPr>
      </w:pPr>
      <w:r w:rsidRPr="001143A1">
        <w:rPr>
          <w:bCs/>
          <w:szCs w:val="28"/>
        </w:rPr>
        <w:t>ООО «Вакуум» (развитие газомоторной и придорожной инфраструктуры);</w:t>
      </w:r>
    </w:p>
    <w:p w:rsidR="00CC026E" w:rsidRPr="001143A1" w:rsidRDefault="00CC026E" w:rsidP="00551D82">
      <w:pPr>
        <w:spacing w:line="240" w:lineRule="auto"/>
        <w:ind w:firstLine="709"/>
        <w:rPr>
          <w:bCs/>
          <w:szCs w:val="28"/>
        </w:rPr>
      </w:pPr>
      <w:r w:rsidRPr="001143A1">
        <w:rPr>
          <w:bCs/>
          <w:szCs w:val="28"/>
        </w:rPr>
        <w:t>ООО «НПК «ИЗУРАН» (обработка металлических изделий. Освоение новой производственной площадки).</w:t>
      </w:r>
    </w:p>
    <w:p w:rsidR="00CC026E" w:rsidRPr="001143A1" w:rsidRDefault="00CC026E" w:rsidP="00551D82">
      <w:pPr>
        <w:spacing w:line="240" w:lineRule="auto"/>
        <w:ind w:firstLine="709"/>
        <w:rPr>
          <w:bCs/>
          <w:szCs w:val="28"/>
        </w:rPr>
      </w:pPr>
      <w:r w:rsidRPr="001143A1">
        <w:rPr>
          <w:bCs/>
          <w:szCs w:val="28"/>
        </w:rPr>
        <w:t xml:space="preserve">В результате на данных предприятиях </w:t>
      </w:r>
      <w:r w:rsidR="003C5CFC" w:rsidRPr="001143A1">
        <w:rPr>
          <w:bCs/>
          <w:szCs w:val="28"/>
        </w:rPr>
        <w:t xml:space="preserve">будет </w:t>
      </w:r>
      <w:r w:rsidRPr="001143A1">
        <w:rPr>
          <w:bCs/>
          <w:szCs w:val="28"/>
        </w:rPr>
        <w:t>создано 546 рабочих мест. Итоговое значение объема инвестиций в основной капитал (за исключением бюджетных средств) в расчете на 1 жителя составило 94,6 тыс. руб. (107,9 % от плана).</w:t>
      </w:r>
    </w:p>
    <w:p w:rsidR="00CC026E" w:rsidRPr="001143A1" w:rsidRDefault="00CC026E" w:rsidP="00551D82">
      <w:pPr>
        <w:spacing w:line="240" w:lineRule="auto"/>
        <w:ind w:firstLine="709"/>
        <w:rPr>
          <w:bCs/>
          <w:szCs w:val="28"/>
        </w:rPr>
      </w:pPr>
      <w:r w:rsidRPr="001143A1">
        <w:rPr>
          <w:bCs/>
          <w:szCs w:val="28"/>
        </w:rPr>
        <w:t>В целях формирования благоприятной инвестиционной среды актуализирован инвестиционной портал города Перми: обновлен</w:t>
      </w:r>
      <w:r w:rsidR="0061765E">
        <w:rPr>
          <w:bCs/>
          <w:szCs w:val="28"/>
        </w:rPr>
        <w:t>ы</w:t>
      </w:r>
      <w:r w:rsidRPr="001143A1">
        <w:rPr>
          <w:bCs/>
          <w:szCs w:val="28"/>
        </w:rPr>
        <w:t xml:space="preserve"> структура и содержание главной страницы с целью удобства использования и актуализации информации, внедрени</w:t>
      </w:r>
      <w:r w:rsidR="0061765E">
        <w:rPr>
          <w:bCs/>
          <w:szCs w:val="28"/>
        </w:rPr>
        <w:t>я</w:t>
      </w:r>
      <w:r w:rsidRPr="001143A1">
        <w:rPr>
          <w:bCs/>
          <w:szCs w:val="28"/>
        </w:rPr>
        <w:t xml:space="preserve"> интерактивных карт и сервисов. Однако количество посещений инвестиционного портала составило 22,0 тыс. (87,6 % от плана). Снижение связано </w:t>
      </w:r>
      <w:r w:rsidR="00A77169">
        <w:rPr>
          <w:bCs/>
          <w:szCs w:val="28"/>
        </w:rPr>
        <w:br/>
      </w:r>
      <w:r w:rsidRPr="001143A1">
        <w:rPr>
          <w:bCs/>
          <w:szCs w:val="28"/>
        </w:rPr>
        <w:t xml:space="preserve">с тем, что в условиях пандемии произошел спад активности и снижение </w:t>
      </w:r>
      <w:r w:rsidR="0061765E">
        <w:rPr>
          <w:bCs/>
          <w:szCs w:val="28"/>
        </w:rPr>
        <w:br/>
      </w:r>
      <w:r w:rsidRPr="001143A1">
        <w:rPr>
          <w:bCs/>
          <w:szCs w:val="28"/>
        </w:rPr>
        <w:t xml:space="preserve">интереса у целевой аудитории инвестиционного портала, в том числе в связи </w:t>
      </w:r>
      <w:r w:rsidR="0061765E">
        <w:rPr>
          <w:bCs/>
          <w:szCs w:val="28"/>
        </w:rPr>
        <w:br/>
      </w:r>
      <w:r w:rsidRPr="001143A1">
        <w:rPr>
          <w:bCs/>
          <w:szCs w:val="28"/>
        </w:rPr>
        <w:t xml:space="preserve">со значительным сокращением количества </w:t>
      </w:r>
      <w:r w:rsidR="0061765E">
        <w:rPr>
          <w:bCs/>
          <w:szCs w:val="28"/>
        </w:rPr>
        <w:t>СМСП</w:t>
      </w:r>
      <w:r w:rsidRPr="001143A1">
        <w:rPr>
          <w:bCs/>
          <w:szCs w:val="28"/>
        </w:rPr>
        <w:t>, прекративших свою деятельность.</w:t>
      </w:r>
    </w:p>
    <w:p w:rsidR="00CC026E" w:rsidRPr="001143A1" w:rsidRDefault="00A77169" w:rsidP="00551D82">
      <w:pPr>
        <w:spacing w:line="240" w:lineRule="auto"/>
        <w:ind w:firstLine="709"/>
        <w:rPr>
          <w:bCs/>
          <w:szCs w:val="28"/>
        </w:rPr>
      </w:pPr>
      <w:r>
        <w:rPr>
          <w:bCs/>
          <w:szCs w:val="28"/>
        </w:rPr>
        <w:t>П</w:t>
      </w:r>
      <w:r w:rsidR="00CC026E" w:rsidRPr="001143A1">
        <w:rPr>
          <w:bCs/>
          <w:szCs w:val="28"/>
        </w:rPr>
        <w:t xml:space="preserve">ринято участие в мероприятии – XIV Камский форум, который состоялся 01.10.2020. Основная тема форума «Рынок недвижимости в новых условиях» </w:t>
      </w:r>
      <w:r>
        <w:rPr>
          <w:bCs/>
          <w:szCs w:val="28"/>
        </w:rPr>
        <w:br/>
      </w:r>
      <w:r w:rsidR="00CC026E" w:rsidRPr="001143A1">
        <w:rPr>
          <w:bCs/>
          <w:szCs w:val="28"/>
        </w:rPr>
        <w:t>в рамках выставки «Ярмарка недвижимости».</w:t>
      </w:r>
    </w:p>
    <w:p w:rsidR="00CC026E" w:rsidRPr="001143A1" w:rsidRDefault="00CC026E" w:rsidP="00551D82">
      <w:pPr>
        <w:spacing w:line="240" w:lineRule="auto"/>
        <w:ind w:firstLine="709"/>
        <w:rPr>
          <w:bCs/>
          <w:szCs w:val="28"/>
        </w:rPr>
      </w:pPr>
      <w:r w:rsidRPr="001143A1">
        <w:rPr>
          <w:bCs/>
          <w:szCs w:val="28"/>
        </w:rPr>
        <w:lastRenderedPageBreak/>
        <w:t xml:space="preserve">В рамках развития </w:t>
      </w:r>
      <w:r w:rsidR="00881765" w:rsidRPr="001143A1">
        <w:rPr>
          <w:bCs/>
          <w:szCs w:val="28"/>
        </w:rPr>
        <w:t>муниципально-</w:t>
      </w:r>
      <w:r w:rsidRPr="001143A1">
        <w:rPr>
          <w:bCs/>
          <w:szCs w:val="28"/>
        </w:rPr>
        <w:t xml:space="preserve">частного партнерства в городе Перми </w:t>
      </w:r>
      <w:r w:rsidR="00A77169">
        <w:rPr>
          <w:bCs/>
          <w:szCs w:val="28"/>
        </w:rPr>
        <w:br/>
      </w:r>
      <w:r w:rsidRPr="001143A1">
        <w:rPr>
          <w:bCs/>
          <w:szCs w:val="28"/>
        </w:rPr>
        <w:t xml:space="preserve">заключено соглашение с ООО «Спортивная инфраструктура» от 18.11.2020 </w:t>
      </w:r>
      <w:r w:rsidR="00A77169">
        <w:rPr>
          <w:bCs/>
          <w:szCs w:val="28"/>
        </w:rPr>
        <w:br/>
      </w:r>
      <w:r w:rsidRPr="001143A1">
        <w:rPr>
          <w:bCs/>
          <w:szCs w:val="28"/>
        </w:rPr>
        <w:t xml:space="preserve">№ 059-15-09/3-1901. Объектом соглашения является строительство и эксплуатация спортивного комплекса по ул. Звонарева, 1а в Мотовилихинском районе города Перми. Планируемый объем инвестиций составляет 73,1 млн. руб. Срок действия соглашения – 12 лет. </w:t>
      </w:r>
    </w:p>
    <w:p w:rsidR="00CC026E" w:rsidRPr="001143A1" w:rsidRDefault="00CC026E" w:rsidP="00551D82">
      <w:pPr>
        <w:spacing w:line="240" w:lineRule="auto"/>
        <w:ind w:firstLine="709"/>
        <w:rPr>
          <w:bCs/>
          <w:szCs w:val="28"/>
        </w:rPr>
      </w:pPr>
      <w:r w:rsidRPr="001143A1">
        <w:rPr>
          <w:bCs/>
          <w:szCs w:val="28"/>
        </w:rPr>
        <w:t>Подпрограмма 2 «Создание условий для развития малого и среднего предпринимательства».</w:t>
      </w:r>
    </w:p>
    <w:p w:rsidR="00CC026E" w:rsidRPr="001143A1" w:rsidRDefault="00CC026E" w:rsidP="00551D82">
      <w:pPr>
        <w:spacing w:line="240" w:lineRule="auto"/>
        <w:ind w:firstLine="709"/>
        <w:rPr>
          <w:color w:val="000000"/>
          <w:szCs w:val="28"/>
        </w:rPr>
      </w:pPr>
      <w:r w:rsidRPr="001143A1">
        <w:rPr>
          <w:color w:val="000000"/>
          <w:szCs w:val="28"/>
        </w:rPr>
        <w:t>В целях поддержки СМСП в условиях распространения новой коронавирусной инфекции (COVID-19) в соответствии с постановлением администрации города Перми от 09.04.2020 № 342 «О мерах поддержки субъектов малого и среднего предпринимательства, осуществляющих розничную торговлю через нестационарные торговые объекты» заключено 71 дополнительное соглашение, предусматривающее отсрочку годовой платы по договорам на право размещения нестационарного торгового объекта;</w:t>
      </w:r>
    </w:p>
    <w:p w:rsidR="00CC026E" w:rsidRPr="001143A1" w:rsidRDefault="00CC026E" w:rsidP="00551D82">
      <w:pPr>
        <w:spacing w:line="240" w:lineRule="auto"/>
        <w:ind w:firstLine="709"/>
        <w:rPr>
          <w:color w:val="000000"/>
          <w:szCs w:val="28"/>
        </w:rPr>
      </w:pPr>
      <w:r w:rsidRPr="001143A1">
        <w:rPr>
          <w:color w:val="000000"/>
          <w:szCs w:val="28"/>
        </w:rPr>
        <w:t>18 дополнительных соглашений, предусматривающих отсрочку обязательств по демонтажу (перемещению) нестационарного торгового объекта (киоска, павильона, торгового автомата (вендингового автомата) и восстановлению нарушенного благоустройства по окончании срока действия договоров на размещение нестационарного торгового объекта;</w:t>
      </w:r>
    </w:p>
    <w:p w:rsidR="00CC026E" w:rsidRPr="001143A1" w:rsidRDefault="00CC026E" w:rsidP="00551D82">
      <w:pPr>
        <w:spacing w:line="240" w:lineRule="auto"/>
        <w:ind w:firstLine="709"/>
        <w:rPr>
          <w:color w:val="000000"/>
          <w:szCs w:val="28"/>
        </w:rPr>
      </w:pPr>
      <w:r w:rsidRPr="001143A1">
        <w:rPr>
          <w:color w:val="000000"/>
          <w:szCs w:val="28"/>
        </w:rPr>
        <w:t xml:space="preserve">443 дополнительных соглашения, предусматривающих отсрочку ежемесячной платы по договорам на установку и эксплуатацию рекламных конструкций </w:t>
      </w:r>
      <w:r w:rsidR="00A77169">
        <w:rPr>
          <w:color w:val="000000"/>
          <w:szCs w:val="28"/>
        </w:rPr>
        <w:br/>
      </w:r>
      <w:r w:rsidRPr="001143A1">
        <w:rPr>
          <w:color w:val="000000"/>
          <w:szCs w:val="28"/>
        </w:rPr>
        <w:t xml:space="preserve">на земельном участке, здании или ином недвижимом имуществе, находящемся </w:t>
      </w:r>
      <w:r w:rsidR="00A77169">
        <w:rPr>
          <w:color w:val="000000"/>
          <w:szCs w:val="28"/>
        </w:rPr>
        <w:br/>
      </w:r>
      <w:r w:rsidRPr="001143A1">
        <w:rPr>
          <w:color w:val="000000"/>
          <w:szCs w:val="28"/>
        </w:rPr>
        <w:t>в муниципальной собственности, либо на земельном участке, государственная собственность на который не разграничена.</w:t>
      </w:r>
    </w:p>
    <w:p w:rsidR="00CC026E" w:rsidRPr="001143A1" w:rsidRDefault="00CC026E" w:rsidP="00551D82">
      <w:pPr>
        <w:spacing w:line="240" w:lineRule="auto"/>
        <w:ind w:firstLine="709"/>
        <w:rPr>
          <w:color w:val="000000"/>
          <w:szCs w:val="28"/>
        </w:rPr>
      </w:pPr>
      <w:r w:rsidRPr="001143A1">
        <w:rPr>
          <w:color w:val="000000"/>
          <w:szCs w:val="28"/>
        </w:rPr>
        <w:t>На территории завода им. А.А. Шпагина организован и проведен в новом формате форум предпринимателей «Дни пермского бизнеса». Центральным мероприятием форума стало пленарное заседание с участием губернатора Пермского края, на котором обсуждались вопросы налогообложения, трудовой миграции, социального предпринимательства, промышленной кооперации, использования опыта частных организаций в сфере образования, организации системы общественного транспорта.</w:t>
      </w:r>
    </w:p>
    <w:p w:rsidR="00CC026E" w:rsidRPr="001143A1" w:rsidRDefault="00CC026E" w:rsidP="00551D82">
      <w:pPr>
        <w:spacing w:line="240" w:lineRule="auto"/>
        <w:ind w:firstLine="709"/>
        <w:rPr>
          <w:color w:val="000000"/>
          <w:szCs w:val="28"/>
        </w:rPr>
      </w:pPr>
      <w:r w:rsidRPr="001143A1">
        <w:rPr>
          <w:color w:val="000000"/>
          <w:szCs w:val="28"/>
        </w:rPr>
        <w:t xml:space="preserve">Организовано и проведено 5 семинаров для СМСП города Перми. Семинары проводились на бесплатной основе по программам Фонда развития инноваций. Предоставлялась информационная и консультационная поддержка СМСП на базе МКУ «Пермский центр бизнеса». </w:t>
      </w:r>
    </w:p>
    <w:p w:rsidR="00CC026E" w:rsidRPr="001143A1" w:rsidRDefault="00CC026E" w:rsidP="00551D82">
      <w:pPr>
        <w:spacing w:line="240" w:lineRule="auto"/>
        <w:ind w:firstLine="709"/>
        <w:rPr>
          <w:bCs/>
          <w:szCs w:val="28"/>
        </w:rPr>
      </w:pPr>
      <w:r w:rsidRPr="001143A1">
        <w:rPr>
          <w:bCs/>
          <w:szCs w:val="28"/>
        </w:rPr>
        <w:t>Подпрограмма 3 «Развитие потребительского рынка».</w:t>
      </w:r>
    </w:p>
    <w:p w:rsidR="00CC026E" w:rsidRPr="001143A1" w:rsidRDefault="00CC026E" w:rsidP="00551D82">
      <w:pPr>
        <w:autoSpaceDE w:val="0"/>
        <w:autoSpaceDN w:val="0"/>
        <w:adjustRightInd w:val="0"/>
        <w:spacing w:line="240" w:lineRule="auto"/>
        <w:ind w:firstLine="709"/>
        <w:rPr>
          <w:bCs/>
          <w:szCs w:val="28"/>
        </w:rPr>
      </w:pPr>
      <w:r w:rsidRPr="001143A1">
        <w:rPr>
          <w:bCs/>
          <w:szCs w:val="28"/>
        </w:rPr>
        <w:t>В рамках организации мероприятий для обеспечения жителей города Перми услугами торговли, общественного питания, бытового обслуживания количество нестационарных торговых объектов (далее – НТО) в соответствии со Схемой НТО, размещенных на основании договоров на размещение, составило 538 ед.</w:t>
      </w:r>
      <w:r w:rsidR="0061765E">
        <w:rPr>
          <w:bCs/>
          <w:szCs w:val="28"/>
        </w:rPr>
        <w:t>,</w:t>
      </w:r>
      <w:r w:rsidRPr="001143A1">
        <w:rPr>
          <w:bCs/>
          <w:szCs w:val="28"/>
        </w:rPr>
        <w:t xml:space="preserve"> </w:t>
      </w:r>
      <w:r w:rsidR="00A77169">
        <w:rPr>
          <w:bCs/>
          <w:szCs w:val="28"/>
        </w:rPr>
        <w:br/>
      </w:r>
      <w:r w:rsidR="0061765E">
        <w:rPr>
          <w:bCs/>
          <w:szCs w:val="28"/>
        </w:rPr>
        <w:t>в</w:t>
      </w:r>
      <w:r w:rsidRPr="001143A1">
        <w:rPr>
          <w:bCs/>
          <w:szCs w:val="28"/>
        </w:rPr>
        <w:t xml:space="preserve"> результате чего доля НТО, размещенных в местах, определенных в Схеме НТО, в общем количестве мест, определенных Схемой НТО</w:t>
      </w:r>
      <w:r w:rsidR="0061765E">
        <w:rPr>
          <w:bCs/>
          <w:szCs w:val="28"/>
        </w:rPr>
        <w:t>,</w:t>
      </w:r>
      <w:r w:rsidRPr="001143A1">
        <w:rPr>
          <w:bCs/>
          <w:szCs w:val="28"/>
        </w:rPr>
        <w:t xml:space="preserve"> составила 75,0 % (план – 75,0 %).</w:t>
      </w:r>
    </w:p>
    <w:p w:rsidR="00CC026E" w:rsidRPr="001143A1" w:rsidRDefault="00CC026E" w:rsidP="00551D82">
      <w:pPr>
        <w:autoSpaceDE w:val="0"/>
        <w:autoSpaceDN w:val="0"/>
        <w:adjustRightInd w:val="0"/>
        <w:spacing w:line="240" w:lineRule="auto"/>
        <w:ind w:firstLine="709"/>
        <w:rPr>
          <w:bCs/>
          <w:szCs w:val="28"/>
        </w:rPr>
      </w:pPr>
      <w:r w:rsidRPr="001143A1">
        <w:rPr>
          <w:bCs/>
          <w:szCs w:val="28"/>
        </w:rPr>
        <w:lastRenderedPageBreak/>
        <w:t xml:space="preserve">Актуализированы Схемы размещения НТО, </w:t>
      </w:r>
      <w:r w:rsidR="0061765E">
        <w:rPr>
          <w:bCs/>
          <w:szCs w:val="28"/>
        </w:rPr>
        <w:t>автомобильных стоянок открытого типа и рекламных конструкций (далее –</w:t>
      </w:r>
      <w:r w:rsidRPr="001143A1">
        <w:rPr>
          <w:bCs/>
          <w:szCs w:val="28"/>
        </w:rPr>
        <w:t xml:space="preserve"> РК</w:t>
      </w:r>
      <w:r w:rsidR="0061765E">
        <w:rPr>
          <w:bCs/>
          <w:szCs w:val="28"/>
        </w:rPr>
        <w:t>)</w:t>
      </w:r>
      <w:r w:rsidRPr="001143A1">
        <w:rPr>
          <w:bCs/>
          <w:szCs w:val="28"/>
        </w:rPr>
        <w:t>. Актуализация осуществлял</w:t>
      </w:r>
      <w:r w:rsidR="0061765E">
        <w:rPr>
          <w:bCs/>
          <w:szCs w:val="28"/>
        </w:rPr>
        <w:t>а</w:t>
      </w:r>
      <w:r w:rsidRPr="001143A1">
        <w:rPr>
          <w:bCs/>
          <w:szCs w:val="28"/>
        </w:rPr>
        <w:t xml:space="preserve">сь </w:t>
      </w:r>
      <w:r w:rsidR="0061765E">
        <w:rPr>
          <w:bCs/>
          <w:szCs w:val="28"/>
        </w:rPr>
        <w:br/>
      </w:r>
      <w:r w:rsidRPr="001143A1">
        <w:rPr>
          <w:bCs/>
          <w:szCs w:val="28"/>
        </w:rPr>
        <w:t>с применением автоматизированной информационной системы «Мониторинг объектов потребительского рынка».</w:t>
      </w:r>
    </w:p>
    <w:p w:rsidR="00CC026E" w:rsidRPr="001143A1" w:rsidRDefault="00CC026E" w:rsidP="00551D82">
      <w:pPr>
        <w:autoSpaceDE w:val="0"/>
        <w:autoSpaceDN w:val="0"/>
        <w:adjustRightInd w:val="0"/>
        <w:spacing w:line="240" w:lineRule="auto"/>
        <w:ind w:firstLine="709"/>
        <w:rPr>
          <w:bCs/>
          <w:szCs w:val="28"/>
        </w:rPr>
      </w:pPr>
      <w:r w:rsidRPr="001143A1">
        <w:rPr>
          <w:bCs/>
          <w:szCs w:val="28"/>
        </w:rPr>
        <w:t>Схема размещения РК включает 646 мест размещения РК. Согласно Схеме РК количество РК, размещенных на основании договоров и разрешений на установку и эксплуатацию, составляет 602 ед. (100,2 % от плана). Доля РК, установленных в местах, определенных в Схеме РК, в общем количестве мест, определенных Схемой РК</w:t>
      </w:r>
      <w:r w:rsidR="00A77169">
        <w:rPr>
          <w:bCs/>
          <w:szCs w:val="28"/>
        </w:rPr>
        <w:t>,</w:t>
      </w:r>
      <w:r w:rsidRPr="001143A1">
        <w:rPr>
          <w:bCs/>
          <w:szCs w:val="28"/>
        </w:rPr>
        <w:t xml:space="preserve"> составила 93,0 %, (план – 92,0 %). </w:t>
      </w:r>
    </w:p>
    <w:p w:rsidR="00CC026E" w:rsidRPr="001143A1" w:rsidRDefault="00CC026E" w:rsidP="00551D82">
      <w:pPr>
        <w:autoSpaceDE w:val="0"/>
        <w:autoSpaceDN w:val="0"/>
        <w:adjustRightInd w:val="0"/>
        <w:spacing w:line="240" w:lineRule="auto"/>
        <w:ind w:firstLine="709"/>
        <w:rPr>
          <w:bCs/>
          <w:szCs w:val="28"/>
        </w:rPr>
      </w:pPr>
      <w:r w:rsidRPr="001143A1">
        <w:rPr>
          <w:bCs/>
          <w:szCs w:val="28"/>
        </w:rPr>
        <w:t>Объем задолженности по договорам РК на размещение НТО (без учета пеней и штрафов) составил 1,2 млн. руб. (114,3 % от плана), перевыполнение показателя связано с проведением работы по снижению задолженности.</w:t>
      </w:r>
    </w:p>
    <w:p w:rsidR="00CC026E" w:rsidRPr="001143A1" w:rsidRDefault="00CC026E" w:rsidP="00551D82">
      <w:pPr>
        <w:autoSpaceDE w:val="0"/>
        <w:autoSpaceDN w:val="0"/>
        <w:adjustRightInd w:val="0"/>
        <w:spacing w:line="240" w:lineRule="auto"/>
        <w:ind w:firstLine="709"/>
        <w:rPr>
          <w:szCs w:val="28"/>
        </w:rPr>
      </w:pPr>
      <w:r w:rsidRPr="001143A1">
        <w:rPr>
          <w:szCs w:val="28"/>
        </w:rPr>
        <w:t xml:space="preserve">В рамках организации ярмарочных мероприятий по торговле продукцией предприятий агропромышленного комплекса Пермского края в 2020 году </w:t>
      </w:r>
      <w:r w:rsidR="00A77169">
        <w:rPr>
          <w:szCs w:val="28"/>
        </w:rPr>
        <w:br/>
      </w:r>
      <w:r w:rsidRPr="001143A1">
        <w:rPr>
          <w:szCs w:val="28"/>
        </w:rPr>
        <w:t>на 18 площадках проведены масштабные мероприятия с участием Торгово-промышленной палаты города Перми и Министерства сельского хозяйства Пермского края. Всего проведено 412 ярмарочных дней в соответствии с перечнем планируемых ярмарочных мероприятий на территории города Перми, организовано 8,8 тыс. торговых мест (100,0 % от плана). В результате доля проведенных ярмарок от общего количества планируемых ярмарок составила 100,0 % от плана.</w:t>
      </w:r>
    </w:p>
    <w:p w:rsidR="00CC026E" w:rsidRPr="001143A1" w:rsidRDefault="00CC026E" w:rsidP="00551D82">
      <w:pPr>
        <w:autoSpaceDE w:val="0"/>
        <w:autoSpaceDN w:val="0"/>
        <w:adjustRightInd w:val="0"/>
        <w:spacing w:line="240" w:lineRule="auto"/>
        <w:ind w:firstLine="709"/>
        <w:rPr>
          <w:szCs w:val="28"/>
        </w:rPr>
      </w:pPr>
      <w:r w:rsidRPr="001143A1">
        <w:rPr>
          <w:szCs w:val="28"/>
        </w:rPr>
        <w:t>В 2020 году на реализацию МП предусмотрено 37132,637 тыс. руб. из бюджета города Перми, фактически использовано 37090,379 тыс. руб.</w:t>
      </w:r>
      <w:r w:rsidR="00A77169">
        <w:rPr>
          <w:szCs w:val="28"/>
        </w:rPr>
        <w:t>,</w:t>
      </w:r>
      <w:r w:rsidRPr="001143A1">
        <w:rPr>
          <w:szCs w:val="28"/>
        </w:rPr>
        <w:t xml:space="preserve"> или 99,9 % </w:t>
      </w:r>
      <w:r w:rsidR="00A77169">
        <w:rPr>
          <w:szCs w:val="28"/>
        </w:rPr>
        <w:br/>
      </w:r>
      <w:r w:rsidRPr="001143A1">
        <w:rPr>
          <w:szCs w:val="28"/>
        </w:rPr>
        <w:t>от плана.</w:t>
      </w:r>
    </w:p>
    <w:p w:rsidR="00CC026E" w:rsidRPr="001143A1" w:rsidRDefault="00CC026E" w:rsidP="00551D82">
      <w:pPr>
        <w:autoSpaceDE w:val="0"/>
        <w:autoSpaceDN w:val="0"/>
        <w:adjustRightInd w:val="0"/>
        <w:spacing w:line="240" w:lineRule="auto"/>
        <w:ind w:firstLine="709"/>
        <w:rPr>
          <w:szCs w:val="28"/>
        </w:rPr>
      </w:pPr>
      <w:r w:rsidRPr="001143A1">
        <w:rPr>
          <w:szCs w:val="28"/>
        </w:rPr>
        <w:t xml:space="preserve">Интегральная оценка Программы составила 2,27 балла, что соответствует средней степени эффективности реализации. </w:t>
      </w:r>
    </w:p>
    <w:p w:rsidR="00D92AF1" w:rsidRPr="001143A1" w:rsidRDefault="00D92AF1" w:rsidP="00551D82">
      <w:pPr>
        <w:spacing w:line="240" w:lineRule="auto"/>
        <w:ind w:firstLine="709"/>
      </w:pPr>
      <w:r w:rsidRPr="001143A1">
        <w:t>2.4. ФЦН «Развитие инфраструктуры».</w:t>
      </w:r>
    </w:p>
    <w:p w:rsidR="00D92AF1" w:rsidRPr="001143A1" w:rsidRDefault="00D92AF1" w:rsidP="00551D82">
      <w:pPr>
        <w:autoSpaceDE w:val="0"/>
        <w:autoSpaceDN w:val="0"/>
        <w:adjustRightInd w:val="0"/>
        <w:spacing w:line="240" w:lineRule="auto"/>
        <w:ind w:firstLine="709"/>
        <w:rPr>
          <w:rFonts w:eastAsiaTheme="minorHAnsi"/>
          <w:szCs w:val="28"/>
          <w:lang w:eastAsia="en-US"/>
        </w:rPr>
      </w:pPr>
      <w:r w:rsidRPr="001143A1">
        <w:rPr>
          <w:rFonts w:eastAsiaTheme="minorHAnsi"/>
          <w:szCs w:val="28"/>
          <w:lang w:eastAsia="en-US"/>
        </w:rPr>
        <w:t xml:space="preserve">Для достижения стратегической цели ФЦН «Развитие инфраструктуры» </w:t>
      </w:r>
      <w:r w:rsidR="00A77169">
        <w:rPr>
          <w:rFonts w:eastAsiaTheme="minorHAnsi"/>
          <w:szCs w:val="28"/>
          <w:lang w:eastAsia="en-US"/>
        </w:rPr>
        <w:br/>
      </w:r>
      <w:r w:rsidRPr="001143A1">
        <w:rPr>
          <w:rFonts w:eastAsiaTheme="minorHAnsi"/>
          <w:szCs w:val="28"/>
          <w:lang w:eastAsia="en-US"/>
        </w:rPr>
        <w:t>по созданию комфортной среды проживания в городе Перми реализуются следующие МП:</w:t>
      </w:r>
    </w:p>
    <w:p w:rsidR="00D92AF1" w:rsidRPr="001143A1" w:rsidRDefault="00D92AF1" w:rsidP="00551D82">
      <w:pPr>
        <w:autoSpaceDE w:val="0"/>
        <w:autoSpaceDN w:val="0"/>
        <w:adjustRightInd w:val="0"/>
        <w:spacing w:line="240" w:lineRule="auto"/>
        <w:ind w:firstLine="709"/>
        <w:rPr>
          <w:szCs w:val="28"/>
        </w:rPr>
      </w:pPr>
      <w:r w:rsidRPr="001143A1">
        <w:rPr>
          <w:szCs w:val="28"/>
        </w:rPr>
        <w:t>«Развитие системы жилищно-коммунального хозяйства в городе Перми» (постановление администрации города Перми от 19</w:t>
      </w:r>
      <w:r w:rsidR="00A77169">
        <w:rPr>
          <w:szCs w:val="28"/>
        </w:rPr>
        <w:t>.10.</w:t>
      </w:r>
      <w:r w:rsidRPr="001143A1">
        <w:rPr>
          <w:szCs w:val="28"/>
        </w:rPr>
        <w:t>2018 № 794);</w:t>
      </w:r>
    </w:p>
    <w:p w:rsidR="00D92AF1" w:rsidRPr="001143A1" w:rsidRDefault="00D92AF1" w:rsidP="00551D82">
      <w:pPr>
        <w:autoSpaceDE w:val="0"/>
        <w:autoSpaceDN w:val="0"/>
        <w:adjustRightInd w:val="0"/>
        <w:spacing w:line="240" w:lineRule="auto"/>
        <w:ind w:firstLine="709"/>
        <w:rPr>
          <w:szCs w:val="28"/>
        </w:rPr>
      </w:pPr>
      <w:r w:rsidRPr="001143A1">
        <w:rPr>
          <w:szCs w:val="28"/>
        </w:rPr>
        <w:t>«Формирование современной городской среды»</w:t>
      </w:r>
      <w:r w:rsidRPr="001143A1">
        <w:t xml:space="preserve"> </w:t>
      </w:r>
      <w:r w:rsidRPr="001143A1">
        <w:rPr>
          <w:szCs w:val="28"/>
        </w:rPr>
        <w:t>(постановление администрации города Перми от 19</w:t>
      </w:r>
      <w:r w:rsidR="00A77169">
        <w:rPr>
          <w:szCs w:val="28"/>
        </w:rPr>
        <w:t>.10.</w:t>
      </w:r>
      <w:r w:rsidRPr="001143A1">
        <w:rPr>
          <w:szCs w:val="28"/>
        </w:rPr>
        <w:t>2017 № 897);</w:t>
      </w:r>
    </w:p>
    <w:p w:rsidR="00D92AF1" w:rsidRPr="001143A1" w:rsidRDefault="00D92AF1" w:rsidP="00551D82">
      <w:pPr>
        <w:autoSpaceDE w:val="0"/>
        <w:autoSpaceDN w:val="0"/>
        <w:adjustRightInd w:val="0"/>
        <w:spacing w:line="240" w:lineRule="auto"/>
        <w:ind w:firstLine="709"/>
        <w:rPr>
          <w:szCs w:val="28"/>
        </w:rPr>
      </w:pPr>
      <w:r w:rsidRPr="001143A1">
        <w:rPr>
          <w:szCs w:val="28"/>
        </w:rPr>
        <w:t>«Обеспечение жильем жителей города Перми» (постановление администрации города Перми от 17</w:t>
      </w:r>
      <w:r w:rsidR="00A77169">
        <w:rPr>
          <w:szCs w:val="28"/>
        </w:rPr>
        <w:t>.10.</w:t>
      </w:r>
      <w:r w:rsidRPr="001143A1">
        <w:rPr>
          <w:szCs w:val="28"/>
        </w:rPr>
        <w:t>2018 № 746);</w:t>
      </w:r>
    </w:p>
    <w:p w:rsidR="00D92AF1" w:rsidRPr="001143A1" w:rsidRDefault="00D92AF1" w:rsidP="00551D82">
      <w:pPr>
        <w:autoSpaceDE w:val="0"/>
        <w:autoSpaceDN w:val="0"/>
        <w:adjustRightInd w:val="0"/>
        <w:spacing w:line="240" w:lineRule="auto"/>
        <w:ind w:firstLine="709"/>
        <w:rPr>
          <w:szCs w:val="28"/>
        </w:rPr>
      </w:pPr>
      <w:r w:rsidRPr="001143A1">
        <w:rPr>
          <w:szCs w:val="28"/>
        </w:rPr>
        <w:t>«Организация дорожной деятельности в городе Перми»</w:t>
      </w:r>
      <w:r w:rsidRPr="001143A1">
        <w:t xml:space="preserve"> </w:t>
      </w:r>
      <w:r w:rsidRPr="001143A1">
        <w:rPr>
          <w:szCs w:val="28"/>
        </w:rPr>
        <w:t xml:space="preserve">(постановление </w:t>
      </w:r>
      <w:r w:rsidR="00A77169">
        <w:rPr>
          <w:szCs w:val="28"/>
        </w:rPr>
        <w:br/>
      </w:r>
      <w:r w:rsidRPr="001143A1">
        <w:rPr>
          <w:szCs w:val="28"/>
        </w:rPr>
        <w:t>администрации города Перми от 19</w:t>
      </w:r>
      <w:r w:rsidR="00A77169">
        <w:rPr>
          <w:szCs w:val="28"/>
        </w:rPr>
        <w:t>.10.</w:t>
      </w:r>
      <w:r w:rsidRPr="001143A1">
        <w:rPr>
          <w:szCs w:val="28"/>
        </w:rPr>
        <w:t>2018 № 782);</w:t>
      </w:r>
    </w:p>
    <w:p w:rsidR="00D92AF1" w:rsidRPr="001143A1" w:rsidRDefault="00D92AF1" w:rsidP="00551D82">
      <w:pPr>
        <w:autoSpaceDE w:val="0"/>
        <w:autoSpaceDN w:val="0"/>
        <w:adjustRightInd w:val="0"/>
        <w:spacing w:line="240" w:lineRule="auto"/>
        <w:ind w:firstLine="709"/>
        <w:rPr>
          <w:szCs w:val="28"/>
        </w:rPr>
      </w:pPr>
      <w:r w:rsidRPr="001143A1">
        <w:rPr>
          <w:szCs w:val="28"/>
        </w:rPr>
        <w:t>«Благоустройство города Перми»</w:t>
      </w:r>
      <w:r w:rsidRPr="001143A1">
        <w:t xml:space="preserve"> </w:t>
      </w:r>
      <w:r w:rsidRPr="001143A1">
        <w:rPr>
          <w:szCs w:val="28"/>
        </w:rPr>
        <w:t>(постановление администрации города Перми от 19</w:t>
      </w:r>
      <w:r w:rsidR="00A77169">
        <w:rPr>
          <w:szCs w:val="28"/>
        </w:rPr>
        <w:t>.10.</w:t>
      </w:r>
      <w:r w:rsidRPr="001143A1">
        <w:rPr>
          <w:szCs w:val="28"/>
        </w:rPr>
        <w:t>2018 № 774);</w:t>
      </w:r>
    </w:p>
    <w:p w:rsidR="00D92AF1" w:rsidRPr="001143A1" w:rsidRDefault="00D92AF1" w:rsidP="00551D82">
      <w:pPr>
        <w:autoSpaceDE w:val="0"/>
        <w:autoSpaceDN w:val="0"/>
        <w:adjustRightInd w:val="0"/>
        <w:spacing w:line="240" w:lineRule="auto"/>
        <w:ind w:firstLine="709"/>
        <w:rPr>
          <w:szCs w:val="28"/>
        </w:rPr>
      </w:pPr>
      <w:r w:rsidRPr="001143A1">
        <w:rPr>
          <w:szCs w:val="28"/>
        </w:rPr>
        <w:t>«Организация регулярных перевозок автомобильным и городским наземным электрическим транспортом в городе Перми» (постановление администрации города Перми от 19</w:t>
      </w:r>
      <w:r w:rsidR="00A77169">
        <w:rPr>
          <w:szCs w:val="28"/>
        </w:rPr>
        <w:t>.10.</w:t>
      </w:r>
      <w:r w:rsidRPr="001143A1">
        <w:rPr>
          <w:szCs w:val="28"/>
        </w:rPr>
        <w:t>2018 № 775).</w:t>
      </w:r>
    </w:p>
    <w:p w:rsidR="008D7568" w:rsidRPr="001143A1" w:rsidRDefault="00D92AF1" w:rsidP="00551D82">
      <w:pPr>
        <w:widowControl w:val="0"/>
        <w:autoSpaceDE w:val="0"/>
        <w:autoSpaceDN w:val="0"/>
        <w:adjustRightInd w:val="0"/>
        <w:spacing w:line="240" w:lineRule="auto"/>
        <w:ind w:firstLine="709"/>
        <w:rPr>
          <w:szCs w:val="28"/>
        </w:rPr>
      </w:pPr>
      <w:r w:rsidRPr="001143A1">
        <w:rPr>
          <w:szCs w:val="28"/>
        </w:rPr>
        <w:t xml:space="preserve">2.4.1. </w:t>
      </w:r>
      <w:r w:rsidR="008D7568" w:rsidRPr="001143A1">
        <w:rPr>
          <w:szCs w:val="28"/>
        </w:rPr>
        <w:t xml:space="preserve">Целью реализации МП «Развитие системы жилищно-коммунального хозяйства в городе Перми» является создание комфортной среды проживания </w:t>
      </w:r>
      <w:r w:rsidR="00A77169">
        <w:rPr>
          <w:szCs w:val="28"/>
        </w:rPr>
        <w:br/>
      </w:r>
      <w:r w:rsidR="008D7568" w:rsidRPr="001143A1">
        <w:rPr>
          <w:szCs w:val="28"/>
        </w:rPr>
        <w:lastRenderedPageBreak/>
        <w:t>в городе Перми.</w:t>
      </w:r>
    </w:p>
    <w:p w:rsidR="008D7568" w:rsidRPr="001143A1" w:rsidRDefault="008D7568" w:rsidP="00551D82">
      <w:pPr>
        <w:widowControl w:val="0"/>
        <w:autoSpaceDE w:val="0"/>
        <w:autoSpaceDN w:val="0"/>
        <w:adjustRightInd w:val="0"/>
        <w:spacing w:line="240" w:lineRule="auto"/>
        <w:ind w:firstLine="709"/>
        <w:rPr>
          <w:szCs w:val="28"/>
        </w:rPr>
      </w:pPr>
      <w:r w:rsidRPr="001143A1">
        <w:rPr>
          <w:szCs w:val="28"/>
        </w:rPr>
        <w:t>Оценка достижения цели МП характеризуется следующими показателями Плана мероприятий:</w:t>
      </w:r>
    </w:p>
    <w:p w:rsidR="008D7568" w:rsidRPr="001143A1" w:rsidRDefault="008D7568" w:rsidP="00551D82">
      <w:pPr>
        <w:widowControl w:val="0"/>
        <w:autoSpaceDE w:val="0"/>
        <w:autoSpaceDN w:val="0"/>
        <w:adjustRightInd w:val="0"/>
        <w:spacing w:line="240" w:lineRule="auto"/>
        <w:ind w:firstLine="709"/>
        <w:rPr>
          <w:szCs w:val="28"/>
        </w:rPr>
      </w:pPr>
      <w:r w:rsidRPr="001143A1">
        <w:rPr>
          <w:szCs w:val="28"/>
        </w:rPr>
        <w:t>удовлетворенность населения организацией полноты и качества оказания жилищно-коммунальных услуг, которая по итогам 2020 года составила 68,1 % (план – 65,2 %);</w:t>
      </w:r>
    </w:p>
    <w:p w:rsidR="008D7568" w:rsidRPr="001143A1" w:rsidRDefault="008D7568" w:rsidP="00551D82">
      <w:pPr>
        <w:widowControl w:val="0"/>
        <w:autoSpaceDE w:val="0"/>
        <w:autoSpaceDN w:val="0"/>
        <w:adjustRightInd w:val="0"/>
        <w:spacing w:line="240" w:lineRule="auto"/>
        <w:ind w:firstLine="709"/>
        <w:rPr>
          <w:szCs w:val="28"/>
        </w:rPr>
      </w:pPr>
      <w:r w:rsidRPr="001143A1">
        <w:rPr>
          <w:szCs w:val="28"/>
        </w:rPr>
        <w:t>обеспеченность населения доступом к централизованным системам газоснабжения достигла 87,5 %, водоснабжения – 93,6 %, водоотведения –</w:t>
      </w:r>
      <w:r w:rsidR="00A77169">
        <w:rPr>
          <w:szCs w:val="28"/>
        </w:rPr>
        <w:t xml:space="preserve"> </w:t>
      </w:r>
      <w:r w:rsidRPr="001143A1">
        <w:rPr>
          <w:szCs w:val="28"/>
        </w:rPr>
        <w:t>92,7 % (100,0 % от плана по всем системам).</w:t>
      </w:r>
    </w:p>
    <w:p w:rsidR="008D7568" w:rsidRPr="001143A1" w:rsidRDefault="008D7568" w:rsidP="00551D82">
      <w:pPr>
        <w:autoSpaceDE w:val="0"/>
        <w:autoSpaceDN w:val="0"/>
        <w:adjustRightInd w:val="0"/>
        <w:spacing w:line="240" w:lineRule="auto"/>
        <w:ind w:firstLine="709"/>
        <w:rPr>
          <w:szCs w:val="28"/>
        </w:rPr>
      </w:pPr>
      <w:r w:rsidRPr="001143A1">
        <w:rPr>
          <w:szCs w:val="28"/>
        </w:rPr>
        <w:t xml:space="preserve">Подпрограмма 1 «Модернизация и комплексное развитие систем коммунальной инфраструктуры». </w:t>
      </w:r>
    </w:p>
    <w:p w:rsidR="008D7568" w:rsidRPr="001143A1" w:rsidRDefault="008D7568" w:rsidP="00551D82">
      <w:pPr>
        <w:widowControl w:val="0"/>
        <w:autoSpaceDE w:val="0"/>
        <w:autoSpaceDN w:val="0"/>
        <w:adjustRightInd w:val="0"/>
        <w:spacing w:line="240" w:lineRule="auto"/>
        <w:ind w:firstLine="709"/>
        <w:rPr>
          <w:szCs w:val="28"/>
        </w:rPr>
      </w:pPr>
      <w:r w:rsidRPr="001143A1">
        <w:rPr>
          <w:szCs w:val="28"/>
        </w:rPr>
        <w:t>В рамках задачи по строительству и реконструкции сетей коммунальной инфраструктуры осуществлялись капитальные вложения в объекты муниципальной собственности систем водоснабжения и водоотведения, газоснабжения и теплоснабжения города Перми.</w:t>
      </w:r>
    </w:p>
    <w:p w:rsidR="008D7568" w:rsidRPr="001143A1" w:rsidRDefault="008D7568" w:rsidP="00551D82">
      <w:pPr>
        <w:autoSpaceDE w:val="0"/>
        <w:autoSpaceDN w:val="0"/>
        <w:adjustRightInd w:val="0"/>
        <w:spacing w:line="240" w:lineRule="auto"/>
        <w:ind w:firstLine="709"/>
        <w:rPr>
          <w:szCs w:val="28"/>
        </w:rPr>
      </w:pPr>
      <w:r w:rsidRPr="001143A1">
        <w:rPr>
          <w:szCs w:val="28"/>
        </w:rPr>
        <w:t>В 2020 году выполнены работы по корректировке проектной документации на строительство водопроводных сетей в микрорайоне Висим Мотовилихинского района города Перми.</w:t>
      </w:r>
    </w:p>
    <w:p w:rsidR="008D7568" w:rsidRPr="001143A1" w:rsidRDefault="008D7568" w:rsidP="00551D82">
      <w:pPr>
        <w:autoSpaceDE w:val="0"/>
        <w:autoSpaceDN w:val="0"/>
        <w:adjustRightInd w:val="0"/>
        <w:spacing w:line="240" w:lineRule="auto"/>
        <w:ind w:firstLine="709"/>
        <w:rPr>
          <w:szCs w:val="28"/>
        </w:rPr>
      </w:pPr>
      <w:r w:rsidRPr="001143A1">
        <w:rPr>
          <w:szCs w:val="28"/>
        </w:rPr>
        <w:t>В связи с нарушением подрядной организацией условий муниципального контракта не выполнена корректировка проектной документации на строительство водопроводных сетей в микрорайоне Вышка-1 Мотовилихинского района города Перми. Планируемый срок выполнения работ – 2021 год.</w:t>
      </w:r>
    </w:p>
    <w:p w:rsidR="008D7568" w:rsidRPr="001143A1" w:rsidRDefault="008D7568" w:rsidP="00551D82">
      <w:pPr>
        <w:spacing w:line="240" w:lineRule="auto"/>
        <w:ind w:firstLine="709"/>
        <w:rPr>
          <w:szCs w:val="28"/>
        </w:rPr>
      </w:pPr>
      <w:r w:rsidRPr="001143A1">
        <w:rPr>
          <w:szCs w:val="28"/>
        </w:rPr>
        <w:t xml:space="preserve">В сентябре 2020 года получено разрешение на строительство пускового комплекса от шахты № 13 до технологической шахты № 13а в рамках реконструкции 3 очереди канализации города Перми. Заключен муниципальный контракт на выполнение работ по строительству со сроком завершения работ </w:t>
      </w:r>
      <w:r w:rsidR="002470A8">
        <w:rPr>
          <w:szCs w:val="28"/>
        </w:rPr>
        <w:br/>
      </w:r>
      <w:r w:rsidRPr="001143A1">
        <w:rPr>
          <w:szCs w:val="28"/>
        </w:rPr>
        <w:t>в 2022 году.</w:t>
      </w:r>
    </w:p>
    <w:p w:rsidR="008D7568" w:rsidRPr="001143A1" w:rsidRDefault="008D7568" w:rsidP="00551D82">
      <w:pPr>
        <w:spacing w:line="240" w:lineRule="auto"/>
        <w:ind w:firstLine="709"/>
        <w:rPr>
          <w:szCs w:val="28"/>
        </w:rPr>
      </w:pPr>
      <w:r w:rsidRPr="001143A1">
        <w:rPr>
          <w:szCs w:val="28"/>
        </w:rPr>
        <w:t>Завершены работы по обследованию участков построенной сети на соответствие проектной документации, прошедшей государственную экспертизу, в рамках реконструкции системы очистки сточных вод в микрорайоне Крым Кировского района города Перми.</w:t>
      </w:r>
    </w:p>
    <w:p w:rsidR="008D7568" w:rsidRPr="001143A1" w:rsidRDefault="008D7568" w:rsidP="00551D82">
      <w:pPr>
        <w:spacing w:line="240" w:lineRule="auto"/>
        <w:ind w:firstLine="709"/>
        <w:rPr>
          <w:szCs w:val="28"/>
        </w:rPr>
      </w:pPr>
      <w:r w:rsidRPr="001143A1">
        <w:rPr>
          <w:szCs w:val="28"/>
        </w:rPr>
        <w:t xml:space="preserve">В связи с длительным согласованием изменения прохождения трассы водовода и необходимостью разработки проекта планировки и межевания территории не выполнено проектирование санации и строительства 2-й нитки водовода </w:t>
      </w:r>
      <w:r w:rsidR="002470A8">
        <w:rPr>
          <w:szCs w:val="28"/>
        </w:rPr>
        <w:br/>
      </w:r>
      <w:r w:rsidRPr="001143A1">
        <w:rPr>
          <w:szCs w:val="28"/>
        </w:rPr>
        <w:t>Гайва-Заозерье. Работы планируется выполнить в 2021 году.</w:t>
      </w:r>
    </w:p>
    <w:p w:rsidR="008D7568" w:rsidRPr="001143A1" w:rsidRDefault="008D7568" w:rsidP="00551D82">
      <w:pPr>
        <w:autoSpaceDE w:val="0"/>
        <w:autoSpaceDN w:val="0"/>
        <w:adjustRightInd w:val="0"/>
        <w:spacing w:line="240" w:lineRule="auto"/>
        <w:ind w:firstLine="709"/>
        <w:rPr>
          <w:szCs w:val="28"/>
        </w:rPr>
      </w:pPr>
      <w:r w:rsidRPr="001143A1">
        <w:rPr>
          <w:szCs w:val="28"/>
        </w:rPr>
        <w:t>Работы по строительству блокировочной сети водопровода на пересечении ул. Красина – ул. Маяковского Дзержинского района города Перми не выполнены в связи с длительным согласованием дополнительного соглашения к концессионному соглашению с ООО «НОВОГОР-Прикамье».</w:t>
      </w:r>
    </w:p>
    <w:p w:rsidR="008D7568" w:rsidRPr="001143A1" w:rsidRDefault="008D7568" w:rsidP="00551D82">
      <w:pPr>
        <w:tabs>
          <w:tab w:val="left" w:pos="3193"/>
        </w:tabs>
        <w:spacing w:line="240" w:lineRule="auto"/>
        <w:ind w:firstLine="709"/>
      </w:pPr>
      <w:r w:rsidRPr="001143A1">
        <w:rPr>
          <w:szCs w:val="28"/>
        </w:rPr>
        <w:t xml:space="preserve">В целях газификации микрорайонов индивидуальной жилой застройки (далее – ИЖЗ) построено 4,7 км газопроводов в микрорайонах </w:t>
      </w:r>
      <w:r w:rsidRPr="001143A1">
        <w:t>Вышка-1 и Вышка-2 Мотовилихинского района города Перми</w:t>
      </w:r>
      <w:r w:rsidRPr="001143A1">
        <w:rPr>
          <w:szCs w:val="28"/>
        </w:rPr>
        <w:t xml:space="preserve"> (100,0 % от плана). </w:t>
      </w:r>
      <w:r w:rsidRPr="001143A1">
        <w:t>Реализация инвестиционных проектов позволила создать условия для подключения к услуге газоснабжения 150 домовладений в вышеуказанных микрорайонах.</w:t>
      </w:r>
    </w:p>
    <w:p w:rsidR="008D7568" w:rsidRPr="001143A1" w:rsidRDefault="008D7568" w:rsidP="00551D82">
      <w:pPr>
        <w:tabs>
          <w:tab w:val="left" w:pos="3193"/>
        </w:tabs>
        <w:spacing w:line="240" w:lineRule="auto"/>
        <w:ind w:firstLine="709"/>
        <w:rPr>
          <w:szCs w:val="28"/>
        </w:rPr>
      </w:pPr>
      <w:r w:rsidRPr="001143A1">
        <w:lastRenderedPageBreak/>
        <w:t>Кроме того,</w:t>
      </w:r>
      <w:r w:rsidRPr="001143A1">
        <w:rPr>
          <w:szCs w:val="28"/>
        </w:rPr>
        <w:t xml:space="preserve"> в отчетном году 18 индивидуальных жилых домов на условиях предоставления мер социальной поддержки подключены к системе газоснабжения.</w:t>
      </w:r>
    </w:p>
    <w:p w:rsidR="008D7568" w:rsidRPr="001143A1" w:rsidRDefault="008D7568" w:rsidP="00551D82">
      <w:pPr>
        <w:autoSpaceDE w:val="0"/>
        <w:autoSpaceDN w:val="0"/>
        <w:adjustRightInd w:val="0"/>
        <w:spacing w:line="240" w:lineRule="auto"/>
        <w:ind w:firstLine="709"/>
        <w:rPr>
          <w:szCs w:val="28"/>
        </w:rPr>
      </w:pPr>
      <w:r w:rsidRPr="001143A1">
        <w:rPr>
          <w:szCs w:val="28"/>
        </w:rPr>
        <w:t xml:space="preserve">В 2020 году построена кольцевая линия электроснабжения мощностью </w:t>
      </w:r>
      <w:r w:rsidR="002470A8">
        <w:rPr>
          <w:szCs w:val="28"/>
        </w:rPr>
        <w:br/>
      </w:r>
      <w:r w:rsidRPr="001143A1">
        <w:rPr>
          <w:szCs w:val="28"/>
        </w:rPr>
        <w:t>418 кВт для обеспечения вторым независимым источником электроснабжения газовой котельной по адресу: г. Пермь, поселок Новые Ляды, ул. Железнодорож</w:t>
      </w:r>
      <w:r w:rsidR="0061765E">
        <w:rPr>
          <w:szCs w:val="28"/>
        </w:rPr>
        <w:t>-</w:t>
      </w:r>
      <w:r w:rsidRPr="001143A1">
        <w:rPr>
          <w:szCs w:val="28"/>
        </w:rPr>
        <w:t>ная, 22а. Строительство объекта обеспечило котельную резервным источником электроснабжения для бесперебойной подачи отопления и горячего водоснабжения жителям поселка Новые Ляды города Перми.</w:t>
      </w:r>
    </w:p>
    <w:p w:rsidR="008D7568" w:rsidRPr="001143A1" w:rsidRDefault="008D7568" w:rsidP="00551D82">
      <w:pPr>
        <w:spacing w:line="240" w:lineRule="auto"/>
        <w:ind w:firstLine="709"/>
        <w:rPr>
          <w:szCs w:val="28"/>
        </w:rPr>
      </w:pPr>
      <w:r w:rsidRPr="001143A1">
        <w:rPr>
          <w:szCs w:val="28"/>
        </w:rPr>
        <w:t>В связи с несоблюдением подрядной организацией условий выполнения муниципального контракта блочная мод</w:t>
      </w:r>
      <w:r w:rsidR="00A77169">
        <w:rPr>
          <w:szCs w:val="28"/>
        </w:rPr>
        <w:t xml:space="preserve">ульная котельная в микрорайоне </w:t>
      </w:r>
      <w:r w:rsidRPr="001143A1">
        <w:rPr>
          <w:szCs w:val="28"/>
        </w:rPr>
        <w:t>Южный введена в эксплуатацию с нарушением срока в январе 2021 года.</w:t>
      </w:r>
    </w:p>
    <w:p w:rsidR="008D7568" w:rsidRPr="001143A1" w:rsidRDefault="008D7568" w:rsidP="00551D82">
      <w:pPr>
        <w:autoSpaceDE w:val="0"/>
        <w:autoSpaceDN w:val="0"/>
        <w:adjustRightInd w:val="0"/>
        <w:spacing w:line="240" w:lineRule="auto"/>
        <w:ind w:firstLine="709"/>
        <w:rPr>
          <w:szCs w:val="28"/>
        </w:rPr>
      </w:pPr>
      <w:r w:rsidRPr="001143A1">
        <w:rPr>
          <w:szCs w:val="28"/>
        </w:rPr>
        <w:t>Подпрограмма 2 «Обеспечение санитарно-эпидемиологических требований законодательства».</w:t>
      </w:r>
    </w:p>
    <w:p w:rsidR="008D7568" w:rsidRPr="001143A1" w:rsidRDefault="008D7568" w:rsidP="00551D82">
      <w:pPr>
        <w:widowControl w:val="0"/>
        <w:autoSpaceDE w:val="0"/>
        <w:autoSpaceDN w:val="0"/>
        <w:adjustRightInd w:val="0"/>
        <w:spacing w:line="240" w:lineRule="auto"/>
        <w:ind w:firstLine="709"/>
        <w:outlineLvl w:val="0"/>
        <w:rPr>
          <w:szCs w:val="28"/>
        </w:rPr>
      </w:pPr>
      <w:r w:rsidRPr="001143A1">
        <w:rPr>
          <w:bCs/>
          <w:szCs w:val="28"/>
        </w:rPr>
        <w:t xml:space="preserve">В рамках исполнения мероприятий по обеспечению санитарно-эпидемиологических требований законодательства достигнуты </w:t>
      </w:r>
      <w:r w:rsidRPr="001143A1">
        <w:rPr>
          <w:szCs w:val="28"/>
        </w:rPr>
        <w:t>запланированные показатели по ликвидации несанкционированных свалок на территории города Перми, объем вывезенных отходов составил 16,3 тыс. т (100,0 % от плана).</w:t>
      </w:r>
    </w:p>
    <w:p w:rsidR="008D7568" w:rsidRPr="001143A1" w:rsidRDefault="008D7568" w:rsidP="00551D82">
      <w:pPr>
        <w:widowControl w:val="0"/>
        <w:autoSpaceDE w:val="0"/>
        <w:autoSpaceDN w:val="0"/>
        <w:adjustRightInd w:val="0"/>
        <w:spacing w:line="240" w:lineRule="auto"/>
        <w:ind w:firstLine="709"/>
        <w:rPr>
          <w:rFonts w:eastAsiaTheme="minorHAnsi"/>
          <w:szCs w:val="28"/>
          <w:lang w:eastAsia="en-US"/>
        </w:rPr>
      </w:pPr>
      <w:r w:rsidRPr="001143A1">
        <w:rPr>
          <w:bCs/>
          <w:szCs w:val="28"/>
        </w:rPr>
        <w:t xml:space="preserve">Количество обустроенных и приведенных в нормативное состояние мест (площадок) накопления твердых коммунальных отходов на территории города Перми за 2020 год составило 28 единиц (100,0 % от плана). </w:t>
      </w:r>
      <w:r w:rsidRPr="001143A1">
        <w:rPr>
          <w:szCs w:val="28"/>
        </w:rPr>
        <w:t xml:space="preserve">Обустроено </w:t>
      </w:r>
      <w:r w:rsidRPr="001143A1">
        <w:rPr>
          <w:rFonts w:eastAsiaTheme="minorHAnsi"/>
          <w:szCs w:val="28"/>
          <w:lang w:eastAsia="en-US"/>
        </w:rPr>
        <w:t xml:space="preserve">18 подходов и подъездов к местам накопления твердых коммунальных отходов (54,6 % </w:t>
      </w:r>
      <w:r w:rsidR="002470A8">
        <w:rPr>
          <w:rFonts w:eastAsiaTheme="minorHAnsi"/>
          <w:szCs w:val="28"/>
          <w:lang w:eastAsia="en-US"/>
        </w:rPr>
        <w:br/>
      </w:r>
      <w:r w:rsidRPr="001143A1">
        <w:rPr>
          <w:rFonts w:eastAsiaTheme="minorHAnsi"/>
          <w:szCs w:val="28"/>
          <w:lang w:eastAsia="en-US"/>
        </w:rPr>
        <w:t>от плана). На территории Мотовилихинского района города Перми</w:t>
      </w:r>
      <w:r w:rsidRPr="001143A1">
        <w:rPr>
          <w:szCs w:val="28"/>
        </w:rPr>
        <w:t xml:space="preserve"> не обустроено 15 подходов и подъездов в связи</w:t>
      </w:r>
      <w:r w:rsidRPr="001143A1">
        <w:rPr>
          <w:rFonts w:eastAsiaTheme="minorHAnsi"/>
          <w:szCs w:val="28"/>
          <w:lang w:eastAsia="en-US"/>
        </w:rPr>
        <w:t xml:space="preserve"> с неисполнением подрядчиком обязательств </w:t>
      </w:r>
      <w:r w:rsidR="002470A8">
        <w:rPr>
          <w:rFonts w:eastAsiaTheme="minorHAnsi"/>
          <w:szCs w:val="28"/>
          <w:lang w:eastAsia="en-US"/>
        </w:rPr>
        <w:br/>
      </w:r>
      <w:r w:rsidRPr="001143A1">
        <w:rPr>
          <w:rFonts w:eastAsiaTheme="minorHAnsi"/>
          <w:szCs w:val="28"/>
          <w:lang w:eastAsia="en-US"/>
        </w:rPr>
        <w:t>в рамках заключенного муниципального контракта.</w:t>
      </w:r>
    </w:p>
    <w:p w:rsidR="008D7568" w:rsidRPr="001143A1" w:rsidRDefault="008D7568" w:rsidP="00551D82">
      <w:pPr>
        <w:autoSpaceDE w:val="0"/>
        <w:autoSpaceDN w:val="0"/>
        <w:adjustRightInd w:val="0"/>
        <w:spacing w:line="240" w:lineRule="auto"/>
        <w:ind w:firstLine="709"/>
        <w:rPr>
          <w:szCs w:val="28"/>
        </w:rPr>
      </w:pPr>
      <w:r w:rsidRPr="001143A1">
        <w:rPr>
          <w:szCs w:val="28"/>
        </w:rPr>
        <w:t>Подпрограмма 3 «</w:t>
      </w:r>
      <w:r w:rsidRPr="001143A1">
        <w:rPr>
          <w:rFonts w:eastAsiaTheme="minorHAnsi"/>
          <w:szCs w:val="28"/>
          <w:lang w:eastAsia="en-US"/>
        </w:rPr>
        <w:t xml:space="preserve">Информационное, методическое, консультационное </w:t>
      </w:r>
      <w:r w:rsidR="002470A8">
        <w:rPr>
          <w:rFonts w:eastAsiaTheme="minorHAnsi"/>
          <w:szCs w:val="28"/>
          <w:lang w:eastAsia="en-US"/>
        </w:rPr>
        <w:br/>
      </w:r>
      <w:r w:rsidRPr="001143A1">
        <w:rPr>
          <w:rFonts w:eastAsiaTheme="minorHAnsi"/>
          <w:szCs w:val="28"/>
          <w:lang w:eastAsia="en-US"/>
        </w:rPr>
        <w:t>и обучающее сопровождение процесса управления многоквартирными домами</w:t>
      </w:r>
      <w:r w:rsidR="0061765E">
        <w:rPr>
          <w:rFonts w:eastAsiaTheme="minorHAnsi"/>
          <w:szCs w:val="28"/>
          <w:lang w:eastAsia="en-US"/>
        </w:rPr>
        <w:t>»</w:t>
      </w:r>
      <w:r w:rsidRPr="001143A1">
        <w:rPr>
          <w:rFonts w:eastAsiaTheme="minorHAnsi"/>
          <w:szCs w:val="28"/>
          <w:lang w:eastAsia="en-US"/>
        </w:rPr>
        <w:t xml:space="preserve"> (далее – МКД)</w:t>
      </w:r>
      <w:r w:rsidRPr="001143A1">
        <w:rPr>
          <w:szCs w:val="28"/>
        </w:rPr>
        <w:t>.</w:t>
      </w:r>
    </w:p>
    <w:p w:rsidR="008D7568" w:rsidRPr="001143A1" w:rsidRDefault="008D7568" w:rsidP="00551D82">
      <w:pPr>
        <w:tabs>
          <w:tab w:val="left" w:pos="0"/>
        </w:tabs>
        <w:spacing w:line="240" w:lineRule="auto"/>
        <w:ind w:firstLine="709"/>
        <w:contextualSpacing/>
        <w:rPr>
          <w:szCs w:val="28"/>
        </w:rPr>
      </w:pPr>
      <w:r w:rsidRPr="001143A1">
        <w:rPr>
          <w:szCs w:val="28"/>
        </w:rPr>
        <w:t xml:space="preserve">С целью обеспечения эффективного управления МКД на территории города на базе </w:t>
      </w:r>
      <w:r w:rsidR="0061765E">
        <w:rPr>
          <w:szCs w:val="28"/>
        </w:rPr>
        <w:t>ТОС</w:t>
      </w:r>
      <w:r w:rsidRPr="001143A1">
        <w:rPr>
          <w:szCs w:val="28"/>
        </w:rPr>
        <w:t xml:space="preserve"> проведено 3,1 тыс. консультаций с жителями, обучено 550</w:t>
      </w:r>
      <w:r w:rsidR="0061765E">
        <w:rPr>
          <w:szCs w:val="28"/>
        </w:rPr>
        <w:t xml:space="preserve"> </w:t>
      </w:r>
      <w:r w:rsidRPr="001143A1">
        <w:rPr>
          <w:szCs w:val="28"/>
        </w:rPr>
        <w:t xml:space="preserve">председателей советов МКД и лиц, осуществляющих управление МКД. Реализация мероприятий по информационному, консультационному, методическому и обучающему сопровождению субъектов в сфере управления МКД позволила достичь уровня информированности населения в сфере управления МКД в 66,4 % (план – </w:t>
      </w:r>
      <w:r w:rsidR="0061765E">
        <w:rPr>
          <w:szCs w:val="28"/>
        </w:rPr>
        <w:br/>
      </w:r>
      <w:r w:rsidRPr="001143A1">
        <w:rPr>
          <w:szCs w:val="28"/>
        </w:rPr>
        <w:t xml:space="preserve">78,0 %). Недостижение планового значения показателя </w:t>
      </w:r>
      <w:r w:rsidRPr="001143A1">
        <w:rPr>
          <w:bCs/>
          <w:szCs w:val="28"/>
        </w:rPr>
        <w:t>связано с ограничениями, введенными с целью предупреждения распространения</w:t>
      </w:r>
      <w:r w:rsidR="00C662F1" w:rsidRPr="001143A1">
        <w:rPr>
          <w:rFonts w:eastAsiaTheme="minorHAnsi"/>
          <w:szCs w:val="28"/>
          <w:lang w:eastAsia="en-US"/>
        </w:rPr>
        <w:t xml:space="preserve"> новой коронавирусной инфекции (COVID-19)</w:t>
      </w:r>
      <w:r w:rsidRPr="001143A1">
        <w:rPr>
          <w:bCs/>
          <w:szCs w:val="28"/>
        </w:rPr>
        <w:t>, которые повлияли на проведение очных консультаций населения по вопросам управления МКД.</w:t>
      </w:r>
    </w:p>
    <w:p w:rsidR="008D7568" w:rsidRPr="001143A1" w:rsidRDefault="008D7568" w:rsidP="00551D82">
      <w:pPr>
        <w:widowControl w:val="0"/>
        <w:autoSpaceDE w:val="0"/>
        <w:autoSpaceDN w:val="0"/>
        <w:adjustRightInd w:val="0"/>
        <w:spacing w:line="240" w:lineRule="auto"/>
        <w:ind w:firstLine="709"/>
        <w:outlineLvl w:val="0"/>
        <w:rPr>
          <w:szCs w:val="28"/>
        </w:rPr>
      </w:pPr>
      <w:r w:rsidRPr="001143A1">
        <w:rPr>
          <w:szCs w:val="28"/>
        </w:rPr>
        <w:t xml:space="preserve">В 2020 году отремонтированы 154 придомовые территории МКД города Перми, доля приведенных в нормативное состояние придомовых территорий </w:t>
      </w:r>
      <w:r w:rsidR="002470A8">
        <w:rPr>
          <w:szCs w:val="28"/>
        </w:rPr>
        <w:br/>
      </w:r>
      <w:r w:rsidRPr="001143A1">
        <w:rPr>
          <w:szCs w:val="28"/>
        </w:rPr>
        <w:t>от количества запланированных составила 100,0 %.</w:t>
      </w:r>
    </w:p>
    <w:p w:rsidR="008D7568" w:rsidRPr="001143A1" w:rsidRDefault="008D7568" w:rsidP="00551D82">
      <w:pPr>
        <w:autoSpaceDE w:val="0"/>
        <w:autoSpaceDN w:val="0"/>
        <w:adjustRightInd w:val="0"/>
        <w:spacing w:line="240" w:lineRule="auto"/>
        <w:ind w:firstLine="709"/>
        <w:rPr>
          <w:szCs w:val="28"/>
        </w:rPr>
      </w:pPr>
      <w:r w:rsidRPr="001143A1">
        <w:rPr>
          <w:szCs w:val="28"/>
        </w:rPr>
        <w:t>Подпрограмма 4 «Содержание объектов инженерной инфраструктуры».</w:t>
      </w:r>
    </w:p>
    <w:p w:rsidR="008D7568" w:rsidRPr="001143A1" w:rsidRDefault="008D7568" w:rsidP="00551D82">
      <w:pPr>
        <w:spacing w:line="240" w:lineRule="auto"/>
        <w:ind w:firstLine="709"/>
        <w:rPr>
          <w:szCs w:val="28"/>
        </w:rPr>
      </w:pPr>
      <w:r w:rsidRPr="001143A1">
        <w:rPr>
          <w:szCs w:val="28"/>
        </w:rPr>
        <w:t>Территориальными органами администрации города Перми проведен</w:t>
      </w:r>
      <w:r w:rsidR="00A77169">
        <w:rPr>
          <w:szCs w:val="28"/>
        </w:rPr>
        <w:t>ы</w:t>
      </w:r>
      <w:r w:rsidRPr="001143A1">
        <w:rPr>
          <w:szCs w:val="28"/>
        </w:rPr>
        <w:t xml:space="preserve"> техническая инвентаризация и паспортизация 28,5 п. км объектов инженерной ин</w:t>
      </w:r>
      <w:r w:rsidRPr="001143A1">
        <w:rPr>
          <w:szCs w:val="28"/>
        </w:rPr>
        <w:lastRenderedPageBreak/>
        <w:t>фраструктуры (86,4 % от плана). Техническая инвентаризация и паспортизация бесхозяйных сетей, расположенных в Дзержинском районе города Перми, не проведен</w:t>
      </w:r>
      <w:r w:rsidR="00A77169">
        <w:rPr>
          <w:szCs w:val="28"/>
        </w:rPr>
        <w:t>ы</w:t>
      </w:r>
      <w:r w:rsidRPr="001143A1">
        <w:rPr>
          <w:szCs w:val="28"/>
        </w:rPr>
        <w:t xml:space="preserve"> в запланированном объеме в связи </w:t>
      </w:r>
      <w:r w:rsidR="0061765E">
        <w:rPr>
          <w:szCs w:val="28"/>
        </w:rPr>
        <w:t xml:space="preserve">с </w:t>
      </w:r>
      <w:r w:rsidRPr="001143A1">
        <w:rPr>
          <w:szCs w:val="28"/>
        </w:rPr>
        <w:t xml:space="preserve">несоблюдением подрядной организацией условий муниципального контракта, работы планируется выполнить </w:t>
      </w:r>
      <w:r w:rsidR="002470A8">
        <w:rPr>
          <w:szCs w:val="28"/>
        </w:rPr>
        <w:br/>
      </w:r>
      <w:r w:rsidRPr="001143A1">
        <w:rPr>
          <w:szCs w:val="28"/>
        </w:rPr>
        <w:t>в 2021 году.</w:t>
      </w:r>
    </w:p>
    <w:p w:rsidR="008D7568" w:rsidRPr="001143A1" w:rsidRDefault="008D7568" w:rsidP="00551D82">
      <w:pPr>
        <w:widowControl w:val="0"/>
        <w:autoSpaceDE w:val="0"/>
        <w:autoSpaceDN w:val="0"/>
        <w:adjustRightInd w:val="0"/>
        <w:spacing w:line="240" w:lineRule="auto"/>
        <w:ind w:firstLine="709"/>
        <w:rPr>
          <w:szCs w:val="28"/>
        </w:rPr>
      </w:pPr>
      <w:r w:rsidRPr="001143A1">
        <w:rPr>
          <w:szCs w:val="28"/>
        </w:rPr>
        <w:t>По итогам 2020 года снижение аварийности на сетях водоснабжения и водоотведения составило 2,4 % (план – 5 %).</w:t>
      </w:r>
      <w:r w:rsidRPr="001143A1">
        <w:t xml:space="preserve"> В</w:t>
      </w:r>
      <w:r w:rsidRPr="001143A1">
        <w:rPr>
          <w:szCs w:val="28"/>
        </w:rPr>
        <w:t xml:space="preserve"> связи с высоким уровнем изношенности инженерных сетей показатель не достигнут. Чрезвычайные ситуаций на сетях водоснабжения и водоотведения в 2020 году отсутствовали.</w:t>
      </w:r>
    </w:p>
    <w:p w:rsidR="008D7568" w:rsidRPr="001143A1" w:rsidRDefault="008D7568" w:rsidP="00551D82">
      <w:pPr>
        <w:autoSpaceDE w:val="0"/>
        <w:autoSpaceDN w:val="0"/>
        <w:adjustRightInd w:val="0"/>
        <w:spacing w:line="240" w:lineRule="auto"/>
        <w:ind w:firstLine="709"/>
        <w:rPr>
          <w:szCs w:val="28"/>
        </w:rPr>
      </w:pPr>
      <w:r w:rsidRPr="001143A1">
        <w:rPr>
          <w:szCs w:val="28"/>
        </w:rPr>
        <w:t>Подпрограмма 5 «Проведение капитального ремонта общего имущества собственников помещений в МКД, расположенных на территории города Перми».</w:t>
      </w:r>
    </w:p>
    <w:p w:rsidR="008D7568" w:rsidRPr="001143A1" w:rsidRDefault="008D7568" w:rsidP="00551D82">
      <w:pPr>
        <w:autoSpaceDE w:val="0"/>
        <w:autoSpaceDN w:val="0"/>
        <w:adjustRightInd w:val="0"/>
        <w:spacing w:line="240" w:lineRule="auto"/>
        <w:ind w:firstLine="709"/>
        <w:rPr>
          <w:rFonts w:eastAsiaTheme="minorHAnsi" w:cstheme="minorBidi"/>
          <w:szCs w:val="28"/>
          <w:lang w:eastAsia="en-US"/>
        </w:rPr>
      </w:pPr>
      <w:r w:rsidRPr="001143A1">
        <w:rPr>
          <w:szCs w:val="28"/>
        </w:rPr>
        <w:t xml:space="preserve">В рамках подготовки к празднованию 300-летия города Перми </w:t>
      </w:r>
      <w:r w:rsidRPr="001143A1">
        <w:rPr>
          <w:rFonts w:eastAsia="Times-Roman"/>
          <w:szCs w:val="28"/>
          <w:lang w:eastAsia="en-US"/>
        </w:rPr>
        <w:t xml:space="preserve">завершены работы по капитальному ремонту фасадов </w:t>
      </w:r>
      <w:r w:rsidRPr="001143A1">
        <w:rPr>
          <w:rFonts w:eastAsiaTheme="minorHAnsi" w:cstheme="minorBidi"/>
          <w:szCs w:val="28"/>
          <w:lang w:eastAsia="en-US"/>
        </w:rPr>
        <w:t>11</w:t>
      </w:r>
      <w:r w:rsidRPr="001143A1">
        <w:rPr>
          <w:szCs w:val="28"/>
        </w:rPr>
        <w:t xml:space="preserve"> МКД, расположенных в центральном планировочном районе города Перми</w:t>
      </w:r>
      <w:r w:rsidRPr="001143A1">
        <w:rPr>
          <w:szCs w:val="28"/>
          <w:vertAlign w:val="superscript"/>
        </w:rPr>
        <w:footnoteReference w:id="14"/>
      </w:r>
      <w:r w:rsidRPr="001143A1">
        <w:rPr>
          <w:szCs w:val="28"/>
        </w:rPr>
        <w:t xml:space="preserve"> (100,0 % от плана). </w:t>
      </w:r>
    </w:p>
    <w:p w:rsidR="008D7568" w:rsidRPr="001143A1" w:rsidRDefault="008D7568" w:rsidP="00551D82">
      <w:pPr>
        <w:widowControl w:val="0"/>
        <w:autoSpaceDE w:val="0"/>
        <w:autoSpaceDN w:val="0"/>
        <w:adjustRightInd w:val="0"/>
        <w:spacing w:line="240" w:lineRule="auto"/>
        <w:ind w:firstLine="709"/>
        <w:outlineLvl w:val="0"/>
        <w:rPr>
          <w:szCs w:val="28"/>
        </w:rPr>
      </w:pPr>
      <w:r w:rsidRPr="001143A1">
        <w:rPr>
          <w:szCs w:val="28"/>
        </w:rPr>
        <w:t>С целью повышения безопасности и комфортности проживания в МКД выполнен капитальный ремонт общего имущества 228 МКД (24,0 % от плана), таким образом, доля МКД, в которых проведен капитальный ремонт, от общего количества МКД, подлежащих капитальному ремонту, достигла 27,3 % (план – 46,3 %). Недостижение показателя обусловлено нарушением сроков завершения работ подрядными организациями, а также неисполнением управляющими организациями своих полномочий в сфере обслуживания жилищного фонда.</w:t>
      </w:r>
    </w:p>
    <w:p w:rsidR="008D7568" w:rsidRPr="001143A1" w:rsidRDefault="008D7568" w:rsidP="00551D82">
      <w:pPr>
        <w:widowControl w:val="0"/>
        <w:autoSpaceDE w:val="0"/>
        <w:autoSpaceDN w:val="0"/>
        <w:adjustRightInd w:val="0"/>
        <w:spacing w:line="240" w:lineRule="auto"/>
        <w:ind w:firstLine="709"/>
        <w:outlineLvl w:val="0"/>
        <w:rPr>
          <w:szCs w:val="28"/>
        </w:rPr>
      </w:pPr>
      <w:r w:rsidRPr="001143A1">
        <w:rPr>
          <w:szCs w:val="28"/>
        </w:rPr>
        <w:t>Подпрограмма 6 «Развитие коммунальной инфраструктуры и благоустройства территории индивидуальной застройки в городе Перми».</w:t>
      </w:r>
    </w:p>
    <w:p w:rsidR="008D7568" w:rsidRPr="001143A1" w:rsidRDefault="008D7568" w:rsidP="00551D82">
      <w:pPr>
        <w:widowControl w:val="0"/>
        <w:autoSpaceDE w:val="0"/>
        <w:autoSpaceDN w:val="0"/>
        <w:adjustRightInd w:val="0"/>
        <w:spacing w:line="240" w:lineRule="auto"/>
        <w:ind w:firstLine="709"/>
        <w:rPr>
          <w:szCs w:val="28"/>
        </w:rPr>
      </w:pPr>
      <w:r w:rsidRPr="001143A1">
        <w:rPr>
          <w:szCs w:val="28"/>
        </w:rPr>
        <w:t xml:space="preserve">В рамках выполнения мероприятий по благоустройству территорий </w:t>
      </w:r>
      <w:r w:rsidR="0061765E" w:rsidRPr="001143A1">
        <w:rPr>
          <w:szCs w:val="28"/>
        </w:rPr>
        <w:t xml:space="preserve">индивидуальной жилой застройки </w:t>
      </w:r>
      <w:r w:rsidRPr="001143A1">
        <w:rPr>
          <w:szCs w:val="28"/>
        </w:rPr>
        <w:t>в городе Перми в отчетном году</w:t>
      </w:r>
      <w:r w:rsidRPr="001143A1">
        <w:rPr>
          <w:rFonts w:ascii="Arial" w:eastAsiaTheme="minorHAnsi" w:hAnsi="Arial" w:cs="Arial"/>
          <w:sz w:val="20"/>
          <w:szCs w:val="28"/>
          <w:lang w:eastAsia="en-US"/>
        </w:rPr>
        <w:t xml:space="preserve"> </w:t>
      </w:r>
      <w:r w:rsidRPr="001143A1">
        <w:rPr>
          <w:szCs w:val="28"/>
        </w:rPr>
        <w:t xml:space="preserve">благоустроено </w:t>
      </w:r>
      <w:r w:rsidR="0061765E">
        <w:rPr>
          <w:szCs w:val="28"/>
        </w:rPr>
        <w:br/>
      </w:r>
      <w:r w:rsidRPr="001143A1">
        <w:rPr>
          <w:szCs w:val="28"/>
        </w:rPr>
        <w:t>62,3 тыс. кв. м территорий индивидуальной жилой застройки в городе Перми, оборудован</w:t>
      </w:r>
      <w:r w:rsidR="00A77169">
        <w:rPr>
          <w:szCs w:val="28"/>
        </w:rPr>
        <w:t>ы</w:t>
      </w:r>
      <w:r w:rsidRPr="001143A1">
        <w:rPr>
          <w:szCs w:val="28"/>
        </w:rPr>
        <w:t xml:space="preserve"> спортивная площадка в микрорайоне Камская Долина Ленинского района города Перми, 3 детские площадки в микрорайонах Средняя Курья Ленинского района</w:t>
      </w:r>
      <w:r w:rsidR="00A77169">
        <w:rPr>
          <w:szCs w:val="28"/>
        </w:rPr>
        <w:t xml:space="preserve"> города Перми</w:t>
      </w:r>
      <w:r w:rsidRPr="001143A1">
        <w:rPr>
          <w:szCs w:val="28"/>
        </w:rPr>
        <w:t xml:space="preserve">, Вышка-1 Мотовилихинского района города Перми </w:t>
      </w:r>
      <w:r w:rsidR="0061765E">
        <w:rPr>
          <w:szCs w:val="28"/>
        </w:rPr>
        <w:br/>
      </w:r>
      <w:r w:rsidRPr="001143A1">
        <w:rPr>
          <w:szCs w:val="28"/>
        </w:rPr>
        <w:t xml:space="preserve">и в п. Новые Ляды города Перми, оборудовано 5 площадок накопления твердых коммунальных отходов в микрорайонах Висим и Костарево Мотовилихинского района города Перми, в п. Новые Ляды города Перми. </w:t>
      </w:r>
    </w:p>
    <w:p w:rsidR="008D7568" w:rsidRPr="001143A1" w:rsidRDefault="008D7568" w:rsidP="00551D82">
      <w:pPr>
        <w:widowControl w:val="0"/>
        <w:autoSpaceDE w:val="0"/>
        <w:autoSpaceDN w:val="0"/>
        <w:adjustRightInd w:val="0"/>
        <w:spacing w:line="240" w:lineRule="auto"/>
        <w:ind w:firstLine="709"/>
        <w:rPr>
          <w:rFonts w:eastAsiaTheme="minorEastAsia"/>
          <w:szCs w:val="28"/>
        </w:rPr>
      </w:pPr>
      <w:r w:rsidRPr="001143A1">
        <w:rPr>
          <w:rFonts w:eastAsiaTheme="minorEastAsia"/>
          <w:szCs w:val="28"/>
        </w:rPr>
        <w:t>В отчетном году не получены положительные заключения государственной экспертизы на проектные документации на строительство сетей наружного освещения в микрорайонах Висим и Верхняя Курья Мотовилихинского района города Перми. Работы планируется завершить в 2021 году.</w:t>
      </w:r>
    </w:p>
    <w:p w:rsidR="008D7568" w:rsidRPr="001143A1" w:rsidRDefault="008D7568" w:rsidP="00551D82">
      <w:pPr>
        <w:widowControl w:val="0"/>
        <w:autoSpaceDE w:val="0"/>
        <w:autoSpaceDN w:val="0"/>
        <w:adjustRightInd w:val="0"/>
        <w:spacing w:line="240" w:lineRule="auto"/>
        <w:ind w:firstLine="709"/>
        <w:rPr>
          <w:rFonts w:eastAsiaTheme="minorEastAsia"/>
          <w:szCs w:val="28"/>
        </w:rPr>
      </w:pPr>
      <w:r w:rsidRPr="001143A1">
        <w:rPr>
          <w:rFonts w:eastAsiaTheme="minorEastAsia"/>
          <w:szCs w:val="28"/>
        </w:rPr>
        <w:t>Разработана проектная документация на строительство сетей водоснабжения в микрорайоне Гарцы Мотовилихинского района города Перми.</w:t>
      </w:r>
    </w:p>
    <w:p w:rsidR="00383459" w:rsidRPr="001143A1" w:rsidRDefault="008D7568" w:rsidP="00551D82">
      <w:pPr>
        <w:spacing w:line="240" w:lineRule="auto"/>
        <w:ind w:firstLine="709"/>
        <w:outlineLvl w:val="0"/>
        <w:rPr>
          <w:bCs/>
          <w:szCs w:val="28"/>
        </w:rPr>
      </w:pPr>
      <w:r w:rsidRPr="001143A1">
        <w:rPr>
          <w:szCs w:val="28"/>
        </w:rPr>
        <w:t xml:space="preserve">В 2020 году на реализацию МП предусмотрено </w:t>
      </w:r>
      <w:r w:rsidR="00383459" w:rsidRPr="001143A1">
        <w:rPr>
          <w:color w:val="000000"/>
          <w:szCs w:val="28"/>
        </w:rPr>
        <w:t>3649299,594</w:t>
      </w:r>
      <w:r w:rsidRPr="001143A1">
        <w:rPr>
          <w:szCs w:val="28"/>
        </w:rPr>
        <w:t xml:space="preserve"> тыс. руб., фактически использовано </w:t>
      </w:r>
      <w:r w:rsidRPr="001143A1">
        <w:rPr>
          <w:color w:val="000000"/>
          <w:szCs w:val="28"/>
        </w:rPr>
        <w:t>2015523,934</w:t>
      </w:r>
      <w:r w:rsidR="00383459" w:rsidRPr="001143A1">
        <w:rPr>
          <w:szCs w:val="28"/>
        </w:rPr>
        <w:t xml:space="preserve"> тыс. руб.</w:t>
      </w:r>
      <w:r w:rsidR="00A77169">
        <w:rPr>
          <w:szCs w:val="28"/>
        </w:rPr>
        <w:t>,</w:t>
      </w:r>
      <w:r w:rsidR="00383459" w:rsidRPr="001143A1">
        <w:rPr>
          <w:szCs w:val="28"/>
        </w:rPr>
        <w:t xml:space="preserve"> или </w:t>
      </w:r>
      <w:r w:rsidRPr="001143A1">
        <w:rPr>
          <w:bCs/>
          <w:color w:val="000000"/>
          <w:szCs w:val="28"/>
        </w:rPr>
        <w:t xml:space="preserve">55,2 % </w:t>
      </w:r>
      <w:r w:rsidR="00383459" w:rsidRPr="001143A1">
        <w:rPr>
          <w:szCs w:val="28"/>
        </w:rPr>
        <w:t>от плана</w:t>
      </w:r>
      <w:r w:rsidRPr="001143A1">
        <w:rPr>
          <w:szCs w:val="28"/>
        </w:rPr>
        <w:t xml:space="preserve">, в том числе </w:t>
      </w:r>
      <w:r w:rsidRPr="001143A1">
        <w:rPr>
          <w:bCs/>
          <w:szCs w:val="28"/>
        </w:rPr>
        <w:t>средств</w:t>
      </w:r>
      <w:r w:rsidR="00383459" w:rsidRPr="001143A1">
        <w:rPr>
          <w:bCs/>
          <w:szCs w:val="28"/>
        </w:rPr>
        <w:t xml:space="preserve">а бюджета Российской Федерации – 1392,640 тыс. руб. (100,0 % от плана), </w:t>
      </w:r>
      <w:r w:rsidR="00383459" w:rsidRPr="001143A1">
        <w:rPr>
          <w:bCs/>
          <w:szCs w:val="28"/>
        </w:rPr>
        <w:lastRenderedPageBreak/>
        <w:t>бюджета города Перми – 794183,451</w:t>
      </w:r>
      <w:r w:rsidR="00383459" w:rsidRPr="001143A1">
        <w:rPr>
          <w:bCs/>
          <w:color w:val="000000"/>
          <w:szCs w:val="28"/>
        </w:rPr>
        <w:t xml:space="preserve"> </w:t>
      </w:r>
      <w:r w:rsidR="00383459" w:rsidRPr="001143A1">
        <w:rPr>
          <w:szCs w:val="28"/>
        </w:rPr>
        <w:t>тыс. руб. (</w:t>
      </w:r>
      <w:r w:rsidR="00383459" w:rsidRPr="001143A1">
        <w:rPr>
          <w:bCs/>
          <w:szCs w:val="28"/>
        </w:rPr>
        <w:t>94,3</w:t>
      </w:r>
      <w:r w:rsidR="00383459" w:rsidRPr="001143A1">
        <w:rPr>
          <w:szCs w:val="28"/>
        </w:rPr>
        <w:t xml:space="preserve"> %)</w:t>
      </w:r>
      <w:r w:rsidR="00383459" w:rsidRPr="001143A1">
        <w:rPr>
          <w:bCs/>
          <w:szCs w:val="28"/>
        </w:rPr>
        <w:t xml:space="preserve">, средства из внебюджетных источников – 1219947,844 тыс. руб. (43,5 % от плана). </w:t>
      </w:r>
    </w:p>
    <w:p w:rsidR="008D7568" w:rsidRPr="001143A1" w:rsidRDefault="008D7568" w:rsidP="00551D82">
      <w:pPr>
        <w:spacing w:line="240" w:lineRule="auto"/>
        <w:ind w:firstLine="709"/>
        <w:outlineLvl w:val="0"/>
        <w:rPr>
          <w:szCs w:val="28"/>
        </w:rPr>
      </w:pPr>
      <w:r w:rsidRPr="001143A1">
        <w:rPr>
          <w:szCs w:val="28"/>
        </w:rPr>
        <w:t xml:space="preserve">Объем финансирования </w:t>
      </w:r>
      <w:r w:rsidR="00976576" w:rsidRPr="001143A1">
        <w:rPr>
          <w:szCs w:val="28"/>
        </w:rPr>
        <w:t xml:space="preserve">МП </w:t>
      </w:r>
      <w:r w:rsidRPr="001143A1">
        <w:rPr>
          <w:szCs w:val="28"/>
        </w:rPr>
        <w:t>использован не в полном объеме по следующим основным причинам:</w:t>
      </w:r>
    </w:p>
    <w:p w:rsidR="008D7568" w:rsidRPr="001143A1" w:rsidRDefault="008D7568" w:rsidP="00551D82">
      <w:pPr>
        <w:spacing w:line="240" w:lineRule="auto"/>
        <w:ind w:firstLine="709"/>
        <w:outlineLvl w:val="0"/>
        <w:rPr>
          <w:rFonts w:eastAsia="Calibri"/>
          <w:szCs w:val="28"/>
        </w:rPr>
      </w:pPr>
      <w:r w:rsidRPr="001143A1">
        <w:rPr>
          <w:rFonts w:eastAsia="Calibri"/>
          <w:szCs w:val="28"/>
        </w:rPr>
        <w:t>несоблюдение подрядчиками сроков выполнения работ по муниципальным контрактам;</w:t>
      </w:r>
    </w:p>
    <w:p w:rsidR="008D7568" w:rsidRPr="001143A1" w:rsidRDefault="008D7568" w:rsidP="00551D82">
      <w:pPr>
        <w:spacing w:line="240" w:lineRule="auto"/>
        <w:ind w:firstLine="709"/>
        <w:outlineLvl w:val="0"/>
        <w:rPr>
          <w:szCs w:val="28"/>
        </w:rPr>
      </w:pPr>
      <w:r w:rsidRPr="001143A1">
        <w:rPr>
          <w:rFonts w:eastAsia="Calibri"/>
          <w:szCs w:val="28"/>
        </w:rPr>
        <w:t>невыполненные работы по разработке проектной документации на санацию и строительство 2-й нитки водовода Гайва-Заозерье в связи с длительным согласованием изменения прохождения трассы водовода и необходимостью разработки проекта планировки и межевания территории;</w:t>
      </w:r>
    </w:p>
    <w:p w:rsidR="008D7568" w:rsidRPr="001143A1" w:rsidRDefault="008D7568" w:rsidP="00551D82">
      <w:pPr>
        <w:spacing w:line="240" w:lineRule="auto"/>
        <w:ind w:firstLine="709"/>
        <w:outlineLvl w:val="0"/>
        <w:rPr>
          <w:rFonts w:eastAsia="Calibri"/>
          <w:szCs w:val="28"/>
        </w:rPr>
      </w:pPr>
      <w:r w:rsidRPr="001143A1">
        <w:rPr>
          <w:rFonts w:eastAsia="Calibri"/>
          <w:szCs w:val="28"/>
        </w:rPr>
        <w:t>экономия, сложившаяся в результате проведения конкурсных процедур.</w:t>
      </w:r>
    </w:p>
    <w:p w:rsidR="008D7568" w:rsidRPr="001143A1" w:rsidRDefault="008D7568" w:rsidP="00551D82">
      <w:pPr>
        <w:widowControl w:val="0"/>
        <w:autoSpaceDE w:val="0"/>
        <w:autoSpaceDN w:val="0"/>
        <w:adjustRightInd w:val="0"/>
        <w:spacing w:line="240" w:lineRule="auto"/>
        <w:ind w:firstLine="709"/>
        <w:rPr>
          <w:szCs w:val="28"/>
        </w:rPr>
      </w:pPr>
      <w:r w:rsidRPr="001143A1">
        <w:rPr>
          <w:szCs w:val="28"/>
        </w:rPr>
        <w:t>Интегральная оценка эффективности реализации МП за 2020 год составляет 2,78 балла, что соответствует средней эффективности реализации.</w:t>
      </w:r>
    </w:p>
    <w:p w:rsidR="00CC00D3" w:rsidRPr="001143A1" w:rsidRDefault="008D7568" w:rsidP="00551D82">
      <w:pPr>
        <w:autoSpaceDE w:val="0"/>
        <w:autoSpaceDN w:val="0"/>
        <w:adjustRightInd w:val="0"/>
        <w:spacing w:line="240" w:lineRule="auto"/>
        <w:ind w:firstLine="709"/>
        <w:rPr>
          <w:szCs w:val="28"/>
        </w:rPr>
      </w:pPr>
      <w:r w:rsidRPr="001143A1">
        <w:t xml:space="preserve">2.4.2. </w:t>
      </w:r>
      <w:r w:rsidR="00CC00D3" w:rsidRPr="001143A1">
        <w:rPr>
          <w:szCs w:val="28"/>
        </w:rPr>
        <w:t xml:space="preserve">Целью реализации МП «Формирование современной городской среды» является повышение уровня благоустройства территории города Перми, что соответствует национальному проекту «Жилье и городская среда». Достижение цели МП характеризуется показателем доли благоустроенных дворовых территорий МКД города Перми от общего количества дворовых территорий. По итогам 2020 года достигнуто плановое значение показателя в 31,6 %. </w:t>
      </w:r>
    </w:p>
    <w:p w:rsidR="00CC00D3" w:rsidRPr="001143A1" w:rsidRDefault="00CC00D3" w:rsidP="00551D82">
      <w:pPr>
        <w:autoSpaceDE w:val="0"/>
        <w:autoSpaceDN w:val="0"/>
        <w:adjustRightInd w:val="0"/>
        <w:spacing w:line="240" w:lineRule="auto"/>
        <w:ind w:firstLine="709"/>
        <w:rPr>
          <w:szCs w:val="28"/>
        </w:rPr>
      </w:pPr>
      <w:r w:rsidRPr="001143A1">
        <w:rPr>
          <w:szCs w:val="28"/>
        </w:rPr>
        <w:t>Доля граждан, принявших участие в решении вопросов развития городской среды, от общего количества граждан в возрасте от 14 лет, проживающих в городе Перми, составила 12 %.</w:t>
      </w:r>
    </w:p>
    <w:p w:rsidR="00CC00D3" w:rsidRPr="001143A1" w:rsidRDefault="00CC00D3" w:rsidP="00551D82">
      <w:pPr>
        <w:autoSpaceDE w:val="0"/>
        <w:autoSpaceDN w:val="0"/>
        <w:adjustRightInd w:val="0"/>
        <w:spacing w:line="240" w:lineRule="auto"/>
        <w:ind w:firstLine="709"/>
        <w:rPr>
          <w:szCs w:val="28"/>
        </w:rPr>
      </w:pPr>
      <w:r w:rsidRPr="001143A1">
        <w:rPr>
          <w:szCs w:val="28"/>
        </w:rPr>
        <w:t xml:space="preserve">Доля площади благоустроенных общественных территорий города Перми </w:t>
      </w:r>
      <w:r w:rsidR="002470A8">
        <w:rPr>
          <w:szCs w:val="28"/>
        </w:rPr>
        <w:br/>
      </w:r>
      <w:r w:rsidRPr="001143A1">
        <w:rPr>
          <w:szCs w:val="28"/>
        </w:rPr>
        <w:t>к общей площади общественных территорий достигла 1,3 %.</w:t>
      </w:r>
    </w:p>
    <w:p w:rsidR="00CC00D3" w:rsidRPr="001143A1" w:rsidRDefault="00941EE0" w:rsidP="00551D82">
      <w:pPr>
        <w:autoSpaceDE w:val="0"/>
        <w:autoSpaceDN w:val="0"/>
        <w:adjustRightInd w:val="0"/>
        <w:spacing w:line="240" w:lineRule="auto"/>
        <w:ind w:firstLine="709"/>
        <w:rPr>
          <w:szCs w:val="28"/>
        </w:rPr>
      </w:pPr>
      <w:r w:rsidRPr="001143A1">
        <w:rPr>
          <w:szCs w:val="28"/>
        </w:rPr>
        <w:t xml:space="preserve">Подпрограмма 1 </w:t>
      </w:r>
      <w:r w:rsidR="00CC00D3" w:rsidRPr="001143A1">
        <w:rPr>
          <w:szCs w:val="28"/>
        </w:rPr>
        <w:t>«Формирование комфортного внутригородского пространства на территории муниципального образования город Пермь».</w:t>
      </w:r>
    </w:p>
    <w:p w:rsidR="00CC00D3" w:rsidRPr="001143A1" w:rsidRDefault="00CC00D3" w:rsidP="00551D82">
      <w:pPr>
        <w:spacing w:line="240" w:lineRule="auto"/>
        <w:ind w:firstLine="709"/>
        <w:rPr>
          <w:rFonts w:eastAsiaTheme="minorHAnsi"/>
          <w:szCs w:val="28"/>
          <w:lang w:eastAsia="en-US"/>
        </w:rPr>
      </w:pPr>
      <w:r w:rsidRPr="001143A1">
        <w:rPr>
          <w:szCs w:val="28"/>
        </w:rPr>
        <w:t>Общественными комиссиями</w:t>
      </w:r>
      <w:r w:rsidRPr="001143A1">
        <w:rPr>
          <w:rFonts w:eastAsia="Arial Unicode MS"/>
          <w:color w:val="000000"/>
          <w:szCs w:val="28"/>
          <w:lang w:val="ru"/>
        </w:rPr>
        <w:t xml:space="preserve"> при </w:t>
      </w:r>
      <w:r w:rsidRPr="001143A1">
        <w:rPr>
          <w:rFonts w:eastAsia="Arial Unicode MS"/>
          <w:color w:val="000000"/>
          <w:szCs w:val="28"/>
        </w:rPr>
        <w:t>территориальных</w:t>
      </w:r>
      <w:r w:rsidRPr="001143A1">
        <w:rPr>
          <w:rFonts w:eastAsia="Arial Unicode MS"/>
          <w:color w:val="000000"/>
          <w:szCs w:val="28"/>
          <w:lang w:val="ru"/>
        </w:rPr>
        <w:t xml:space="preserve"> органах администрации города Перми </w:t>
      </w:r>
      <w:r w:rsidRPr="001143A1">
        <w:rPr>
          <w:rFonts w:eastAsiaTheme="minorEastAsia"/>
          <w:szCs w:val="28"/>
        </w:rPr>
        <w:t>для благоустройства в 2020 году</w:t>
      </w:r>
      <w:r w:rsidRPr="001143A1">
        <w:rPr>
          <w:szCs w:val="28"/>
        </w:rPr>
        <w:t xml:space="preserve"> </w:t>
      </w:r>
      <w:r w:rsidRPr="001143A1">
        <w:rPr>
          <w:rFonts w:eastAsiaTheme="minorEastAsia"/>
          <w:szCs w:val="28"/>
        </w:rPr>
        <w:t>отобраны территории, прилегающие к 152 МКД. Благоустройство всех территорий в соответствии с отобранными заявками выполнено в полном объеме: п</w:t>
      </w:r>
      <w:r w:rsidRPr="001143A1">
        <w:rPr>
          <w:rFonts w:eastAsia="Arial Unicode MS"/>
          <w:szCs w:val="28"/>
        </w:rPr>
        <w:t>роведен ремонт</w:t>
      </w:r>
      <w:r w:rsidRPr="001143A1">
        <w:rPr>
          <w:rFonts w:eastAsiaTheme="minorHAnsi"/>
          <w:szCs w:val="28"/>
          <w:lang w:eastAsia="en-US"/>
        </w:rPr>
        <w:t xml:space="preserve"> дворовых проездов, обеспечено освещение, установлены скамейки и урны, оборудованы автомобильные парковки, выполнено устройство тротуаров.</w:t>
      </w:r>
      <w:r w:rsidRPr="001143A1">
        <w:rPr>
          <w:rFonts w:eastAsiaTheme="minorEastAsia"/>
          <w:szCs w:val="28"/>
        </w:rPr>
        <w:t xml:space="preserve"> По итогам отчетного года </w:t>
      </w:r>
      <w:r w:rsidRPr="001143A1">
        <w:rPr>
          <w:rFonts w:eastAsia="Arial Unicode MS"/>
          <w:szCs w:val="28"/>
        </w:rPr>
        <w:t>общая площадь благоустроенных дворовых территорий МКД составила 0,8 млн. кв. м</w:t>
      </w:r>
      <w:r w:rsidRPr="001143A1">
        <w:rPr>
          <w:rFonts w:eastAsiaTheme="minorEastAsia"/>
          <w:szCs w:val="28"/>
        </w:rPr>
        <w:t>.</w:t>
      </w:r>
    </w:p>
    <w:p w:rsidR="00CC00D3" w:rsidRPr="001143A1" w:rsidRDefault="00CC00D3" w:rsidP="00551D82">
      <w:pPr>
        <w:autoSpaceDE w:val="0"/>
        <w:autoSpaceDN w:val="0"/>
        <w:adjustRightInd w:val="0"/>
        <w:spacing w:line="240" w:lineRule="auto"/>
        <w:ind w:firstLine="709"/>
        <w:rPr>
          <w:szCs w:val="28"/>
        </w:rPr>
      </w:pPr>
      <w:r w:rsidRPr="001143A1">
        <w:rPr>
          <w:szCs w:val="28"/>
        </w:rPr>
        <w:t xml:space="preserve">Доля населения, проживающего в МКД с благоустроенными дворовыми территориями, от общей численности населения города Перми, проживающего </w:t>
      </w:r>
      <w:r w:rsidR="002470A8">
        <w:rPr>
          <w:szCs w:val="28"/>
        </w:rPr>
        <w:br/>
      </w:r>
      <w:r w:rsidRPr="001143A1">
        <w:rPr>
          <w:szCs w:val="28"/>
        </w:rPr>
        <w:t xml:space="preserve">в МКД, по итогам 2020 года составила 42,2 %. </w:t>
      </w:r>
    </w:p>
    <w:p w:rsidR="00CC00D3" w:rsidRPr="001143A1" w:rsidRDefault="00CC00D3" w:rsidP="00551D82">
      <w:pPr>
        <w:autoSpaceDE w:val="0"/>
        <w:autoSpaceDN w:val="0"/>
        <w:adjustRightInd w:val="0"/>
        <w:spacing w:line="240" w:lineRule="auto"/>
        <w:ind w:firstLine="709"/>
        <w:rPr>
          <w:szCs w:val="28"/>
        </w:rPr>
      </w:pPr>
      <w:r w:rsidRPr="001143A1">
        <w:rPr>
          <w:szCs w:val="28"/>
        </w:rPr>
        <w:t xml:space="preserve">В целях организации работы по благоустройству индивидуальных жилых домов и земельных участков, предоставленных для их размещения в городе </w:t>
      </w:r>
      <w:r w:rsidR="002470A8">
        <w:rPr>
          <w:szCs w:val="28"/>
        </w:rPr>
        <w:br/>
      </w:r>
      <w:r w:rsidRPr="001143A1">
        <w:rPr>
          <w:szCs w:val="28"/>
        </w:rPr>
        <w:t>Перми, проинвентаризированы 8,9 тыс. территорий индивидуальных жилых домов.</w:t>
      </w:r>
    </w:p>
    <w:p w:rsidR="00CC00D3" w:rsidRPr="001143A1" w:rsidRDefault="00941EE0" w:rsidP="00551D82">
      <w:pPr>
        <w:autoSpaceDE w:val="0"/>
        <w:autoSpaceDN w:val="0"/>
        <w:adjustRightInd w:val="0"/>
        <w:spacing w:line="240" w:lineRule="auto"/>
        <w:ind w:firstLine="709"/>
        <w:rPr>
          <w:szCs w:val="28"/>
        </w:rPr>
      </w:pPr>
      <w:r w:rsidRPr="001143A1">
        <w:rPr>
          <w:szCs w:val="28"/>
        </w:rPr>
        <w:t>Подпрограмма 2</w:t>
      </w:r>
      <w:r w:rsidR="00CC00D3" w:rsidRPr="001143A1">
        <w:rPr>
          <w:szCs w:val="28"/>
        </w:rPr>
        <w:t xml:space="preserve"> «Благоустройство общественных территорий муниципального образования город Пермь».</w:t>
      </w:r>
    </w:p>
    <w:p w:rsidR="00CC00D3" w:rsidRPr="001143A1" w:rsidRDefault="00CC00D3" w:rsidP="00551D82">
      <w:pPr>
        <w:autoSpaceDE w:val="0"/>
        <w:autoSpaceDN w:val="0"/>
        <w:adjustRightInd w:val="0"/>
        <w:spacing w:line="240" w:lineRule="auto"/>
        <w:ind w:firstLine="709"/>
        <w:rPr>
          <w:rFonts w:eastAsiaTheme="minorEastAsia"/>
          <w:szCs w:val="28"/>
        </w:rPr>
      </w:pPr>
      <w:r w:rsidRPr="001143A1">
        <w:rPr>
          <w:rFonts w:eastAsiaTheme="minorEastAsia"/>
          <w:szCs w:val="28"/>
        </w:rPr>
        <w:lastRenderedPageBreak/>
        <w:t xml:space="preserve">В 2020 году продолжалось благоустройство двух общественных территорий города Перми: сквера в 68 квартале, эспланады и сквера на нижней части набережной реки Камы. </w:t>
      </w:r>
    </w:p>
    <w:p w:rsidR="00CC00D3" w:rsidRPr="001143A1" w:rsidRDefault="00CC00D3" w:rsidP="00551D82">
      <w:pPr>
        <w:autoSpaceDE w:val="0"/>
        <w:autoSpaceDN w:val="0"/>
        <w:adjustRightInd w:val="0"/>
        <w:spacing w:line="240" w:lineRule="auto"/>
        <w:ind w:firstLine="709"/>
        <w:rPr>
          <w:rFonts w:eastAsiaTheme="minorEastAsia"/>
          <w:szCs w:val="28"/>
        </w:rPr>
      </w:pPr>
      <w:r w:rsidRPr="001143A1">
        <w:rPr>
          <w:rFonts w:eastAsiaTheme="minorEastAsia"/>
          <w:szCs w:val="28"/>
        </w:rPr>
        <w:t xml:space="preserve">В рамках реконструкции сквера в 68 квартале, эспланады выполнены работы по витражному остеклению и наружной отделке объектов двух зданий кафе, административного здания и общественного туалета, обустроены дорожки и площадки в верхнем ярусе; установлены </w:t>
      </w:r>
      <w:r w:rsidR="00225A0B">
        <w:rPr>
          <w:rFonts w:eastAsiaTheme="minorEastAsia"/>
          <w:szCs w:val="28"/>
        </w:rPr>
        <w:t>малые архитектурные формы</w:t>
      </w:r>
      <w:r w:rsidRPr="001143A1">
        <w:rPr>
          <w:rFonts w:eastAsiaTheme="minorEastAsia"/>
          <w:szCs w:val="28"/>
        </w:rPr>
        <w:t xml:space="preserve"> в верхнем ярусе (скамейки, качели, велопарковки, оборудование детской площадки, информационные стенды и таблички); выполнен монтаж внутренних инженерных сетей </w:t>
      </w:r>
      <w:r w:rsidR="00225A0B">
        <w:rPr>
          <w:rFonts w:eastAsiaTheme="minorEastAsia"/>
          <w:szCs w:val="28"/>
        </w:rPr>
        <w:br/>
      </w:r>
      <w:r w:rsidRPr="001143A1">
        <w:rPr>
          <w:rFonts w:eastAsiaTheme="minorEastAsia"/>
          <w:szCs w:val="28"/>
        </w:rPr>
        <w:t>и установлено оборудование в общественном туалете; построена сеть ливневой канализации, устроено наружное освещение, выполнено озеленение верхнего яруса.</w:t>
      </w:r>
    </w:p>
    <w:p w:rsidR="00CC00D3" w:rsidRPr="001143A1" w:rsidRDefault="00CC00D3" w:rsidP="00551D82">
      <w:pPr>
        <w:autoSpaceDE w:val="0"/>
        <w:autoSpaceDN w:val="0"/>
        <w:adjustRightInd w:val="0"/>
        <w:spacing w:line="240" w:lineRule="auto"/>
        <w:ind w:firstLine="709"/>
        <w:rPr>
          <w:rFonts w:eastAsiaTheme="minorEastAsia"/>
          <w:szCs w:val="28"/>
        </w:rPr>
      </w:pPr>
      <w:r w:rsidRPr="001143A1">
        <w:rPr>
          <w:rFonts w:eastAsiaTheme="minorEastAsia"/>
          <w:szCs w:val="28"/>
        </w:rPr>
        <w:t>В рамках капитального ремонта сквера на нижней части набережной реки Камы завершены работы на участке от детской игровой площадки до Коммунального моста через реку Каму с выделением лаундж-зоны. Выполнено устройств</w:t>
      </w:r>
      <w:r w:rsidR="00A77169">
        <w:rPr>
          <w:rFonts w:eastAsiaTheme="minorEastAsia"/>
          <w:szCs w:val="28"/>
        </w:rPr>
        <w:t>о</w:t>
      </w:r>
      <w:r w:rsidRPr="001143A1">
        <w:rPr>
          <w:rFonts w:eastAsiaTheme="minorEastAsia"/>
          <w:szCs w:val="28"/>
        </w:rPr>
        <w:t xml:space="preserve"> тротуаров и дорожек с покрытием из гранитной плитки, завершена укладка рулонного газона, установлены </w:t>
      </w:r>
      <w:r w:rsidR="00225A0B">
        <w:rPr>
          <w:rFonts w:eastAsiaTheme="minorEastAsia"/>
          <w:szCs w:val="28"/>
        </w:rPr>
        <w:t>малые архитектурные формы</w:t>
      </w:r>
      <w:r w:rsidR="00225A0B" w:rsidRPr="001143A1">
        <w:rPr>
          <w:rFonts w:eastAsiaTheme="minorEastAsia"/>
          <w:szCs w:val="28"/>
        </w:rPr>
        <w:t xml:space="preserve"> </w:t>
      </w:r>
      <w:r w:rsidRPr="001143A1">
        <w:rPr>
          <w:rFonts w:eastAsiaTheme="minorEastAsia"/>
          <w:szCs w:val="28"/>
        </w:rPr>
        <w:t xml:space="preserve">(светодиодные качели, шезлонги, скамейки), опоры наружного освещения. </w:t>
      </w:r>
    </w:p>
    <w:p w:rsidR="00CC00D3" w:rsidRPr="001143A1" w:rsidRDefault="00CC00D3" w:rsidP="00551D82">
      <w:pPr>
        <w:autoSpaceDE w:val="0"/>
        <w:autoSpaceDN w:val="0"/>
        <w:adjustRightInd w:val="0"/>
        <w:spacing w:line="240" w:lineRule="auto"/>
        <w:ind w:firstLine="709"/>
        <w:rPr>
          <w:rFonts w:eastAsiaTheme="minorEastAsia"/>
          <w:szCs w:val="28"/>
        </w:rPr>
      </w:pPr>
      <w:r w:rsidRPr="001143A1">
        <w:rPr>
          <w:rFonts w:eastAsiaTheme="minorEastAsia"/>
          <w:szCs w:val="28"/>
        </w:rPr>
        <w:t xml:space="preserve">Продолжены работы на участке от Коммунального моста через реку Каму до территории ОАО «Порт Пермь». Выполнено устройство пешеходных дорожек в гранитном исполнении в местах прохождения временной дороги, завершено строительство мини-футбольного поля, устроена беговая дорожка, оборудованы спортивные площадки, выполнено озеленение, установлены </w:t>
      </w:r>
      <w:r w:rsidR="00225A0B">
        <w:rPr>
          <w:rFonts w:eastAsiaTheme="minorEastAsia"/>
          <w:szCs w:val="28"/>
        </w:rPr>
        <w:t>малые архитектурные формы</w:t>
      </w:r>
      <w:r w:rsidR="00225A0B" w:rsidRPr="001143A1">
        <w:rPr>
          <w:rFonts w:eastAsiaTheme="minorEastAsia"/>
          <w:szCs w:val="28"/>
        </w:rPr>
        <w:t xml:space="preserve"> </w:t>
      </w:r>
      <w:r w:rsidRPr="001143A1">
        <w:rPr>
          <w:rFonts w:eastAsiaTheme="minorEastAsia"/>
          <w:szCs w:val="28"/>
        </w:rPr>
        <w:t xml:space="preserve">(светодиодные качели, информационные стенды, скамейки, урны), установлены модульные павильоны: спортивный комплекс зимнего плавания, здание администрации, киоски. </w:t>
      </w:r>
    </w:p>
    <w:p w:rsidR="00CC00D3" w:rsidRPr="001143A1" w:rsidRDefault="00CC00D3" w:rsidP="00551D82">
      <w:pPr>
        <w:autoSpaceDE w:val="0"/>
        <w:autoSpaceDN w:val="0"/>
        <w:adjustRightInd w:val="0"/>
        <w:spacing w:line="240" w:lineRule="auto"/>
        <w:ind w:firstLine="709"/>
        <w:rPr>
          <w:rFonts w:eastAsiaTheme="minorEastAsia"/>
          <w:szCs w:val="28"/>
        </w:rPr>
      </w:pPr>
      <w:r w:rsidRPr="001143A1">
        <w:rPr>
          <w:rFonts w:eastAsiaTheme="minorEastAsia"/>
          <w:szCs w:val="28"/>
        </w:rPr>
        <w:t>В рамках выполнения работ по реконструкции сквера на нижней части набережной реки Камы завершено строительство амфитеатра, трибун на баскетбольной площадке и площадке для мини-футбола, лекционного павильона, панорамного кафе, спорт-кафе, выполнено устройств</w:t>
      </w:r>
      <w:r w:rsidR="00A77169">
        <w:rPr>
          <w:rFonts w:eastAsiaTheme="minorEastAsia"/>
          <w:szCs w:val="28"/>
        </w:rPr>
        <w:t>о</w:t>
      </w:r>
      <w:r w:rsidRPr="001143A1">
        <w:rPr>
          <w:rFonts w:eastAsiaTheme="minorEastAsia"/>
          <w:szCs w:val="28"/>
        </w:rPr>
        <w:t xml:space="preserve"> родника.</w:t>
      </w:r>
    </w:p>
    <w:p w:rsidR="004C2EB3" w:rsidRPr="001143A1" w:rsidRDefault="00CC00D3" w:rsidP="00551D82">
      <w:pPr>
        <w:autoSpaceDE w:val="0"/>
        <w:autoSpaceDN w:val="0"/>
        <w:adjustRightInd w:val="0"/>
        <w:spacing w:line="240" w:lineRule="auto"/>
        <w:ind w:firstLine="709"/>
        <w:rPr>
          <w:szCs w:val="28"/>
        </w:rPr>
      </w:pPr>
      <w:r w:rsidRPr="001143A1">
        <w:rPr>
          <w:szCs w:val="28"/>
        </w:rPr>
        <w:t xml:space="preserve">В 2020 году на реализацию МП предусмотрено </w:t>
      </w:r>
      <w:r w:rsidRPr="001143A1">
        <w:t>800048,025</w:t>
      </w:r>
      <w:r w:rsidRPr="001143A1">
        <w:rPr>
          <w:szCs w:val="28"/>
        </w:rPr>
        <w:t xml:space="preserve"> тыс. руб., фактически использовано </w:t>
      </w:r>
      <w:r w:rsidRPr="001143A1">
        <w:t>711512,837</w:t>
      </w:r>
      <w:r w:rsidRPr="001143A1">
        <w:rPr>
          <w:szCs w:val="28"/>
        </w:rPr>
        <w:t xml:space="preserve"> тыс. </w:t>
      </w:r>
      <w:r w:rsidR="004C2EB3" w:rsidRPr="001143A1">
        <w:rPr>
          <w:szCs w:val="28"/>
        </w:rPr>
        <w:t>руб.</w:t>
      </w:r>
      <w:r w:rsidR="00A77169">
        <w:rPr>
          <w:szCs w:val="28"/>
        </w:rPr>
        <w:t>,</w:t>
      </w:r>
      <w:r w:rsidRPr="001143A1">
        <w:rPr>
          <w:szCs w:val="28"/>
        </w:rPr>
        <w:t xml:space="preserve"> или 88,9 % от плана, в том числе средств</w:t>
      </w:r>
      <w:r w:rsidR="004C2EB3" w:rsidRPr="001143A1">
        <w:rPr>
          <w:szCs w:val="28"/>
        </w:rPr>
        <w:t xml:space="preserve">а бюджета Российской Федерации – </w:t>
      </w:r>
      <w:r w:rsidR="004C2EB3" w:rsidRPr="001143A1">
        <w:t>219534,167</w:t>
      </w:r>
      <w:r w:rsidR="004C2EB3" w:rsidRPr="001143A1">
        <w:rPr>
          <w:szCs w:val="28"/>
        </w:rPr>
        <w:t xml:space="preserve"> тыс. руб. (99,9 % от плана), средства бюджета Пермского края – </w:t>
      </w:r>
      <w:r w:rsidR="004C2EB3" w:rsidRPr="001143A1">
        <w:t>101715,822</w:t>
      </w:r>
      <w:r w:rsidR="004C2EB3" w:rsidRPr="001143A1">
        <w:rPr>
          <w:szCs w:val="28"/>
        </w:rPr>
        <w:t xml:space="preserve"> тыс. руб. (100,0 % от плана), средства </w:t>
      </w:r>
      <w:r w:rsidRPr="001143A1">
        <w:rPr>
          <w:szCs w:val="28"/>
        </w:rPr>
        <w:t xml:space="preserve">бюджета города Перми – </w:t>
      </w:r>
      <w:r w:rsidRPr="001143A1">
        <w:rPr>
          <w:bCs/>
          <w:color w:val="000000"/>
          <w:szCs w:val="28"/>
        </w:rPr>
        <w:t>390262,848</w:t>
      </w:r>
      <w:r w:rsidRPr="001143A1">
        <w:rPr>
          <w:szCs w:val="28"/>
        </w:rPr>
        <w:t xml:space="preserve"> тыс. руб. (81,6 % от пла</w:t>
      </w:r>
      <w:r w:rsidR="004C2EB3" w:rsidRPr="001143A1">
        <w:rPr>
          <w:szCs w:val="28"/>
        </w:rPr>
        <w:t xml:space="preserve">на). </w:t>
      </w:r>
    </w:p>
    <w:p w:rsidR="00CC00D3" w:rsidRPr="001143A1" w:rsidRDefault="00CC00D3" w:rsidP="00551D82">
      <w:pPr>
        <w:autoSpaceDE w:val="0"/>
        <w:autoSpaceDN w:val="0"/>
        <w:adjustRightInd w:val="0"/>
        <w:spacing w:line="240" w:lineRule="auto"/>
        <w:ind w:firstLine="709"/>
        <w:rPr>
          <w:szCs w:val="28"/>
        </w:rPr>
      </w:pPr>
      <w:r w:rsidRPr="001143A1">
        <w:rPr>
          <w:szCs w:val="28"/>
        </w:rPr>
        <w:t xml:space="preserve">Отклонение фактического объема финансирования от планового получено </w:t>
      </w:r>
      <w:r w:rsidR="002470A8">
        <w:rPr>
          <w:szCs w:val="28"/>
        </w:rPr>
        <w:br/>
      </w:r>
      <w:r w:rsidRPr="001143A1">
        <w:rPr>
          <w:szCs w:val="28"/>
        </w:rPr>
        <w:t xml:space="preserve">в результате экономии, сложившейся по результатам проведенных конкурсных процедур и </w:t>
      </w:r>
      <w:r w:rsidR="00212E79" w:rsidRPr="001143A1">
        <w:rPr>
          <w:szCs w:val="28"/>
        </w:rPr>
        <w:t xml:space="preserve">оплаты работ в соответствии с </w:t>
      </w:r>
      <w:r w:rsidR="00810D3C" w:rsidRPr="001143A1">
        <w:rPr>
          <w:szCs w:val="28"/>
        </w:rPr>
        <w:t>фактически выполненными</w:t>
      </w:r>
      <w:r w:rsidR="00212E79" w:rsidRPr="001143A1">
        <w:rPr>
          <w:szCs w:val="28"/>
        </w:rPr>
        <w:t xml:space="preserve"> объемами. </w:t>
      </w:r>
    </w:p>
    <w:p w:rsidR="00CC00D3" w:rsidRPr="001143A1" w:rsidRDefault="00CC00D3" w:rsidP="00551D82">
      <w:pPr>
        <w:autoSpaceDE w:val="0"/>
        <w:autoSpaceDN w:val="0"/>
        <w:adjustRightInd w:val="0"/>
        <w:spacing w:line="240" w:lineRule="auto"/>
        <w:ind w:firstLine="709"/>
        <w:rPr>
          <w:szCs w:val="28"/>
        </w:rPr>
      </w:pPr>
      <w:r w:rsidRPr="001143A1">
        <w:rPr>
          <w:szCs w:val="28"/>
        </w:rPr>
        <w:t>Интегральная оценка эффективности реализации МП за 2020 год составляет 2,96 балла, что соответствует высокой эффективности реализации.</w:t>
      </w:r>
    </w:p>
    <w:p w:rsidR="006E7C5C" w:rsidRPr="001143A1" w:rsidRDefault="00D72889" w:rsidP="00551D82">
      <w:pPr>
        <w:spacing w:line="240" w:lineRule="auto"/>
        <w:ind w:firstLine="709"/>
        <w:rPr>
          <w:rFonts w:eastAsiaTheme="minorHAnsi"/>
          <w:szCs w:val="28"/>
          <w:lang w:eastAsia="en-US"/>
        </w:rPr>
      </w:pPr>
      <w:r w:rsidRPr="001143A1">
        <w:t xml:space="preserve">2.4.3. </w:t>
      </w:r>
      <w:r w:rsidR="006E7C5C" w:rsidRPr="001143A1">
        <w:rPr>
          <w:rFonts w:eastAsiaTheme="minorHAnsi"/>
          <w:szCs w:val="28"/>
          <w:lang w:eastAsia="en-US"/>
        </w:rPr>
        <w:t xml:space="preserve">Целью реализации МП </w:t>
      </w:r>
      <w:r w:rsidR="006E7C5C" w:rsidRPr="001143A1">
        <w:rPr>
          <w:rFonts w:eastAsia="Calibri"/>
          <w:bCs/>
          <w:szCs w:val="28"/>
          <w:lang w:eastAsia="en-US"/>
        </w:rPr>
        <w:t xml:space="preserve">«Обеспечение жильем жителей города Перми» </w:t>
      </w:r>
      <w:r w:rsidR="006E7C5C" w:rsidRPr="001143A1">
        <w:rPr>
          <w:rFonts w:eastAsiaTheme="minorHAnsi"/>
          <w:szCs w:val="28"/>
          <w:lang w:eastAsia="en-US"/>
        </w:rPr>
        <w:t xml:space="preserve">является </w:t>
      </w:r>
      <w:r w:rsidR="006E7C5C" w:rsidRPr="001143A1">
        <w:rPr>
          <w:szCs w:val="28"/>
        </w:rPr>
        <w:t>создание системы мер, направленных на улучшение жилищных условий жителей города Перми</w:t>
      </w:r>
      <w:r w:rsidR="006E7C5C" w:rsidRPr="001143A1">
        <w:rPr>
          <w:rFonts w:eastAsia="Calibri"/>
          <w:bCs/>
          <w:szCs w:val="28"/>
          <w:lang w:eastAsia="en-US"/>
        </w:rPr>
        <w:t xml:space="preserve">. </w:t>
      </w:r>
      <w:r w:rsidR="006E7C5C" w:rsidRPr="001143A1">
        <w:rPr>
          <w:rFonts w:eastAsiaTheme="minorHAnsi"/>
          <w:szCs w:val="28"/>
          <w:lang w:eastAsia="en-US"/>
        </w:rPr>
        <w:t xml:space="preserve">Достижение цели МП характеризуется показателем Плана </w:t>
      </w:r>
      <w:r w:rsidR="006E7C5C" w:rsidRPr="001143A1">
        <w:rPr>
          <w:rFonts w:eastAsiaTheme="minorHAnsi"/>
          <w:szCs w:val="28"/>
          <w:lang w:eastAsia="en-US"/>
        </w:rPr>
        <w:lastRenderedPageBreak/>
        <w:t>мероприятий по расселению непригодного для проживания и аварийного жилищного фонда – 38,9 тыс. кв. м (</w:t>
      </w:r>
      <w:r w:rsidR="006E7C5C" w:rsidRPr="001143A1">
        <w:rPr>
          <w:szCs w:val="28"/>
        </w:rPr>
        <w:t>103,2 % от плана</w:t>
      </w:r>
      <w:r w:rsidR="006E7C5C" w:rsidRPr="001143A1">
        <w:rPr>
          <w:rFonts w:eastAsiaTheme="minorHAnsi"/>
          <w:szCs w:val="28"/>
          <w:lang w:eastAsia="en-US"/>
        </w:rPr>
        <w:t xml:space="preserve">). </w:t>
      </w:r>
    </w:p>
    <w:p w:rsidR="006E7C5C" w:rsidRPr="001143A1" w:rsidRDefault="006E7C5C" w:rsidP="00551D82">
      <w:pPr>
        <w:spacing w:line="240" w:lineRule="auto"/>
        <w:ind w:firstLine="709"/>
        <w:rPr>
          <w:szCs w:val="28"/>
        </w:rPr>
      </w:pPr>
      <w:r w:rsidRPr="001143A1">
        <w:rPr>
          <w:szCs w:val="28"/>
        </w:rPr>
        <w:t>Подпрограмма 1 «Ликвидация аварийного и непригодного для проживания жилищного фонда».</w:t>
      </w:r>
    </w:p>
    <w:p w:rsidR="006E7C5C" w:rsidRPr="001143A1" w:rsidRDefault="006E7C5C" w:rsidP="00551D82">
      <w:pPr>
        <w:spacing w:line="240" w:lineRule="auto"/>
        <w:ind w:firstLine="709"/>
        <w:rPr>
          <w:szCs w:val="28"/>
        </w:rPr>
      </w:pPr>
      <w:r w:rsidRPr="001143A1">
        <w:rPr>
          <w:szCs w:val="28"/>
        </w:rPr>
        <w:t xml:space="preserve">По итогам реализации мероприятий подпрограммы расселено 36,0 тыс. </w:t>
      </w:r>
      <w:r w:rsidR="002470A8">
        <w:rPr>
          <w:szCs w:val="28"/>
        </w:rPr>
        <w:br/>
      </w:r>
      <w:r w:rsidRPr="001143A1">
        <w:rPr>
          <w:szCs w:val="28"/>
        </w:rPr>
        <w:t xml:space="preserve">кв. м аварийного и непригодного для проживания жилищного фонда (103,4 % </w:t>
      </w:r>
      <w:r w:rsidR="002470A8">
        <w:rPr>
          <w:szCs w:val="28"/>
        </w:rPr>
        <w:br/>
      </w:r>
      <w:r w:rsidRPr="001143A1">
        <w:rPr>
          <w:szCs w:val="28"/>
        </w:rPr>
        <w:t xml:space="preserve">от плана), в том числе 19,6 тыс. кв. м в рамках национального проекта «Жилье </w:t>
      </w:r>
      <w:r w:rsidR="002470A8">
        <w:rPr>
          <w:szCs w:val="28"/>
        </w:rPr>
        <w:br/>
      </w:r>
      <w:r w:rsidRPr="001143A1">
        <w:rPr>
          <w:szCs w:val="28"/>
        </w:rPr>
        <w:t>и городская среда». Доля расселенного аварийного жилищного фонда от общего объема аварийного жилищного фонда, числящегося на начало отчетного года</w:t>
      </w:r>
      <w:r w:rsidR="00A77169">
        <w:rPr>
          <w:szCs w:val="28"/>
        </w:rPr>
        <w:t>,</w:t>
      </w:r>
      <w:r w:rsidRPr="001143A1">
        <w:rPr>
          <w:szCs w:val="28"/>
        </w:rPr>
        <w:t xml:space="preserve"> составила 7,9 % (план – 7,4 %). </w:t>
      </w:r>
    </w:p>
    <w:p w:rsidR="006E7C5C" w:rsidRPr="001143A1" w:rsidRDefault="006E7C5C" w:rsidP="00551D82">
      <w:pPr>
        <w:tabs>
          <w:tab w:val="left" w:pos="0"/>
          <w:tab w:val="left" w:pos="1134"/>
        </w:tabs>
        <w:spacing w:line="240" w:lineRule="auto"/>
        <w:ind w:firstLine="709"/>
        <w:contextualSpacing/>
        <w:rPr>
          <w:szCs w:val="28"/>
        </w:rPr>
      </w:pPr>
      <w:r w:rsidRPr="001143A1">
        <w:rPr>
          <w:szCs w:val="28"/>
        </w:rPr>
        <w:t>Доля аварийного жилищного фонда от общей площади жилищного фонда достигла 1,9 % (план – 1,6 %). Прирост аварийного фонда обусловлен увеличившимся темпом признания аварийными жилых МКД. Площадь аварийного жилищного фонда на 01.01.2021 составила 493,2 тыс. кв. м, что на 24,7 тыс. кв. м выше значения на начало 2020 года.</w:t>
      </w:r>
    </w:p>
    <w:p w:rsidR="006E7C5C" w:rsidRPr="001143A1" w:rsidRDefault="006E7C5C" w:rsidP="00551D82">
      <w:pPr>
        <w:tabs>
          <w:tab w:val="left" w:pos="0"/>
          <w:tab w:val="left" w:pos="1134"/>
        </w:tabs>
        <w:spacing w:line="240" w:lineRule="auto"/>
        <w:ind w:firstLine="709"/>
        <w:contextualSpacing/>
        <w:rPr>
          <w:szCs w:val="28"/>
        </w:rPr>
      </w:pPr>
      <w:r w:rsidRPr="001143A1">
        <w:rPr>
          <w:szCs w:val="28"/>
        </w:rPr>
        <w:t xml:space="preserve">За счет средств бюджета города Перми снесено 20 </w:t>
      </w:r>
      <w:r w:rsidR="00A77169">
        <w:rPr>
          <w:szCs w:val="28"/>
        </w:rPr>
        <w:t>МКД</w:t>
      </w:r>
      <w:r w:rsidRPr="001143A1">
        <w:rPr>
          <w:szCs w:val="28"/>
        </w:rPr>
        <w:t xml:space="preserve"> общей площадью 10,6 тыс. кв. м.</w:t>
      </w:r>
    </w:p>
    <w:p w:rsidR="006E7C5C" w:rsidRPr="001143A1" w:rsidRDefault="006E7C5C" w:rsidP="00551D82">
      <w:pPr>
        <w:spacing w:line="240" w:lineRule="auto"/>
        <w:ind w:firstLine="709"/>
        <w:rPr>
          <w:szCs w:val="28"/>
        </w:rPr>
      </w:pPr>
      <w:r w:rsidRPr="001143A1">
        <w:rPr>
          <w:szCs w:val="28"/>
        </w:rPr>
        <w:t>Подпрограмма 2 «Управление муниципальным жилищным фондом города Перми».</w:t>
      </w:r>
    </w:p>
    <w:p w:rsidR="006E7C5C" w:rsidRPr="001143A1" w:rsidRDefault="006E7C5C" w:rsidP="00551D82">
      <w:pPr>
        <w:widowControl w:val="0"/>
        <w:autoSpaceDE w:val="0"/>
        <w:autoSpaceDN w:val="0"/>
        <w:adjustRightInd w:val="0"/>
        <w:spacing w:line="240" w:lineRule="auto"/>
        <w:ind w:firstLine="709"/>
        <w:rPr>
          <w:bCs/>
          <w:szCs w:val="28"/>
        </w:rPr>
      </w:pPr>
      <w:r w:rsidRPr="001143A1">
        <w:rPr>
          <w:bCs/>
          <w:szCs w:val="28"/>
        </w:rPr>
        <w:t xml:space="preserve">С целью последующего повторного заселения в нормативное состояние приведено 0,8 тыс. кв. м пустующих жилых помещений, находящихся в муниципальной собственности. </w:t>
      </w:r>
    </w:p>
    <w:p w:rsidR="006E7C5C" w:rsidRPr="001143A1" w:rsidRDefault="006E7C5C" w:rsidP="00A77169">
      <w:pPr>
        <w:autoSpaceDE w:val="0"/>
        <w:autoSpaceDN w:val="0"/>
        <w:adjustRightInd w:val="0"/>
        <w:spacing w:line="240" w:lineRule="auto"/>
        <w:ind w:firstLine="709"/>
        <w:rPr>
          <w:szCs w:val="28"/>
        </w:rPr>
      </w:pPr>
      <w:r w:rsidRPr="001143A1">
        <w:rPr>
          <w:bCs/>
          <w:szCs w:val="28"/>
        </w:rPr>
        <w:t xml:space="preserve">Расчетная площадь пустующих муниципальных жилых помещений (за исключением помещений, признанных непригодными для проживания и (или) аварийными, помещений служебного и маневренного фонда, в отношении которых осуществляются проверки права проживания граждан и судебные разбирательства, помещений, требующих ремонта, помещений, предлагаемых к заселению </w:t>
      </w:r>
      <w:r w:rsidR="002470A8">
        <w:rPr>
          <w:bCs/>
          <w:szCs w:val="28"/>
        </w:rPr>
        <w:br/>
      </w:r>
      <w:r w:rsidRPr="001143A1">
        <w:rPr>
          <w:bCs/>
          <w:szCs w:val="28"/>
        </w:rPr>
        <w:t>и пустующих менее 60 дней с даты их освобождения (приобретения в собственность муниципального образования город Пермь) достигла планового значения, то есть такие помещения на балансе администрации города Перми отсутствовали</w:t>
      </w:r>
      <w:r w:rsidR="003E56B8" w:rsidRPr="001143A1">
        <w:rPr>
          <w:bCs/>
          <w:szCs w:val="28"/>
        </w:rPr>
        <w:t>.</w:t>
      </w:r>
    </w:p>
    <w:p w:rsidR="006E7C5C" w:rsidRPr="001143A1" w:rsidRDefault="006E7C5C" w:rsidP="00551D82">
      <w:pPr>
        <w:widowControl w:val="0"/>
        <w:autoSpaceDE w:val="0"/>
        <w:autoSpaceDN w:val="0"/>
        <w:adjustRightInd w:val="0"/>
        <w:spacing w:line="240" w:lineRule="auto"/>
        <w:ind w:firstLine="709"/>
        <w:rPr>
          <w:szCs w:val="28"/>
        </w:rPr>
      </w:pPr>
      <w:r w:rsidRPr="001143A1">
        <w:rPr>
          <w:szCs w:val="28"/>
        </w:rPr>
        <w:t xml:space="preserve">Уровень собираемости платы за наем муниципальных жилых помещений </w:t>
      </w:r>
      <w:r w:rsidR="002470A8">
        <w:rPr>
          <w:szCs w:val="28"/>
        </w:rPr>
        <w:br/>
      </w:r>
      <w:r w:rsidRPr="001143A1">
        <w:rPr>
          <w:szCs w:val="28"/>
        </w:rPr>
        <w:t xml:space="preserve">от суммы начислений за плановый период достиг 92,7 % (план – 95,0 %), что </w:t>
      </w:r>
      <w:r w:rsidR="002470A8">
        <w:rPr>
          <w:szCs w:val="28"/>
        </w:rPr>
        <w:br/>
      </w:r>
      <w:r w:rsidRPr="001143A1">
        <w:rPr>
          <w:szCs w:val="28"/>
        </w:rPr>
        <w:t>на 4,2 процентных пункта ниже уровня 2019 года. Недоимка обусловлена введением ограничительных мер и уменьшением экономической активности в условиях распространения новой коронавирусной инфекции</w:t>
      </w:r>
      <w:r w:rsidR="00320385" w:rsidRPr="001143A1">
        <w:rPr>
          <w:rFonts w:eastAsiaTheme="minorHAnsi"/>
          <w:szCs w:val="28"/>
          <w:lang w:eastAsia="en-US"/>
        </w:rPr>
        <w:t xml:space="preserve"> (COVID-19)</w:t>
      </w:r>
      <w:r w:rsidRPr="001143A1">
        <w:rPr>
          <w:szCs w:val="28"/>
        </w:rPr>
        <w:t>, что способствовало снижению платежеспособности населения, а также приостановк</w:t>
      </w:r>
      <w:r w:rsidR="00A77169">
        <w:rPr>
          <w:szCs w:val="28"/>
        </w:rPr>
        <w:t>ой</w:t>
      </w:r>
      <w:r w:rsidRPr="001143A1">
        <w:rPr>
          <w:szCs w:val="28"/>
        </w:rPr>
        <w:t xml:space="preserve"> </w:t>
      </w:r>
      <w:r w:rsidR="002470A8">
        <w:rPr>
          <w:szCs w:val="28"/>
        </w:rPr>
        <w:br/>
      </w:r>
      <w:r w:rsidRPr="001143A1">
        <w:rPr>
          <w:szCs w:val="28"/>
        </w:rPr>
        <w:t>до 01.01.2021 взыскания неустоек по оплате за жилые помещения и коммунальные услуги</w:t>
      </w:r>
      <w:r w:rsidRPr="001143A1">
        <w:rPr>
          <w:rStyle w:val="a3"/>
          <w:szCs w:val="28"/>
        </w:rPr>
        <w:footnoteReference w:id="15"/>
      </w:r>
      <w:r w:rsidRPr="001143A1">
        <w:rPr>
          <w:szCs w:val="28"/>
        </w:rPr>
        <w:t>.</w:t>
      </w:r>
    </w:p>
    <w:p w:rsidR="006E7C5C" w:rsidRPr="001143A1" w:rsidRDefault="006E7C5C" w:rsidP="00551D82">
      <w:pPr>
        <w:widowControl w:val="0"/>
        <w:autoSpaceDE w:val="0"/>
        <w:autoSpaceDN w:val="0"/>
        <w:adjustRightInd w:val="0"/>
        <w:spacing w:line="240" w:lineRule="auto"/>
        <w:ind w:firstLine="709"/>
        <w:rPr>
          <w:szCs w:val="28"/>
        </w:rPr>
      </w:pPr>
      <w:r w:rsidRPr="001143A1">
        <w:rPr>
          <w:szCs w:val="28"/>
        </w:rPr>
        <w:t>Подпрограмма 3 «Повышение доступности жилья».</w:t>
      </w:r>
    </w:p>
    <w:p w:rsidR="006E7C5C" w:rsidRPr="001143A1" w:rsidRDefault="006E7C5C" w:rsidP="00551D82">
      <w:pPr>
        <w:widowControl w:val="0"/>
        <w:autoSpaceDE w:val="0"/>
        <w:autoSpaceDN w:val="0"/>
        <w:adjustRightInd w:val="0"/>
        <w:spacing w:line="240" w:lineRule="auto"/>
        <w:ind w:firstLine="709"/>
        <w:rPr>
          <w:szCs w:val="28"/>
        </w:rPr>
      </w:pPr>
      <w:r w:rsidRPr="001143A1">
        <w:rPr>
          <w:szCs w:val="28"/>
        </w:rPr>
        <w:t>В рамках мероприятий задачи по исполнению судебных решений о предоставлении благоустроенного жилья приобретено (изъято) 2,9 тыс. кв. м жилых помещений, а также 2,2 тыс. кв. м нежилых помещений (100,0 % от плана).</w:t>
      </w:r>
    </w:p>
    <w:p w:rsidR="006E7C5C" w:rsidRPr="001143A1" w:rsidRDefault="006E7C5C" w:rsidP="00551D82">
      <w:pPr>
        <w:widowControl w:val="0"/>
        <w:autoSpaceDE w:val="0"/>
        <w:autoSpaceDN w:val="0"/>
        <w:adjustRightInd w:val="0"/>
        <w:spacing w:line="240" w:lineRule="auto"/>
        <w:ind w:firstLine="709"/>
        <w:rPr>
          <w:szCs w:val="28"/>
        </w:rPr>
      </w:pPr>
      <w:r w:rsidRPr="001143A1">
        <w:rPr>
          <w:szCs w:val="28"/>
        </w:rPr>
        <w:lastRenderedPageBreak/>
        <w:t>Во исполнение переданных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для пополнения специализированного жилищного фонда приобретено 159 жилых помещени</w:t>
      </w:r>
      <w:r w:rsidR="00A77169">
        <w:rPr>
          <w:szCs w:val="28"/>
        </w:rPr>
        <w:t>й</w:t>
      </w:r>
      <w:r w:rsidRPr="001143A1">
        <w:rPr>
          <w:szCs w:val="28"/>
        </w:rPr>
        <w:t xml:space="preserve"> общей площадью 5,0 тыс. кв. м (102,0 % от плана), предоставлено детям-сирот</w:t>
      </w:r>
      <w:r w:rsidR="00A77169">
        <w:rPr>
          <w:szCs w:val="28"/>
        </w:rPr>
        <w:t>ам</w:t>
      </w:r>
      <w:r w:rsidRPr="001143A1">
        <w:rPr>
          <w:szCs w:val="28"/>
        </w:rPr>
        <w:t xml:space="preserve"> 196 жилых помещений общей площадью 6,2 тыс. кв. м, в том числе </w:t>
      </w:r>
      <w:r w:rsidR="002470A8">
        <w:rPr>
          <w:szCs w:val="28"/>
        </w:rPr>
        <w:br/>
      </w:r>
      <w:r w:rsidRPr="001143A1">
        <w:rPr>
          <w:szCs w:val="28"/>
        </w:rPr>
        <w:t>за счет ранее приобретенного жилья.</w:t>
      </w:r>
    </w:p>
    <w:p w:rsidR="006E7C5C" w:rsidRPr="001143A1" w:rsidRDefault="006E7C5C" w:rsidP="00551D82">
      <w:pPr>
        <w:tabs>
          <w:tab w:val="left" w:pos="0"/>
          <w:tab w:val="left" w:pos="1134"/>
        </w:tabs>
        <w:spacing w:line="240" w:lineRule="auto"/>
        <w:ind w:firstLine="709"/>
        <w:contextualSpacing/>
        <w:rPr>
          <w:bCs/>
          <w:szCs w:val="28"/>
        </w:rPr>
      </w:pPr>
      <w:r w:rsidRPr="001143A1">
        <w:rPr>
          <w:bCs/>
          <w:szCs w:val="28"/>
        </w:rPr>
        <w:t>В рамках мероприятий МП 455 молодых семей города Перми обеспечены первичной финансовой поддержкой в приобретении (строительстве) отдельного благоустроенного жилья (89,0 % от плана). Достигнутый результат обусловлен тем, что срок реализации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составляет 6 месяцев (10</w:t>
      </w:r>
      <w:r w:rsidR="00A77169">
        <w:rPr>
          <w:bCs/>
          <w:szCs w:val="28"/>
        </w:rPr>
        <w:t xml:space="preserve"> </w:t>
      </w:r>
      <w:r w:rsidRPr="001143A1">
        <w:rPr>
          <w:bCs/>
          <w:szCs w:val="28"/>
        </w:rPr>
        <w:t>%) и 7 месяцев (35</w:t>
      </w:r>
      <w:r w:rsidR="00A77169">
        <w:rPr>
          <w:bCs/>
          <w:szCs w:val="28"/>
        </w:rPr>
        <w:t xml:space="preserve"> </w:t>
      </w:r>
      <w:r w:rsidRPr="001143A1">
        <w:rPr>
          <w:bCs/>
          <w:szCs w:val="28"/>
        </w:rPr>
        <w:t>%). Вместе с тем необходимо отметить, что в связи</w:t>
      </w:r>
      <w:r w:rsidR="00A77169">
        <w:rPr>
          <w:bCs/>
          <w:szCs w:val="28"/>
        </w:rPr>
        <w:t xml:space="preserve"> с</w:t>
      </w:r>
      <w:r w:rsidRPr="001143A1">
        <w:rPr>
          <w:bCs/>
          <w:szCs w:val="28"/>
        </w:rPr>
        <w:t xml:space="preserve"> выделением дополнительного финансирования общее количество молодых семей </w:t>
      </w:r>
      <w:r w:rsidR="00A77169">
        <w:rPr>
          <w:bCs/>
          <w:szCs w:val="28"/>
        </w:rPr>
        <w:t xml:space="preserve">– </w:t>
      </w:r>
      <w:r w:rsidRPr="001143A1">
        <w:rPr>
          <w:bCs/>
          <w:szCs w:val="28"/>
        </w:rPr>
        <w:t>участников программы относительно 2019 года выросло на 57,2 %.</w:t>
      </w:r>
    </w:p>
    <w:p w:rsidR="006E7C5C" w:rsidRPr="001143A1" w:rsidRDefault="006E7C5C" w:rsidP="00551D82">
      <w:pPr>
        <w:spacing w:line="240" w:lineRule="auto"/>
        <w:ind w:firstLine="709"/>
        <w:rPr>
          <w:bCs/>
          <w:szCs w:val="28"/>
        </w:rPr>
      </w:pPr>
      <w:r w:rsidRPr="001143A1">
        <w:rPr>
          <w:bCs/>
          <w:szCs w:val="28"/>
        </w:rPr>
        <w:t>Размер привлеченных средств на реализацию мероприятий задачи 1.3.2 «Обеспечение доступным жильем граждан города Перми путем предоставления мер социальной поддержки» в расчете на 1 руб. средств, выделенных из бюджета города Перми, достиг 29,30 руб. при плане в 22,73 руб. Плановое значение перевыполнено за счет увеличения стоимости жилья, приобретаемого молодыми семьями в 2020 году.</w:t>
      </w:r>
    </w:p>
    <w:p w:rsidR="00D22249" w:rsidRPr="001143A1" w:rsidRDefault="006E7C5C" w:rsidP="00551D82">
      <w:pPr>
        <w:spacing w:line="240" w:lineRule="auto"/>
        <w:ind w:firstLine="709"/>
        <w:rPr>
          <w:rFonts w:eastAsiaTheme="minorHAnsi"/>
          <w:szCs w:val="28"/>
          <w:lang w:eastAsia="en-US"/>
        </w:rPr>
      </w:pPr>
      <w:r w:rsidRPr="001143A1">
        <w:rPr>
          <w:rFonts w:eastAsiaTheme="minorHAnsi"/>
          <w:szCs w:val="28"/>
          <w:lang w:eastAsia="en-US"/>
        </w:rPr>
        <w:t>В 2020 году на реализацию МП предусмотрено 3602734,943 тыс. руб., фактически использовано 3731245,896 тыс. руб., или 103,6 % от плана, в том числе средств</w:t>
      </w:r>
      <w:r w:rsidR="00D22249" w:rsidRPr="001143A1">
        <w:rPr>
          <w:rFonts w:eastAsiaTheme="minorHAnsi"/>
          <w:szCs w:val="28"/>
          <w:lang w:eastAsia="en-US"/>
        </w:rPr>
        <w:t xml:space="preserve">а бюджета Российской Федерации – 1333707,424 тыс. руб. (99,5 % от плана), средства бюджета Пермского края – 648930,701 тыс. руб. (80,2 % от плана), средства бюджета города Перми – </w:t>
      </w:r>
      <w:r w:rsidR="00D22249" w:rsidRPr="001143A1">
        <w:rPr>
          <w:rFonts w:eastAsiaTheme="minorHAnsi"/>
          <w:bCs/>
          <w:szCs w:val="28"/>
          <w:lang w:eastAsia="en-US"/>
        </w:rPr>
        <w:t xml:space="preserve">824441,258 </w:t>
      </w:r>
      <w:r w:rsidR="00D22249" w:rsidRPr="001143A1">
        <w:rPr>
          <w:rFonts w:eastAsiaTheme="minorHAnsi"/>
          <w:szCs w:val="28"/>
          <w:lang w:eastAsia="en-US"/>
        </w:rPr>
        <w:t xml:space="preserve">тыс. руб. (99,9 % от плана), средства из </w:t>
      </w:r>
      <w:r w:rsidRPr="001143A1">
        <w:rPr>
          <w:bCs/>
          <w:szCs w:val="28"/>
        </w:rPr>
        <w:t>вне</w:t>
      </w:r>
      <w:r w:rsidR="00D22249" w:rsidRPr="001143A1">
        <w:rPr>
          <w:bCs/>
          <w:szCs w:val="28"/>
        </w:rPr>
        <w:t>бюджетных</w:t>
      </w:r>
      <w:r w:rsidRPr="001143A1">
        <w:rPr>
          <w:bCs/>
          <w:szCs w:val="28"/>
        </w:rPr>
        <w:t xml:space="preserve"> источник</w:t>
      </w:r>
      <w:r w:rsidR="00D22249" w:rsidRPr="001143A1">
        <w:rPr>
          <w:bCs/>
          <w:szCs w:val="28"/>
        </w:rPr>
        <w:t>ов</w:t>
      </w:r>
      <w:r w:rsidRPr="001143A1">
        <w:rPr>
          <w:bCs/>
          <w:szCs w:val="28"/>
        </w:rPr>
        <w:t xml:space="preserve"> </w:t>
      </w:r>
      <w:r w:rsidRPr="001143A1">
        <w:rPr>
          <w:rFonts w:eastAsiaTheme="minorHAnsi"/>
          <w:szCs w:val="28"/>
          <w:lang w:eastAsia="en-US"/>
        </w:rPr>
        <w:t>–</w:t>
      </w:r>
      <w:r w:rsidRPr="001143A1">
        <w:rPr>
          <w:bCs/>
          <w:szCs w:val="28"/>
        </w:rPr>
        <w:t xml:space="preserve"> </w:t>
      </w:r>
      <w:r w:rsidRPr="001143A1">
        <w:rPr>
          <w:rFonts w:eastAsiaTheme="minorHAnsi"/>
          <w:szCs w:val="28"/>
          <w:lang w:eastAsia="en-US"/>
        </w:rPr>
        <w:t>924166,513</w:t>
      </w:r>
      <w:r w:rsidRPr="001143A1">
        <w:rPr>
          <w:rFonts w:eastAsiaTheme="minorHAnsi"/>
          <w:sz w:val="24"/>
          <w:lang w:eastAsia="en-US"/>
        </w:rPr>
        <w:t xml:space="preserve"> </w:t>
      </w:r>
      <w:r w:rsidRPr="001143A1">
        <w:rPr>
          <w:rFonts w:eastAsiaTheme="minorHAnsi"/>
          <w:szCs w:val="28"/>
          <w:lang w:eastAsia="en-US"/>
        </w:rPr>
        <w:t xml:space="preserve">тыс. руб. (147,1 % от плана). </w:t>
      </w:r>
    </w:p>
    <w:p w:rsidR="006E7C5C" w:rsidRPr="001143A1" w:rsidRDefault="006E7C5C" w:rsidP="00551D82">
      <w:pPr>
        <w:spacing w:line="240" w:lineRule="auto"/>
        <w:ind w:firstLine="709"/>
        <w:rPr>
          <w:bCs/>
          <w:szCs w:val="28"/>
        </w:rPr>
      </w:pPr>
      <w:r w:rsidRPr="001143A1">
        <w:rPr>
          <w:rFonts w:ascii="Times New Roman CYR" w:eastAsiaTheme="minorHAnsi" w:hAnsi="Times New Roman CYR" w:cs="Times New Roman CYR"/>
          <w:szCs w:val="28"/>
          <w:lang w:eastAsia="en-US"/>
        </w:rPr>
        <w:t>Основными причинами неполного</w:t>
      </w:r>
      <w:r w:rsidR="00A77169">
        <w:rPr>
          <w:rFonts w:ascii="Times New Roman CYR" w:eastAsiaTheme="minorHAnsi" w:hAnsi="Times New Roman CYR" w:cs="Times New Roman CYR"/>
          <w:szCs w:val="28"/>
          <w:lang w:eastAsia="en-US"/>
        </w:rPr>
        <w:t xml:space="preserve"> использования средств являются</w:t>
      </w:r>
      <w:r w:rsidRPr="001143A1">
        <w:rPr>
          <w:rFonts w:ascii="Times New Roman CYR" w:eastAsiaTheme="minorHAnsi" w:hAnsi="Times New Roman CYR" w:cs="Times New Roman CYR"/>
          <w:szCs w:val="28"/>
          <w:lang w:eastAsia="en-US"/>
        </w:rPr>
        <w:t xml:space="preserve"> </w:t>
      </w:r>
      <w:r w:rsidRPr="001143A1">
        <w:rPr>
          <w:bCs/>
          <w:szCs w:val="28"/>
        </w:rPr>
        <w:t xml:space="preserve">несогласие собственников аварийного жилищного фонда с условиями расселения </w:t>
      </w:r>
      <w:r w:rsidR="002470A8">
        <w:rPr>
          <w:bCs/>
          <w:szCs w:val="28"/>
        </w:rPr>
        <w:br/>
      </w:r>
      <w:r w:rsidRPr="001143A1">
        <w:rPr>
          <w:bCs/>
          <w:szCs w:val="28"/>
        </w:rPr>
        <w:t xml:space="preserve">и отсутствие предъявленных к оплате документов на получение субсидий в рамках оказания мер социальной поддержки. </w:t>
      </w:r>
    </w:p>
    <w:p w:rsidR="006E7C5C" w:rsidRPr="001143A1" w:rsidRDefault="006E7C5C" w:rsidP="00551D82">
      <w:pPr>
        <w:autoSpaceDE w:val="0"/>
        <w:autoSpaceDN w:val="0"/>
        <w:spacing w:line="240" w:lineRule="auto"/>
        <w:ind w:firstLine="709"/>
        <w:rPr>
          <w:rFonts w:eastAsiaTheme="minorHAnsi"/>
          <w:szCs w:val="28"/>
          <w:lang w:eastAsia="en-US"/>
        </w:rPr>
      </w:pPr>
      <w:r w:rsidRPr="001143A1">
        <w:rPr>
          <w:rFonts w:eastAsiaTheme="minorHAnsi"/>
          <w:szCs w:val="28"/>
          <w:lang w:eastAsia="en-US"/>
        </w:rPr>
        <w:t xml:space="preserve">Интегральная оценка эффективности реализации </w:t>
      </w:r>
      <w:r w:rsidR="00976576" w:rsidRPr="001143A1">
        <w:rPr>
          <w:rFonts w:eastAsiaTheme="minorHAnsi"/>
          <w:szCs w:val="28"/>
          <w:lang w:eastAsia="en-US"/>
        </w:rPr>
        <w:t>МП</w:t>
      </w:r>
      <w:r w:rsidRPr="001143A1">
        <w:rPr>
          <w:rFonts w:eastAsiaTheme="minorHAnsi"/>
          <w:szCs w:val="28"/>
          <w:lang w:eastAsia="en-US"/>
        </w:rPr>
        <w:t xml:space="preserve"> за 2020 год составляет 2,52 балла, что соответствует средней степени эффективности реализации.</w:t>
      </w:r>
    </w:p>
    <w:p w:rsidR="009C5C5A" w:rsidRPr="001143A1" w:rsidRDefault="00D72889" w:rsidP="00551D82">
      <w:pPr>
        <w:autoSpaceDE w:val="0"/>
        <w:autoSpaceDN w:val="0"/>
        <w:adjustRightInd w:val="0"/>
        <w:spacing w:line="240" w:lineRule="auto"/>
        <w:ind w:firstLine="709"/>
        <w:rPr>
          <w:szCs w:val="28"/>
        </w:rPr>
      </w:pPr>
      <w:r w:rsidRPr="001143A1">
        <w:t>2.4.4.</w:t>
      </w:r>
      <w:r w:rsidR="009C5C5A" w:rsidRPr="001143A1">
        <w:t xml:space="preserve"> </w:t>
      </w:r>
      <w:r w:rsidR="009C5C5A" w:rsidRPr="001143A1">
        <w:rPr>
          <w:szCs w:val="28"/>
        </w:rPr>
        <w:t>Целями реализации МП «Организация дорожной деятельности в городе Перми» являются повышение уровня благоустройства территории города Перми</w:t>
      </w:r>
      <w:r w:rsidR="00225A0B">
        <w:rPr>
          <w:szCs w:val="28"/>
        </w:rPr>
        <w:t>,</w:t>
      </w:r>
      <w:r w:rsidR="009C5C5A" w:rsidRPr="001143A1">
        <w:rPr>
          <w:szCs w:val="28"/>
        </w:rPr>
        <w:t xml:space="preserve"> организация дорожного движения и обеспечение безопасности на улично-дорожной сети города Перми для всех участников дорожного движения. Достижение целей характеризуется двумя показателями Плана мероприятий.</w:t>
      </w:r>
    </w:p>
    <w:p w:rsidR="009C5C5A" w:rsidRPr="001143A1" w:rsidRDefault="009C5C5A" w:rsidP="00551D82">
      <w:pPr>
        <w:autoSpaceDE w:val="0"/>
        <w:autoSpaceDN w:val="0"/>
        <w:adjustRightInd w:val="0"/>
        <w:spacing w:line="240" w:lineRule="auto"/>
        <w:ind w:firstLine="709"/>
        <w:rPr>
          <w:szCs w:val="28"/>
        </w:rPr>
      </w:pPr>
      <w:r w:rsidRPr="001143A1">
        <w:rPr>
          <w:szCs w:val="28"/>
        </w:rPr>
        <w:t>Доля автомобильных дорог общего пользования местного значения города Перми, отвечающих нормативным требованиям,</w:t>
      </w:r>
      <w:r w:rsidRPr="001143A1">
        <w:t xml:space="preserve"> </w:t>
      </w:r>
      <w:r w:rsidRPr="001143A1">
        <w:rPr>
          <w:szCs w:val="28"/>
        </w:rPr>
        <w:t xml:space="preserve">от общей площади автомобильных дорог общего пользования местного значения города Перми составила 70,6 % (план – 70,8 %). </w:t>
      </w:r>
    </w:p>
    <w:p w:rsidR="009C5C5A" w:rsidRPr="001143A1" w:rsidRDefault="009C5C5A" w:rsidP="00551D82">
      <w:pPr>
        <w:autoSpaceDE w:val="0"/>
        <w:autoSpaceDN w:val="0"/>
        <w:adjustRightInd w:val="0"/>
        <w:spacing w:line="240" w:lineRule="auto"/>
        <w:ind w:firstLine="709"/>
        <w:rPr>
          <w:szCs w:val="28"/>
        </w:rPr>
      </w:pPr>
      <w:r w:rsidRPr="001143A1">
        <w:rPr>
          <w:szCs w:val="28"/>
        </w:rPr>
        <w:lastRenderedPageBreak/>
        <w:t xml:space="preserve">Смертность от дорожно-транспортных происшествий в год составила </w:t>
      </w:r>
      <w:r w:rsidR="002470A8">
        <w:rPr>
          <w:szCs w:val="28"/>
        </w:rPr>
        <w:br/>
      </w:r>
      <w:r w:rsidRPr="001143A1">
        <w:rPr>
          <w:szCs w:val="28"/>
        </w:rPr>
        <w:t>3,6 случаев на 100 тыс. населения (план – 4,8 случаев). Снижение интенсивности транспортных потоков и количества пешеходов в период самоизоляции, введенной с целью предупреждения распространения коронавирусной инфекции, а также результативная работа по повышению безопасности дорожного движения позволили перевыполнить запланированное значение показателя.</w:t>
      </w:r>
    </w:p>
    <w:p w:rsidR="009C5C5A" w:rsidRPr="001143A1" w:rsidRDefault="009C5C5A" w:rsidP="00551D82">
      <w:pPr>
        <w:spacing w:line="240" w:lineRule="auto"/>
        <w:ind w:firstLine="709"/>
        <w:rPr>
          <w:szCs w:val="28"/>
        </w:rPr>
      </w:pPr>
      <w:r w:rsidRPr="001143A1">
        <w:rPr>
          <w:szCs w:val="28"/>
        </w:rPr>
        <w:t>Подпрограмма 1 «Приведение в нормативное состояние автомобильных дорог и дорожных сооружений».</w:t>
      </w:r>
    </w:p>
    <w:p w:rsidR="009C5C5A" w:rsidRPr="001143A1" w:rsidRDefault="009C5C5A" w:rsidP="00551D82">
      <w:pPr>
        <w:spacing w:line="240" w:lineRule="auto"/>
        <w:ind w:firstLine="709"/>
        <w:rPr>
          <w:szCs w:val="28"/>
          <w:lang w:eastAsia="x-none"/>
        </w:rPr>
      </w:pPr>
      <w:r w:rsidRPr="001143A1">
        <w:rPr>
          <w:szCs w:val="28"/>
        </w:rPr>
        <w:t xml:space="preserve">В течение отчетного периода обеспечено содержание 19,5 млн. кв. м автомобильных дорог, </w:t>
      </w:r>
      <w:r w:rsidRPr="001143A1">
        <w:rPr>
          <w:szCs w:val="28"/>
          <w:lang w:eastAsia="x-none"/>
        </w:rPr>
        <w:t xml:space="preserve">192,2 км ливневой канализации, </w:t>
      </w:r>
      <w:r w:rsidRPr="001143A1">
        <w:rPr>
          <w:szCs w:val="28"/>
        </w:rPr>
        <w:t xml:space="preserve">1,5 тыс. км сетей наружного освещения, </w:t>
      </w:r>
      <w:r w:rsidRPr="001143A1">
        <w:rPr>
          <w:szCs w:val="28"/>
          <w:lang w:eastAsia="x-none"/>
        </w:rPr>
        <w:t xml:space="preserve">отремонтировано </w:t>
      </w:r>
      <w:r w:rsidRPr="001143A1">
        <w:rPr>
          <w:szCs w:val="28"/>
        </w:rPr>
        <w:t xml:space="preserve">18,9 тыс. кв. м тротуаров и 7,1 тыс. кв. м газонов, произведена укладка тротуара с </w:t>
      </w:r>
      <w:r w:rsidRPr="001143A1">
        <w:rPr>
          <w:szCs w:val="28"/>
          <w:shd w:val="clear" w:color="auto" w:fill="FFFFFF"/>
        </w:rPr>
        <w:t>тактильной плиткой в Дзержинском районе города Перми для удобства маломобильных категорий граждан.</w:t>
      </w:r>
    </w:p>
    <w:p w:rsidR="009C5C5A" w:rsidRPr="001143A1" w:rsidRDefault="009C5C5A" w:rsidP="00551D82">
      <w:pPr>
        <w:autoSpaceDE w:val="0"/>
        <w:autoSpaceDN w:val="0"/>
        <w:adjustRightInd w:val="0"/>
        <w:spacing w:line="240" w:lineRule="auto"/>
        <w:ind w:firstLine="709"/>
        <w:rPr>
          <w:szCs w:val="28"/>
        </w:rPr>
      </w:pPr>
      <w:r w:rsidRPr="001143A1">
        <w:rPr>
          <w:szCs w:val="28"/>
        </w:rPr>
        <w:t>За счет средств федерального бюджета, предусмотренн</w:t>
      </w:r>
      <w:r w:rsidR="00A77169">
        <w:rPr>
          <w:szCs w:val="28"/>
        </w:rPr>
        <w:t>ых</w:t>
      </w:r>
      <w:r w:rsidRPr="001143A1">
        <w:rPr>
          <w:szCs w:val="28"/>
        </w:rPr>
        <w:t xml:space="preserve"> в рамках национального проекта «Безопасные и качественные дороги» в объеме 585,5 млн. руб., произведен ремонт автомобильных дорог местного значения на площади </w:t>
      </w:r>
      <w:r w:rsidR="002470A8">
        <w:rPr>
          <w:szCs w:val="28"/>
        </w:rPr>
        <w:br/>
      </w:r>
      <w:r w:rsidRPr="001143A1">
        <w:rPr>
          <w:szCs w:val="28"/>
        </w:rPr>
        <w:t xml:space="preserve">в 243,2 тыс. кв. м, включая заездные карманы и съезды (21 объект), выполнено </w:t>
      </w:r>
      <w:r w:rsidR="00A77169">
        <w:rPr>
          <w:szCs w:val="28"/>
        </w:rPr>
        <w:t>устройство</w:t>
      </w:r>
      <w:r w:rsidRPr="001143A1">
        <w:rPr>
          <w:szCs w:val="28"/>
        </w:rPr>
        <w:t xml:space="preserve"> и модернизация 17 светофорных объектов, двух камер фото- </w:t>
      </w:r>
      <w:r w:rsidR="002470A8">
        <w:rPr>
          <w:szCs w:val="28"/>
        </w:rPr>
        <w:br/>
      </w:r>
      <w:r w:rsidRPr="001143A1">
        <w:rPr>
          <w:szCs w:val="28"/>
        </w:rPr>
        <w:t>и видеофиксации;</w:t>
      </w:r>
    </w:p>
    <w:p w:rsidR="009C5C5A" w:rsidRPr="001143A1" w:rsidRDefault="009C5C5A" w:rsidP="00551D82">
      <w:pPr>
        <w:widowControl w:val="0"/>
        <w:autoSpaceDE w:val="0"/>
        <w:autoSpaceDN w:val="0"/>
        <w:adjustRightInd w:val="0"/>
        <w:spacing w:line="240" w:lineRule="auto"/>
        <w:ind w:firstLine="709"/>
        <w:rPr>
          <w:szCs w:val="28"/>
        </w:rPr>
      </w:pPr>
      <w:r w:rsidRPr="001143A1">
        <w:rPr>
          <w:szCs w:val="28"/>
        </w:rPr>
        <w:t>По долгосрочным муниципальным контрактам на выполнение работ по содержанию и ремонту городских улиц и дорог, заключаемы</w:t>
      </w:r>
      <w:r w:rsidR="00A77169">
        <w:rPr>
          <w:szCs w:val="28"/>
        </w:rPr>
        <w:t>м</w:t>
      </w:r>
      <w:r w:rsidRPr="001143A1">
        <w:rPr>
          <w:szCs w:val="28"/>
        </w:rPr>
        <w:t xml:space="preserve"> МКУ «Благоустройство района» (ремонт «картами» свыше 25 кв. м)</w:t>
      </w:r>
      <w:r w:rsidR="00A77169">
        <w:rPr>
          <w:szCs w:val="28"/>
        </w:rPr>
        <w:t>,</w:t>
      </w:r>
      <w:r w:rsidRPr="001143A1">
        <w:rPr>
          <w:szCs w:val="28"/>
        </w:rPr>
        <w:t xml:space="preserve"> отремонтировано 300,0 тыс. </w:t>
      </w:r>
      <w:r w:rsidR="002470A8">
        <w:rPr>
          <w:szCs w:val="28"/>
        </w:rPr>
        <w:br/>
      </w:r>
      <w:r w:rsidRPr="001143A1">
        <w:rPr>
          <w:szCs w:val="28"/>
        </w:rPr>
        <w:t xml:space="preserve">кв. м. По мероприятию «Малые проекты» отремонтировано 119,7 тыс. кв. м, </w:t>
      </w:r>
      <w:r w:rsidR="002470A8">
        <w:rPr>
          <w:szCs w:val="28"/>
        </w:rPr>
        <w:br/>
      </w:r>
      <w:r w:rsidRPr="001143A1">
        <w:rPr>
          <w:szCs w:val="28"/>
        </w:rPr>
        <w:t>в рамках призового конкурса «Лучший район города Перми</w:t>
      </w:r>
      <w:r w:rsidR="00A77169">
        <w:rPr>
          <w:szCs w:val="28"/>
        </w:rPr>
        <w:t>»</w:t>
      </w:r>
      <w:r w:rsidRPr="001143A1">
        <w:rPr>
          <w:szCs w:val="28"/>
        </w:rPr>
        <w:t xml:space="preserve"> – 8,1 тыс. кв. м.</w:t>
      </w:r>
    </w:p>
    <w:p w:rsidR="009C5C5A" w:rsidRPr="001143A1" w:rsidRDefault="009C5C5A" w:rsidP="00551D82">
      <w:pPr>
        <w:widowControl w:val="0"/>
        <w:autoSpaceDE w:val="0"/>
        <w:autoSpaceDN w:val="0"/>
        <w:adjustRightInd w:val="0"/>
        <w:spacing w:line="240" w:lineRule="auto"/>
        <w:ind w:firstLine="709"/>
        <w:rPr>
          <w:szCs w:val="28"/>
        </w:rPr>
      </w:pPr>
      <w:r w:rsidRPr="001143A1">
        <w:rPr>
          <w:szCs w:val="28"/>
        </w:rPr>
        <w:t>Площадь проезжей части автомобильных дорог, приведенная в нормативное состояние в рамках капитального ремонта, составила 52,2 тыс. кв. м.</w:t>
      </w:r>
    </w:p>
    <w:p w:rsidR="009C5C5A" w:rsidRPr="001143A1" w:rsidRDefault="009C5C5A" w:rsidP="00551D82">
      <w:pPr>
        <w:widowControl w:val="0"/>
        <w:autoSpaceDE w:val="0"/>
        <w:autoSpaceDN w:val="0"/>
        <w:adjustRightInd w:val="0"/>
        <w:spacing w:line="240" w:lineRule="auto"/>
        <w:ind w:firstLine="709"/>
        <w:rPr>
          <w:szCs w:val="28"/>
        </w:rPr>
      </w:pPr>
      <w:r w:rsidRPr="001143A1">
        <w:rPr>
          <w:szCs w:val="28"/>
        </w:rPr>
        <w:t>Завершены работы по следующим объектам:</w:t>
      </w:r>
    </w:p>
    <w:p w:rsidR="009C5C5A" w:rsidRPr="001143A1" w:rsidRDefault="009C5C5A" w:rsidP="00551D82">
      <w:pPr>
        <w:widowControl w:val="0"/>
        <w:autoSpaceDE w:val="0"/>
        <w:autoSpaceDN w:val="0"/>
        <w:adjustRightInd w:val="0"/>
        <w:spacing w:line="240" w:lineRule="auto"/>
        <w:ind w:firstLine="709"/>
        <w:rPr>
          <w:szCs w:val="28"/>
        </w:rPr>
      </w:pPr>
      <w:r w:rsidRPr="001143A1">
        <w:rPr>
          <w:szCs w:val="28"/>
        </w:rPr>
        <w:t xml:space="preserve">ул. Уральская от ул. Парковой до ул. Розалии Землячки (участок </w:t>
      </w:r>
      <w:r w:rsidR="002470A8">
        <w:rPr>
          <w:szCs w:val="28"/>
        </w:rPr>
        <w:br/>
      </w:r>
      <w:r w:rsidRPr="001143A1">
        <w:rPr>
          <w:szCs w:val="28"/>
        </w:rPr>
        <w:t>от ул. Крупской до ул. Розалии Землячки и от ул. Уральской до ул. Лебедева);</w:t>
      </w:r>
    </w:p>
    <w:p w:rsidR="009C5C5A" w:rsidRPr="001143A1" w:rsidRDefault="009C5C5A" w:rsidP="00551D82">
      <w:pPr>
        <w:widowControl w:val="0"/>
        <w:autoSpaceDE w:val="0"/>
        <w:autoSpaceDN w:val="0"/>
        <w:adjustRightInd w:val="0"/>
        <w:spacing w:line="240" w:lineRule="auto"/>
        <w:ind w:firstLine="709"/>
        <w:rPr>
          <w:szCs w:val="28"/>
        </w:rPr>
      </w:pPr>
      <w:r w:rsidRPr="001143A1">
        <w:rPr>
          <w:szCs w:val="28"/>
        </w:rPr>
        <w:t>ул. Есенина от ПК8+40 до ПК11 с разворотным кольцом по ул. Есенина;</w:t>
      </w:r>
    </w:p>
    <w:p w:rsidR="009C5C5A" w:rsidRPr="001143A1" w:rsidRDefault="009C5C5A" w:rsidP="00551D82">
      <w:pPr>
        <w:widowControl w:val="0"/>
        <w:autoSpaceDE w:val="0"/>
        <w:autoSpaceDN w:val="0"/>
        <w:adjustRightInd w:val="0"/>
        <w:spacing w:line="240" w:lineRule="auto"/>
        <w:ind w:firstLine="709"/>
        <w:rPr>
          <w:szCs w:val="28"/>
        </w:rPr>
      </w:pPr>
      <w:r w:rsidRPr="001143A1">
        <w:rPr>
          <w:szCs w:val="28"/>
        </w:rPr>
        <w:t>проспект Декабристов от ул. 9-го Мая до ул. Шахтерской с разворотным кольцом;</w:t>
      </w:r>
    </w:p>
    <w:p w:rsidR="009C5C5A" w:rsidRPr="001143A1" w:rsidRDefault="009C5C5A" w:rsidP="00551D82">
      <w:pPr>
        <w:widowControl w:val="0"/>
        <w:autoSpaceDE w:val="0"/>
        <w:autoSpaceDN w:val="0"/>
        <w:adjustRightInd w:val="0"/>
        <w:spacing w:line="240" w:lineRule="auto"/>
        <w:ind w:firstLine="709"/>
        <w:rPr>
          <w:szCs w:val="28"/>
        </w:rPr>
      </w:pPr>
      <w:r w:rsidRPr="001143A1">
        <w:rPr>
          <w:szCs w:val="28"/>
        </w:rPr>
        <w:t>ул. Коммунистическая</w:t>
      </w:r>
      <w:r w:rsidR="00A77169">
        <w:rPr>
          <w:szCs w:val="28"/>
        </w:rPr>
        <w:t>,</w:t>
      </w:r>
      <w:r w:rsidRPr="001143A1">
        <w:rPr>
          <w:szCs w:val="28"/>
        </w:rPr>
        <w:t xml:space="preserve"> 7а-9 поселка Новые Ляды (ликвидация аварийной ситуации).</w:t>
      </w:r>
    </w:p>
    <w:p w:rsidR="009C5C5A" w:rsidRPr="001143A1" w:rsidRDefault="00A77169" w:rsidP="00551D82">
      <w:pPr>
        <w:widowControl w:val="0"/>
        <w:autoSpaceDE w:val="0"/>
        <w:autoSpaceDN w:val="0"/>
        <w:adjustRightInd w:val="0"/>
        <w:spacing w:line="240" w:lineRule="auto"/>
        <w:ind w:firstLine="709"/>
        <w:rPr>
          <w:szCs w:val="28"/>
        </w:rPr>
      </w:pPr>
      <w:r>
        <w:rPr>
          <w:szCs w:val="28"/>
        </w:rPr>
        <w:t>Вместе с тем</w:t>
      </w:r>
      <w:r w:rsidR="009C5C5A" w:rsidRPr="001143A1">
        <w:rPr>
          <w:szCs w:val="28"/>
        </w:rPr>
        <w:t xml:space="preserve"> не в полном объеме выполнено устройство дорожной одежды: </w:t>
      </w:r>
    </w:p>
    <w:p w:rsidR="009C5C5A" w:rsidRPr="001143A1" w:rsidRDefault="009C5C5A" w:rsidP="00551D82">
      <w:pPr>
        <w:widowControl w:val="0"/>
        <w:autoSpaceDE w:val="0"/>
        <w:autoSpaceDN w:val="0"/>
        <w:adjustRightInd w:val="0"/>
        <w:spacing w:line="240" w:lineRule="auto"/>
        <w:ind w:firstLine="709"/>
        <w:rPr>
          <w:szCs w:val="28"/>
        </w:rPr>
      </w:pPr>
      <w:r w:rsidRPr="001143A1">
        <w:rPr>
          <w:szCs w:val="28"/>
        </w:rPr>
        <w:t>по ул. Крупской в связи с непредвиденными работами на сетях наружного водопровода;</w:t>
      </w:r>
    </w:p>
    <w:p w:rsidR="009C5C5A" w:rsidRPr="001143A1" w:rsidRDefault="009C5C5A" w:rsidP="00551D82">
      <w:pPr>
        <w:widowControl w:val="0"/>
        <w:autoSpaceDE w:val="0"/>
        <w:autoSpaceDN w:val="0"/>
        <w:adjustRightInd w:val="0"/>
        <w:spacing w:line="240" w:lineRule="auto"/>
        <w:ind w:firstLine="709"/>
        <w:rPr>
          <w:szCs w:val="28"/>
        </w:rPr>
      </w:pPr>
      <w:r w:rsidRPr="001143A1">
        <w:rPr>
          <w:szCs w:val="28"/>
        </w:rPr>
        <w:t xml:space="preserve">по Комсомольскому проспекту ввиду необходимости корректировки сметной стоимости и, как следствие, позднего заключения контракта на ремонт; </w:t>
      </w:r>
    </w:p>
    <w:p w:rsidR="009C5C5A" w:rsidRPr="001143A1" w:rsidRDefault="009C5C5A" w:rsidP="00551D82">
      <w:pPr>
        <w:widowControl w:val="0"/>
        <w:autoSpaceDE w:val="0"/>
        <w:autoSpaceDN w:val="0"/>
        <w:adjustRightInd w:val="0"/>
        <w:spacing w:line="240" w:lineRule="auto"/>
        <w:ind w:firstLine="709"/>
        <w:rPr>
          <w:szCs w:val="28"/>
        </w:rPr>
      </w:pPr>
      <w:r w:rsidRPr="001143A1">
        <w:rPr>
          <w:szCs w:val="28"/>
        </w:rPr>
        <w:t>по ул. Краснополянской ввиду некачественного выполнения работ.</w:t>
      </w:r>
    </w:p>
    <w:p w:rsidR="009C5C5A" w:rsidRPr="001143A1" w:rsidRDefault="009C5C5A" w:rsidP="00551D82">
      <w:pPr>
        <w:spacing w:line="240" w:lineRule="auto"/>
        <w:ind w:firstLine="709"/>
        <w:rPr>
          <w:szCs w:val="28"/>
        </w:rPr>
      </w:pPr>
      <w:r w:rsidRPr="001143A1">
        <w:rPr>
          <w:szCs w:val="28"/>
        </w:rPr>
        <w:t xml:space="preserve">В декабре 2020 года заключен муниципальный контракт по капитальному ремонту трамвайных путей на участке ул. Уральской от ул. Розалии Землячки </w:t>
      </w:r>
      <w:r w:rsidR="002470A8">
        <w:rPr>
          <w:szCs w:val="28"/>
        </w:rPr>
        <w:br/>
      </w:r>
      <w:r w:rsidRPr="001143A1">
        <w:rPr>
          <w:szCs w:val="28"/>
        </w:rPr>
        <w:t>до ул. 1905 года, включая разворотное кольцо «Висим».</w:t>
      </w:r>
    </w:p>
    <w:p w:rsidR="009C5C5A" w:rsidRPr="001143A1" w:rsidRDefault="009C5C5A" w:rsidP="00551D82">
      <w:pPr>
        <w:spacing w:line="240" w:lineRule="auto"/>
        <w:ind w:firstLine="709"/>
        <w:rPr>
          <w:szCs w:val="28"/>
        </w:rPr>
      </w:pPr>
      <w:r w:rsidRPr="001143A1">
        <w:rPr>
          <w:szCs w:val="28"/>
        </w:rPr>
        <w:lastRenderedPageBreak/>
        <w:t xml:space="preserve">Вместе с тем капитальный ремонт трамвайных путей по ул. Крупской </w:t>
      </w:r>
      <w:r w:rsidR="002470A8">
        <w:rPr>
          <w:szCs w:val="28"/>
        </w:rPr>
        <w:br/>
      </w:r>
      <w:r w:rsidRPr="001143A1">
        <w:rPr>
          <w:szCs w:val="28"/>
        </w:rPr>
        <w:t>от ул. Лебедева до пл. Дружбы протяженностью 0,882 км одиночного пути не выполнен по причине непредвиденных работ на сетях наружного водопровода, переустройство трамвайных путей непосредственно на пл. Дружбы протяженностью 0,27 км одиночного пути выполнено в полном объеме.</w:t>
      </w:r>
    </w:p>
    <w:p w:rsidR="009C5C5A" w:rsidRPr="001143A1" w:rsidRDefault="009C5C5A" w:rsidP="00551D82">
      <w:pPr>
        <w:spacing w:line="240" w:lineRule="auto"/>
        <w:ind w:firstLine="709"/>
        <w:rPr>
          <w:szCs w:val="28"/>
        </w:rPr>
      </w:pPr>
      <w:r w:rsidRPr="001143A1">
        <w:rPr>
          <w:szCs w:val="28"/>
        </w:rPr>
        <w:t xml:space="preserve">Разработана проектная документация на капитальный ремонт трамвайных путей в тоннеле между ул. Дзержинского и ул. Вишерской протяженностью 0,12 км одиночного пути. </w:t>
      </w:r>
    </w:p>
    <w:p w:rsidR="009C5C5A" w:rsidRPr="001143A1" w:rsidRDefault="009C5C5A" w:rsidP="00551D82">
      <w:pPr>
        <w:spacing w:line="240" w:lineRule="auto"/>
        <w:ind w:firstLine="709"/>
        <w:rPr>
          <w:szCs w:val="28"/>
        </w:rPr>
      </w:pPr>
      <w:r w:rsidRPr="001143A1">
        <w:rPr>
          <w:szCs w:val="28"/>
        </w:rPr>
        <w:t xml:space="preserve">Ввиду длительной проработки вопроса с Пермским краем по модернизации сетей наружного освещения («Умный свет») на условиях концессии и в рамках государственно-частного партнерства не заключен муниципальный контракт </w:t>
      </w:r>
      <w:r w:rsidR="002470A8">
        <w:rPr>
          <w:szCs w:val="28"/>
        </w:rPr>
        <w:br/>
      </w:r>
      <w:r w:rsidRPr="001143A1">
        <w:rPr>
          <w:szCs w:val="28"/>
        </w:rPr>
        <w:t xml:space="preserve">по замене светильников. Ввиду длительного согласования работ по установке оборудования для архитектурной подсветки фасадов 10 зданий с собственниками жилых помещений по Комсомольскому проспекту не выполнен монтаж подсветки. Разработана проектная документация на архитектурную подсветку коммунального моста, но в связи с поздним получением заключения органов государственной экспертизы о проверке </w:t>
      </w:r>
      <w:r w:rsidR="002470A8">
        <w:rPr>
          <w:szCs w:val="28"/>
        </w:rPr>
        <w:t>достоверности сметной стоимости</w:t>
      </w:r>
      <w:r w:rsidRPr="001143A1">
        <w:rPr>
          <w:szCs w:val="28"/>
        </w:rPr>
        <w:t xml:space="preserve"> работы </w:t>
      </w:r>
      <w:r w:rsidR="002470A8">
        <w:rPr>
          <w:szCs w:val="28"/>
        </w:rPr>
        <w:br/>
      </w:r>
      <w:r w:rsidRPr="001143A1">
        <w:rPr>
          <w:szCs w:val="28"/>
        </w:rPr>
        <w:t>по монтажу не выполнены.</w:t>
      </w:r>
    </w:p>
    <w:p w:rsidR="009C5C5A" w:rsidRPr="001143A1" w:rsidRDefault="009C5C5A" w:rsidP="00551D82">
      <w:pPr>
        <w:autoSpaceDE w:val="0"/>
        <w:autoSpaceDN w:val="0"/>
        <w:adjustRightInd w:val="0"/>
        <w:spacing w:line="240" w:lineRule="auto"/>
        <w:ind w:firstLine="709"/>
        <w:rPr>
          <w:szCs w:val="28"/>
        </w:rPr>
      </w:pPr>
      <w:r w:rsidRPr="001143A1">
        <w:rPr>
          <w:szCs w:val="28"/>
        </w:rPr>
        <w:t>Подпрограмма 2 «Развитие автомобильных дорог и дорожных сооружений, в том числе обеспечение территории города ливневой канализацией и наружным освещением».</w:t>
      </w:r>
    </w:p>
    <w:p w:rsidR="009C5C5A" w:rsidRPr="001143A1" w:rsidRDefault="009C5C5A" w:rsidP="00551D82">
      <w:pPr>
        <w:autoSpaceDE w:val="0"/>
        <w:autoSpaceDN w:val="0"/>
        <w:adjustRightInd w:val="0"/>
        <w:spacing w:line="240" w:lineRule="auto"/>
        <w:ind w:firstLine="709"/>
        <w:rPr>
          <w:szCs w:val="28"/>
        </w:rPr>
      </w:pPr>
      <w:r w:rsidRPr="001143A1">
        <w:rPr>
          <w:szCs w:val="28"/>
        </w:rPr>
        <w:t>В 2020 году завершена масштабная стройка по ул</w:t>
      </w:r>
      <w:r w:rsidR="002470A8">
        <w:rPr>
          <w:szCs w:val="28"/>
        </w:rPr>
        <w:t>.</w:t>
      </w:r>
      <w:r w:rsidRPr="001143A1">
        <w:rPr>
          <w:szCs w:val="28"/>
        </w:rPr>
        <w:t xml:space="preserve"> Революции</w:t>
      </w:r>
      <w:r w:rsidRPr="001143A1">
        <w:rPr>
          <w:szCs w:val="28"/>
          <w:shd w:val="clear" w:color="auto" w:fill="FFFFFF"/>
        </w:rPr>
        <w:t xml:space="preserve"> от ЦКР </w:t>
      </w:r>
      <w:r w:rsidR="002470A8">
        <w:rPr>
          <w:szCs w:val="28"/>
          <w:shd w:val="clear" w:color="auto" w:fill="FFFFFF"/>
        </w:rPr>
        <w:br/>
      </w:r>
      <w:r w:rsidRPr="001143A1">
        <w:rPr>
          <w:szCs w:val="28"/>
          <w:shd w:val="clear" w:color="auto" w:fill="FFFFFF"/>
        </w:rPr>
        <w:t xml:space="preserve">до ул. Сибирской с обустройством трамвайной линии (1 этап). </w:t>
      </w:r>
      <w:r w:rsidRPr="001143A1">
        <w:rPr>
          <w:szCs w:val="28"/>
        </w:rPr>
        <w:t xml:space="preserve">Осенью 2020 года на всем участке реконструкции запущено движение автотранспорта и трамваев. </w:t>
      </w:r>
    </w:p>
    <w:p w:rsidR="009C5C5A" w:rsidRPr="001143A1" w:rsidRDefault="009C5C5A" w:rsidP="00551D82">
      <w:pPr>
        <w:spacing w:line="240" w:lineRule="auto"/>
        <w:ind w:firstLine="709"/>
        <w:rPr>
          <w:szCs w:val="28"/>
        </w:rPr>
      </w:pPr>
      <w:r w:rsidRPr="001143A1">
        <w:rPr>
          <w:szCs w:val="28"/>
          <w:shd w:val="clear" w:color="auto" w:fill="FFFFFF"/>
        </w:rPr>
        <w:t xml:space="preserve">По ул. Карпинского от ул. Архитектора Свиязева до ул. Советской Армии уложено новое асфальтобетонное покрытие </w:t>
      </w:r>
      <w:r w:rsidRPr="001143A1">
        <w:rPr>
          <w:szCs w:val="28"/>
        </w:rPr>
        <w:t>общей площадью 9600,8 кв. м.</w:t>
      </w:r>
    </w:p>
    <w:p w:rsidR="001619DA" w:rsidRPr="001143A1" w:rsidRDefault="009C5C5A" w:rsidP="00551D82">
      <w:pPr>
        <w:spacing w:line="240" w:lineRule="auto"/>
        <w:ind w:firstLine="709"/>
        <w:rPr>
          <w:rFonts w:eastAsiaTheme="minorHAnsi"/>
          <w:szCs w:val="28"/>
          <w:lang w:eastAsia="en-US"/>
        </w:rPr>
      </w:pPr>
      <w:r w:rsidRPr="001143A1">
        <w:rPr>
          <w:szCs w:val="28"/>
          <w:shd w:val="clear" w:color="auto" w:fill="FFFFFF"/>
        </w:rPr>
        <w:t>В рамках национального проекта «Жилье и городская среда»</w:t>
      </w:r>
      <w:r w:rsidR="005939BD" w:rsidRPr="001143A1">
        <w:rPr>
          <w:rFonts w:eastAsiaTheme="minorHAnsi"/>
          <w:szCs w:val="28"/>
          <w:lang w:eastAsia="en-US"/>
        </w:rPr>
        <w:t xml:space="preserve"> выполнены </w:t>
      </w:r>
      <w:r w:rsidR="001619DA" w:rsidRPr="001143A1">
        <w:rPr>
          <w:rFonts w:eastAsiaTheme="minorHAnsi"/>
          <w:szCs w:val="28"/>
          <w:lang w:eastAsia="en-US"/>
        </w:rPr>
        <w:t>работы</w:t>
      </w:r>
      <w:r w:rsidR="005939BD" w:rsidRPr="001143A1">
        <w:t xml:space="preserve"> по </w:t>
      </w:r>
      <w:r w:rsidR="005939BD" w:rsidRPr="001143A1">
        <w:rPr>
          <w:rFonts w:eastAsiaTheme="minorHAnsi"/>
          <w:szCs w:val="28"/>
          <w:lang w:eastAsia="en-US"/>
        </w:rPr>
        <w:t>строительству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r w:rsidR="002470A8">
        <w:rPr>
          <w:rFonts w:eastAsiaTheme="minorHAnsi"/>
          <w:szCs w:val="28"/>
          <w:lang w:eastAsia="en-US"/>
        </w:rPr>
        <w:t>,</w:t>
      </w:r>
      <w:r w:rsidR="001619DA" w:rsidRPr="001143A1">
        <w:rPr>
          <w:rFonts w:eastAsiaTheme="minorHAnsi"/>
          <w:szCs w:val="28"/>
          <w:lang w:eastAsia="en-US"/>
        </w:rPr>
        <w:t xml:space="preserve"> </w:t>
      </w:r>
      <w:r w:rsidR="005939BD" w:rsidRPr="001143A1">
        <w:rPr>
          <w:rFonts w:eastAsiaTheme="minorHAnsi"/>
          <w:szCs w:val="28"/>
          <w:lang w:eastAsia="en-US"/>
        </w:rPr>
        <w:t>за исключением работ</w:t>
      </w:r>
      <w:r w:rsidR="001619DA" w:rsidRPr="001143A1">
        <w:rPr>
          <w:rFonts w:eastAsiaTheme="minorHAnsi"/>
          <w:szCs w:val="28"/>
          <w:lang w:eastAsia="en-US"/>
        </w:rPr>
        <w:t xml:space="preserve"> на участках, в отношении которых ранее были произведены работы застройщиком ООО «Строительно</w:t>
      </w:r>
      <w:r w:rsidR="002470A8">
        <w:rPr>
          <w:rFonts w:eastAsiaTheme="minorHAnsi"/>
          <w:szCs w:val="28"/>
          <w:lang w:eastAsia="en-US"/>
        </w:rPr>
        <w:t>-монтажно</w:t>
      </w:r>
      <w:r w:rsidR="001619DA" w:rsidRPr="001143A1">
        <w:rPr>
          <w:rFonts w:eastAsiaTheme="minorHAnsi"/>
          <w:szCs w:val="28"/>
          <w:lang w:eastAsia="en-US"/>
        </w:rPr>
        <w:t xml:space="preserve">е управление № 3 Сатурн-Р». Ранее выполненные </w:t>
      </w:r>
      <w:r w:rsidR="002470A8" w:rsidRPr="001143A1">
        <w:rPr>
          <w:rFonts w:eastAsiaTheme="minorHAnsi"/>
          <w:szCs w:val="28"/>
          <w:lang w:eastAsia="en-US"/>
        </w:rPr>
        <w:t xml:space="preserve">застройщиком </w:t>
      </w:r>
      <w:r w:rsidR="001619DA" w:rsidRPr="001143A1">
        <w:rPr>
          <w:rFonts w:eastAsiaTheme="minorHAnsi"/>
          <w:szCs w:val="28"/>
          <w:lang w:eastAsia="en-US"/>
        </w:rPr>
        <w:t xml:space="preserve">работы не соответствуют проектной документации, </w:t>
      </w:r>
      <w:r w:rsidR="00225A0B" w:rsidRPr="001143A1">
        <w:rPr>
          <w:rFonts w:eastAsiaTheme="minorHAnsi"/>
          <w:szCs w:val="28"/>
          <w:lang w:eastAsia="en-US"/>
        </w:rPr>
        <w:t xml:space="preserve">нарушения </w:t>
      </w:r>
      <w:r w:rsidR="001619DA" w:rsidRPr="001143A1">
        <w:rPr>
          <w:rFonts w:eastAsiaTheme="minorHAnsi"/>
          <w:szCs w:val="28"/>
          <w:lang w:eastAsia="en-US"/>
        </w:rPr>
        <w:t xml:space="preserve">сроков графика работ </w:t>
      </w:r>
      <w:r w:rsidR="002470A8">
        <w:rPr>
          <w:rFonts w:eastAsiaTheme="minorHAnsi"/>
          <w:szCs w:val="28"/>
          <w:lang w:eastAsia="en-US"/>
        </w:rPr>
        <w:br/>
      </w:r>
      <w:r w:rsidR="001619DA" w:rsidRPr="001143A1">
        <w:rPr>
          <w:rFonts w:eastAsiaTheme="minorHAnsi"/>
          <w:szCs w:val="28"/>
          <w:lang w:eastAsia="en-US"/>
        </w:rPr>
        <w:t xml:space="preserve">по вине подрядной организации нет, в соответствии с этим финансирование оказалось частично не востребовано. Муниципальный контракт расторгнут по соглашению сторон от 31.12.2020 в связи с выполнением части работ застройщиком. </w:t>
      </w:r>
    </w:p>
    <w:p w:rsidR="009C5C5A" w:rsidRPr="001143A1" w:rsidRDefault="009C5C5A" w:rsidP="00551D82">
      <w:pPr>
        <w:spacing w:line="240" w:lineRule="auto"/>
        <w:ind w:firstLine="709"/>
        <w:rPr>
          <w:szCs w:val="28"/>
        </w:rPr>
      </w:pPr>
      <w:r w:rsidRPr="001143A1">
        <w:rPr>
          <w:szCs w:val="28"/>
        </w:rPr>
        <w:t xml:space="preserve">С целью создания эффективной системы уличного освещения построено 35,7 км сетей наружного освещения и разработано 7 проектных документаций </w:t>
      </w:r>
      <w:r w:rsidR="002470A8">
        <w:rPr>
          <w:szCs w:val="28"/>
        </w:rPr>
        <w:br/>
      </w:r>
      <w:r w:rsidRPr="001143A1">
        <w:rPr>
          <w:szCs w:val="28"/>
        </w:rPr>
        <w:t>для строительства сетей в плановом периоде.</w:t>
      </w:r>
    </w:p>
    <w:p w:rsidR="009C5C5A" w:rsidRPr="001143A1" w:rsidRDefault="009C5C5A" w:rsidP="00551D82">
      <w:pPr>
        <w:autoSpaceDE w:val="0"/>
        <w:autoSpaceDN w:val="0"/>
        <w:adjustRightInd w:val="0"/>
        <w:spacing w:line="240" w:lineRule="auto"/>
        <w:ind w:firstLine="709"/>
        <w:rPr>
          <w:szCs w:val="28"/>
        </w:rPr>
      </w:pPr>
      <w:r w:rsidRPr="001143A1">
        <w:rPr>
          <w:szCs w:val="28"/>
        </w:rPr>
        <w:t xml:space="preserve">Вместе с тем </w:t>
      </w:r>
      <w:r w:rsidRPr="001143A1">
        <w:rPr>
          <w:szCs w:val="28"/>
          <w:shd w:val="clear" w:color="auto" w:fill="FFFFFF"/>
        </w:rPr>
        <w:t>п</w:t>
      </w:r>
      <w:r w:rsidRPr="001143A1">
        <w:rPr>
          <w:szCs w:val="28"/>
        </w:rPr>
        <w:t xml:space="preserve">о причине длительности процесса согласования соглашения </w:t>
      </w:r>
      <w:r w:rsidR="002470A8">
        <w:rPr>
          <w:szCs w:val="28"/>
        </w:rPr>
        <w:br/>
      </w:r>
      <w:r w:rsidRPr="001143A1">
        <w:rPr>
          <w:szCs w:val="28"/>
        </w:rPr>
        <w:t>о компенсации затрат с ОАО «МРСК Урала</w:t>
      </w:r>
      <w:r w:rsidR="002470A8">
        <w:rPr>
          <w:szCs w:val="28"/>
        </w:rPr>
        <w:t>»</w:t>
      </w:r>
      <w:r w:rsidRPr="001143A1">
        <w:rPr>
          <w:szCs w:val="28"/>
        </w:rPr>
        <w:t xml:space="preserve"> не завершены </w:t>
      </w:r>
      <w:r w:rsidR="00910839" w:rsidRPr="001143A1">
        <w:rPr>
          <w:szCs w:val="28"/>
        </w:rPr>
        <w:t xml:space="preserve">в полном объеме </w:t>
      </w:r>
      <w:r w:rsidRPr="001143A1">
        <w:rPr>
          <w:szCs w:val="28"/>
          <w:shd w:val="clear" w:color="auto" w:fill="FFFFFF"/>
        </w:rPr>
        <w:t xml:space="preserve">запланированные строительные работы по </w:t>
      </w:r>
      <w:r w:rsidRPr="001143A1">
        <w:rPr>
          <w:szCs w:val="28"/>
        </w:rPr>
        <w:t>ул. Героев Хасана от ул. Хлебозаводской до ул. Василия Васильева.</w:t>
      </w:r>
    </w:p>
    <w:p w:rsidR="009C5C5A" w:rsidRPr="001143A1" w:rsidRDefault="009C5C5A" w:rsidP="00551D82">
      <w:pPr>
        <w:autoSpaceDE w:val="0"/>
        <w:autoSpaceDN w:val="0"/>
        <w:spacing w:line="240" w:lineRule="auto"/>
        <w:ind w:firstLine="709"/>
        <w:rPr>
          <w:szCs w:val="28"/>
          <w:shd w:val="clear" w:color="auto" w:fill="FFFFFF"/>
        </w:rPr>
      </w:pPr>
      <w:r w:rsidRPr="001143A1">
        <w:rPr>
          <w:szCs w:val="28"/>
        </w:rPr>
        <w:lastRenderedPageBreak/>
        <w:t>Работы по ул. Лесн</w:t>
      </w:r>
      <w:r w:rsidR="002470A8">
        <w:rPr>
          <w:szCs w:val="28"/>
        </w:rPr>
        <w:t>ой</w:t>
      </w:r>
      <w:r w:rsidRPr="001143A1">
        <w:rPr>
          <w:szCs w:val="28"/>
        </w:rPr>
        <w:t xml:space="preserve"> в Мотовилихинском районе города Перми выполнены не в полном объеме, дорога введена во временную эксплуатацию, </w:t>
      </w:r>
      <w:r w:rsidRPr="001143A1">
        <w:rPr>
          <w:szCs w:val="28"/>
          <w:shd w:val="clear" w:color="auto" w:fill="FFFFFF"/>
        </w:rPr>
        <w:t>срок завершения строительства перенесен на 2021 год.</w:t>
      </w:r>
    </w:p>
    <w:p w:rsidR="009C5C5A" w:rsidRPr="001143A1" w:rsidRDefault="009C5C5A" w:rsidP="00551D82">
      <w:pPr>
        <w:autoSpaceDE w:val="0"/>
        <w:autoSpaceDN w:val="0"/>
        <w:adjustRightInd w:val="0"/>
        <w:spacing w:line="240" w:lineRule="auto"/>
        <w:ind w:firstLine="709"/>
        <w:rPr>
          <w:szCs w:val="28"/>
          <w:shd w:val="clear" w:color="auto" w:fill="FFFFFF"/>
        </w:rPr>
      </w:pPr>
      <w:r w:rsidRPr="001143A1">
        <w:rPr>
          <w:szCs w:val="28"/>
          <w:shd w:val="clear" w:color="auto" w:fill="FFFFFF"/>
        </w:rPr>
        <w:t xml:space="preserve">Разработана проектная документация по строительству дороги по ул. Маршала Жукова, </w:t>
      </w:r>
      <w:r w:rsidR="002470A8">
        <w:rPr>
          <w:szCs w:val="28"/>
          <w:shd w:val="clear" w:color="auto" w:fill="FFFFFF"/>
        </w:rPr>
        <w:t>однако</w:t>
      </w:r>
      <w:r w:rsidRPr="001143A1">
        <w:rPr>
          <w:szCs w:val="28"/>
          <w:shd w:val="clear" w:color="auto" w:fill="FFFFFF"/>
        </w:rPr>
        <w:t xml:space="preserve"> по причине отсутствия необходимого объема финансирования из бюджета Пермского края строительно-монтажные работы не начаты. </w:t>
      </w:r>
    </w:p>
    <w:p w:rsidR="009C5C5A" w:rsidRPr="001143A1" w:rsidRDefault="009C5C5A" w:rsidP="00551D82">
      <w:pPr>
        <w:autoSpaceDE w:val="0"/>
        <w:autoSpaceDN w:val="0"/>
        <w:adjustRightInd w:val="0"/>
        <w:spacing w:line="240" w:lineRule="auto"/>
        <w:ind w:firstLine="709"/>
        <w:rPr>
          <w:szCs w:val="28"/>
          <w:shd w:val="clear" w:color="auto" w:fill="FFFFFF"/>
        </w:rPr>
      </w:pPr>
      <w:r w:rsidRPr="001143A1">
        <w:rPr>
          <w:szCs w:val="28"/>
          <w:shd w:val="clear" w:color="auto" w:fill="FFFFFF"/>
        </w:rPr>
        <w:t>Проектная документация по реконструкции ул. Революции (2 очередь моста через реку Егошиху) не разработана. В процессе инженерных изысканий потребовалось дополнительное время для обследования участка проектирования.</w:t>
      </w:r>
    </w:p>
    <w:p w:rsidR="009C5C5A" w:rsidRPr="001143A1" w:rsidRDefault="009C5C5A" w:rsidP="00551D82">
      <w:pPr>
        <w:autoSpaceDE w:val="0"/>
        <w:autoSpaceDN w:val="0"/>
        <w:adjustRightInd w:val="0"/>
        <w:spacing w:line="240" w:lineRule="auto"/>
        <w:ind w:firstLine="709"/>
        <w:rPr>
          <w:szCs w:val="28"/>
          <w:shd w:val="clear" w:color="auto" w:fill="FFFFFF"/>
        </w:rPr>
      </w:pPr>
      <w:r w:rsidRPr="001143A1">
        <w:rPr>
          <w:szCs w:val="28"/>
          <w:shd w:val="clear" w:color="auto" w:fill="FFFFFF"/>
        </w:rPr>
        <w:t>По причине отсутствия технических условий от ОАО «Российские железные дороги» не разработана проектная документация по реконструкции ул. Карпинского от ул. Мира до шоссе Космонавтов.</w:t>
      </w:r>
    </w:p>
    <w:p w:rsidR="009C5C5A" w:rsidRPr="001143A1" w:rsidRDefault="009C5C5A" w:rsidP="00551D82">
      <w:pPr>
        <w:autoSpaceDE w:val="0"/>
        <w:autoSpaceDN w:val="0"/>
        <w:adjustRightInd w:val="0"/>
        <w:spacing w:line="240" w:lineRule="auto"/>
        <w:ind w:firstLine="709"/>
        <w:rPr>
          <w:szCs w:val="28"/>
          <w:shd w:val="clear" w:color="auto" w:fill="FFFFFF"/>
        </w:rPr>
      </w:pPr>
      <w:r w:rsidRPr="001143A1">
        <w:rPr>
          <w:szCs w:val="28"/>
          <w:shd w:val="clear" w:color="auto" w:fill="FFFFFF"/>
        </w:rPr>
        <w:t xml:space="preserve">Проектные документации по строительству автомобильной дороги </w:t>
      </w:r>
      <w:r w:rsidR="002470A8">
        <w:rPr>
          <w:szCs w:val="28"/>
          <w:shd w:val="clear" w:color="auto" w:fill="FFFFFF"/>
        </w:rPr>
        <w:br/>
      </w:r>
      <w:r w:rsidRPr="001143A1">
        <w:rPr>
          <w:szCs w:val="28"/>
          <w:shd w:val="clear" w:color="auto" w:fill="FFFFFF"/>
        </w:rPr>
        <w:t>по ул. Крисанова от шоссе Космонавтов до ул. Пушкина и ул. Плеханова от шоссе Космонавтов до ул. Грузинской не разработаны ввиду отсутствия утвержденных проектов планировки и межеван</w:t>
      </w:r>
      <w:r w:rsidR="002470A8">
        <w:rPr>
          <w:szCs w:val="28"/>
          <w:shd w:val="clear" w:color="auto" w:fill="FFFFFF"/>
        </w:rPr>
        <w:t xml:space="preserve">ия территории с корректировкой </w:t>
      </w:r>
      <w:r w:rsidRPr="001143A1">
        <w:rPr>
          <w:szCs w:val="28"/>
          <w:shd w:val="clear" w:color="auto" w:fill="FFFFFF"/>
        </w:rPr>
        <w:t xml:space="preserve">красных линий </w:t>
      </w:r>
      <w:r w:rsidR="002470A8">
        <w:rPr>
          <w:szCs w:val="28"/>
          <w:shd w:val="clear" w:color="auto" w:fill="FFFFFF"/>
        </w:rPr>
        <w:br/>
      </w:r>
      <w:r w:rsidRPr="001143A1">
        <w:rPr>
          <w:szCs w:val="28"/>
          <w:shd w:val="clear" w:color="auto" w:fill="FFFFFF"/>
        </w:rPr>
        <w:t xml:space="preserve">и изъятием земельных участков. </w:t>
      </w:r>
    </w:p>
    <w:p w:rsidR="009C5C5A" w:rsidRPr="001143A1" w:rsidRDefault="009C5C5A" w:rsidP="00551D82">
      <w:pPr>
        <w:spacing w:line="240" w:lineRule="auto"/>
        <w:ind w:firstLine="709"/>
        <w:rPr>
          <w:szCs w:val="28"/>
        </w:rPr>
      </w:pPr>
      <w:r w:rsidRPr="001143A1">
        <w:rPr>
          <w:szCs w:val="28"/>
        </w:rPr>
        <w:t xml:space="preserve">В результате реализации задачи достигнут целевой показатель, предусмотренный </w:t>
      </w:r>
      <w:r w:rsidRPr="001143A1">
        <w:rPr>
          <w:rFonts w:eastAsia="Calibri"/>
          <w:szCs w:val="28"/>
          <w:lang w:eastAsia="en-US"/>
        </w:rPr>
        <w:t xml:space="preserve">Планом мероприятий, </w:t>
      </w:r>
      <w:r w:rsidRPr="001143A1">
        <w:rPr>
          <w:szCs w:val="28"/>
        </w:rPr>
        <w:t>по удельному весу улиц, проездов, набережных, обеспеченных уличным освещением</w:t>
      </w:r>
      <w:r w:rsidR="002470A8">
        <w:rPr>
          <w:szCs w:val="28"/>
        </w:rPr>
        <w:t>,</w:t>
      </w:r>
      <w:r w:rsidRPr="001143A1">
        <w:rPr>
          <w:szCs w:val="28"/>
        </w:rPr>
        <w:t xml:space="preserve"> – 83,6 %. </w:t>
      </w:r>
    </w:p>
    <w:p w:rsidR="009C5C5A" w:rsidRPr="001143A1" w:rsidRDefault="009C5C5A" w:rsidP="00551D82">
      <w:pPr>
        <w:autoSpaceDE w:val="0"/>
        <w:autoSpaceDN w:val="0"/>
        <w:adjustRightInd w:val="0"/>
        <w:spacing w:line="240" w:lineRule="auto"/>
        <w:ind w:firstLine="709"/>
        <w:rPr>
          <w:szCs w:val="28"/>
          <w:shd w:val="clear" w:color="auto" w:fill="FFFFFF"/>
        </w:rPr>
      </w:pPr>
      <w:r w:rsidRPr="001143A1">
        <w:rPr>
          <w:szCs w:val="28"/>
        </w:rPr>
        <w:t xml:space="preserve">Подпрограмма 3 «Совершенствование организации дорожного движения </w:t>
      </w:r>
      <w:r w:rsidR="002470A8">
        <w:rPr>
          <w:szCs w:val="28"/>
        </w:rPr>
        <w:br/>
      </w:r>
      <w:r w:rsidRPr="001143A1">
        <w:rPr>
          <w:szCs w:val="28"/>
        </w:rPr>
        <w:t>на улично-дорожной сети города Перми».</w:t>
      </w:r>
    </w:p>
    <w:p w:rsidR="009C5C5A" w:rsidRPr="001143A1" w:rsidRDefault="009C5C5A" w:rsidP="00551D82">
      <w:pPr>
        <w:spacing w:line="240" w:lineRule="auto"/>
        <w:ind w:firstLine="709"/>
        <w:rPr>
          <w:szCs w:val="28"/>
        </w:rPr>
      </w:pPr>
      <w:r w:rsidRPr="001143A1">
        <w:rPr>
          <w:szCs w:val="28"/>
        </w:rPr>
        <w:t xml:space="preserve">В рамках мероприятия по обслуживанию технических средств организации дорожного движения находилось на содержании 40,3 тыс. дорожных знаков, </w:t>
      </w:r>
      <w:r w:rsidR="002470A8">
        <w:rPr>
          <w:szCs w:val="28"/>
        </w:rPr>
        <w:br/>
      </w:r>
      <w:r w:rsidRPr="001143A1">
        <w:rPr>
          <w:szCs w:val="28"/>
        </w:rPr>
        <w:t>396 светофоров, дооборудовано и приведено в нормативное состояние 26 светофоров, нанесено 119,9 тыс. кв. м дорожной разметки, установлено и демонтировано 2153 дорожных знак</w:t>
      </w:r>
      <w:r w:rsidR="002470A8">
        <w:rPr>
          <w:szCs w:val="28"/>
        </w:rPr>
        <w:t>а</w:t>
      </w:r>
      <w:r w:rsidRPr="001143A1">
        <w:rPr>
          <w:szCs w:val="28"/>
        </w:rPr>
        <w:t>, 312,3 м искусственных неровностей, 27 направляющих устройств, 82 дорожных и 8550 пешеходных ограждений, 750 сигнальных гибких столбиков.</w:t>
      </w:r>
    </w:p>
    <w:p w:rsidR="009C5C5A" w:rsidRPr="001143A1" w:rsidRDefault="009C5C5A" w:rsidP="00551D82">
      <w:pPr>
        <w:spacing w:line="240" w:lineRule="auto"/>
        <w:ind w:firstLine="709"/>
        <w:rPr>
          <w:szCs w:val="28"/>
        </w:rPr>
      </w:pPr>
      <w:r w:rsidRPr="001143A1">
        <w:rPr>
          <w:szCs w:val="28"/>
        </w:rPr>
        <w:t xml:space="preserve">С целью повышения эффективности реализации парковочной политики </w:t>
      </w:r>
      <w:r w:rsidR="002470A8">
        <w:rPr>
          <w:szCs w:val="28"/>
        </w:rPr>
        <w:br/>
      </w:r>
      <w:r w:rsidRPr="001143A1">
        <w:rPr>
          <w:szCs w:val="28"/>
        </w:rPr>
        <w:t>на территории города функционировало 3 автопатруля, контролирующих нарушения правил парковки, 11 мобильных фото-</w:t>
      </w:r>
      <w:r w:rsidR="002470A8">
        <w:rPr>
          <w:szCs w:val="28"/>
        </w:rPr>
        <w:t>,</w:t>
      </w:r>
      <w:r w:rsidRPr="001143A1">
        <w:rPr>
          <w:szCs w:val="28"/>
        </w:rPr>
        <w:t xml:space="preserve"> видеофиксаторов. Количество парковочных мест составило 5350 ед. </w:t>
      </w:r>
    </w:p>
    <w:p w:rsidR="009C5C5A" w:rsidRPr="001143A1" w:rsidRDefault="009C5C5A" w:rsidP="00551D82">
      <w:pPr>
        <w:spacing w:line="240" w:lineRule="auto"/>
        <w:ind w:firstLine="709"/>
        <w:rPr>
          <w:szCs w:val="28"/>
        </w:rPr>
      </w:pPr>
      <w:r w:rsidRPr="001143A1">
        <w:rPr>
          <w:rFonts w:eastAsiaTheme="minorHAnsi"/>
          <w:szCs w:val="28"/>
          <w:lang w:eastAsia="en-US"/>
        </w:rPr>
        <w:t>В 2020 году на реализацию МП предусмотрено 7984757,948 тыс. руб., фак</w:t>
      </w:r>
      <w:r w:rsidR="00752B11">
        <w:rPr>
          <w:rFonts w:eastAsiaTheme="minorHAnsi"/>
          <w:szCs w:val="28"/>
          <w:lang w:eastAsia="en-US"/>
        </w:rPr>
        <w:t>тически использовано 6331696,658</w:t>
      </w:r>
      <w:r w:rsidRPr="001143A1">
        <w:rPr>
          <w:rFonts w:eastAsiaTheme="minorHAnsi"/>
          <w:szCs w:val="28"/>
          <w:lang w:eastAsia="en-US"/>
        </w:rPr>
        <w:t xml:space="preserve"> тыс. руб., или 79,3</w:t>
      </w:r>
      <w:r w:rsidR="002470A8">
        <w:rPr>
          <w:rFonts w:eastAsiaTheme="minorHAnsi"/>
          <w:szCs w:val="28"/>
          <w:lang w:eastAsia="en-US"/>
        </w:rPr>
        <w:t xml:space="preserve"> </w:t>
      </w:r>
      <w:r w:rsidRPr="001143A1">
        <w:rPr>
          <w:rFonts w:eastAsiaTheme="minorHAnsi"/>
          <w:szCs w:val="28"/>
          <w:lang w:eastAsia="en-US"/>
        </w:rPr>
        <w:t>% от плана, в том числе средства бюджета Российской Ф</w:t>
      </w:r>
      <w:r w:rsidR="00752B11">
        <w:rPr>
          <w:rFonts w:eastAsiaTheme="minorHAnsi"/>
          <w:szCs w:val="28"/>
          <w:lang w:eastAsia="en-US"/>
        </w:rPr>
        <w:t>едерации – 677505,162</w:t>
      </w:r>
      <w:r w:rsidR="00225A0B">
        <w:rPr>
          <w:rFonts w:eastAsiaTheme="minorHAnsi"/>
          <w:szCs w:val="28"/>
          <w:lang w:eastAsia="en-US"/>
        </w:rPr>
        <w:t xml:space="preserve"> тыс. руб.</w:t>
      </w:r>
      <w:r w:rsidRPr="001143A1">
        <w:rPr>
          <w:rFonts w:eastAsiaTheme="minorHAnsi"/>
          <w:szCs w:val="28"/>
          <w:lang w:eastAsia="en-US"/>
        </w:rPr>
        <w:t xml:space="preserve"> (100 % от плана), средства бюджета Пермского края – 1750141,087 тыс. руб. (62,5</w:t>
      </w:r>
      <w:r w:rsidR="002470A8">
        <w:rPr>
          <w:rFonts w:eastAsiaTheme="minorHAnsi"/>
          <w:szCs w:val="28"/>
          <w:lang w:eastAsia="en-US"/>
        </w:rPr>
        <w:t xml:space="preserve"> </w:t>
      </w:r>
      <w:r w:rsidRPr="001143A1">
        <w:rPr>
          <w:rFonts w:eastAsiaTheme="minorHAnsi"/>
          <w:szCs w:val="28"/>
          <w:lang w:eastAsia="en-US"/>
        </w:rPr>
        <w:t xml:space="preserve">% от плана), средства бюджета города Перми – </w:t>
      </w:r>
      <w:r w:rsidR="00752B11">
        <w:rPr>
          <w:rFonts w:eastAsiaTheme="minorHAnsi"/>
          <w:bCs/>
          <w:szCs w:val="28"/>
          <w:lang w:eastAsia="en-US"/>
        </w:rPr>
        <w:t>3904050,409</w:t>
      </w:r>
      <w:r w:rsidRPr="001143A1">
        <w:rPr>
          <w:rFonts w:eastAsiaTheme="minorHAnsi"/>
          <w:bCs/>
          <w:szCs w:val="28"/>
          <w:lang w:eastAsia="en-US"/>
        </w:rPr>
        <w:t xml:space="preserve"> </w:t>
      </w:r>
      <w:r w:rsidRPr="001143A1">
        <w:rPr>
          <w:rFonts w:eastAsiaTheme="minorHAnsi"/>
          <w:szCs w:val="28"/>
          <w:lang w:eastAsia="en-US"/>
        </w:rPr>
        <w:t>тыс. руб. (86,6</w:t>
      </w:r>
      <w:r w:rsidR="002470A8">
        <w:rPr>
          <w:rFonts w:eastAsiaTheme="minorHAnsi"/>
          <w:szCs w:val="28"/>
          <w:lang w:eastAsia="en-US"/>
        </w:rPr>
        <w:t xml:space="preserve"> </w:t>
      </w:r>
      <w:r w:rsidRPr="001143A1">
        <w:rPr>
          <w:rFonts w:eastAsiaTheme="minorHAnsi"/>
          <w:szCs w:val="28"/>
          <w:lang w:eastAsia="en-US"/>
        </w:rPr>
        <w:t xml:space="preserve">% от плана). </w:t>
      </w:r>
    </w:p>
    <w:p w:rsidR="009C5C5A" w:rsidRPr="001143A1" w:rsidRDefault="009C5C5A" w:rsidP="00551D82">
      <w:pPr>
        <w:spacing w:line="240" w:lineRule="auto"/>
        <w:ind w:firstLine="709"/>
        <w:rPr>
          <w:rFonts w:eastAsia="Calibri"/>
          <w:szCs w:val="28"/>
          <w:lang w:eastAsia="en-US"/>
        </w:rPr>
      </w:pPr>
      <w:r w:rsidRPr="001143A1">
        <w:rPr>
          <w:rFonts w:eastAsia="Calibri"/>
          <w:szCs w:val="28"/>
          <w:lang w:eastAsia="en-US"/>
        </w:rPr>
        <w:t xml:space="preserve">Плановые объемы финансирования использованы </w:t>
      </w:r>
      <w:r w:rsidR="002470A8">
        <w:rPr>
          <w:rFonts w:eastAsia="Calibri"/>
          <w:szCs w:val="28"/>
          <w:lang w:eastAsia="en-US"/>
        </w:rPr>
        <w:t>не полностью</w:t>
      </w:r>
      <w:r w:rsidRPr="001143A1">
        <w:rPr>
          <w:rFonts w:eastAsia="Calibri"/>
          <w:szCs w:val="28"/>
          <w:lang w:eastAsia="en-US"/>
        </w:rPr>
        <w:t xml:space="preserve"> по </w:t>
      </w:r>
      <w:r w:rsidR="002470A8">
        <w:rPr>
          <w:rFonts w:eastAsia="Calibri"/>
          <w:szCs w:val="28"/>
          <w:lang w:eastAsia="en-US"/>
        </w:rPr>
        <w:t xml:space="preserve">следующим </w:t>
      </w:r>
      <w:r w:rsidRPr="001143A1">
        <w:rPr>
          <w:rFonts w:eastAsia="Calibri"/>
          <w:szCs w:val="28"/>
          <w:lang w:eastAsia="en-US"/>
        </w:rPr>
        <w:t>причинам:</w:t>
      </w:r>
    </w:p>
    <w:p w:rsidR="009C5C5A" w:rsidRPr="001143A1" w:rsidRDefault="00C31677" w:rsidP="00551D82">
      <w:pPr>
        <w:autoSpaceDE w:val="0"/>
        <w:autoSpaceDN w:val="0"/>
        <w:adjustRightInd w:val="0"/>
        <w:spacing w:line="240" w:lineRule="auto"/>
        <w:ind w:firstLine="709"/>
        <w:rPr>
          <w:szCs w:val="28"/>
          <w:shd w:val="clear" w:color="auto" w:fill="FFFFFF"/>
        </w:rPr>
      </w:pPr>
      <w:r w:rsidRPr="001143A1">
        <w:rPr>
          <w:rFonts w:eastAsia="Calibri"/>
          <w:szCs w:val="28"/>
          <w:lang w:eastAsia="en-US"/>
        </w:rPr>
        <w:t>оплат</w:t>
      </w:r>
      <w:r w:rsidR="002470A8">
        <w:rPr>
          <w:rFonts w:eastAsia="Calibri"/>
          <w:szCs w:val="28"/>
          <w:lang w:eastAsia="en-US"/>
        </w:rPr>
        <w:t>а</w:t>
      </w:r>
      <w:r w:rsidRPr="001143A1">
        <w:rPr>
          <w:rFonts w:eastAsia="Calibri"/>
          <w:szCs w:val="28"/>
          <w:lang w:eastAsia="en-US"/>
        </w:rPr>
        <w:t xml:space="preserve"> по факту выполненных работ; </w:t>
      </w:r>
    </w:p>
    <w:p w:rsidR="009C5C5A" w:rsidRPr="001143A1" w:rsidRDefault="009C5C5A" w:rsidP="00551D82">
      <w:pPr>
        <w:autoSpaceDE w:val="0"/>
        <w:autoSpaceDN w:val="0"/>
        <w:adjustRightInd w:val="0"/>
        <w:spacing w:line="240" w:lineRule="auto"/>
        <w:ind w:firstLine="709"/>
        <w:rPr>
          <w:szCs w:val="28"/>
          <w:shd w:val="clear" w:color="auto" w:fill="FFFFFF"/>
        </w:rPr>
      </w:pPr>
      <w:r w:rsidRPr="001143A1">
        <w:rPr>
          <w:szCs w:val="28"/>
          <w:shd w:val="clear" w:color="auto" w:fill="FFFFFF"/>
        </w:rPr>
        <w:t>длительн</w:t>
      </w:r>
      <w:r w:rsidR="002470A8">
        <w:rPr>
          <w:szCs w:val="28"/>
          <w:shd w:val="clear" w:color="auto" w:fill="FFFFFF"/>
        </w:rPr>
        <w:t>ая</w:t>
      </w:r>
      <w:r w:rsidRPr="001143A1">
        <w:rPr>
          <w:szCs w:val="28"/>
          <w:shd w:val="clear" w:color="auto" w:fill="FFFFFF"/>
        </w:rPr>
        <w:t xml:space="preserve"> проработк</w:t>
      </w:r>
      <w:r w:rsidR="002470A8">
        <w:rPr>
          <w:szCs w:val="28"/>
          <w:shd w:val="clear" w:color="auto" w:fill="FFFFFF"/>
        </w:rPr>
        <w:t>а</w:t>
      </w:r>
      <w:r w:rsidRPr="001143A1">
        <w:rPr>
          <w:szCs w:val="28"/>
          <w:shd w:val="clear" w:color="auto" w:fill="FFFFFF"/>
        </w:rPr>
        <w:t xml:space="preserve"> вопроса с Пермским краем по модернизации сетей наружного освещения;</w:t>
      </w:r>
    </w:p>
    <w:p w:rsidR="009C5C5A" w:rsidRPr="001143A1" w:rsidRDefault="009C5C5A" w:rsidP="00551D82">
      <w:pPr>
        <w:autoSpaceDE w:val="0"/>
        <w:autoSpaceDN w:val="0"/>
        <w:adjustRightInd w:val="0"/>
        <w:spacing w:line="240" w:lineRule="auto"/>
        <w:ind w:firstLine="709"/>
        <w:rPr>
          <w:szCs w:val="28"/>
          <w:shd w:val="clear" w:color="auto" w:fill="FFFFFF"/>
        </w:rPr>
      </w:pPr>
      <w:r w:rsidRPr="001143A1">
        <w:rPr>
          <w:szCs w:val="28"/>
          <w:shd w:val="clear" w:color="auto" w:fill="FFFFFF"/>
        </w:rPr>
        <w:lastRenderedPageBreak/>
        <w:t>длительн</w:t>
      </w:r>
      <w:r w:rsidR="002470A8">
        <w:rPr>
          <w:szCs w:val="28"/>
          <w:shd w:val="clear" w:color="auto" w:fill="FFFFFF"/>
        </w:rPr>
        <w:t>ая</w:t>
      </w:r>
      <w:r w:rsidRPr="001143A1">
        <w:rPr>
          <w:szCs w:val="28"/>
          <w:shd w:val="clear" w:color="auto" w:fill="FFFFFF"/>
        </w:rPr>
        <w:t xml:space="preserve"> процедур</w:t>
      </w:r>
      <w:r w:rsidR="002470A8">
        <w:rPr>
          <w:szCs w:val="28"/>
          <w:shd w:val="clear" w:color="auto" w:fill="FFFFFF"/>
        </w:rPr>
        <w:t>а</w:t>
      </w:r>
      <w:r w:rsidRPr="001143A1">
        <w:rPr>
          <w:szCs w:val="28"/>
          <w:shd w:val="clear" w:color="auto" w:fill="FFFFFF"/>
        </w:rPr>
        <w:t xml:space="preserve"> согласования вопроса по устройству архитектурной подсветки с собственниками имущества.</w:t>
      </w:r>
    </w:p>
    <w:p w:rsidR="009C5C5A" w:rsidRPr="001143A1" w:rsidRDefault="009C5C5A" w:rsidP="00551D82">
      <w:pPr>
        <w:widowControl w:val="0"/>
        <w:autoSpaceDE w:val="0"/>
        <w:autoSpaceDN w:val="0"/>
        <w:adjustRightInd w:val="0"/>
        <w:spacing w:line="240" w:lineRule="auto"/>
        <w:ind w:firstLine="709"/>
        <w:rPr>
          <w:szCs w:val="28"/>
        </w:rPr>
      </w:pPr>
      <w:r w:rsidRPr="001143A1">
        <w:rPr>
          <w:szCs w:val="28"/>
        </w:rPr>
        <w:t>Интегральная оценка эффективности реализации Программы за 2020 год составляет 2,73 балла, что соответствует средней эффективности реализации.</w:t>
      </w:r>
    </w:p>
    <w:p w:rsidR="00205EEA" w:rsidRPr="001143A1" w:rsidRDefault="00D72889" w:rsidP="00551D82">
      <w:pPr>
        <w:widowControl w:val="0"/>
        <w:autoSpaceDE w:val="0"/>
        <w:autoSpaceDN w:val="0"/>
        <w:adjustRightInd w:val="0"/>
        <w:spacing w:line="240" w:lineRule="auto"/>
        <w:ind w:firstLine="709"/>
        <w:rPr>
          <w:szCs w:val="28"/>
        </w:rPr>
      </w:pPr>
      <w:r w:rsidRPr="001143A1">
        <w:t>2.4.5.</w:t>
      </w:r>
      <w:r w:rsidR="00205EEA" w:rsidRPr="001143A1">
        <w:rPr>
          <w:szCs w:val="28"/>
        </w:rPr>
        <w:t xml:space="preserve"> Целями реализации МП «Благоустройство города Перми» являются обеспечение местами отдыха населения города Перми и обеспечение местами под захоронение умерших жителей города Перми.</w:t>
      </w:r>
    </w:p>
    <w:p w:rsidR="00205EEA" w:rsidRPr="001143A1" w:rsidRDefault="00205EEA" w:rsidP="00551D82">
      <w:pPr>
        <w:widowControl w:val="0"/>
        <w:autoSpaceDE w:val="0"/>
        <w:autoSpaceDN w:val="0"/>
        <w:adjustRightInd w:val="0"/>
        <w:spacing w:line="240" w:lineRule="auto"/>
        <w:ind w:firstLine="709"/>
        <w:rPr>
          <w:szCs w:val="28"/>
        </w:rPr>
      </w:pPr>
      <w:r w:rsidRPr="001143A1">
        <w:rPr>
          <w:szCs w:val="28"/>
        </w:rPr>
        <w:t>Достижение целей характеризу</w:t>
      </w:r>
      <w:r w:rsidR="002470A8">
        <w:rPr>
          <w:szCs w:val="28"/>
        </w:rPr>
        <w:t>е</w:t>
      </w:r>
      <w:r w:rsidRPr="001143A1">
        <w:rPr>
          <w:szCs w:val="28"/>
        </w:rPr>
        <w:t>тся долей объектов озеленения общего пользования, находящихся в нормативном состоянии, от общего количества объектов озеленения общего пользования – 58,8 % и количеством возможных лет захоронений на подготовленных площадях – 0,6 года. Планируемые значения показателей целей достигнуты.</w:t>
      </w:r>
    </w:p>
    <w:p w:rsidR="00205EEA" w:rsidRPr="001143A1" w:rsidRDefault="00205EEA" w:rsidP="00551D82">
      <w:pPr>
        <w:widowControl w:val="0"/>
        <w:autoSpaceDE w:val="0"/>
        <w:autoSpaceDN w:val="0"/>
        <w:adjustRightInd w:val="0"/>
        <w:spacing w:line="240" w:lineRule="auto"/>
        <w:ind w:firstLine="709"/>
        <w:rPr>
          <w:szCs w:val="28"/>
        </w:rPr>
      </w:pPr>
      <w:r w:rsidRPr="001143A1">
        <w:rPr>
          <w:szCs w:val="28"/>
        </w:rPr>
        <w:t>Подпрограмма 1 «Озеленение территории города Перми, в том числе путем создания парков и скверов».</w:t>
      </w:r>
    </w:p>
    <w:p w:rsidR="00205EEA" w:rsidRPr="001143A1" w:rsidRDefault="00205EEA" w:rsidP="00551D82">
      <w:pPr>
        <w:spacing w:line="240" w:lineRule="auto"/>
        <w:ind w:firstLine="709"/>
        <w:rPr>
          <w:szCs w:val="28"/>
        </w:rPr>
      </w:pPr>
      <w:r w:rsidRPr="001143A1">
        <w:rPr>
          <w:szCs w:val="28"/>
        </w:rPr>
        <w:t>В течение отчетного периода осуществлялось содержание объектов озеленения общего пользования в количестве 181 ед. общей площадью 297,3 га, пустошей, логов и водоохранных зон площадью 13,1 млн. кв. м, 15 фонтанов, 43,8 млн. кв. м искусственных инженерных сооружений, предназначенных для движения пешеходов, демонтировано 90 самовольно установленных и незаконно размещенных движимых объектов, 570,5 кв. м заборов и одна автомойка, реализованы мероприятия по прочистке Мотовилихинского пруда.</w:t>
      </w:r>
    </w:p>
    <w:p w:rsidR="00205EEA" w:rsidRPr="001143A1" w:rsidRDefault="00205EEA" w:rsidP="00551D82">
      <w:pPr>
        <w:pStyle w:val="a8"/>
        <w:shd w:val="clear" w:color="auto" w:fill="FFFFFF"/>
        <w:spacing w:before="0" w:beforeAutospacing="0" w:after="0" w:afterAutospacing="0"/>
        <w:ind w:firstLine="709"/>
        <w:jc w:val="both"/>
        <w:rPr>
          <w:sz w:val="28"/>
          <w:szCs w:val="28"/>
        </w:rPr>
      </w:pPr>
      <w:r w:rsidRPr="001143A1">
        <w:rPr>
          <w:sz w:val="28"/>
          <w:szCs w:val="28"/>
        </w:rPr>
        <w:t>Выполнены строительно-монтажные работы по капитальному ремон</w:t>
      </w:r>
      <w:r w:rsidR="002470A8">
        <w:rPr>
          <w:sz w:val="28"/>
          <w:szCs w:val="28"/>
        </w:rPr>
        <w:t>ту бульвара им. Советской Армии</w:t>
      </w:r>
      <w:r w:rsidRPr="001143A1">
        <w:rPr>
          <w:sz w:val="28"/>
          <w:szCs w:val="28"/>
        </w:rPr>
        <w:t xml:space="preserve"> на участке </w:t>
      </w:r>
      <w:r w:rsidRPr="001143A1">
        <w:rPr>
          <w:color w:val="000000"/>
          <w:sz w:val="28"/>
          <w:szCs w:val="28"/>
        </w:rPr>
        <w:t>от ул. Революции до ул. Швецова</w:t>
      </w:r>
      <w:r w:rsidRPr="001143A1">
        <w:rPr>
          <w:sz w:val="28"/>
          <w:szCs w:val="28"/>
        </w:rPr>
        <w:t xml:space="preserve">, включая площадь у </w:t>
      </w:r>
      <w:r w:rsidR="002470A8">
        <w:rPr>
          <w:sz w:val="28"/>
          <w:szCs w:val="28"/>
        </w:rPr>
        <w:t>м</w:t>
      </w:r>
      <w:r w:rsidRPr="001143A1">
        <w:rPr>
          <w:sz w:val="28"/>
          <w:szCs w:val="28"/>
        </w:rPr>
        <w:t xml:space="preserve">емориала </w:t>
      </w:r>
      <w:r w:rsidR="002470A8">
        <w:rPr>
          <w:sz w:val="28"/>
          <w:szCs w:val="28"/>
        </w:rPr>
        <w:t>Уральскому д</w:t>
      </w:r>
      <w:r w:rsidRPr="001143A1">
        <w:rPr>
          <w:sz w:val="28"/>
          <w:szCs w:val="28"/>
        </w:rPr>
        <w:t xml:space="preserve">обровольческому </w:t>
      </w:r>
      <w:r w:rsidR="002470A8">
        <w:rPr>
          <w:sz w:val="28"/>
          <w:szCs w:val="28"/>
        </w:rPr>
        <w:t>т</w:t>
      </w:r>
      <w:r w:rsidRPr="001143A1">
        <w:rPr>
          <w:sz w:val="28"/>
          <w:szCs w:val="28"/>
        </w:rPr>
        <w:t xml:space="preserve">анковому корпусу. Вдоль путей трамвайной линии уложена гранитная плитка, выполнено переустройство сетей наружного освещения, установлены новые скамейки и урны, выполнено озеленение территории. Разработана проектная документация по капитальному ремонту бульвара им. Советской Армии на участке </w:t>
      </w:r>
      <w:r w:rsidRPr="001143A1">
        <w:rPr>
          <w:color w:val="000000"/>
          <w:sz w:val="28"/>
          <w:szCs w:val="28"/>
        </w:rPr>
        <w:t xml:space="preserve">от </w:t>
      </w:r>
      <w:r w:rsidR="002470A8">
        <w:rPr>
          <w:sz w:val="28"/>
          <w:szCs w:val="28"/>
        </w:rPr>
        <w:t>м</w:t>
      </w:r>
      <w:r w:rsidRPr="001143A1">
        <w:rPr>
          <w:sz w:val="28"/>
          <w:szCs w:val="28"/>
        </w:rPr>
        <w:t xml:space="preserve">емориала </w:t>
      </w:r>
      <w:r w:rsidR="002470A8">
        <w:rPr>
          <w:sz w:val="28"/>
          <w:szCs w:val="28"/>
        </w:rPr>
        <w:t>Уральскому д</w:t>
      </w:r>
      <w:r w:rsidRPr="001143A1">
        <w:rPr>
          <w:sz w:val="28"/>
          <w:szCs w:val="28"/>
        </w:rPr>
        <w:t xml:space="preserve">обровольческому </w:t>
      </w:r>
      <w:r w:rsidR="002470A8">
        <w:rPr>
          <w:sz w:val="28"/>
          <w:szCs w:val="28"/>
        </w:rPr>
        <w:t>т</w:t>
      </w:r>
      <w:r w:rsidRPr="001143A1">
        <w:rPr>
          <w:sz w:val="28"/>
          <w:szCs w:val="28"/>
        </w:rPr>
        <w:t xml:space="preserve">анковому корпусу до ул. Белинского. </w:t>
      </w:r>
    </w:p>
    <w:p w:rsidR="00205EEA" w:rsidRPr="001143A1" w:rsidRDefault="00205EEA" w:rsidP="00551D82">
      <w:pPr>
        <w:spacing w:line="240" w:lineRule="auto"/>
        <w:ind w:firstLine="709"/>
        <w:rPr>
          <w:szCs w:val="28"/>
        </w:rPr>
      </w:pPr>
      <w:r w:rsidRPr="001143A1">
        <w:rPr>
          <w:szCs w:val="28"/>
        </w:rPr>
        <w:t>Завершены строительно-монтажные работы по 1 этапу капитального ремонта бульвара по Комсомольскому проспекту на участке от ул. Монастырск</w:t>
      </w:r>
      <w:r w:rsidR="002470A8">
        <w:rPr>
          <w:szCs w:val="28"/>
        </w:rPr>
        <w:t>ой</w:t>
      </w:r>
      <w:r w:rsidRPr="001143A1">
        <w:rPr>
          <w:szCs w:val="28"/>
        </w:rPr>
        <w:t xml:space="preserve"> </w:t>
      </w:r>
      <w:r w:rsidR="002470A8">
        <w:rPr>
          <w:szCs w:val="28"/>
        </w:rPr>
        <w:br/>
      </w:r>
      <w:r w:rsidRPr="001143A1">
        <w:rPr>
          <w:szCs w:val="28"/>
        </w:rPr>
        <w:t>до ул. Екатерининск</w:t>
      </w:r>
      <w:r w:rsidR="002470A8">
        <w:rPr>
          <w:szCs w:val="28"/>
        </w:rPr>
        <w:t>ой</w:t>
      </w:r>
      <w:r w:rsidRPr="001143A1">
        <w:rPr>
          <w:szCs w:val="28"/>
        </w:rPr>
        <w:t xml:space="preserve">. </w:t>
      </w:r>
      <w:r w:rsidRPr="001143A1">
        <w:rPr>
          <w:rFonts w:ascii="Roboto" w:hAnsi="Roboto"/>
          <w:szCs w:val="28"/>
          <w:shd w:val="clear" w:color="auto" w:fill="FFFFFF"/>
        </w:rPr>
        <w:t>Выполнены комплексные работы по замене дорожного покрытия, наружного освещения и светофоров, обустройству тротуаров, строительству кабельной и линевой канализации, посадке деревьев и кустарников.</w:t>
      </w:r>
    </w:p>
    <w:p w:rsidR="00205EEA" w:rsidRPr="001143A1" w:rsidRDefault="00205EEA" w:rsidP="00551D82">
      <w:pPr>
        <w:spacing w:line="240" w:lineRule="auto"/>
        <w:ind w:firstLine="709"/>
        <w:rPr>
          <w:szCs w:val="28"/>
        </w:rPr>
      </w:pPr>
      <w:r w:rsidRPr="001143A1">
        <w:rPr>
          <w:szCs w:val="28"/>
        </w:rPr>
        <w:t>В сквере 66 квартала эспланады демонтирован</w:t>
      </w:r>
      <w:r w:rsidR="002470A8">
        <w:rPr>
          <w:szCs w:val="28"/>
        </w:rPr>
        <w:t>ы</w:t>
      </w:r>
      <w:r w:rsidRPr="001143A1">
        <w:rPr>
          <w:rFonts w:ascii="Roboto" w:hAnsi="Roboto"/>
          <w:szCs w:val="28"/>
          <w:shd w:val="clear" w:color="auto" w:fill="FFFFFF"/>
        </w:rPr>
        <w:t xml:space="preserve"> бортовой камень и плитка, выполнены земляные работы, построены сети ливневой канализации. Начаты работы по устройству нижнего слоя дорожек и площадок с гранитным покрытием, устройству песчаного основания, футляров под сети автоматического полива </w:t>
      </w:r>
      <w:r w:rsidR="002470A8">
        <w:rPr>
          <w:rFonts w:ascii="Roboto" w:hAnsi="Roboto"/>
          <w:szCs w:val="28"/>
          <w:shd w:val="clear" w:color="auto" w:fill="FFFFFF"/>
        </w:rPr>
        <w:br/>
      </w:r>
      <w:r w:rsidRPr="001143A1">
        <w:rPr>
          <w:rFonts w:ascii="Roboto" w:hAnsi="Roboto"/>
          <w:szCs w:val="28"/>
          <w:shd w:val="clear" w:color="auto" w:fill="FFFFFF"/>
        </w:rPr>
        <w:t>и наружного освещения сквера.</w:t>
      </w:r>
    </w:p>
    <w:p w:rsidR="00205EEA" w:rsidRPr="001143A1" w:rsidRDefault="00205EEA" w:rsidP="00551D82">
      <w:pPr>
        <w:autoSpaceDE w:val="0"/>
        <w:autoSpaceDN w:val="0"/>
        <w:adjustRightInd w:val="0"/>
        <w:spacing w:line="240" w:lineRule="auto"/>
        <w:ind w:firstLine="709"/>
        <w:rPr>
          <w:szCs w:val="28"/>
        </w:rPr>
      </w:pPr>
      <w:r w:rsidRPr="001143A1">
        <w:rPr>
          <w:szCs w:val="28"/>
        </w:rPr>
        <w:t xml:space="preserve">В отчетном году завершена разработка проектных документаций по реконструкции сада им. Н.В. Гоголя, строительству сквера по ул. Корсуньской, строительству парка Победы, получены положительные заключения органов государственной экспертизы. </w:t>
      </w:r>
    </w:p>
    <w:p w:rsidR="00205EEA" w:rsidRPr="001143A1" w:rsidRDefault="00205EEA" w:rsidP="00551D82">
      <w:pPr>
        <w:autoSpaceDE w:val="0"/>
        <w:autoSpaceDN w:val="0"/>
        <w:adjustRightInd w:val="0"/>
        <w:spacing w:line="240" w:lineRule="auto"/>
        <w:ind w:firstLine="709"/>
        <w:rPr>
          <w:szCs w:val="28"/>
        </w:rPr>
      </w:pPr>
      <w:r w:rsidRPr="001143A1">
        <w:rPr>
          <w:szCs w:val="28"/>
        </w:rPr>
        <w:lastRenderedPageBreak/>
        <w:t xml:space="preserve">Выполнены запланированные работы по наружному освещению сквера </w:t>
      </w:r>
      <w:r w:rsidR="002470A8">
        <w:rPr>
          <w:szCs w:val="28"/>
        </w:rPr>
        <w:br/>
      </w:r>
      <w:r w:rsidRPr="001143A1">
        <w:rPr>
          <w:szCs w:val="28"/>
        </w:rPr>
        <w:t>по ул. Гашкова, 20.</w:t>
      </w:r>
    </w:p>
    <w:p w:rsidR="00205EEA" w:rsidRPr="001143A1" w:rsidRDefault="00205EEA" w:rsidP="00551D82">
      <w:pPr>
        <w:spacing w:line="240" w:lineRule="auto"/>
        <w:ind w:firstLine="709"/>
        <w:rPr>
          <w:szCs w:val="28"/>
        </w:rPr>
      </w:pPr>
      <w:r w:rsidRPr="001143A1">
        <w:rPr>
          <w:szCs w:val="28"/>
        </w:rPr>
        <w:t xml:space="preserve">Вместе с тем не разработана проектная документация на капитальный ремонт сквера на набережной реки Камы в Кировском районе города Перми </w:t>
      </w:r>
      <w:r w:rsidR="002470A8">
        <w:rPr>
          <w:szCs w:val="28"/>
        </w:rPr>
        <w:br/>
      </w:r>
      <w:r w:rsidRPr="001143A1">
        <w:rPr>
          <w:szCs w:val="28"/>
        </w:rPr>
        <w:t>(от ул. Чистопольск</w:t>
      </w:r>
      <w:r w:rsidR="002470A8">
        <w:rPr>
          <w:szCs w:val="28"/>
        </w:rPr>
        <w:t>ой</w:t>
      </w:r>
      <w:r w:rsidRPr="001143A1">
        <w:rPr>
          <w:szCs w:val="28"/>
        </w:rPr>
        <w:t xml:space="preserve"> до ул. Шишкина). Ввиду продолжительной процедуры оформления земельного участка государственная экспертиза достоверности определения сметной стоимости проекта не проведена в срок.</w:t>
      </w:r>
    </w:p>
    <w:p w:rsidR="00205EEA" w:rsidRPr="001143A1" w:rsidRDefault="00205EEA" w:rsidP="00551D82">
      <w:pPr>
        <w:widowControl w:val="0"/>
        <w:autoSpaceDE w:val="0"/>
        <w:autoSpaceDN w:val="0"/>
        <w:adjustRightInd w:val="0"/>
        <w:spacing w:line="240" w:lineRule="auto"/>
        <w:ind w:firstLine="709"/>
        <w:rPr>
          <w:szCs w:val="28"/>
        </w:rPr>
      </w:pPr>
      <w:r w:rsidRPr="001143A1">
        <w:rPr>
          <w:szCs w:val="28"/>
        </w:rPr>
        <w:t>Подпрограмма 2 «Восстановление нормативного состояния и развитие объектов ритуального назначения».</w:t>
      </w:r>
    </w:p>
    <w:p w:rsidR="00205EEA" w:rsidRPr="001143A1" w:rsidRDefault="00205EEA" w:rsidP="00551D82">
      <w:pPr>
        <w:spacing w:line="240" w:lineRule="auto"/>
        <w:ind w:firstLine="709"/>
        <w:rPr>
          <w:rFonts w:ascii="Roboto" w:hAnsi="Roboto"/>
          <w:szCs w:val="28"/>
          <w:shd w:val="clear" w:color="auto" w:fill="FFFFFF"/>
        </w:rPr>
      </w:pPr>
      <w:r w:rsidRPr="001143A1">
        <w:rPr>
          <w:szCs w:val="28"/>
        </w:rPr>
        <w:t xml:space="preserve">Проект на </w:t>
      </w:r>
      <w:r w:rsidRPr="001143A1">
        <w:rPr>
          <w:rFonts w:ascii="Roboto" w:hAnsi="Roboto"/>
          <w:szCs w:val="28"/>
          <w:shd w:val="clear" w:color="auto" w:fill="FFFFFF"/>
        </w:rPr>
        <w:t xml:space="preserve">капитальный ремонт </w:t>
      </w:r>
      <w:r w:rsidRPr="001143A1">
        <w:rPr>
          <w:szCs w:val="28"/>
        </w:rPr>
        <w:t>кладбища «Банная гора (новое)»</w:t>
      </w:r>
      <w:r w:rsidR="002470A8">
        <w:rPr>
          <w:rFonts w:ascii="Roboto" w:hAnsi="Roboto"/>
          <w:szCs w:val="28"/>
          <w:shd w:val="clear" w:color="auto" w:fill="FFFFFF"/>
        </w:rPr>
        <w:t xml:space="preserve"> разработан. Вместе с тем</w:t>
      </w:r>
      <w:r w:rsidRPr="001143A1">
        <w:rPr>
          <w:rFonts w:ascii="Roboto" w:hAnsi="Roboto"/>
          <w:szCs w:val="28"/>
          <w:shd w:val="clear" w:color="auto" w:fill="FFFFFF"/>
        </w:rPr>
        <w:t xml:space="preserve"> ввиду наличия замечаний к проектной документации и результатам инженерных изысканий не пройдена государственная экспертиза.</w:t>
      </w:r>
    </w:p>
    <w:p w:rsidR="00205EEA" w:rsidRPr="001143A1" w:rsidRDefault="00205EEA" w:rsidP="00551D82">
      <w:pPr>
        <w:spacing w:line="240" w:lineRule="auto"/>
        <w:ind w:firstLine="709"/>
        <w:rPr>
          <w:szCs w:val="28"/>
        </w:rPr>
      </w:pPr>
      <w:r w:rsidRPr="001143A1">
        <w:rPr>
          <w:szCs w:val="28"/>
        </w:rPr>
        <w:t xml:space="preserve">Проектная документация </w:t>
      </w:r>
      <w:r w:rsidRPr="001143A1">
        <w:rPr>
          <w:rFonts w:ascii="Roboto" w:hAnsi="Roboto"/>
          <w:szCs w:val="28"/>
          <w:shd w:val="clear" w:color="auto" w:fill="FFFFFF"/>
        </w:rPr>
        <w:t xml:space="preserve">по </w:t>
      </w:r>
      <w:r w:rsidRPr="001143A1">
        <w:rPr>
          <w:szCs w:val="28"/>
        </w:rPr>
        <w:t xml:space="preserve">строительству кладбища «Лесное» разработана. На стадии государственной экспертизы проекта и инженерных изысканий выявлено, что земельный участок находится на водосборных площадях Васильевского месторождения пресных подземных вод (нераспределенный фонд недр), в связи </w:t>
      </w:r>
      <w:r w:rsidR="002470A8">
        <w:rPr>
          <w:szCs w:val="28"/>
        </w:rPr>
        <w:br/>
      </w:r>
      <w:r w:rsidRPr="001143A1">
        <w:rPr>
          <w:szCs w:val="28"/>
        </w:rPr>
        <w:t>с чем размещение кладбища невозможно. Решение о прекращении реализации инвестиционного проекта принято на</w:t>
      </w:r>
      <w:r w:rsidR="002470A8">
        <w:rPr>
          <w:szCs w:val="28"/>
        </w:rPr>
        <w:t xml:space="preserve"> заседании</w:t>
      </w:r>
      <w:r w:rsidRPr="001143A1">
        <w:rPr>
          <w:szCs w:val="28"/>
        </w:rPr>
        <w:t xml:space="preserve"> комиссии</w:t>
      </w:r>
      <w:r w:rsidR="002470A8">
        <w:rPr>
          <w:szCs w:val="28"/>
        </w:rPr>
        <w:t xml:space="preserve"> по разработке и реализации</w:t>
      </w:r>
      <w:r w:rsidRPr="001143A1">
        <w:rPr>
          <w:szCs w:val="28"/>
        </w:rPr>
        <w:t xml:space="preserve"> </w:t>
      </w:r>
      <w:r w:rsidR="002470A8" w:rsidRPr="001143A1">
        <w:rPr>
          <w:szCs w:val="28"/>
        </w:rPr>
        <w:t>инвестиционн</w:t>
      </w:r>
      <w:r w:rsidR="002470A8">
        <w:rPr>
          <w:szCs w:val="28"/>
        </w:rPr>
        <w:t>ых</w:t>
      </w:r>
      <w:r w:rsidR="002470A8" w:rsidRPr="001143A1">
        <w:rPr>
          <w:szCs w:val="28"/>
        </w:rPr>
        <w:t xml:space="preserve"> </w:t>
      </w:r>
      <w:r w:rsidR="002470A8">
        <w:rPr>
          <w:szCs w:val="28"/>
        </w:rPr>
        <w:t>проектов</w:t>
      </w:r>
      <w:r w:rsidRPr="001143A1">
        <w:rPr>
          <w:szCs w:val="28"/>
        </w:rPr>
        <w:t xml:space="preserve"> 17.03.2020. Оплата работ произведена по решению суда.</w:t>
      </w:r>
    </w:p>
    <w:p w:rsidR="00205EEA" w:rsidRPr="001143A1" w:rsidRDefault="00205EEA" w:rsidP="00551D82">
      <w:pPr>
        <w:spacing w:line="240" w:lineRule="auto"/>
        <w:ind w:firstLine="709"/>
        <w:rPr>
          <w:szCs w:val="28"/>
        </w:rPr>
      </w:pPr>
      <w:r w:rsidRPr="001143A1">
        <w:rPr>
          <w:szCs w:val="28"/>
        </w:rPr>
        <w:t xml:space="preserve">Фактическое использование средств </w:t>
      </w:r>
      <w:r w:rsidR="00976576" w:rsidRPr="001143A1">
        <w:rPr>
          <w:szCs w:val="28"/>
        </w:rPr>
        <w:t>МП</w:t>
      </w:r>
      <w:r w:rsidRPr="001143A1">
        <w:rPr>
          <w:szCs w:val="28"/>
        </w:rPr>
        <w:t xml:space="preserve"> в 2020 году достигло </w:t>
      </w:r>
      <w:r w:rsidR="002470A8">
        <w:rPr>
          <w:szCs w:val="28"/>
        </w:rPr>
        <w:br/>
      </w:r>
      <w:r w:rsidRPr="001143A1">
        <w:rPr>
          <w:szCs w:val="28"/>
        </w:rPr>
        <w:t>577377,451 тыс. руб. (79,3 % от плана), в том числе бюджета города Перми – 527398,899</w:t>
      </w:r>
      <w:r w:rsidR="00332A0E">
        <w:rPr>
          <w:szCs w:val="28"/>
        </w:rPr>
        <w:t xml:space="preserve"> </w:t>
      </w:r>
      <w:r w:rsidRPr="001143A1">
        <w:rPr>
          <w:szCs w:val="28"/>
        </w:rPr>
        <w:t>тыс. руб. (77,8</w:t>
      </w:r>
      <w:r w:rsidR="00332A0E">
        <w:rPr>
          <w:szCs w:val="28"/>
        </w:rPr>
        <w:t xml:space="preserve"> </w:t>
      </w:r>
      <w:r w:rsidRPr="001143A1">
        <w:rPr>
          <w:szCs w:val="28"/>
        </w:rPr>
        <w:t xml:space="preserve">% от плана), бюджета Пермского края – </w:t>
      </w:r>
      <w:r w:rsidR="00332A0E">
        <w:rPr>
          <w:szCs w:val="28"/>
        </w:rPr>
        <w:br/>
      </w:r>
      <w:r w:rsidRPr="001143A1">
        <w:rPr>
          <w:szCs w:val="28"/>
        </w:rPr>
        <w:t xml:space="preserve">49978,552 тыс. руб. (100,0 % от плана). </w:t>
      </w:r>
    </w:p>
    <w:p w:rsidR="00205EEA" w:rsidRPr="001143A1" w:rsidRDefault="00205EEA" w:rsidP="00551D82">
      <w:pPr>
        <w:spacing w:line="240" w:lineRule="auto"/>
        <w:ind w:firstLine="709"/>
        <w:rPr>
          <w:szCs w:val="28"/>
        </w:rPr>
      </w:pPr>
      <w:r w:rsidRPr="001143A1">
        <w:rPr>
          <w:szCs w:val="28"/>
        </w:rPr>
        <w:t>Основные причины использования средств не в полном объеме:</w:t>
      </w:r>
    </w:p>
    <w:p w:rsidR="00205EEA" w:rsidRPr="001143A1" w:rsidRDefault="00205EEA" w:rsidP="00551D82">
      <w:pPr>
        <w:spacing w:line="240" w:lineRule="auto"/>
        <w:ind w:firstLine="709"/>
        <w:rPr>
          <w:szCs w:val="28"/>
        </w:rPr>
      </w:pPr>
      <w:r w:rsidRPr="001143A1">
        <w:rPr>
          <w:szCs w:val="28"/>
        </w:rPr>
        <w:t>нарушение сроков прохождения процедуры государственной экспертизы проектов на капитальный ремонт, строительство и реконструкцию объектов озеленения общего пользования и объектов ритуального назначения;</w:t>
      </w:r>
    </w:p>
    <w:p w:rsidR="00205EEA" w:rsidRPr="001143A1" w:rsidRDefault="00205EEA" w:rsidP="00551D82">
      <w:pPr>
        <w:spacing w:line="240" w:lineRule="auto"/>
        <w:ind w:firstLine="709"/>
        <w:rPr>
          <w:szCs w:val="28"/>
        </w:rPr>
      </w:pPr>
      <w:r w:rsidRPr="001143A1">
        <w:rPr>
          <w:szCs w:val="28"/>
        </w:rPr>
        <w:t xml:space="preserve">режим самоизоляции, введенный с целью предупреждения распространения </w:t>
      </w:r>
      <w:r w:rsidR="007D7309" w:rsidRPr="001143A1">
        <w:rPr>
          <w:rFonts w:eastAsiaTheme="minorHAnsi"/>
          <w:szCs w:val="28"/>
          <w:lang w:eastAsia="en-US"/>
        </w:rPr>
        <w:t xml:space="preserve">новой коронавирусной инфекции (COVID-19). </w:t>
      </w:r>
    </w:p>
    <w:p w:rsidR="00205EEA" w:rsidRPr="001143A1" w:rsidRDefault="00205EEA" w:rsidP="00551D82">
      <w:pPr>
        <w:widowControl w:val="0"/>
        <w:autoSpaceDE w:val="0"/>
        <w:autoSpaceDN w:val="0"/>
        <w:adjustRightInd w:val="0"/>
        <w:spacing w:line="240" w:lineRule="auto"/>
        <w:ind w:firstLine="709"/>
        <w:rPr>
          <w:szCs w:val="28"/>
        </w:rPr>
      </w:pPr>
      <w:r w:rsidRPr="001143A1">
        <w:rPr>
          <w:szCs w:val="28"/>
        </w:rPr>
        <w:t xml:space="preserve">Интегральная оценка эффективности реализации </w:t>
      </w:r>
      <w:r w:rsidR="00976576" w:rsidRPr="001143A1">
        <w:rPr>
          <w:szCs w:val="28"/>
        </w:rPr>
        <w:t>МП</w:t>
      </w:r>
      <w:r w:rsidRPr="001143A1">
        <w:rPr>
          <w:szCs w:val="28"/>
        </w:rPr>
        <w:t xml:space="preserve"> за 2020 год составляет 2,64 балла, что соответствует средней эффективности реализации.</w:t>
      </w:r>
    </w:p>
    <w:p w:rsidR="00C72C2E" w:rsidRPr="001143A1" w:rsidRDefault="00D72889" w:rsidP="00551D82">
      <w:pPr>
        <w:autoSpaceDE w:val="0"/>
        <w:autoSpaceDN w:val="0"/>
        <w:adjustRightInd w:val="0"/>
        <w:spacing w:line="240" w:lineRule="auto"/>
        <w:ind w:firstLine="709"/>
        <w:rPr>
          <w:szCs w:val="28"/>
        </w:rPr>
      </w:pPr>
      <w:r w:rsidRPr="001143A1">
        <w:t xml:space="preserve">2.4.6. </w:t>
      </w:r>
      <w:r w:rsidR="00C72C2E" w:rsidRPr="001143A1">
        <w:rPr>
          <w:szCs w:val="28"/>
        </w:rPr>
        <w:t xml:space="preserve">Целью реализации МП «Организация регулярных перевозок автомобильным и городским наземным электрическим транспортом в городе Перми» является обеспечение стабильной реализации транспортных корреспонденций жителей города Перми. </w:t>
      </w:r>
    </w:p>
    <w:p w:rsidR="00C72C2E" w:rsidRPr="001143A1" w:rsidRDefault="00C72C2E" w:rsidP="00551D82">
      <w:pPr>
        <w:autoSpaceDE w:val="0"/>
        <w:autoSpaceDN w:val="0"/>
        <w:adjustRightInd w:val="0"/>
        <w:spacing w:line="240" w:lineRule="auto"/>
        <w:ind w:firstLine="709"/>
        <w:rPr>
          <w:szCs w:val="28"/>
        </w:rPr>
      </w:pPr>
      <w:r w:rsidRPr="001143A1">
        <w:rPr>
          <w:rFonts w:eastAsia="Calibri"/>
          <w:szCs w:val="28"/>
          <w:lang w:eastAsia="en-US"/>
        </w:rPr>
        <w:t xml:space="preserve">Достижение цели МП характеризуется показателем по количеству перевезенных пассажиров на маршрутах регулярных перевозок города Перми в год, являющимся целевым показателем Плана мероприятий. При плановом значении </w:t>
      </w:r>
      <w:r w:rsidR="00332A0E">
        <w:rPr>
          <w:rFonts w:eastAsia="Calibri"/>
          <w:szCs w:val="28"/>
          <w:lang w:eastAsia="en-US"/>
        </w:rPr>
        <w:br/>
      </w:r>
      <w:r w:rsidRPr="001143A1">
        <w:rPr>
          <w:rFonts w:eastAsia="Calibri"/>
          <w:szCs w:val="28"/>
          <w:lang w:eastAsia="en-US"/>
        </w:rPr>
        <w:t>в 242,1 млн. чел. фактическое значение составило 155,5 млн. чел. (64,2 % от плана). Недостижение показателя связано со снижением пассажиропотока в результате введения режима самоизоляции с целью предупреждения распространения</w:t>
      </w:r>
      <w:r w:rsidR="00F86319" w:rsidRPr="001143A1">
        <w:rPr>
          <w:rFonts w:eastAsiaTheme="minorHAnsi"/>
          <w:szCs w:val="28"/>
          <w:lang w:eastAsia="en-US"/>
        </w:rPr>
        <w:t xml:space="preserve"> новой коронавирусной инфекции (COVID-19)</w:t>
      </w:r>
      <w:r w:rsidRPr="001143A1">
        <w:rPr>
          <w:rFonts w:eastAsia="Calibri"/>
          <w:szCs w:val="28"/>
          <w:lang w:eastAsia="en-US"/>
        </w:rPr>
        <w:t>.</w:t>
      </w:r>
    </w:p>
    <w:p w:rsidR="00C72C2E" w:rsidRPr="001143A1" w:rsidRDefault="00941EE0"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lastRenderedPageBreak/>
        <w:t>Подпрограмма 1</w:t>
      </w:r>
      <w:r w:rsidR="00C72C2E" w:rsidRPr="001143A1">
        <w:rPr>
          <w:rFonts w:eastAsia="Calibri"/>
          <w:szCs w:val="28"/>
          <w:lang w:eastAsia="en-US"/>
        </w:rPr>
        <w:t xml:space="preserve"> «Приоритетное развитие регулярных перевозок автомобильным и городским наземным электрическим транспортом в городе Перми».</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 xml:space="preserve">В отчетном году транспортная отрасль претерпела </w:t>
      </w:r>
      <w:r w:rsidR="00910839" w:rsidRPr="001143A1">
        <w:rPr>
          <w:rFonts w:eastAsia="Calibri"/>
          <w:szCs w:val="28"/>
          <w:lang w:eastAsia="en-US"/>
        </w:rPr>
        <w:t>значительные изменения,</w:t>
      </w:r>
      <w:r w:rsidRPr="001143A1">
        <w:rPr>
          <w:rFonts w:eastAsia="Calibri"/>
          <w:szCs w:val="28"/>
          <w:lang w:eastAsia="en-US"/>
        </w:rPr>
        <w:t xml:space="preserve"> </w:t>
      </w:r>
      <w:r w:rsidR="003E56B8" w:rsidRPr="001143A1">
        <w:rPr>
          <w:rFonts w:eastAsia="Calibri"/>
          <w:szCs w:val="28"/>
          <w:lang w:eastAsia="en-US"/>
        </w:rPr>
        <w:t xml:space="preserve">связанные с внедрением </w:t>
      </w:r>
      <w:r w:rsidRPr="001143A1">
        <w:rPr>
          <w:rFonts w:eastAsia="Calibri"/>
          <w:szCs w:val="28"/>
          <w:lang w:eastAsia="en-US"/>
        </w:rPr>
        <w:t>новой транспортной модели:</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 xml:space="preserve">с </w:t>
      </w:r>
      <w:r w:rsidR="002470A8">
        <w:rPr>
          <w:rFonts w:eastAsia="Calibri"/>
          <w:szCs w:val="28"/>
          <w:lang w:eastAsia="en-US"/>
        </w:rPr>
        <w:t>0</w:t>
      </w:r>
      <w:r w:rsidRPr="001143A1">
        <w:rPr>
          <w:rFonts w:eastAsia="Calibri"/>
          <w:szCs w:val="28"/>
          <w:lang w:eastAsia="en-US"/>
        </w:rPr>
        <w:t>1 февраля повысился тариф по оплате проезда с 20 руб. до 24 руб. по безналичной оплате и 26 руб. по оплате за наличные средства;</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 xml:space="preserve">с </w:t>
      </w:r>
      <w:r w:rsidR="002470A8">
        <w:rPr>
          <w:rFonts w:eastAsia="Calibri"/>
          <w:szCs w:val="28"/>
          <w:lang w:eastAsia="en-US"/>
        </w:rPr>
        <w:t>0</w:t>
      </w:r>
      <w:r w:rsidRPr="001143A1">
        <w:rPr>
          <w:rFonts w:eastAsia="Calibri"/>
          <w:szCs w:val="28"/>
          <w:lang w:eastAsia="en-US"/>
        </w:rPr>
        <w:t xml:space="preserve">1 февраля у пассажиров всех категорий появилась возможность использовать транспортную карту </w:t>
      </w:r>
      <w:r w:rsidRPr="001143A1">
        <w:rPr>
          <w:szCs w:val="28"/>
          <w:shd w:val="clear" w:color="auto" w:fill="FFFFFF"/>
        </w:rPr>
        <w:t>в качестве проездного, выбрав один из установленных тарифных планов;</w:t>
      </w:r>
    </w:p>
    <w:p w:rsidR="00C72C2E" w:rsidRPr="001143A1" w:rsidRDefault="00C72C2E" w:rsidP="00551D82">
      <w:pPr>
        <w:tabs>
          <w:tab w:val="left" w:pos="0"/>
          <w:tab w:val="left" w:pos="1134"/>
        </w:tabs>
        <w:spacing w:line="240" w:lineRule="auto"/>
        <w:ind w:firstLine="709"/>
        <w:contextualSpacing/>
        <w:rPr>
          <w:szCs w:val="28"/>
          <w:shd w:val="clear" w:color="auto" w:fill="FFFFFF"/>
        </w:rPr>
      </w:pPr>
      <w:r w:rsidRPr="001143A1">
        <w:rPr>
          <w:szCs w:val="28"/>
          <w:shd w:val="clear" w:color="auto" w:fill="FFFFFF"/>
        </w:rPr>
        <w:t>неоднократно корректировались маршруты движения транспортных сре</w:t>
      </w:r>
      <w:r w:rsidR="003E12D0" w:rsidRPr="001143A1">
        <w:rPr>
          <w:szCs w:val="28"/>
          <w:shd w:val="clear" w:color="auto" w:fill="FFFFFF"/>
        </w:rPr>
        <w:t>дств: сокращены дублирующие</w:t>
      </w:r>
      <w:r w:rsidRPr="001143A1">
        <w:rPr>
          <w:szCs w:val="28"/>
          <w:shd w:val="clear" w:color="auto" w:fill="FFFFFF"/>
        </w:rPr>
        <w:t xml:space="preserve"> маршруты и некоторые автобусные линии </w:t>
      </w:r>
      <w:r w:rsidR="00225A0B">
        <w:rPr>
          <w:szCs w:val="28"/>
          <w:shd w:val="clear" w:color="auto" w:fill="FFFFFF"/>
        </w:rPr>
        <w:br/>
      </w:r>
      <w:r w:rsidRPr="001143A1">
        <w:rPr>
          <w:szCs w:val="28"/>
          <w:shd w:val="clear" w:color="auto" w:fill="FFFFFF"/>
        </w:rPr>
        <w:t>на тех участках, где зафиксирован низкий пассажиропоток, открыты новые маршруты по просьбам жителей города;</w:t>
      </w:r>
    </w:p>
    <w:p w:rsidR="00C72C2E" w:rsidRPr="001143A1" w:rsidRDefault="00C72C2E" w:rsidP="00551D82">
      <w:pPr>
        <w:tabs>
          <w:tab w:val="left" w:pos="0"/>
          <w:tab w:val="left" w:pos="1134"/>
        </w:tabs>
        <w:spacing w:line="240" w:lineRule="auto"/>
        <w:ind w:firstLine="709"/>
        <w:contextualSpacing/>
        <w:rPr>
          <w:bCs/>
          <w:color w:val="000000"/>
          <w:szCs w:val="28"/>
          <w:shd w:val="clear" w:color="auto" w:fill="FFFFFF"/>
        </w:rPr>
      </w:pPr>
      <w:r w:rsidRPr="001143A1">
        <w:rPr>
          <w:bCs/>
          <w:color w:val="000000"/>
          <w:szCs w:val="28"/>
          <w:shd w:val="clear" w:color="auto" w:fill="FFFFFF"/>
        </w:rPr>
        <w:t>с 15 июля весь городской пассажирский транспорт включен в систему бесплатных пересадок в течение 40 или 60 минут (в зависимости от маршрута).</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 xml:space="preserve">С целью получения оперативной информации по внесенным изменениям </w:t>
      </w:r>
      <w:r w:rsidR="00332A0E">
        <w:rPr>
          <w:rFonts w:eastAsia="Calibri"/>
          <w:szCs w:val="28"/>
          <w:lang w:eastAsia="en-US"/>
        </w:rPr>
        <w:br/>
      </w:r>
      <w:r w:rsidRPr="001143A1">
        <w:rPr>
          <w:rFonts w:eastAsia="Calibri"/>
          <w:szCs w:val="28"/>
          <w:lang w:eastAsia="en-US"/>
        </w:rPr>
        <w:t xml:space="preserve">в части передвижения общественного транспорта жители города стали активнее посещать информационный ресурс в сети Интернет, отражающий графики движения маршрутов регулярных перевозок. Количество посещений ресурса в сети Интернет в год составило 10,5 тыс. Изготовлено и установлено 1279 указателей </w:t>
      </w:r>
      <w:r w:rsidR="00332A0E">
        <w:rPr>
          <w:rFonts w:eastAsia="Calibri"/>
          <w:szCs w:val="28"/>
          <w:lang w:eastAsia="en-US"/>
        </w:rPr>
        <w:br/>
      </w:r>
      <w:r w:rsidRPr="001143A1">
        <w:rPr>
          <w:rFonts w:eastAsia="Calibri"/>
          <w:szCs w:val="28"/>
          <w:lang w:eastAsia="en-US"/>
        </w:rPr>
        <w:t xml:space="preserve">с информацией о расписании движения транспортных средств. </w:t>
      </w:r>
    </w:p>
    <w:p w:rsidR="00C72C2E" w:rsidRPr="001143A1" w:rsidRDefault="00C72C2E" w:rsidP="00551D82">
      <w:pPr>
        <w:spacing w:line="240" w:lineRule="auto"/>
        <w:ind w:firstLine="709"/>
        <w:rPr>
          <w:szCs w:val="28"/>
        </w:rPr>
      </w:pPr>
      <w:r w:rsidRPr="001143A1">
        <w:rPr>
          <w:szCs w:val="28"/>
        </w:rPr>
        <w:t xml:space="preserve">Обеспечено субсидирование 15 маршрутов регулярных перевозок (маршруты с низким пассажиропотоком, себестоимость поездок на которых выше утвержденного тарифа) и 30 маршрутов в связи со снижением пассажиропотока в период действия режима самоизоляции, введенного в условиях распространения </w:t>
      </w:r>
      <w:r w:rsidR="00992262" w:rsidRPr="001143A1">
        <w:rPr>
          <w:rFonts w:eastAsiaTheme="minorHAnsi"/>
          <w:szCs w:val="28"/>
          <w:lang w:eastAsia="en-US"/>
        </w:rPr>
        <w:t>новой коронавирусной инфекции (COVID-19)</w:t>
      </w:r>
      <w:r w:rsidRPr="001143A1">
        <w:rPr>
          <w:szCs w:val="28"/>
        </w:rPr>
        <w:t>.</w:t>
      </w:r>
    </w:p>
    <w:p w:rsidR="00C72C2E" w:rsidRPr="001143A1" w:rsidRDefault="00C72C2E" w:rsidP="00551D82">
      <w:pPr>
        <w:spacing w:line="240" w:lineRule="auto"/>
        <w:ind w:firstLine="709"/>
        <w:rPr>
          <w:szCs w:val="28"/>
        </w:rPr>
      </w:pPr>
      <w:r w:rsidRPr="001143A1">
        <w:rPr>
          <w:szCs w:val="28"/>
        </w:rPr>
        <w:t>Возмещены недополученные доходы хозяйствующим субъектам:</w:t>
      </w:r>
    </w:p>
    <w:p w:rsidR="00C72C2E" w:rsidRPr="001143A1" w:rsidRDefault="00C72C2E" w:rsidP="00551D82">
      <w:pPr>
        <w:spacing w:line="240" w:lineRule="auto"/>
        <w:ind w:firstLine="709"/>
        <w:rPr>
          <w:szCs w:val="28"/>
        </w:rPr>
      </w:pPr>
      <w:r w:rsidRPr="001143A1">
        <w:rPr>
          <w:szCs w:val="28"/>
        </w:rPr>
        <w:t>по перевозке 7,7 млн. пассажиров, использующих льготные п</w:t>
      </w:r>
      <w:r w:rsidR="00225A0B">
        <w:rPr>
          <w:szCs w:val="28"/>
        </w:rPr>
        <w:t>роездные документы</w:t>
      </w:r>
      <w:r w:rsidRPr="001143A1">
        <w:rPr>
          <w:szCs w:val="28"/>
        </w:rPr>
        <w:t>;</w:t>
      </w:r>
    </w:p>
    <w:p w:rsidR="00C72C2E" w:rsidRPr="001143A1" w:rsidRDefault="00C72C2E" w:rsidP="00551D82">
      <w:pPr>
        <w:spacing w:line="240" w:lineRule="auto"/>
        <w:ind w:firstLine="709"/>
        <w:rPr>
          <w:color w:val="000000"/>
          <w:szCs w:val="28"/>
        </w:rPr>
      </w:pPr>
      <w:r w:rsidRPr="001143A1">
        <w:rPr>
          <w:color w:val="000000"/>
          <w:szCs w:val="28"/>
        </w:rPr>
        <w:t>по перевозке 3,4 млн. пассажиров, использующих для оплаты проезда транспортные карты, в том числе 0,2 млн. выбравших один из тарифных планов.</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В результате повышения требований, предъявляемых к транспортным средствам при заключении долгосрочных брутто-контрактов, предполагающих</w:t>
      </w:r>
      <w:r w:rsidRPr="001143A1">
        <w:rPr>
          <w:b/>
          <w:bCs/>
          <w:color w:val="000000"/>
          <w:szCs w:val="28"/>
          <w:shd w:val="clear" w:color="auto" w:fill="FFFFFF"/>
        </w:rPr>
        <w:t xml:space="preserve"> </w:t>
      </w:r>
      <w:r w:rsidRPr="001143A1">
        <w:rPr>
          <w:bCs/>
          <w:color w:val="000000"/>
          <w:szCs w:val="28"/>
          <w:shd w:val="clear" w:color="auto" w:fill="FFFFFF"/>
        </w:rPr>
        <w:t>обновление парка автобусов и улучшение качества обслуживания пассажиров</w:t>
      </w:r>
      <w:r w:rsidRPr="001143A1">
        <w:rPr>
          <w:rFonts w:eastAsia="Calibri"/>
          <w:szCs w:val="28"/>
          <w:lang w:eastAsia="en-US"/>
        </w:rPr>
        <w:t xml:space="preserve"> (базовых характеристик по максимальному сроку эксплуатации транспортных средств, минимальному экологический классу, наличию низкопольных площадок для маломобильных категорий граждан, а также дополнительному оснащению системами видеонаблюдения и </w:t>
      </w:r>
      <w:r w:rsidRPr="001143A1">
        <w:rPr>
          <w:szCs w:val="28"/>
        </w:rPr>
        <w:t>мониторинга пассажиропотока</w:t>
      </w:r>
      <w:r w:rsidR="00225A0B" w:rsidRPr="00225A0B">
        <w:rPr>
          <w:szCs w:val="28"/>
        </w:rPr>
        <w:t>,</w:t>
      </w:r>
      <w:r w:rsidRPr="00225A0B">
        <w:rPr>
          <w:rFonts w:ascii="Calibri" w:hAnsi="Calibri"/>
          <w:sz w:val="23"/>
          <w:szCs w:val="23"/>
          <w:shd w:val="clear" w:color="auto" w:fill="FFFFFF"/>
        </w:rPr>
        <w:t xml:space="preserve"> </w:t>
      </w:r>
      <w:r w:rsidRPr="001143A1">
        <w:rPr>
          <w:szCs w:val="28"/>
        </w:rPr>
        <w:t>стационарными валидаторами):</w:t>
      </w:r>
      <w:r w:rsidRPr="001143A1">
        <w:rPr>
          <w:rFonts w:eastAsia="Calibri"/>
          <w:szCs w:val="28"/>
          <w:lang w:eastAsia="en-US"/>
        </w:rPr>
        <w:t xml:space="preserve"> </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на экологически чистых видах топлива, в том числе на компримированном газе и электрической энергии</w:t>
      </w:r>
      <w:r w:rsidR="002470A8">
        <w:rPr>
          <w:rFonts w:eastAsia="Calibri"/>
          <w:szCs w:val="28"/>
          <w:lang w:eastAsia="en-US"/>
        </w:rPr>
        <w:t>,</w:t>
      </w:r>
      <w:r w:rsidRPr="001143A1">
        <w:rPr>
          <w:rFonts w:eastAsia="Calibri"/>
          <w:szCs w:val="28"/>
          <w:lang w:eastAsia="en-US"/>
        </w:rPr>
        <w:t xml:space="preserve"> работало 519 транспортных средств;</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средний экологический класс транспортных средств составил 4,9 евро;</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 xml:space="preserve">низкое расположение пола </w:t>
      </w:r>
      <w:r w:rsidR="002470A8">
        <w:rPr>
          <w:rFonts w:eastAsia="Calibri"/>
          <w:szCs w:val="28"/>
          <w:lang w:eastAsia="en-US"/>
        </w:rPr>
        <w:t>имелось</w:t>
      </w:r>
      <w:r w:rsidRPr="001143A1">
        <w:rPr>
          <w:rFonts w:eastAsia="Calibri"/>
          <w:szCs w:val="28"/>
          <w:lang w:eastAsia="en-US"/>
        </w:rPr>
        <w:t xml:space="preserve"> на 829 транспортных средствах (795 автобусов и 34 трамвая);</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lastRenderedPageBreak/>
        <w:t>количество транспортных средств, оснащенных системами видеонаблюдения</w:t>
      </w:r>
      <w:r w:rsidR="002470A8">
        <w:rPr>
          <w:rFonts w:eastAsia="Calibri"/>
          <w:szCs w:val="28"/>
          <w:lang w:eastAsia="en-US"/>
        </w:rPr>
        <w:t>,</w:t>
      </w:r>
      <w:r w:rsidRPr="001143A1">
        <w:rPr>
          <w:rFonts w:eastAsia="Calibri"/>
          <w:szCs w:val="28"/>
          <w:lang w:eastAsia="en-US"/>
        </w:rPr>
        <w:t xml:space="preserve"> составило 885 ед.;</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количество транспортных средств, использующих единую систему оплаты проезда</w:t>
      </w:r>
      <w:r w:rsidR="002470A8">
        <w:rPr>
          <w:rFonts w:eastAsia="Calibri"/>
          <w:szCs w:val="28"/>
          <w:lang w:eastAsia="en-US"/>
        </w:rPr>
        <w:t>,</w:t>
      </w:r>
      <w:r w:rsidRPr="001143A1">
        <w:rPr>
          <w:rFonts w:eastAsia="Calibri"/>
          <w:szCs w:val="28"/>
          <w:lang w:eastAsia="en-US"/>
        </w:rPr>
        <w:t xml:space="preserve"> составило 935 ед.;</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количество транспортных средств, оснащенных системами учета пассажиропотока</w:t>
      </w:r>
      <w:r w:rsidR="002470A8">
        <w:rPr>
          <w:rFonts w:eastAsia="Calibri"/>
          <w:szCs w:val="28"/>
          <w:lang w:eastAsia="en-US"/>
        </w:rPr>
        <w:t>,</w:t>
      </w:r>
      <w:r w:rsidRPr="001143A1">
        <w:rPr>
          <w:rFonts w:eastAsia="Calibri"/>
          <w:szCs w:val="28"/>
          <w:lang w:eastAsia="en-US"/>
        </w:rPr>
        <w:t xml:space="preserve"> составило 744 ед.;</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количество транспортных средств, обеспеченных медиасистемами</w:t>
      </w:r>
      <w:r w:rsidR="002470A8">
        <w:rPr>
          <w:rFonts w:eastAsia="Calibri"/>
          <w:szCs w:val="28"/>
          <w:lang w:eastAsia="en-US"/>
        </w:rPr>
        <w:t>,</w:t>
      </w:r>
      <w:r w:rsidRPr="001143A1">
        <w:rPr>
          <w:rFonts w:eastAsia="Calibri"/>
          <w:szCs w:val="28"/>
          <w:lang w:eastAsia="en-US"/>
        </w:rPr>
        <w:t xml:space="preserve"> составило 544 ед.</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 xml:space="preserve">В рамках мероприятия по обеспечению объектами транспортной инфраструктуры и поддержанию их в нормативном состоянии находились на содержании 1155 остановочных площадок и 680 остановочных павильонов, обустроено </w:t>
      </w:r>
      <w:r w:rsidR="00332A0E">
        <w:rPr>
          <w:rFonts w:eastAsia="Calibri"/>
          <w:szCs w:val="28"/>
          <w:lang w:eastAsia="en-US"/>
        </w:rPr>
        <w:br/>
      </w:r>
      <w:r w:rsidRPr="001143A1">
        <w:rPr>
          <w:rFonts w:eastAsia="Calibri"/>
          <w:szCs w:val="28"/>
          <w:lang w:eastAsia="en-US"/>
        </w:rPr>
        <w:t>в соответствии с нормативными требованиями 8 остановочных пунктов (площадок), произведен текущий ремонт на 16 остановочных пунктах, отремонтировано 113 км контактно-кабельной сети.</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 xml:space="preserve">В ноябре 2020 года заключен муниципальный контракт на ремонт </w:t>
      </w:r>
      <w:r w:rsidR="006252E5" w:rsidRPr="001143A1">
        <w:rPr>
          <w:rFonts w:eastAsia="Calibri"/>
          <w:szCs w:val="28"/>
          <w:lang w:eastAsia="en-US"/>
        </w:rPr>
        <w:br/>
      </w:r>
      <w:r w:rsidRPr="001143A1">
        <w:rPr>
          <w:rFonts w:eastAsia="Calibri"/>
          <w:szCs w:val="28"/>
          <w:lang w:eastAsia="en-US"/>
        </w:rPr>
        <w:t>280 остановочных павильонов: в декабре отчетного года отремонтировано 30 ед., ремонт оставшихся запланировано провести в срок до 15.05.2021.</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 xml:space="preserve">Планировались работы по восстановлению существующих автопавильонов в количестве 194 ед. (128 ед. новых остановок, 66 ед. «умных» остановок). Средства, направленные на изготовление «умных» остановок, не израсходованы в связи с тем, что Министерством экономического развития и инвестиций Пермского края прорабатывался вопрос о реализации мероприятия на условиях государственно-частного партнерства. Средства, направленные на установку новых остановок, не израсходованы по причине некачественной работы подрядчика. </w:t>
      </w:r>
    </w:p>
    <w:p w:rsidR="00C72C2E" w:rsidRPr="001143A1" w:rsidRDefault="00C72C2E" w:rsidP="00551D82">
      <w:pPr>
        <w:tabs>
          <w:tab w:val="left" w:pos="0"/>
          <w:tab w:val="left" w:pos="1134"/>
        </w:tabs>
        <w:spacing w:line="240" w:lineRule="auto"/>
        <w:ind w:firstLine="709"/>
        <w:contextualSpacing/>
        <w:rPr>
          <w:rFonts w:eastAsia="Calibri"/>
          <w:szCs w:val="28"/>
          <w:lang w:eastAsia="en-US"/>
        </w:rPr>
      </w:pPr>
      <w:r w:rsidRPr="001143A1">
        <w:rPr>
          <w:rFonts w:eastAsia="Calibri"/>
          <w:szCs w:val="28"/>
          <w:lang w:eastAsia="en-US"/>
        </w:rPr>
        <w:t xml:space="preserve">Обновлен подвижной состав наземного электрического транспорта: по договору поставки приобретено 13 трамваев, в марте 2021 года поставлено еще </w:t>
      </w:r>
      <w:r w:rsidR="00332A0E">
        <w:rPr>
          <w:rFonts w:eastAsia="Calibri"/>
          <w:szCs w:val="28"/>
          <w:lang w:eastAsia="en-US"/>
        </w:rPr>
        <w:br/>
      </w:r>
      <w:r w:rsidRPr="001143A1">
        <w:rPr>
          <w:rFonts w:eastAsia="Calibri"/>
          <w:szCs w:val="28"/>
          <w:lang w:eastAsia="en-US"/>
        </w:rPr>
        <w:t xml:space="preserve">9 трамвайных вагонов. Приобретение трамваев (11 ед.) и автобусов (10 ед.) по договору лизинга на условиях софинансирования не состоялось ввиду того, что </w:t>
      </w:r>
      <w:r w:rsidR="00332A0E">
        <w:rPr>
          <w:rFonts w:eastAsia="Calibri"/>
          <w:szCs w:val="28"/>
          <w:lang w:eastAsia="en-US"/>
        </w:rPr>
        <w:br/>
      </w:r>
      <w:r w:rsidRPr="001143A1">
        <w:rPr>
          <w:rFonts w:eastAsia="Calibri"/>
          <w:szCs w:val="28"/>
          <w:lang w:eastAsia="en-US"/>
        </w:rPr>
        <w:t>в постановление Правительства Пермского края от 15.10.2018 № 596-п</w:t>
      </w:r>
      <w:r w:rsidRPr="001143A1">
        <w:rPr>
          <w:rFonts w:eastAsia="Calibri"/>
          <w:szCs w:val="28"/>
          <w:vertAlign w:val="superscript"/>
          <w:lang w:eastAsia="en-US"/>
        </w:rPr>
        <w:footnoteReference w:id="16"/>
      </w:r>
      <w:r w:rsidRPr="001143A1">
        <w:rPr>
          <w:rFonts w:eastAsia="Calibri"/>
          <w:szCs w:val="28"/>
          <w:lang w:eastAsia="en-US"/>
        </w:rPr>
        <w:t xml:space="preserve"> не внесены соответствующие изменения.</w:t>
      </w:r>
    </w:p>
    <w:p w:rsidR="00C72C2E" w:rsidRPr="001143A1" w:rsidRDefault="00C72C2E" w:rsidP="00551D82">
      <w:pPr>
        <w:spacing w:line="240" w:lineRule="auto"/>
        <w:ind w:firstLine="709"/>
        <w:rPr>
          <w:szCs w:val="28"/>
        </w:rPr>
      </w:pPr>
      <w:r w:rsidRPr="001143A1">
        <w:rPr>
          <w:szCs w:val="28"/>
        </w:rPr>
        <w:t xml:space="preserve">Фактическое использование средств </w:t>
      </w:r>
      <w:r w:rsidR="00976576" w:rsidRPr="001143A1">
        <w:rPr>
          <w:szCs w:val="28"/>
        </w:rPr>
        <w:t xml:space="preserve">МП </w:t>
      </w:r>
      <w:r w:rsidRPr="001143A1">
        <w:rPr>
          <w:szCs w:val="28"/>
        </w:rPr>
        <w:t xml:space="preserve">в 2020 году достигло </w:t>
      </w:r>
      <w:r w:rsidR="00332A0E">
        <w:rPr>
          <w:szCs w:val="28"/>
        </w:rPr>
        <w:br/>
      </w:r>
      <w:r w:rsidRPr="001143A1">
        <w:rPr>
          <w:szCs w:val="28"/>
        </w:rPr>
        <w:t xml:space="preserve">5405937,603 тыс. руб. (90,5 % от плана), в том числе бюджета города Перми – 4877051,270 тыс. руб. (94,0 % от плана), бюджета Пермского края – </w:t>
      </w:r>
      <w:r w:rsidR="00332A0E">
        <w:rPr>
          <w:szCs w:val="28"/>
        </w:rPr>
        <w:br/>
      </w:r>
      <w:r w:rsidRPr="001143A1">
        <w:rPr>
          <w:szCs w:val="28"/>
        </w:rPr>
        <w:t xml:space="preserve">528886,333 тыс. руб. (67,6 % от плана). </w:t>
      </w:r>
    </w:p>
    <w:p w:rsidR="00C72C2E" w:rsidRPr="001143A1" w:rsidRDefault="00C72C2E" w:rsidP="00551D82">
      <w:pPr>
        <w:spacing w:line="240" w:lineRule="auto"/>
        <w:ind w:firstLine="709"/>
        <w:rPr>
          <w:szCs w:val="28"/>
        </w:rPr>
      </w:pPr>
      <w:r w:rsidRPr="001143A1">
        <w:rPr>
          <w:szCs w:val="28"/>
        </w:rPr>
        <w:t xml:space="preserve">Не использованы средства бюджета города Перми: </w:t>
      </w:r>
    </w:p>
    <w:p w:rsidR="00C72C2E" w:rsidRPr="001143A1" w:rsidRDefault="00C72C2E" w:rsidP="00551D82">
      <w:pPr>
        <w:spacing w:line="240" w:lineRule="auto"/>
        <w:ind w:firstLine="709"/>
        <w:rPr>
          <w:szCs w:val="28"/>
        </w:rPr>
      </w:pPr>
      <w:r w:rsidRPr="001143A1">
        <w:rPr>
          <w:szCs w:val="28"/>
        </w:rPr>
        <w:t>на реализацию мероприятий по приобретению автобусов на условиях договора лизинга по причине отсутствия софинансирования из бюджета Пермского края;</w:t>
      </w:r>
    </w:p>
    <w:p w:rsidR="00C72C2E" w:rsidRPr="001143A1" w:rsidRDefault="00C72C2E" w:rsidP="00551D82">
      <w:pPr>
        <w:spacing w:line="240" w:lineRule="auto"/>
        <w:ind w:firstLine="709"/>
        <w:rPr>
          <w:szCs w:val="28"/>
        </w:rPr>
      </w:pPr>
      <w:r w:rsidRPr="001143A1">
        <w:rPr>
          <w:szCs w:val="28"/>
        </w:rPr>
        <w:lastRenderedPageBreak/>
        <w:t xml:space="preserve">на реализацию мероприятий по транспортной работе по причине снижения пассажиропотока в связи </w:t>
      </w:r>
      <w:r w:rsidR="002470A8">
        <w:rPr>
          <w:szCs w:val="28"/>
        </w:rPr>
        <w:t xml:space="preserve">с </w:t>
      </w:r>
      <w:r w:rsidRPr="001143A1">
        <w:rPr>
          <w:szCs w:val="28"/>
        </w:rPr>
        <w:t xml:space="preserve">введением режима самоизоляции в условиях распространения </w:t>
      </w:r>
      <w:r w:rsidR="00EE76A7" w:rsidRPr="001143A1">
        <w:rPr>
          <w:rFonts w:eastAsiaTheme="minorHAnsi"/>
          <w:szCs w:val="28"/>
          <w:lang w:eastAsia="en-US"/>
        </w:rPr>
        <w:t>новой коронавирусной инфекции (COVID-19)</w:t>
      </w:r>
      <w:r w:rsidRPr="001143A1">
        <w:rPr>
          <w:szCs w:val="28"/>
        </w:rPr>
        <w:t>.</w:t>
      </w:r>
    </w:p>
    <w:p w:rsidR="00C72C2E" w:rsidRPr="001143A1" w:rsidRDefault="00C72C2E" w:rsidP="00551D82">
      <w:pPr>
        <w:spacing w:line="240" w:lineRule="auto"/>
        <w:ind w:firstLine="709"/>
        <w:rPr>
          <w:szCs w:val="28"/>
        </w:rPr>
      </w:pPr>
      <w:r w:rsidRPr="001143A1">
        <w:rPr>
          <w:szCs w:val="28"/>
        </w:rPr>
        <w:t xml:space="preserve">Интегральная оценка эффективности реализации МП за 2020 год составляет 0,96 балла, что соответствует низкой степени эффективности реализации. </w:t>
      </w:r>
    </w:p>
    <w:p w:rsidR="00420678" w:rsidRPr="001143A1" w:rsidRDefault="00420678" w:rsidP="00551D82">
      <w:pPr>
        <w:spacing w:line="240" w:lineRule="auto"/>
        <w:ind w:firstLine="709"/>
        <w:rPr>
          <w:szCs w:val="28"/>
        </w:rPr>
      </w:pPr>
    </w:p>
    <w:p w:rsidR="00B243C3" w:rsidRPr="001143A1" w:rsidRDefault="00B243C3" w:rsidP="00551D82">
      <w:pPr>
        <w:spacing w:line="240" w:lineRule="auto"/>
        <w:ind w:firstLine="709"/>
      </w:pPr>
      <w:r w:rsidRPr="001143A1">
        <w:t>2.5 ФЦН «Пространственное развитие».</w:t>
      </w:r>
    </w:p>
    <w:p w:rsidR="00B243C3" w:rsidRPr="001143A1" w:rsidRDefault="00B243C3" w:rsidP="00551D82">
      <w:pPr>
        <w:autoSpaceDE w:val="0"/>
        <w:autoSpaceDN w:val="0"/>
        <w:adjustRightInd w:val="0"/>
        <w:spacing w:line="240" w:lineRule="auto"/>
        <w:ind w:firstLine="709"/>
        <w:rPr>
          <w:rFonts w:eastAsiaTheme="minorHAnsi"/>
          <w:szCs w:val="28"/>
          <w:lang w:eastAsia="en-US"/>
        </w:rPr>
      </w:pPr>
      <w:r w:rsidRPr="001143A1">
        <w:rPr>
          <w:rFonts w:eastAsiaTheme="minorHAnsi"/>
          <w:szCs w:val="28"/>
          <w:lang w:eastAsia="en-US"/>
        </w:rPr>
        <w:t xml:space="preserve">Для достижения стратегической цели ФЦН «Пространственное развитие» по сбалансированной и эффективной пространственной организации города </w:t>
      </w:r>
      <w:r w:rsidR="00332A0E">
        <w:rPr>
          <w:rFonts w:eastAsiaTheme="minorHAnsi"/>
          <w:szCs w:val="28"/>
          <w:lang w:eastAsia="en-US"/>
        </w:rPr>
        <w:br/>
      </w:r>
      <w:r w:rsidRPr="001143A1">
        <w:rPr>
          <w:rFonts w:eastAsiaTheme="minorHAnsi"/>
          <w:szCs w:val="28"/>
          <w:lang w:eastAsia="en-US"/>
        </w:rPr>
        <w:t>Перми реализуются следующие МП:</w:t>
      </w:r>
    </w:p>
    <w:p w:rsidR="00B243C3" w:rsidRPr="001143A1" w:rsidRDefault="00B243C3" w:rsidP="00551D82">
      <w:pPr>
        <w:spacing w:line="240" w:lineRule="auto"/>
        <w:ind w:firstLine="709"/>
        <w:rPr>
          <w:szCs w:val="28"/>
        </w:rPr>
      </w:pPr>
      <w:r w:rsidRPr="001143A1">
        <w:rPr>
          <w:szCs w:val="28"/>
        </w:rPr>
        <w:t>«Градостроительная деятельность на территории города Перми»</w:t>
      </w:r>
      <w:r w:rsidRPr="001143A1">
        <w:t xml:space="preserve"> </w:t>
      </w:r>
      <w:r w:rsidRPr="001143A1">
        <w:rPr>
          <w:szCs w:val="28"/>
        </w:rPr>
        <w:t>(постановление администрации города Перми от 15</w:t>
      </w:r>
      <w:r w:rsidR="00332A0E">
        <w:rPr>
          <w:szCs w:val="28"/>
        </w:rPr>
        <w:t>.10.</w:t>
      </w:r>
      <w:r w:rsidRPr="001143A1">
        <w:rPr>
          <w:szCs w:val="28"/>
        </w:rPr>
        <w:t>2018 № 713);</w:t>
      </w:r>
    </w:p>
    <w:p w:rsidR="00B243C3" w:rsidRPr="001143A1" w:rsidRDefault="00B243C3" w:rsidP="00551D82">
      <w:pPr>
        <w:spacing w:line="240" w:lineRule="auto"/>
        <w:ind w:firstLine="709"/>
        <w:rPr>
          <w:szCs w:val="28"/>
        </w:rPr>
      </w:pPr>
      <w:r w:rsidRPr="001143A1">
        <w:rPr>
          <w:szCs w:val="28"/>
        </w:rPr>
        <w:t>«Охрана природы и лесное хозяйство города Перми»</w:t>
      </w:r>
      <w:r w:rsidRPr="001143A1">
        <w:t xml:space="preserve"> </w:t>
      </w:r>
      <w:r w:rsidRPr="001143A1">
        <w:rPr>
          <w:szCs w:val="28"/>
        </w:rPr>
        <w:t>(постановление администрации города Перми от 19</w:t>
      </w:r>
      <w:r w:rsidR="00332A0E">
        <w:rPr>
          <w:szCs w:val="28"/>
        </w:rPr>
        <w:t>.10.</w:t>
      </w:r>
      <w:r w:rsidRPr="001143A1">
        <w:rPr>
          <w:szCs w:val="28"/>
        </w:rPr>
        <w:t>2018 № 781).</w:t>
      </w:r>
    </w:p>
    <w:p w:rsidR="00B243C3" w:rsidRPr="001143A1" w:rsidRDefault="00B243C3" w:rsidP="00551D82">
      <w:pPr>
        <w:widowControl w:val="0"/>
        <w:autoSpaceDE w:val="0"/>
        <w:autoSpaceDN w:val="0"/>
        <w:adjustRightInd w:val="0"/>
        <w:spacing w:line="240" w:lineRule="auto"/>
        <w:ind w:firstLine="709"/>
        <w:rPr>
          <w:szCs w:val="28"/>
        </w:rPr>
      </w:pPr>
      <w:r w:rsidRPr="001143A1">
        <w:t xml:space="preserve">2.5.1. </w:t>
      </w:r>
      <w:r w:rsidRPr="001143A1">
        <w:rPr>
          <w:szCs w:val="28"/>
        </w:rPr>
        <w:t xml:space="preserve">Целью реализации МП «Градостроительная деятельность на территории города Перми» является сбалансированное развитие территории города </w:t>
      </w:r>
      <w:r w:rsidR="00332A0E">
        <w:rPr>
          <w:szCs w:val="28"/>
        </w:rPr>
        <w:br/>
      </w:r>
      <w:r w:rsidRPr="001143A1">
        <w:rPr>
          <w:szCs w:val="28"/>
        </w:rPr>
        <w:t>Перми посредством территориального планирования. Достижение цели МП характеризуется п</w:t>
      </w:r>
      <w:r w:rsidRPr="001143A1">
        <w:rPr>
          <w:bCs/>
          <w:szCs w:val="28"/>
        </w:rPr>
        <w:t>оказателем по обеспеченности документами градостроительного проектирования</w:t>
      </w:r>
      <w:r w:rsidRPr="001143A1">
        <w:rPr>
          <w:szCs w:val="28"/>
        </w:rPr>
        <w:t xml:space="preserve">, который является целевым показателем Плана мероприятий. </w:t>
      </w:r>
      <w:r w:rsidR="00332A0E">
        <w:rPr>
          <w:szCs w:val="28"/>
        </w:rPr>
        <w:br/>
      </w:r>
      <w:r w:rsidRPr="001143A1">
        <w:rPr>
          <w:bCs/>
          <w:szCs w:val="28"/>
        </w:rPr>
        <w:t xml:space="preserve">По итогам 2020 года обеспеченность документами градостроительного проектирования составила 98,49 % </w:t>
      </w:r>
      <w:r w:rsidRPr="001143A1">
        <w:rPr>
          <w:szCs w:val="28"/>
        </w:rPr>
        <w:t>при плане – 98,28 %.</w:t>
      </w:r>
    </w:p>
    <w:p w:rsidR="00B243C3" w:rsidRPr="001143A1" w:rsidRDefault="00B243C3" w:rsidP="00551D82">
      <w:pPr>
        <w:spacing w:line="240" w:lineRule="auto"/>
        <w:ind w:firstLine="709"/>
        <w:rPr>
          <w:szCs w:val="28"/>
        </w:rPr>
      </w:pPr>
      <w:r w:rsidRPr="001143A1">
        <w:rPr>
          <w:szCs w:val="28"/>
        </w:rPr>
        <w:t xml:space="preserve">Подпрограмма 1 «Реализация Генерального плана города Перми и градостроительной политики города Перми, развитие центра и локальных центров». </w:t>
      </w:r>
      <w:r w:rsidR="00332A0E">
        <w:rPr>
          <w:szCs w:val="28"/>
        </w:rPr>
        <w:br/>
      </w:r>
      <w:r w:rsidRPr="001143A1">
        <w:rPr>
          <w:szCs w:val="28"/>
        </w:rPr>
        <w:t xml:space="preserve">В отчетном году продолжалась разработка документации по планировке территории городского округа (далее </w:t>
      </w:r>
      <w:r w:rsidR="00332A0E">
        <w:rPr>
          <w:szCs w:val="28"/>
        </w:rPr>
        <w:t>–</w:t>
      </w:r>
      <w:r w:rsidRPr="001143A1">
        <w:rPr>
          <w:szCs w:val="28"/>
        </w:rPr>
        <w:t xml:space="preserve"> ДПТ). </w:t>
      </w:r>
    </w:p>
    <w:p w:rsidR="00B243C3" w:rsidRPr="001143A1" w:rsidRDefault="00B243C3" w:rsidP="00551D82">
      <w:pPr>
        <w:spacing w:line="240" w:lineRule="auto"/>
        <w:ind w:firstLine="709"/>
        <w:rPr>
          <w:szCs w:val="28"/>
        </w:rPr>
      </w:pPr>
      <w:r w:rsidRPr="001143A1">
        <w:rPr>
          <w:szCs w:val="28"/>
        </w:rPr>
        <w:t>В отчетном периоде разработана и утверждена документация по планировке Территории 8. Также разработана и утверждена ДПТ:</w:t>
      </w:r>
    </w:p>
    <w:p w:rsidR="00B243C3" w:rsidRPr="001143A1" w:rsidRDefault="00B243C3" w:rsidP="00551D82">
      <w:pPr>
        <w:spacing w:line="240" w:lineRule="auto"/>
        <w:ind w:firstLine="709"/>
        <w:rPr>
          <w:szCs w:val="28"/>
        </w:rPr>
      </w:pPr>
      <w:r w:rsidRPr="001143A1">
        <w:rPr>
          <w:szCs w:val="28"/>
        </w:rPr>
        <w:t>в части функциональных зон СТН, обеспечивающ</w:t>
      </w:r>
      <w:r w:rsidR="00332A0E">
        <w:rPr>
          <w:szCs w:val="28"/>
        </w:rPr>
        <w:t>ая</w:t>
      </w:r>
      <w:r w:rsidRPr="001143A1">
        <w:rPr>
          <w:szCs w:val="28"/>
        </w:rPr>
        <w:t xml:space="preserve"> развитие центра и локальных центров площадью 278,88 га;</w:t>
      </w:r>
    </w:p>
    <w:p w:rsidR="00B243C3" w:rsidRPr="001143A1" w:rsidRDefault="00B243C3" w:rsidP="00551D82">
      <w:pPr>
        <w:spacing w:line="240" w:lineRule="auto"/>
        <w:ind w:firstLine="709"/>
        <w:rPr>
          <w:szCs w:val="28"/>
        </w:rPr>
      </w:pPr>
      <w:r w:rsidRPr="001143A1">
        <w:rPr>
          <w:szCs w:val="28"/>
        </w:rPr>
        <w:t>в целях развития улично-дорожной сети площадью 11,97 га;</w:t>
      </w:r>
    </w:p>
    <w:p w:rsidR="00B243C3" w:rsidRPr="001143A1" w:rsidRDefault="00B243C3" w:rsidP="00551D82">
      <w:pPr>
        <w:spacing w:line="240" w:lineRule="auto"/>
        <w:ind w:firstLine="709"/>
        <w:rPr>
          <w:szCs w:val="28"/>
        </w:rPr>
      </w:pPr>
      <w:r w:rsidRPr="001143A1">
        <w:rPr>
          <w:szCs w:val="28"/>
        </w:rPr>
        <w:t xml:space="preserve">в целях постановки земельных участков под многоквартирными домами </w:t>
      </w:r>
      <w:r w:rsidR="00225A0B">
        <w:rPr>
          <w:szCs w:val="28"/>
        </w:rPr>
        <w:br/>
      </w:r>
      <w:r w:rsidRPr="001143A1">
        <w:rPr>
          <w:szCs w:val="28"/>
        </w:rPr>
        <w:t>на государственный кадастровый учет площадью 14,55 га;</w:t>
      </w:r>
    </w:p>
    <w:p w:rsidR="00B243C3" w:rsidRPr="001143A1" w:rsidRDefault="00B243C3" w:rsidP="00551D82">
      <w:pPr>
        <w:spacing w:line="240" w:lineRule="auto"/>
        <w:ind w:firstLine="709"/>
        <w:rPr>
          <w:szCs w:val="28"/>
        </w:rPr>
      </w:pPr>
      <w:r w:rsidRPr="001143A1">
        <w:rPr>
          <w:szCs w:val="28"/>
        </w:rPr>
        <w:t xml:space="preserve">в целях реконструкции и нового строительства объектов капитального строительства на территории жилого района Камская долина площадью </w:t>
      </w:r>
      <w:r w:rsidRPr="001143A1">
        <w:rPr>
          <w:szCs w:val="28"/>
        </w:rPr>
        <w:br/>
        <w:t>65,39 га;</w:t>
      </w:r>
    </w:p>
    <w:p w:rsidR="00B243C3" w:rsidRPr="001143A1" w:rsidRDefault="00B243C3" w:rsidP="00551D82">
      <w:pPr>
        <w:spacing w:line="240" w:lineRule="auto"/>
        <w:ind w:firstLine="709"/>
        <w:rPr>
          <w:szCs w:val="28"/>
        </w:rPr>
      </w:pPr>
      <w:r w:rsidRPr="001143A1">
        <w:rPr>
          <w:szCs w:val="28"/>
        </w:rPr>
        <w:t>в целях развития рекреационных территорий площадью 5,41 га;</w:t>
      </w:r>
    </w:p>
    <w:p w:rsidR="00B243C3" w:rsidRPr="001143A1" w:rsidRDefault="00B243C3" w:rsidP="00551D82">
      <w:pPr>
        <w:spacing w:line="240" w:lineRule="auto"/>
        <w:ind w:firstLine="709"/>
        <w:rPr>
          <w:szCs w:val="28"/>
        </w:rPr>
      </w:pPr>
      <w:r w:rsidRPr="001143A1">
        <w:rPr>
          <w:szCs w:val="28"/>
        </w:rPr>
        <w:t>в целях создания условий для образования земельных участков под размещение объектов противопожарной безопасности площадью 0,98 га.</w:t>
      </w:r>
    </w:p>
    <w:p w:rsidR="00B243C3" w:rsidRPr="001143A1" w:rsidRDefault="00B243C3" w:rsidP="00551D82">
      <w:pPr>
        <w:spacing w:line="240" w:lineRule="auto"/>
        <w:ind w:firstLine="709"/>
        <w:rPr>
          <w:szCs w:val="28"/>
        </w:rPr>
      </w:pPr>
      <w:r w:rsidRPr="001143A1">
        <w:rPr>
          <w:szCs w:val="28"/>
        </w:rPr>
        <w:t>В целях актуализации Правил землепользования и застройки города Перми внесено 26 изменений в решение Пермской городской Думы от 26.06.2007 № 143 «Об утверждении Правил землепользования и застройки города Перми».</w:t>
      </w:r>
    </w:p>
    <w:p w:rsidR="00B243C3" w:rsidRPr="001143A1" w:rsidRDefault="00B243C3" w:rsidP="00551D82">
      <w:pPr>
        <w:spacing w:line="240" w:lineRule="auto"/>
        <w:ind w:firstLine="709"/>
        <w:rPr>
          <w:szCs w:val="28"/>
        </w:rPr>
      </w:pPr>
      <w:r w:rsidRPr="001143A1">
        <w:rPr>
          <w:szCs w:val="28"/>
        </w:rPr>
        <w:t>По итогам 2020</w:t>
      </w:r>
      <w:r w:rsidR="00B354CC" w:rsidRPr="001143A1">
        <w:rPr>
          <w:szCs w:val="28"/>
        </w:rPr>
        <w:t xml:space="preserve"> года</w:t>
      </w:r>
      <w:r w:rsidRPr="001143A1">
        <w:rPr>
          <w:szCs w:val="28"/>
        </w:rPr>
        <w:t xml:space="preserve"> разработаны и утверждены 1247 градостроительных планов земельных участков, что больше запланированного на 115 ед.</w:t>
      </w:r>
      <w:r w:rsidR="00332A0E">
        <w:rPr>
          <w:szCs w:val="28"/>
        </w:rPr>
        <w:t xml:space="preserve"> </w:t>
      </w:r>
      <w:r w:rsidRPr="001143A1">
        <w:rPr>
          <w:szCs w:val="28"/>
        </w:rPr>
        <w:t xml:space="preserve">в связи </w:t>
      </w:r>
      <w:r w:rsidR="00332A0E">
        <w:rPr>
          <w:szCs w:val="28"/>
        </w:rPr>
        <w:br/>
      </w:r>
      <w:r w:rsidRPr="001143A1">
        <w:rPr>
          <w:szCs w:val="28"/>
        </w:rPr>
        <w:lastRenderedPageBreak/>
        <w:t>с тем, что разработка и утверждение градостроительных планов носит заявительный характер.</w:t>
      </w:r>
    </w:p>
    <w:p w:rsidR="00B243C3" w:rsidRPr="001143A1" w:rsidRDefault="00B243C3" w:rsidP="00551D82">
      <w:pPr>
        <w:spacing w:line="240" w:lineRule="auto"/>
        <w:ind w:firstLine="709"/>
        <w:rPr>
          <w:szCs w:val="28"/>
        </w:rPr>
      </w:pPr>
      <w:r w:rsidRPr="001143A1">
        <w:rPr>
          <w:szCs w:val="28"/>
        </w:rPr>
        <w:t>По итогам отчетного периода доля площади территорий, на которые разработана и утверждена ДПТ, от площади территории городского округа, подлежащей застройке в соответствии с Генеральным планом города Перми, в части функциональных зон СТН (нарастающим итогом) составила 95,46 % при плане 94,85 %. Обеспеченность документами градостроительного зонирования составила 100,0 %.</w:t>
      </w:r>
    </w:p>
    <w:p w:rsidR="00B243C3" w:rsidRPr="001143A1" w:rsidRDefault="00B243C3" w:rsidP="00551D82">
      <w:pPr>
        <w:spacing w:line="240" w:lineRule="auto"/>
        <w:ind w:firstLine="709"/>
        <w:rPr>
          <w:szCs w:val="28"/>
        </w:rPr>
      </w:pPr>
      <w:r w:rsidRPr="001143A1">
        <w:rPr>
          <w:szCs w:val="28"/>
        </w:rPr>
        <w:t>Вместе с тем доля территорий, на которых созданы условия для постановки земельных участков под многоквартирными домами на государственный кадастровый учет, от количества территорий, на которых расположены земельные участки под многоквартирными домами, требующих постановки на государственный кадастровый учет</w:t>
      </w:r>
      <w:r w:rsidR="00332A0E">
        <w:rPr>
          <w:szCs w:val="28"/>
        </w:rPr>
        <w:t>,</w:t>
      </w:r>
      <w:r w:rsidRPr="001143A1">
        <w:rPr>
          <w:szCs w:val="28"/>
        </w:rPr>
        <w:t xml:space="preserve"> по итогам 2020 года составила 53,33 % (план – </w:t>
      </w:r>
      <w:r w:rsidR="00332A0E">
        <w:rPr>
          <w:szCs w:val="28"/>
        </w:rPr>
        <w:br/>
      </w:r>
      <w:r w:rsidRPr="001143A1">
        <w:rPr>
          <w:szCs w:val="28"/>
        </w:rPr>
        <w:t>100,0 %)</w:t>
      </w:r>
      <w:r w:rsidR="00332A0E">
        <w:rPr>
          <w:szCs w:val="28"/>
        </w:rPr>
        <w:t>,</w:t>
      </w:r>
      <w:r w:rsidRPr="001143A1">
        <w:rPr>
          <w:szCs w:val="28"/>
        </w:rPr>
        <w:t xml:space="preserve"> поскольку утверждена ДПТ на 8 из 18 территорий в связи с поступившими предложениями и замечаниями от функциональных органов администрации города Перми и Правительства Пермского края по доработке ДПТ.</w:t>
      </w:r>
    </w:p>
    <w:p w:rsidR="00B243C3" w:rsidRPr="001143A1" w:rsidRDefault="00B243C3" w:rsidP="00551D82">
      <w:pPr>
        <w:spacing w:line="240" w:lineRule="auto"/>
        <w:ind w:firstLine="709"/>
        <w:rPr>
          <w:szCs w:val="28"/>
        </w:rPr>
      </w:pPr>
      <w:r w:rsidRPr="001143A1">
        <w:rPr>
          <w:szCs w:val="28"/>
        </w:rPr>
        <w:t xml:space="preserve">По итогам 2020 года из закрепленных за </w:t>
      </w:r>
      <w:r w:rsidR="00332A0E">
        <w:rPr>
          <w:szCs w:val="28"/>
        </w:rPr>
        <w:t>д</w:t>
      </w:r>
      <w:r w:rsidRPr="001143A1">
        <w:rPr>
          <w:szCs w:val="28"/>
        </w:rPr>
        <w:t>епартаментом</w:t>
      </w:r>
      <w:r w:rsidR="00332A0E">
        <w:rPr>
          <w:szCs w:val="28"/>
        </w:rPr>
        <w:t xml:space="preserve"> градостроительства и архитектуры администрации города Перми</w:t>
      </w:r>
      <w:r w:rsidRPr="001143A1">
        <w:rPr>
          <w:szCs w:val="28"/>
        </w:rPr>
        <w:t xml:space="preserve"> 7 целевых показателей эффективности работы муниципального образования город Пермь в сфере имущественных отношений, утвержденных распоряжением губернатора Пермского края </w:t>
      </w:r>
      <w:r w:rsidR="00332A0E">
        <w:rPr>
          <w:szCs w:val="28"/>
        </w:rPr>
        <w:br/>
      </w:r>
      <w:r w:rsidRPr="001143A1">
        <w:rPr>
          <w:szCs w:val="28"/>
        </w:rPr>
        <w:t>от 30.10.2017 № 246-р «Об утверждении перечня целевых показателей эффективности работы органов местного самоуправления муниципальных образований Пермского края (городских округов, муниципальных районов и городски</w:t>
      </w:r>
      <w:r w:rsidR="003C435B" w:rsidRPr="001143A1">
        <w:rPr>
          <w:szCs w:val="28"/>
        </w:rPr>
        <w:t>х поселений) в сфере земельно-</w:t>
      </w:r>
      <w:r w:rsidRPr="001143A1">
        <w:rPr>
          <w:szCs w:val="28"/>
        </w:rPr>
        <w:t>имущественных отношений»</w:t>
      </w:r>
      <w:r w:rsidR="00206203" w:rsidRPr="001143A1">
        <w:rPr>
          <w:szCs w:val="28"/>
        </w:rPr>
        <w:t xml:space="preserve"> (далее – </w:t>
      </w:r>
      <w:r w:rsidR="00551D82">
        <w:rPr>
          <w:szCs w:val="28"/>
        </w:rPr>
        <w:t>у</w:t>
      </w:r>
      <w:r w:rsidR="00206203" w:rsidRPr="001143A1">
        <w:rPr>
          <w:szCs w:val="28"/>
        </w:rPr>
        <w:t xml:space="preserve">каз губернатора </w:t>
      </w:r>
      <w:r w:rsidR="009C66CA" w:rsidRPr="001143A1">
        <w:rPr>
          <w:szCs w:val="28"/>
        </w:rPr>
        <w:t xml:space="preserve">от </w:t>
      </w:r>
      <w:r w:rsidR="00206203" w:rsidRPr="001143A1">
        <w:rPr>
          <w:szCs w:val="28"/>
        </w:rPr>
        <w:t>30.10.2017 № 246-р)</w:t>
      </w:r>
      <w:r w:rsidRPr="001143A1">
        <w:rPr>
          <w:szCs w:val="28"/>
        </w:rPr>
        <w:t xml:space="preserve">, исполнено 6 показателей. Не достигнуто плановое значение показателя по доле объектов капитального строительства с установленным (уточненным) местоположением на земельных </w:t>
      </w:r>
      <w:r w:rsidR="005E2D18" w:rsidRPr="001143A1">
        <w:rPr>
          <w:szCs w:val="28"/>
        </w:rPr>
        <w:t>участках,</w:t>
      </w:r>
      <w:r w:rsidRPr="001143A1">
        <w:rPr>
          <w:szCs w:val="28"/>
        </w:rPr>
        <w:t xml:space="preserve"> в общем количестве учтенных в Едином государственном реестре недвижимости объектов капитального строительства на территории муниципального района (городского округа, городского поселения) в связи с направлением </w:t>
      </w:r>
      <w:r w:rsidR="00332A0E">
        <w:rPr>
          <w:szCs w:val="28"/>
        </w:rPr>
        <w:t>ф</w:t>
      </w:r>
      <w:r w:rsidRPr="001143A1">
        <w:rPr>
          <w:szCs w:val="28"/>
        </w:rPr>
        <w:t xml:space="preserve">илиалом ФГБУ «ФКП </w:t>
      </w:r>
      <w:r w:rsidR="00332A0E">
        <w:rPr>
          <w:szCs w:val="28"/>
        </w:rPr>
        <w:br/>
      </w:r>
      <w:r w:rsidRPr="001143A1">
        <w:rPr>
          <w:szCs w:val="28"/>
        </w:rPr>
        <w:t>Росреестра» в 2020 году дополнительного перечня объектов, по которым необходимо провести установление связи с земельными участками.</w:t>
      </w:r>
    </w:p>
    <w:p w:rsidR="00B243C3" w:rsidRPr="001143A1" w:rsidRDefault="00B243C3" w:rsidP="00551D82">
      <w:pPr>
        <w:spacing w:line="240" w:lineRule="auto"/>
        <w:ind w:firstLine="709"/>
        <w:outlineLvl w:val="0"/>
        <w:rPr>
          <w:szCs w:val="28"/>
        </w:rPr>
      </w:pPr>
      <w:r w:rsidRPr="001143A1">
        <w:rPr>
          <w:szCs w:val="28"/>
        </w:rPr>
        <w:t xml:space="preserve">Подпрограмма 2 «Улучшение архитектурного облика города Перми». </w:t>
      </w:r>
    </w:p>
    <w:p w:rsidR="00B243C3" w:rsidRPr="001143A1" w:rsidRDefault="00B243C3" w:rsidP="00551D82">
      <w:pPr>
        <w:spacing w:line="240" w:lineRule="auto"/>
        <w:ind w:firstLine="709"/>
        <w:rPr>
          <w:szCs w:val="28"/>
        </w:rPr>
      </w:pPr>
      <w:r w:rsidRPr="001143A1">
        <w:rPr>
          <w:szCs w:val="28"/>
        </w:rPr>
        <w:t>В целях разработки документации по архитектурному облику центральных улиц города Перми за отчетный год разработаны 62 колерных паспорта зданий, расположенных на центральных улицах города Перми, 3 концепции по реновации территории улиц и общественных пространств: концепция Архиерейского подворья, концепция сквера им. П. Морозова (ул. Александра Щербакова от ул. Первомайской до ул. Валежной и ул. Цимлянской), концепция сквера по ул. Яблочкова. Снесено 44 самовольных постройки в Кировском районе города Перми.</w:t>
      </w:r>
    </w:p>
    <w:p w:rsidR="00B243C3" w:rsidRPr="001143A1" w:rsidRDefault="00B243C3" w:rsidP="00551D82">
      <w:pPr>
        <w:autoSpaceDE w:val="0"/>
        <w:autoSpaceDN w:val="0"/>
        <w:adjustRightInd w:val="0"/>
        <w:spacing w:line="240" w:lineRule="auto"/>
        <w:ind w:firstLine="709"/>
        <w:rPr>
          <w:szCs w:val="28"/>
        </w:rPr>
      </w:pPr>
      <w:r w:rsidRPr="001143A1">
        <w:rPr>
          <w:szCs w:val="28"/>
        </w:rPr>
        <w:t xml:space="preserve">Подпрограмма 3 «Создание условий для развития жилищного строительства». </w:t>
      </w:r>
    </w:p>
    <w:p w:rsidR="00B243C3" w:rsidRPr="001143A1" w:rsidRDefault="00B243C3" w:rsidP="00551D82">
      <w:pPr>
        <w:autoSpaceDE w:val="0"/>
        <w:autoSpaceDN w:val="0"/>
        <w:adjustRightInd w:val="0"/>
        <w:spacing w:line="240" w:lineRule="auto"/>
        <w:ind w:firstLine="709"/>
        <w:rPr>
          <w:szCs w:val="28"/>
        </w:rPr>
      </w:pPr>
      <w:r w:rsidRPr="001143A1">
        <w:rPr>
          <w:szCs w:val="28"/>
        </w:rPr>
        <w:t>В рамках задачи по вовлечению земельных участков в хозяйственный оборот общая площадь земельных участков</w:t>
      </w:r>
      <w:r w:rsidR="00332A0E">
        <w:rPr>
          <w:szCs w:val="28"/>
        </w:rPr>
        <w:t>,</w:t>
      </w:r>
      <w:r w:rsidRPr="001143A1">
        <w:rPr>
          <w:szCs w:val="28"/>
        </w:rPr>
        <w:t xml:space="preserve"> переданных в департамент земельных </w:t>
      </w:r>
      <w:r w:rsidRPr="001143A1">
        <w:rPr>
          <w:szCs w:val="28"/>
        </w:rPr>
        <w:lastRenderedPageBreak/>
        <w:t>отношений администрации города Перми на торги</w:t>
      </w:r>
      <w:r w:rsidR="00332A0E">
        <w:rPr>
          <w:szCs w:val="28"/>
        </w:rPr>
        <w:t>,</w:t>
      </w:r>
      <w:r w:rsidRPr="001143A1">
        <w:rPr>
          <w:szCs w:val="28"/>
        </w:rPr>
        <w:t xml:space="preserve"> составила 52,65 га, что в 2 раза выше планового значения.</w:t>
      </w:r>
    </w:p>
    <w:p w:rsidR="00B243C3" w:rsidRPr="001143A1" w:rsidRDefault="00B243C3" w:rsidP="00551D82">
      <w:pPr>
        <w:autoSpaceDE w:val="0"/>
        <w:autoSpaceDN w:val="0"/>
        <w:adjustRightInd w:val="0"/>
        <w:spacing w:line="240" w:lineRule="auto"/>
        <w:ind w:firstLine="709"/>
        <w:rPr>
          <w:szCs w:val="28"/>
        </w:rPr>
      </w:pPr>
      <w:r w:rsidRPr="001143A1">
        <w:rPr>
          <w:szCs w:val="28"/>
        </w:rPr>
        <w:t xml:space="preserve">В целях развития застроенных территорий города Перми разработаны </w:t>
      </w:r>
      <w:r w:rsidR="00332A0E">
        <w:rPr>
          <w:szCs w:val="28"/>
        </w:rPr>
        <w:br/>
      </w:r>
      <w:r w:rsidRPr="001143A1">
        <w:rPr>
          <w:szCs w:val="28"/>
        </w:rPr>
        <w:t>2 градостроительные концепции: концепция территории, ограниченной ул. Белинского, ул. Куйбышева, ул. Краснофлотской</w:t>
      </w:r>
      <w:r w:rsidR="00332A0E">
        <w:rPr>
          <w:szCs w:val="28"/>
        </w:rPr>
        <w:t xml:space="preserve">, ул. Пионерской в микрорайоне </w:t>
      </w:r>
      <w:r w:rsidRPr="001143A1">
        <w:rPr>
          <w:szCs w:val="28"/>
        </w:rPr>
        <w:t>Центр Свердловского района города Перми</w:t>
      </w:r>
      <w:r w:rsidR="00332A0E">
        <w:rPr>
          <w:szCs w:val="28"/>
        </w:rPr>
        <w:t>,</w:t>
      </w:r>
      <w:r w:rsidRPr="001143A1">
        <w:rPr>
          <w:szCs w:val="28"/>
        </w:rPr>
        <w:t xml:space="preserve"> и концепция территории, ограниченной </w:t>
      </w:r>
      <w:r w:rsidR="00332A0E">
        <w:rPr>
          <w:szCs w:val="28"/>
        </w:rPr>
        <w:br/>
      </w:r>
      <w:r w:rsidRPr="001143A1">
        <w:rPr>
          <w:szCs w:val="28"/>
        </w:rPr>
        <w:t>ул. Мира, ул. Комбайнеров, ул. Космонавта Леонова, ул. Ко</w:t>
      </w:r>
      <w:r w:rsidR="00332A0E">
        <w:rPr>
          <w:szCs w:val="28"/>
        </w:rPr>
        <w:t xml:space="preserve">смонавта Беляева </w:t>
      </w:r>
      <w:r w:rsidR="00332A0E">
        <w:rPr>
          <w:szCs w:val="28"/>
        </w:rPr>
        <w:br/>
        <w:t xml:space="preserve">в микрорайоне </w:t>
      </w:r>
      <w:r w:rsidRPr="001143A1">
        <w:rPr>
          <w:szCs w:val="28"/>
        </w:rPr>
        <w:t>Балатово Индустриального района города Перми.</w:t>
      </w:r>
    </w:p>
    <w:p w:rsidR="00B243C3" w:rsidRPr="001143A1" w:rsidRDefault="00B243C3" w:rsidP="00551D82">
      <w:pPr>
        <w:autoSpaceDE w:val="0"/>
        <w:autoSpaceDN w:val="0"/>
        <w:adjustRightInd w:val="0"/>
        <w:spacing w:line="240" w:lineRule="auto"/>
        <w:ind w:firstLine="709"/>
        <w:rPr>
          <w:szCs w:val="28"/>
        </w:rPr>
      </w:pPr>
      <w:r w:rsidRPr="001143A1">
        <w:rPr>
          <w:szCs w:val="28"/>
        </w:rPr>
        <w:t>Вместе с тем в 2020 году не выполнены работы по закреплению на местности границ 59 запланированных земельных участков</w:t>
      </w:r>
      <w:r w:rsidR="00332A0E">
        <w:rPr>
          <w:szCs w:val="28"/>
        </w:rPr>
        <w:t>,</w:t>
      </w:r>
      <w:r w:rsidRPr="001143A1">
        <w:rPr>
          <w:szCs w:val="28"/>
        </w:rPr>
        <w:t xml:space="preserve"> поскольку предоставление земельных участков многодетным семьям, по которым в дальнейшем планировалось провести работы по закреплению границ на местности, состоялось позднее запланированной даты в связи с внесением изменений в Порядок формирования </w:t>
      </w:r>
      <w:r w:rsidR="00332A0E">
        <w:rPr>
          <w:szCs w:val="28"/>
        </w:rPr>
        <w:t>а</w:t>
      </w:r>
      <w:r w:rsidRPr="001143A1">
        <w:rPr>
          <w:szCs w:val="28"/>
        </w:rPr>
        <w:t>льтернативного перечня земельных участков, предназначенных для предоставления многодетным семьям в собственность бесплатно без торгов в городе Перми, утвержденный постановлением администрации города Перми от 24</w:t>
      </w:r>
      <w:r w:rsidR="00332A0E">
        <w:rPr>
          <w:szCs w:val="28"/>
        </w:rPr>
        <w:t>.03.</w:t>
      </w:r>
      <w:r w:rsidRPr="001143A1">
        <w:rPr>
          <w:szCs w:val="28"/>
        </w:rPr>
        <w:t xml:space="preserve">2017 </w:t>
      </w:r>
      <w:r w:rsidR="00332A0E">
        <w:rPr>
          <w:szCs w:val="28"/>
        </w:rPr>
        <w:br/>
      </w:r>
      <w:r w:rsidRPr="001143A1">
        <w:rPr>
          <w:szCs w:val="28"/>
        </w:rPr>
        <w:t>№ 217.</w:t>
      </w:r>
    </w:p>
    <w:p w:rsidR="00B243C3" w:rsidRPr="001143A1" w:rsidRDefault="00B243C3" w:rsidP="00551D82">
      <w:pPr>
        <w:widowControl w:val="0"/>
        <w:autoSpaceDE w:val="0"/>
        <w:autoSpaceDN w:val="0"/>
        <w:adjustRightInd w:val="0"/>
        <w:spacing w:line="240" w:lineRule="auto"/>
        <w:ind w:firstLine="709"/>
        <w:rPr>
          <w:szCs w:val="28"/>
        </w:rPr>
      </w:pPr>
      <w:r w:rsidRPr="001143A1">
        <w:rPr>
          <w:szCs w:val="28"/>
        </w:rPr>
        <w:t>Подпрограмма 4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 (далее – АИСОГД)».</w:t>
      </w:r>
    </w:p>
    <w:p w:rsidR="00B243C3" w:rsidRPr="001143A1" w:rsidRDefault="00B243C3" w:rsidP="00551D82">
      <w:pPr>
        <w:spacing w:line="240" w:lineRule="auto"/>
        <w:ind w:firstLine="709"/>
        <w:rPr>
          <w:szCs w:val="28"/>
        </w:rPr>
      </w:pPr>
      <w:r w:rsidRPr="001143A1">
        <w:rPr>
          <w:szCs w:val="28"/>
        </w:rPr>
        <w:t xml:space="preserve">В рамках реализации мероприятий, направленных на наполнение АИСОГД, в 2020 году выполнены в полном объеме работы по переводу в электронный вид 2665 технических дел, 350 дел проектной и разрешительной документации в формализованной базе данных, по интеграции в АИСОГД детального космического снимка территории города Перми. </w:t>
      </w:r>
    </w:p>
    <w:p w:rsidR="00B243C3" w:rsidRPr="001143A1" w:rsidRDefault="00B243C3" w:rsidP="00551D82">
      <w:pPr>
        <w:spacing w:line="240" w:lineRule="auto"/>
        <w:ind w:firstLine="709"/>
        <w:rPr>
          <w:szCs w:val="28"/>
        </w:rPr>
      </w:pPr>
      <w:r w:rsidRPr="001143A1">
        <w:rPr>
          <w:szCs w:val="28"/>
        </w:rPr>
        <w:t>По сопровождению АИСОГД в 2020 году заключены и исполнены в полном объеме муниципальные контракты на выполнение работ по поддержке АИСОГД, на осуществление технической поддержки ведения дежурного топографического плана.</w:t>
      </w:r>
    </w:p>
    <w:p w:rsidR="00B243C3" w:rsidRPr="001143A1" w:rsidRDefault="00B243C3" w:rsidP="00551D82">
      <w:pPr>
        <w:spacing w:line="240" w:lineRule="auto"/>
        <w:ind w:firstLine="709"/>
        <w:rPr>
          <w:szCs w:val="28"/>
        </w:rPr>
      </w:pPr>
      <w:r w:rsidRPr="001143A1">
        <w:rPr>
          <w:szCs w:val="28"/>
        </w:rPr>
        <w:t>В 2020 году на реализацию МП предусмотрено 66597,281 тыс. руб.</w:t>
      </w:r>
      <w:r w:rsidR="00E4187D" w:rsidRPr="001143A1">
        <w:rPr>
          <w:szCs w:val="28"/>
        </w:rPr>
        <w:t xml:space="preserve"> из бюджета города Перми</w:t>
      </w:r>
      <w:r w:rsidRPr="001143A1">
        <w:rPr>
          <w:szCs w:val="28"/>
        </w:rPr>
        <w:t>, фактически использовано 66359,605 тыс. руб.</w:t>
      </w:r>
      <w:r w:rsidR="00332A0E">
        <w:rPr>
          <w:szCs w:val="28"/>
        </w:rPr>
        <w:t>,</w:t>
      </w:r>
      <w:r w:rsidRPr="001143A1">
        <w:rPr>
          <w:szCs w:val="28"/>
        </w:rPr>
        <w:t xml:space="preserve"> или 99,6 % </w:t>
      </w:r>
      <w:r w:rsidR="00332A0E">
        <w:rPr>
          <w:szCs w:val="28"/>
        </w:rPr>
        <w:br/>
      </w:r>
      <w:r w:rsidRPr="001143A1">
        <w:rPr>
          <w:szCs w:val="28"/>
        </w:rPr>
        <w:t xml:space="preserve">от плана. Отклонение фактического объема финансовых средств бюджета города Перми от планового получено в связи с невозможностью исполнения работ </w:t>
      </w:r>
      <w:r w:rsidR="00332A0E">
        <w:rPr>
          <w:szCs w:val="28"/>
        </w:rPr>
        <w:br/>
      </w:r>
      <w:r w:rsidRPr="001143A1">
        <w:rPr>
          <w:szCs w:val="28"/>
        </w:rPr>
        <w:t>по сносу самовольных построек ввиду возобновления судебных процессов, наложения ареста на данные мероприятия.</w:t>
      </w:r>
    </w:p>
    <w:p w:rsidR="00B243C3" w:rsidRPr="001143A1" w:rsidRDefault="00B243C3" w:rsidP="00551D82">
      <w:pPr>
        <w:spacing w:line="240" w:lineRule="auto"/>
        <w:ind w:firstLine="709"/>
        <w:rPr>
          <w:szCs w:val="28"/>
        </w:rPr>
      </w:pPr>
      <w:r w:rsidRPr="001143A1">
        <w:rPr>
          <w:szCs w:val="28"/>
        </w:rPr>
        <w:t>Интегральная оценка эффективности реализации МП за 2019 год составляет 2,88 балла, что соответствует высокой степени эффективности реализации.</w:t>
      </w:r>
    </w:p>
    <w:p w:rsidR="00923FD3" w:rsidRPr="001143A1" w:rsidRDefault="00B243C3" w:rsidP="00551D82">
      <w:pPr>
        <w:spacing w:line="240" w:lineRule="auto"/>
        <w:ind w:firstLine="709"/>
        <w:rPr>
          <w:rFonts w:eastAsiaTheme="minorHAnsi"/>
          <w:szCs w:val="28"/>
          <w:lang w:eastAsia="en-US"/>
        </w:rPr>
      </w:pPr>
      <w:r w:rsidRPr="001143A1">
        <w:rPr>
          <w:szCs w:val="28"/>
        </w:rPr>
        <w:t xml:space="preserve">2.5.2. </w:t>
      </w:r>
      <w:r w:rsidR="00923FD3" w:rsidRPr="001143A1">
        <w:rPr>
          <w:rFonts w:eastAsiaTheme="minorHAnsi"/>
          <w:szCs w:val="28"/>
          <w:lang w:eastAsia="en-US"/>
        </w:rPr>
        <w:t xml:space="preserve">Целью реализации МП «Охрана природы и лесное хозяйство города Перми» является улучшение качества природной среды и экологических условий жизни человека. Достижение цели МП </w:t>
      </w:r>
      <w:r w:rsidR="00923FD3" w:rsidRPr="001143A1">
        <w:rPr>
          <w:rFonts w:eastAsiaTheme="minorHAnsi"/>
          <w:bCs/>
          <w:szCs w:val="28"/>
          <w:lang w:eastAsia="en-US"/>
        </w:rPr>
        <w:t>характеризуется показателем по доле</w:t>
      </w:r>
      <w:r w:rsidR="00923FD3" w:rsidRPr="001143A1">
        <w:rPr>
          <w:rFonts w:eastAsiaTheme="minorHAnsi"/>
          <w:szCs w:val="28"/>
          <w:lang w:eastAsia="en-US"/>
        </w:rPr>
        <w:t xml:space="preserve"> площади объектов природного каркаса города Перми, значение которого по итогам 2020 года составило 56,57 % при плановом значении – 56,48 %, а также показателем по доле площади особо охраняемых природных территорий от общей площа</w:t>
      </w:r>
      <w:r w:rsidR="00923FD3" w:rsidRPr="001143A1">
        <w:rPr>
          <w:rFonts w:eastAsiaTheme="minorHAnsi"/>
          <w:szCs w:val="28"/>
          <w:lang w:eastAsia="en-US"/>
        </w:rPr>
        <w:lastRenderedPageBreak/>
        <w:t>ди территории города Перми</w:t>
      </w:r>
      <w:r w:rsidR="00332A0E">
        <w:rPr>
          <w:rFonts w:eastAsiaTheme="minorHAnsi"/>
          <w:szCs w:val="28"/>
          <w:lang w:eastAsia="en-US"/>
        </w:rPr>
        <w:t>,</w:t>
      </w:r>
      <w:r w:rsidR="00923FD3" w:rsidRPr="001143A1">
        <w:rPr>
          <w:rFonts w:eastAsiaTheme="minorHAnsi"/>
          <w:szCs w:val="28"/>
          <w:lang w:eastAsia="en-US"/>
        </w:rPr>
        <w:t xml:space="preserve"> </w:t>
      </w:r>
      <w:r w:rsidR="00DD54E4" w:rsidRPr="001143A1">
        <w:rPr>
          <w:rFonts w:eastAsiaTheme="minorHAnsi"/>
          <w:szCs w:val="28"/>
          <w:lang w:eastAsia="en-US"/>
        </w:rPr>
        <w:t>значение</w:t>
      </w:r>
      <w:r w:rsidR="00923FD3" w:rsidRPr="001143A1">
        <w:rPr>
          <w:rFonts w:eastAsiaTheme="minorHAnsi"/>
          <w:szCs w:val="28"/>
          <w:lang w:eastAsia="en-US"/>
        </w:rPr>
        <w:t xml:space="preserve"> которого составило 16,3 % (план – </w:t>
      </w:r>
      <w:r w:rsidR="00332A0E">
        <w:rPr>
          <w:rFonts w:eastAsiaTheme="minorHAnsi"/>
          <w:szCs w:val="28"/>
          <w:lang w:eastAsia="en-US"/>
        </w:rPr>
        <w:br/>
      </w:r>
      <w:r w:rsidR="00923FD3" w:rsidRPr="001143A1">
        <w:rPr>
          <w:rFonts w:eastAsiaTheme="minorHAnsi"/>
          <w:szCs w:val="28"/>
          <w:lang w:eastAsia="en-US"/>
        </w:rPr>
        <w:t xml:space="preserve">17,41 %). </w:t>
      </w:r>
    </w:p>
    <w:p w:rsidR="00923FD3" w:rsidRPr="001143A1" w:rsidRDefault="00923FD3" w:rsidP="00551D82">
      <w:pPr>
        <w:widowControl w:val="0"/>
        <w:autoSpaceDE w:val="0"/>
        <w:autoSpaceDN w:val="0"/>
        <w:adjustRightInd w:val="0"/>
        <w:spacing w:line="240" w:lineRule="auto"/>
        <w:ind w:firstLine="709"/>
        <w:rPr>
          <w:rFonts w:eastAsiaTheme="minorHAnsi"/>
          <w:szCs w:val="28"/>
          <w:lang w:eastAsia="en-US"/>
        </w:rPr>
      </w:pPr>
      <w:r w:rsidRPr="001143A1">
        <w:rPr>
          <w:rFonts w:eastAsiaTheme="minorHAnsi"/>
          <w:szCs w:val="28"/>
          <w:lang w:eastAsia="en-US"/>
        </w:rPr>
        <w:t>Подпрограмма 1 «Реализация природоохранных мероприятий».</w:t>
      </w:r>
    </w:p>
    <w:p w:rsidR="00923FD3" w:rsidRPr="001143A1" w:rsidRDefault="00923FD3" w:rsidP="00551D82">
      <w:pPr>
        <w:widowControl w:val="0"/>
        <w:autoSpaceDE w:val="0"/>
        <w:autoSpaceDN w:val="0"/>
        <w:adjustRightInd w:val="0"/>
        <w:spacing w:line="240" w:lineRule="auto"/>
        <w:ind w:firstLine="709"/>
        <w:rPr>
          <w:rFonts w:eastAsiaTheme="minorHAnsi"/>
          <w:szCs w:val="28"/>
          <w:lang w:eastAsia="en-US"/>
        </w:rPr>
      </w:pPr>
      <w:r w:rsidRPr="001143A1">
        <w:rPr>
          <w:rFonts w:eastAsiaTheme="minorHAnsi"/>
          <w:szCs w:val="28"/>
          <w:lang w:eastAsia="en-US"/>
        </w:rPr>
        <w:t xml:space="preserve">В 2020 году управлением по экологии и природопользованию администрации города Перми проводились мероприятия по сохранению биологического разнообразия посредством создания особо охраняемых природных территорий </w:t>
      </w:r>
      <w:r w:rsidR="00332A0E">
        <w:rPr>
          <w:rFonts w:eastAsiaTheme="minorHAnsi"/>
          <w:szCs w:val="28"/>
          <w:lang w:eastAsia="en-US"/>
        </w:rPr>
        <w:br/>
      </w:r>
      <w:r w:rsidRPr="001143A1">
        <w:rPr>
          <w:rFonts w:eastAsiaTheme="minorHAnsi"/>
          <w:szCs w:val="28"/>
          <w:lang w:eastAsia="en-US"/>
        </w:rPr>
        <w:t>(далее – ООПТ).</w:t>
      </w:r>
      <w:r w:rsidRPr="001143A1">
        <w:rPr>
          <w:rFonts w:asciiTheme="minorHAnsi" w:eastAsiaTheme="minorHAnsi" w:hAnsiTheme="minorHAnsi" w:cstheme="minorBidi"/>
          <w:sz w:val="22"/>
          <w:szCs w:val="22"/>
          <w:lang w:eastAsia="en-US"/>
        </w:rPr>
        <w:t xml:space="preserve"> </w:t>
      </w:r>
      <w:r w:rsidRPr="001143A1">
        <w:rPr>
          <w:rFonts w:eastAsiaTheme="minorHAnsi"/>
          <w:szCs w:val="28"/>
          <w:lang w:eastAsia="en-US"/>
        </w:rPr>
        <w:t>Комплексным планом развития ООПТ города Перми</w:t>
      </w:r>
      <w:r w:rsidRPr="001143A1">
        <w:rPr>
          <w:rFonts w:eastAsiaTheme="minorHAnsi"/>
          <w:szCs w:val="28"/>
          <w:vertAlign w:val="superscript"/>
          <w:lang w:eastAsia="en-US"/>
        </w:rPr>
        <w:footnoteReference w:id="17"/>
      </w:r>
      <w:r w:rsidRPr="001143A1">
        <w:rPr>
          <w:rFonts w:eastAsiaTheme="minorHAnsi"/>
          <w:szCs w:val="28"/>
          <w:lang w:eastAsia="en-US"/>
        </w:rPr>
        <w:t xml:space="preserve"> в отчетном периоде планировалось создать 4 ООПТ: «Красные горки», «Нижнекурьинские водно-болотные угодья», «Ласьвинская долина», «Мотовилихинский». </w:t>
      </w:r>
      <w:r w:rsidR="00332A0E">
        <w:rPr>
          <w:rFonts w:eastAsiaTheme="minorHAnsi"/>
          <w:szCs w:val="28"/>
          <w:lang w:eastAsia="en-US"/>
        </w:rPr>
        <w:br/>
      </w:r>
      <w:r w:rsidRPr="001143A1">
        <w:rPr>
          <w:rFonts w:eastAsiaTheme="minorHAnsi"/>
          <w:szCs w:val="28"/>
          <w:lang w:eastAsia="en-US"/>
        </w:rPr>
        <w:t>В связи со сложностями, связанными с постановкой на государственный кадастровый учет земельных (лесных) участков</w:t>
      </w:r>
      <w:r w:rsidR="00332A0E">
        <w:rPr>
          <w:rFonts w:eastAsiaTheme="minorHAnsi"/>
          <w:szCs w:val="28"/>
          <w:lang w:eastAsia="en-US"/>
        </w:rPr>
        <w:t>,</w:t>
      </w:r>
      <w:r w:rsidRPr="001143A1">
        <w:rPr>
          <w:rFonts w:eastAsiaTheme="minorHAnsi"/>
          <w:szCs w:val="28"/>
          <w:lang w:eastAsia="en-US"/>
        </w:rPr>
        <w:t xml:space="preserve"> не создана ООПТ «Мотовилихинский». </w:t>
      </w:r>
    </w:p>
    <w:p w:rsidR="00923FD3" w:rsidRPr="001143A1" w:rsidRDefault="00923FD3" w:rsidP="00551D82">
      <w:pPr>
        <w:spacing w:line="240" w:lineRule="auto"/>
        <w:ind w:firstLine="709"/>
        <w:rPr>
          <w:rFonts w:eastAsiaTheme="minorHAnsi"/>
          <w:szCs w:val="28"/>
          <w:lang w:eastAsia="en-US"/>
        </w:rPr>
      </w:pPr>
      <w:r w:rsidRPr="001143A1">
        <w:rPr>
          <w:rFonts w:eastAsiaTheme="minorHAnsi"/>
          <w:szCs w:val="28"/>
          <w:lang w:eastAsia="en-US"/>
        </w:rPr>
        <w:t xml:space="preserve">В рамках работы по охране водных объектов в отчетном году очищено </w:t>
      </w:r>
      <w:r w:rsidR="00332A0E">
        <w:rPr>
          <w:rFonts w:eastAsiaTheme="minorHAnsi"/>
          <w:szCs w:val="28"/>
          <w:lang w:eastAsia="en-US"/>
        </w:rPr>
        <w:br/>
      </w:r>
      <w:r w:rsidRPr="001143A1">
        <w:rPr>
          <w:rFonts w:eastAsiaTheme="minorHAnsi"/>
          <w:szCs w:val="28"/>
          <w:lang w:eastAsia="en-US"/>
        </w:rPr>
        <w:t xml:space="preserve">13 км береговых полос, организованы наблюдения за качеством воды в 10 родниках на территории города Перми. </w:t>
      </w:r>
    </w:p>
    <w:p w:rsidR="00923FD3" w:rsidRPr="001143A1" w:rsidRDefault="00923FD3" w:rsidP="00551D82">
      <w:pPr>
        <w:spacing w:line="240" w:lineRule="auto"/>
        <w:ind w:firstLine="709"/>
        <w:rPr>
          <w:rFonts w:eastAsiaTheme="minorHAnsi"/>
          <w:szCs w:val="28"/>
          <w:lang w:eastAsia="en-US"/>
        </w:rPr>
      </w:pPr>
      <w:r w:rsidRPr="001143A1">
        <w:rPr>
          <w:rFonts w:eastAsiaTheme="minorHAnsi"/>
          <w:szCs w:val="28"/>
          <w:lang w:eastAsia="en-US"/>
        </w:rPr>
        <w:t xml:space="preserve">В рамках задачи, направленной на экологическое просвещение населения, </w:t>
      </w:r>
      <w:r w:rsidR="00332A0E">
        <w:rPr>
          <w:rFonts w:eastAsiaTheme="minorHAnsi"/>
          <w:szCs w:val="28"/>
          <w:lang w:eastAsia="en-US"/>
        </w:rPr>
        <w:br/>
      </w:r>
      <w:r w:rsidRPr="001143A1">
        <w:rPr>
          <w:rFonts w:eastAsiaTheme="minorHAnsi"/>
          <w:szCs w:val="28"/>
          <w:lang w:eastAsia="en-US"/>
        </w:rPr>
        <w:t>в 2020 году подготовлены 63 информационных, эколого-просветительских передачи на радио и телевидении, выпущены справочно-информационные материалы в количестве 2,0 тыс. экземпляров, в том числе книга «Птицы города Перми», «Сборник по охране окружающей среды. 2020».</w:t>
      </w:r>
    </w:p>
    <w:p w:rsidR="00923FD3" w:rsidRPr="001143A1" w:rsidRDefault="00923FD3" w:rsidP="00551D82">
      <w:pPr>
        <w:spacing w:line="240" w:lineRule="auto"/>
        <w:ind w:firstLine="709"/>
        <w:rPr>
          <w:rFonts w:eastAsiaTheme="minorHAnsi"/>
          <w:szCs w:val="28"/>
          <w:lang w:eastAsia="en-US"/>
        </w:rPr>
      </w:pPr>
      <w:r w:rsidRPr="001143A1">
        <w:rPr>
          <w:rFonts w:eastAsiaTheme="minorHAnsi"/>
          <w:szCs w:val="28"/>
          <w:lang w:eastAsia="en-US"/>
        </w:rPr>
        <w:t>Проведенные в рамках подпрограммы мероприятия позволили достичь следующих результатов:</w:t>
      </w:r>
    </w:p>
    <w:p w:rsidR="00923FD3" w:rsidRPr="001143A1" w:rsidRDefault="00923FD3" w:rsidP="00551D82">
      <w:pPr>
        <w:spacing w:line="240" w:lineRule="auto"/>
        <w:ind w:firstLine="709"/>
        <w:contextualSpacing/>
        <w:rPr>
          <w:rFonts w:eastAsiaTheme="minorHAnsi"/>
          <w:szCs w:val="28"/>
          <w:lang w:eastAsia="en-US"/>
        </w:rPr>
      </w:pPr>
      <w:r w:rsidRPr="001143A1">
        <w:rPr>
          <w:rFonts w:eastAsiaTheme="minorHAnsi"/>
          <w:szCs w:val="28"/>
          <w:lang w:eastAsia="en-US"/>
        </w:rPr>
        <w:t xml:space="preserve">класс качества воды малых рек города Перми соответствует классу </w:t>
      </w:r>
      <w:r w:rsidR="00332A0E">
        <w:rPr>
          <w:rFonts w:eastAsiaTheme="minorHAnsi"/>
          <w:szCs w:val="28"/>
          <w:lang w:eastAsia="en-US"/>
        </w:rPr>
        <w:br/>
      </w:r>
      <w:r w:rsidRPr="001143A1">
        <w:rPr>
          <w:rFonts w:eastAsiaTheme="minorHAnsi"/>
          <w:szCs w:val="28"/>
          <w:lang w:eastAsia="en-US"/>
        </w:rPr>
        <w:t>«4а, грязная». Полученный результат свидетельствует о стабилизации качества воды в малых реках, так как с 2017 год</w:t>
      </w:r>
      <w:r w:rsidR="00332A0E">
        <w:rPr>
          <w:rFonts w:eastAsiaTheme="minorHAnsi"/>
          <w:szCs w:val="28"/>
          <w:lang w:eastAsia="en-US"/>
        </w:rPr>
        <w:t>а</w:t>
      </w:r>
      <w:r w:rsidRPr="001143A1">
        <w:rPr>
          <w:rFonts w:eastAsiaTheme="minorHAnsi"/>
          <w:szCs w:val="28"/>
          <w:lang w:eastAsia="en-US"/>
        </w:rPr>
        <w:t xml:space="preserve"> уровень держится на отметке класса </w:t>
      </w:r>
      <w:r w:rsidR="00332A0E">
        <w:rPr>
          <w:rFonts w:eastAsiaTheme="minorHAnsi"/>
          <w:szCs w:val="28"/>
          <w:lang w:eastAsia="en-US"/>
        </w:rPr>
        <w:br/>
      </w:r>
      <w:r w:rsidRPr="001143A1">
        <w:rPr>
          <w:rFonts w:eastAsiaTheme="minorHAnsi"/>
          <w:szCs w:val="28"/>
          <w:lang w:eastAsia="en-US"/>
        </w:rPr>
        <w:t xml:space="preserve">«4а, грязная». </w:t>
      </w:r>
    </w:p>
    <w:p w:rsidR="00923FD3" w:rsidRPr="001143A1" w:rsidRDefault="00923FD3" w:rsidP="00551D82">
      <w:pPr>
        <w:spacing w:line="240" w:lineRule="auto"/>
        <w:ind w:firstLine="709"/>
        <w:contextualSpacing/>
        <w:rPr>
          <w:rFonts w:eastAsiaTheme="minorHAnsi"/>
          <w:szCs w:val="28"/>
          <w:lang w:eastAsia="en-US"/>
        </w:rPr>
      </w:pPr>
      <w:r w:rsidRPr="001143A1">
        <w:rPr>
          <w:szCs w:val="28"/>
        </w:rPr>
        <w:t>Кроме того, в 2020 году отмечено улучшение качества воды в реке Кам</w:t>
      </w:r>
      <w:r w:rsidR="00332A0E">
        <w:rPr>
          <w:szCs w:val="28"/>
        </w:rPr>
        <w:t>е</w:t>
      </w:r>
      <w:r w:rsidRPr="001143A1">
        <w:rPr>
          <w:szCs w:val="28"/>
        </w:rPr>
        <w:t>. Показатель по классу качеств</w:t>
      </w:r>
      <w:r w:rsidR="00332A0E">
        <w:rPr>
          <w:szCs w:val="28"/>
        </w:rPr>
        <w:t>а</w:t>
      </w:r>
      <w:r w:rsidRPr="001143A1">
        <w:rPr>
          <w:szCs w:val="28"/>
        </w:rPr>
        <w:t xml:space="preserve"> воды соответствует значению «3а, загрязненная». В предыдущие годы класс качества воды соответствовал уровню «3б, очень </w:t>
      </w:r>
      <w:r w:rsidR="00332A0E">
        <w:rPr>
          <w:szCs w:val="28"/>
        </w:rPr>
        <w:br/>
      </w:r>
      <w:r w:rsidRPr="001143A1">
        <w:rPr>
          <w:szCs w:val="28"/>
        </w:rPr>
        <w:t>загрязненная».</w:t>
      </w:r>
    </w:p>
    <w:p w:rsidR="00923FD3" w:rsidRPr="001143A1" w:rsidRDefault="00923FD3" w:rsidP="00551D82">
      <w:pPr>
        <w:spacing w:line="240" w:lineRule="auto"/>
        <w:ind w:firstLine="709"/>
        <w:contextualSpacing/>
        <w:rPr>
          <w:rFonts w:eastAsiaTheme="minorHAnsi"/>
          <w:szCs w:val="28"/>
          <w:lang w:eastAsia="en-US"/>
        </w:rPr>
      </w:pPr>
      <w:r w:rsidRPr="001143A1">
        <w:rPr>
          <w:rFonts w:eastAsiaTheme="minorHAnsi"/>
          <w:szCs w:val="28"/>
          <w:lang w:eastAsia="en-US"/>
        </w:rPr>
        <w:t>В 2020 году индекс загрязнения атмосферы относится к категории «низкий», данное значение сохраняется с 2014 года.</w:t>
      </w:r>
    </w:p>
    <w:p w:rsidR="00923FD3" w:rsidRPr="001143A1" w:rsidRDefault="00923FD3" w:rsidP="00551D82">
      <w:pPr>
        <w:spacing w:line="240" w:lineRule="auto"/>
        <w:ind w:firstLine="709"/>
        <w:contextualSpacing/>
        <w:rPr>
          <w:rFonts w:eastAsiaTheme="minorHAnsi"/>
          <w:szCs w:val="28"/>
          <w:lang w:eastAsia="en-US"/>
        </w:rPr>
      </w:pPr>
      <w:r w:rsidRPr="001143A1">
        <w:rPr>
          <w:rFonts w:eastAsiaTheme="minorHAnsi"/>
          <w:szCs w:val="28"/>
          <w:lang w:eastAsia="en-US"/>
        </w:rPr>
        <w:t>Объем природоохранных инвестиций на территории города Перми составил 1901,5 млн. руб. при плане – 500,0 млн. руб. (380,3 %). Перевыполнение связано со значительным объемом природоохранных инвестиций ООО «ЛУКойл-ПНОС».</w:t>
      </w:r>
    </w:p>
    <w:p w:rsidR="00923FD3" w:rsidRPr="001143A1" w:rsidRDefault="00923FD3" w:rsidP="00551D82">
      <w:pPr>
        <w:spacing w:line="240" w:lineRule="auto"/>
        <w:ind w:firstLine="709"/>
        <w:contextualSpacing/>
        <w:rPr>
          <w:rFonts w:eastAsiaTheme="minorHAnsi"/>
          <w:szCs w:val="28"/>
          <w:lang w:eastAsia="en-US"/>
        </w:rPr>
      </w:pPr>
      <w:r w:rsidRPr="001143A1">
        <w:rPr>
          <w:rFonts w:eastAsiaTheme="minorHAnsi"/>
          <w:szCs w:val="28"/>
          <w:lang w:eastAsia="en-US"/>
        </w:rPr>
        <w:t xml:space="preserve">В целях восстановления экологического баланса территорий города в рамках компенсационных посадок зеленых насаждений за ранее вырубленные деревья высажено более 14,5 тыс. саженцев зеленых насаждений ценных видов, включая деревья и кустарники. Посадки зеленых насаждений осуществлялись совместно с коммерческими и общественными организациями, частными лицами </w:t>
      </w:r>
      <w:r w:rsidR="00332A0E">
        <w:rPr>
          <w:rFonts w:eastAsiaTheme="minorHAnsi"/>
          <w:szCs w:val="28"/>
          <w:lang w:eastAsia="en-US"/>
        </w:rPr>
        <w:br/>
      </w:r>
      <w:r w:rsidRPr="001143A1">
        <w:rPr>
          <w:rFonts w:eastAsiaTheme="minorHAnsi"/>
          <w:szCs w:val="28"/>
          <w:lang w:eastAsia="en-US"/>
        </w:rPr>
        <w:t>на территории городских лесов, в скверах и парках, во дворах школ, больниц, детских садов, при реконструкции автомобильных дорог, в том числе посадка ландшафтных культур в городских лесах.</w:t>
      </w:r>
    </w:p>
    <w:p w:rsidR="00923FD3" w:rsidRPr="001143A1" w:rsidRDefault="00923FD3" w:rsidP="00551D82">
      <w:pPr>
        <w:spacing w:line="240" w:lineRule="auto"/>
        <w:ind w:firstLine="709"/>
        <w:contextualSpacing/>
        <w:rPr>
          <w:rFonts w:eastAsiaTheme="minorHAnsi"/>
          <w:szCs w:val="28"/>
          <w:lang w:eastAsia="en-US"/>
        </w:rPr>
      </w:pPr>
      <w:r w:rsidRPr="001143A1">
        <w:rPr>
          <w:rFonts w:eastAsiaTheme="minorHAnsi"/>
          <w:szCs w:val="28"/>
          <w:lang w:eastAsia="en-US"/>
        </w:rPr>
        <w:lastRenderedPageBreak/>
        <w:t xml:space="preserve">В результате доля зеленых насаждений, находящихся в удовлетворительном состоянии, от общего количества зеленых насаждений города Перми составила 89,4 % (план – 90,0 %). Целевой показатель Плана мероприятий по соотношению посаженных и вырубленных деревьев составил в отчетном периоде 100,9 % </w:t>
      </w:r>
      <w:r w:rsidR="00332A0E">
        <w:rPr>
          <w:rFonts w:eastAsiaTheme="minorHAnsi"/>
          <w:szCs w:val="28"/>
          <w:lang w:eastAsia="en-US"/>
        </w:rPr>
        <w:br/>
      </w:r>
      <w:r w:rsidRPr="001143A1">
        <w:rPr>
          <w:rFonts w:eastAsiaTheme="minorHAnsi"/>
          <w:szCs w:val="28"/>
          <w:lang w:eastAsia="en-US"/>
        </w:rPr>
        <w:t>при плановом значении 100,0 %.</w:t>
      </w:r>
    </w:p>
    <w:p w:rsidR="00923FD3" w:rsidRPr="001143A1" w:rsidRDefault="00923FD3" w:rsidP="00551D82">
      <w:pPr>
        <w:spacing w:line="240" w:lineRule="auto"/>
        <w:ind w:firstLine="709"/>
        <w:contextualSpacing/>
        <w:rPr>
          <w:rFonts w:eastAsiaTheme="minorHAnsi"/>
          <w:szCs w:val="28"/>
          <w:lang w:eastAsia="en-US"/>
        </w:rPr>
      </w:pPr>
      <w:r w:rsidRPr="001143A1">
        <w:rPr>
          <w:rFonts w:eastAsiaTheme="minorHAnsi"/>
          <w:szCs w:val="28"/>
          <w:lang w:eastAsia="en-US"/>
        </w:rPr>
        <w:t>Подпрограмма 2 «Охрана, защита, воспроизводство городских лесов и обустройство мест отдыха в лесах города Перми».</w:t>
      </w:r>
    </w:p>
    <w:p w:rsidR="00923FD3" w:rsidRPr="001143A1" w:rsidRDefault="00923FD3"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 рамках проведения мероприятий по лесоустройству, межеванию и лесному контролю выполнен второй этап лесоустройства на площади 3,8 тыс. га, завершено лесоустройство Пермского городского лесничества, подготовлен новый лесохозяйственный регламент.</w:t>
      </w:r>
    </w:p>
    <w:p w:rsidR="00923FD3" w:rsidRPr="001143A1" w:rsidRDefault="00923FD3"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 нормативном состоянии поддерживалось 157,0 км дорог противопожарного назначения, 10 противопожарных водоемов. Благодаря выполненным работам в городских лесах пожары не зафиксированы. Ущерба от возгораний нет. </w:t>
      </w:r>
      <w:r w:rsidR="00332A0E">
        <w:rPr>
          <w:rFonts w:eastAsia="Calibri"/>
          <w:szCs w:val="28"/>
          <w:lang w:eastAsia="en-US"/>
        </w:rPr>
        <w:br/>
      </w:r>
      <w:r w:rsidRPr="001143A1">
        <w:rPr>
          <w:rFonts w:eastAsia="Calibri"/>
          <w:szCs w:val="28"/>
          <w:lang w:eastAsia="en-US"/>
        </w:rPr>
        <w:t xml:space="preserve">В городских лесах выполнены работы по уборке рассеянного мусора на территории 163,95 га (100,0 % от плана). </w:t>
      </w:r>
    </w:p>
    <w:p w:rsidR="00923FD3" w:rsidRPr="001143A1" w:rsidRDefault="00923FD3"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 2020 году во всех участковых лесничествах обустроено 5 объектов рекреации: комплексное место отдыха «Оранжевое настроение» в Верхне-Курьинском участковом лесничестве (квартал 83), комплексное место отдыха «Сказы большого леса» и экологическая тропа «Здравствуй</w:t>
      </w:r>
      <w:r w:rsidR="00332A0E">
        <w:rPr>
          <w:rFonts w:eastAsia="Calibri"/>
          <w:szCs w:val="28"/>
          <w:lang w:eastAsia="en-US"/>
        </w:rPr>
        <w:t>,</w:t>
      </w:r>
      <w:r w:rsidRPr="001143A1">
        <w:rPr>
          <w:rFonts w:eastAsia="Calibri"/>
          <w:szCs w:val="28"/>
          <w:lang w:eastAsia="en-US"/>
        </w:rPr>
        <w:t xml:space="preserve"> большой лес» в Нижне-Курьинском участковом лесничестве (квартал 64), комплексное место отдыха «Сказки и загадки Липанюшки» и экологическая тропа «В гостях </w:t>
      </w:r>
      <w:r w:rsidR="00225A0B">
        <w:rPr>
          <w:rFonts w:eastAsia="Calibri"/>
          <w:szCs w:val="28"/>
          <w:lang w:eastAsia="en-US"/>
        </w:rPr>
        <w:t>у</w:t>
      </w:r>
      <w:r w:rsidRPr="001143A1">
        <w:rPr>
          <w:rFonts w:eastAsia="Calibri"/>
          <w:szCs w:val="28"/>
          <w:lang w:eastAsia="en-US"/>
        </w:rPr>
        <w:t xml:space="preserve"> Липанюшки» в Мотовилихинском участковом лесничестве (квартал 99).</w:t>
      </w:r>
    </w:p>
    <w:p w:rsidR="00923FD3" w:rsidRPr="001143A1" w:rsidRDefault="00923FD3"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 рамках реализации национального проекта «Экология» </w:t>
      </w:r>
      <w:r w:rsidR="00332A0E">
        <w:rPr>
          <w:rFonts w:eastAsia="Calibri"/>
          <w:szCs w:val="28"/>
          <w:lang w:eastAsia="en-US"/>
        </w:rPr>
        <w:t>проводилась</w:t>
      </w:r>
      <w:r w:rsidRPr="001143A1">
        <w:rPr>
          <w:rFonts w:eastAsia="Calibri"/>
          <w:szCs w:val="28"/>
          <w:lang w:eastAsia="en-US"/>
        </w:rPr>
        <w:t xml:space="preserve"> работа по увеличению количества участников экскурсий, экспозиций, </w:t>
      </w:r>
      <w:r w:rsidR="00332A0E">
        <w:rPr>
          <w:rFonts w:eastAsia="Calibri"/>
          <w:szCs w:val="28"/>
          <w:lang w:eastAsia="en-US"/>
        </w:rPr>
        <w:t xml:space="preserve">заседаний </w:t>
      </w:r>
      <w:r w:rsidRPr="001143A1">
        <w:rPr>
          <w:rFonts w:eastAsia="Calibri"/>
          <w:szCs w:val="28"/>
          <w:lang w:eastAsia="en-US"/>
        </w:rPr>
        <w:t>круглых столов на территории городских лес</w:t>
      </w:r>
      <w:r w:rsidR="00332A0E">
        <w:rPr>
          <w:rFonts w:eastAsia="Calibri"/>
          <w:szCs w:val="28"/>
          <w:lang w:eastAsia="en-US"/>
        </w:rPr>
        <w:t>ов</w:t>
      </w:r>
      <w:r w:rsidRPr="001143A1">
        <w:rPr>
          <w:rFonts w:eastAsia="Calibri"/>
          <w:szCs w:val="28"/>
          <w:lang w:eastAsia="en-US"/>
        </w:rPr>
        <w:t xml:space="preserve">, в том числе на базе Визит-центров. </w:t>
      </w:r>
      <w:r w:rsidR="00332A0E">
        <w:rPr>
          <w:rFonts w:eastAsia="Calibri"/>
          <w:szCs w:val="28"/>
          <w:lang w:eastAsia="en-US"/>
        </w:rPr>
        <w:br/>
      </w:r>
      <w:r w:rsidRPr="001143A1">
        <w:rPr>
          <w:rFonts w:eastAsia="Calibri"/>
          <w:szCs w:val="28"/>
          <w:lang w:eastAsia="en-US"/>
        </w:rPr>
        <w:t>В 2020 году количество посетителей составило 2,8 тыс. чел. при плане – 492 чел. Значительное перевыполнение показателя связано с повышенным интересом жителей города к экскурсиям, проводимым в городских л</w:t>
      </w:r>
      <w:r w:rsidR="00332A0E">
        <w:rPr>
          <w:rFonts w:eastAsia="Calibri"/>
          <w:szCs w:val="28"/>
          <w:lang w:eastAsia="en-US"/>
        </w:rPr>
        <w:t>есах, в том числе на базе Визит</w:t>
      </w:r>
      <w:r w:rsidRPr="001143A1">
        <w:rPr>
          <w:rFonts w:eastAsia="Calibri"/>
          <w:szCs w:val="28"/>
          <w:lang w:eastAsia="en-US"/>
        </w:rPr>
        <w:t>-центров.</w:t>
      </w:r>
    </w:p>
    <w:p w:rsidR="00923FD3" w:rsidRPr="001143A1" w:rsidRDefault="00923FD3"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 результате доля ООПТ, на которых создана инфраструктура для экологического туризма, от общего количества ООПТ, предназначенных для развития экологического туризма</w:t>
      </w:r>
      <w:r w:rsidR="00332A0E">
        <w:rPr>
          <w:rFonts w:eastAsia="Calibri"/>
          <w:szCs w:val="28"/>
          <w:lang w:eastAsia="en-US"/>
        </w:rPr>
        <w:t>,</w:t>
      </w:r>
      <w:r w:rsidRPr="001143A1">
        <w:rPr>
          <w:rFonts w:eastAsia="Calibri"/>
          <w:szCs w:val="28"/>
          <w:lang w:eastAsia="en-US"/>
        </w:rPr>
        <w:t xml:space="preserve"> составила 93,75 % (план – 92,90 %). </w:t>
      </w:r>
    </w:p>
    <w:p w:rsidR="00923FD3" w:rsidRPr="001143A1" w:rsidRDefault="00923FD3"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 2020 году на реализацию МП предусмотрено 82671,0 тыс. руб., фактически использовано 81997,2 тыс. руб.</w:t>
      </w:r>
      <w:r w:rsidR="00332A0E">
        <w:rPr>
          <w:rFonts w:eastAsia="Calibri"/>
          <w:szCs w:val="28"/>
          <w:lang w:eastAsia="en-US"/>
        </w:rPr>
        <w:t>,</w:t>
      </w:r>
      <w:r w:rsidRPr="001143A1">
        <w:rPr>
          <w:rFonts w:eastAsia="Calibri"/>
          <w:szCs w:val="28"/>
          <w:lang w:eastAsia="en-US"/>
        </w:rPr>
        <w:t xml:space="preserve"> или 99,2 % от плана, в том числе средства бюджета Пермского края – 1062,5 тыс. руб. (100,0 % от плана), средства бюджета города Перми – 61866,0 тыс. руб. (98,9 % от плана), средства из внебюджетных источников – 19068,7 тыс. руб. (100,0 % от плана). </w:t>
      </w:r>
    </w:p>
    <w:p w:rsidR="00923FD3" w:rsidRPr="001143A1" w:rsidRDefault="00923FD3"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Отклонение фактического объема финансирования от планового получено </w:t>
      </w:r>
      <w:r w:rsidR="00332A0E">
        <w:rPr>
          <w:rFonts w:eastAsia="Calibri"/>
          <w:szCs w:val="28"/>
          <w:lang w:eastAsia="en-US"/>
        </w:rPr>
        <w:br/>
      </w:r>
      <w:r w:rsidRPr="001143A1">
        <w:rPr>
          <w:rFonts w:eastAsia="Calibri"/>
          <w:szCs w:val="28"/>
          <w:lang w:eastAsia="en-US"/>
        </w:rPr>
        <w:t xml:space="preserve">в результате экономии, сложившейся по результатам проведенных конкурсных процедур </w:t>
      </w:r>
    </w:p>
    <w:p w:rsidR="00923FD3" w:rsidRPr="001143A1" w:rsidRDefault="00923FD3" w:rsidP="00551D82">
      <w:pPr>
        <w:spacing w:line="240" w:lineRule="auto"/>
        <w:ind w:firstLine="709"/>
        <w:contextualSpacing/>
        <w:rPr>
          <w:rFonts w:eastAsiaTheme="minorHAnsi"/>
          <w:szCs w:val="28"/>
          <w:lang w:eastAsia="en-US"/>
        </w:rPr>
      </w:pPr>
      <w:r w:rsidRPr="001143A1">
        <w:rPr>
          <w:rFonts w:eastAsiaTheme="minorHAnsi"/>
          <w:szCs w:val="28"/>
          <w:lang w:eastAsia="en-US"/>
        </w:rPr>
        <w:t>Интегральная оценка эффективности Программы составляет 2,44 балла, что соответствует средней степени эффективности реализации.</w:t>
      </w:r>
    </w:p>
    <w:p w:rsidR="00923FD3" w:rsidRPr="001143A1" w:rsidRDefault="00923FD3" w:rsidP="00551D82">
      <w:pPr>
        <w:spacing w:line="240" w:lineRule="auto"/>
        <w:ind w:firstLine="709"/>
        <w:contextualSpacing/>
        <w:rPr>
          <w:rFonts w:eastAsiaTheme="minorHAnsi"/>
          <w:szCs w:val="28"/>
          <w:lang w:eastAsia="en-US"/>
        </w:rPr>
      </w:pPr>
    </w:p>
    <w:p w:rsidR="00CD3FD8" w:rsidRPr="001143A1" w:rsidRDefault="00CD3FD8" w:rsidP="00551D82">
      <w:pPr>
        <w:spacing w:line="240" w:lineRule="auto"/>
        <w:ind w:firstLine="709"/>
        <w:rPr>
          <w:szCs w:val="28"/>
        </w:rPr>
      </w:pPr>
      <w:r w:rsidRPr="001143A1">
        <w:rPr>
          <w:szCs w:val="28"/>
        </w:rPr>
        <w:lastRenderedPageBreak/>
        <w:t>2.6. ФЦН «Развитие системы муниципального управления».</w:t>
      </w:r>
    </w:p>
    <w:p w:rsidR="00CD3FD8" w:rsidRPr="001143A1" w:rsidRDefault="00CD3FD8" w:rsidP="00551D82">
      <w:pPr>
        <w:autoSpaceDE w:val="0"/>
        <w:autoSpaceDN w:val="0"/>
        <w:adjustRightInd w:val="0"/>
        <w:spacing w:line="240" w:lineRule="auto"/>
        <w:ind w:firstLine="709"/>
        <w:rPr>
          <w:rFonts w:eastAsiaTheme="minorHAnsi"/>
          <w:szCs w:val="28"/>
          <w:lang w:eastAsia="en-US"/>
        </w:rPr>
      </w:pPr>
      <w:r w:rsidRPr="001143A1">
        <w:rPr>
          <w:rFonts w:eastAsiaTheme="minorHAnsi"/>
          <w:szCs w:val="28"/>
          <w:lang w:eastAsia="en-US"/>
        </w:rPr>
        <w:t>Для достижения стратегической цели ФЦН «Развитие системы муниципального управления» по повышению эффективности системы муниципального управления реализуются следующие МП:</w:t>
      </w:r>
    </w:p>
    <w:p w:rsidR="00CD3FD8" w:rsidRPr="001143A1" w:rsidRDefault="00CD3FD8" w:rsidP="00551D82">
      <w:pPr>
        <w:spacing w:line="240" w:lineRule="auto"/>
        <w:ind w:firstLine="709"/>
        <w:rPr>
          <w:szCs w:val="28"/>
        </w:rPr>
      </w:pPr>
      <w:r w:rsidRPr="001143A1">
        <w:rPr>
          <w:szCs w:val="28"/>
        </w:rPr>
        <w:t>«Управление муниципальным имуществом города Перми»</w:t>
      </w:r>
      <w:r w:rsidRPr="001143A1">
        <w:t xml:space="preserve"> </w:t>
      </w:r>
      <w:r w:rsidRPr="001143A1">
        <w:rPr>
          <w:szCs w:val="28"/>
        </w:rPr>
        <w:t>(постановление администрации города Перми от 18</w:t>
      </w:r>
      <w:r w:rsidR="00332A0E">
        <w:rPr>
          <w:szCs w:val="28"/>
        </w:rPr>
        <w:t>.10.</w:t>
      </w:r>
      <w:r w:rsidRPr="001143A1">
        <w:rPr>
          <w:szCs w:val="28"/>
        </w:rPr>
        <w:t>2018 № 763);</w:t>
      </w:r>
    </w:p>
    <w:p w:rsidR="00CD3FD8" w:rsidRPr="001143A1" w:rsidRDefault="00CD3FD8" w:rsidP="00551D82">
      <w:pPr>
        <w:spacing w:line="240" w:lineRule="auto"/>
        <w:ind w:firstLine="709"/>
        <w:rPr>
          <w:szCs w:val="28"/>
        </w:rPr>
      </w:pPr>
      <w:r w:rsidRPr="001143A1">
        <w:rPr>
          <w:szCs w:val="28"/>
        </w:rPr>
        <w:t>«Управление земельными ресурсами города Перми»</w:t>
      </w:r>
      <w:r w:rsidRPr="001143A1">
        <w:t xml:space="preserve"> </w:t>
      </w:r>
      <w:r w:rsidRPr="001143A1">
        <w:rPr>
          <w:szCs w:val="28"/>
        </w:rPr>
        <w:t>(постановление администрации города Перми от 16</w:t>
      </w:r>
      <w:r w:rsidR="00332A0E">
        <w:rPr>
          <w:szCs w:val="28"/>
        </w:rPr>
        <w:t>.10.</w:t>
      </w:r>
      <w:r w:rsidRPr="001143A1">
        <w:rPr>
          <w:szCs w:val="28"/>
        </w:rPr>
        <w:t>2018 № 729).</w:t>
      </w:r>
    </w:p>
    <w:p w:rsidR="00CD0DBF" w:rsidRPr="001143A1" w:rsidRDefault="00CD3FD8"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 xml:space="preserve">2.6.1. </w:t>
      </w:r>
      <w:r w:rsidR="00CD0DBF" w:rsidRPr="001143A1">
        <w:rPr>
          <w:rFonts w:ascii="Times New Roman" w:hAnsi="Times New Roman" w:cs="Times New Roman"/>
          <w:sz w:val="28"/>
          <w:szCs w:val="28"/>
        </w:rPr>
        <w:t>Целью реализации МП «Управление муниципальным имуществом города Перми» является повышение эффективности управления муниципальным имуществом. Достижение цели МП характеризуется объемом неналоговых доходов бюджета города Перми от использования имущества.</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 xml:space="preserve">По итогам 2020 года объем неналоговых доходов бюджета города Перми </w:t>
      </w:r>
      <w:r w:rsidR="002B2047">
        <w:rPr>
          <w:rFonts w:ascii="Times New Roman" w:hAnsi="Times New Roman" w:cs="Times New Roman"/>
          <w:sz w:val="28"/>
          <w:szCs w:val="28"/>
        </w:rPr>
        <w:br/>
      </w:r>
      <w:r w:rsidRPr="001143A1">
        <w:rPr>
          <w:rFonts w:ascii="Times New Roman" w:hAnsi="Times New Roman" w:cs="Times New Roman"/>
          <w:sz w:val="28"/>
          <w:szCs w:val="28"/>
        </w:rPr>
        <w:t>от использования имуществ</w:t>
      </w:r>
      <w:r w:rsidR="0031599B">
        <w:rPr>
          <w:rFonts w:ascii="Times New Roman" w:hAnsi="Times New Roman" w:cs="Times New Roman"/>
          <w:sz w:val="28"/>
          <w:szCs w:val="28"/>
        </w:rPr>
        <w:t>а составил 113,6</w:t>
      </w:r>
      <w:r w:rsidRPr="001143A1">
        <w:rPr>
          <w:rFonts w:ascii="Times New Roman" w:hAnsi="Times New Roman" w:cs="Times New Roman"/>
          <w:sz w:val="28"/>
          <w:szCs w:val="28"/>
        </w:rPr>
        <w:t xml:space="preserve"> млн. руб. (70,6 % от плана)</w:t>
      </w:r>
      <w:r w:rsidR="00332A0E">
        <w:rPr>
          <w:rFonts w:ascii="Times New Roman" w:hAnsi="Times New Roman" w:cs="Times New Roman"/>
          <w:sz w:val="28"/>
          <w:szCs w:val="28"/>
        </w:rPr>
        <w:t>,</w:t>
      </w:r>
      <w:r w:rsidRPr="001143A1">
        <w:rPr>
          <w:rFonts w:ascii="Times New Roman" w:hAnsi="Times New Roman" w:cs="Times New Roman"/>
          <w:sz w:val="28"/>
          <w:szCs w:val="28"/>
        </w:rPr>
        <w:t xml:space="preserve"> </w:t>
      </w:r>
      <w:r w:rsidR="00332A0E">
        <w:rPr>
          <w:rFonts w:ascii="Times New Roman" w:hAnsi="Times New Roman" w:cs="Times New Roman"/>
          <w:sz w:val="28"/>
          <w:szCs w:val="28"/>
        </w:rPr>
        <w:t>в</w:t>
      </w:r>
      <w:r w:rsidRPr="001143A1">
        <w:rPr>
          <w:rFonts w:ascii="Times New Roman" w:hAnsi="Times New Roman" w:cs="Times New Roman"/>
          <w:sz w:val="28"/>
          <w:szCs w:val="28"/>
        </w:rPr>
        <w:t xml:space="preserve"> том числе по доходам от сдачи в аренду имущества – 56,6 млн. руб. (77,3 % от плана), от реализации муниципального имущества – 53,8 млн. руб. (61,6 % от плана). </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Невыполнение планового задания по доходам от реализации муниципального имущества обусловлено снижением спроса на объекты муниципальной собственности ввиду их низкой ликвидности (подвалы, окраины города) и общей экономической ситуацией, сложившейся из-за COVID</w:t>
      </w:r>
      <w:r w:rsidR="00332A0E">
        <w:rPr>
          <w:rFonts w:ascii="Times New Roman" w:hAnsi="Times New Roman" w:cs="Times New Roman"/>
          <w:sz w:val="28"/>
          <w:szCs w:val="28"/>
        </w:rPr>
        <w:t>-</w:t>
      </w:r>
      <w:r w:rsidRPr="001143A1">
        <w:rPr>
          <w:rFonts w:ascii="Times New Roman" w:hAnsi="Times New Roman" w:cs="Times New Roman"/>
          <w:sz w:val="28"/>
          <w:szCs w:val="28"/>
        </w:rPr>
        <w:t>19.</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Подпрограмма 1 «Распоряжение муниципальным имуществом».</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 xml:space="preserve">В рамках мероприятия в сфере управления и распоряжения муниципальным имуществом, обеспечения правовой защиты муниципального имущества в полном объеме выполнены следующие работы: </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получены оценочные отчеты, заключения о рыночной стоимости, акты технической экспертизы, технические паспорта межевых планов, экспертные заключения, экспертизы по судебным делам в арбитражном суде и суде общей юрисдикции по 546 объектам;</w:t>
      </w:r>
    </w:p>
    <w:p w:rsidR="00CD0DBF" w:rsidRPr="001143A1" w:rsidRDefault="00CD0DBF" w:rsidP="00551D82">
      <w:pPr>
        <w:autoSpaceDE w:val="0"/>
        <w:autoSpaceDN w:val="0"/>
        <w:adjustRightInd w:val="0"/>
        <w:spacing w:line="240" w:lineRule="auto"/>
        <w:ind w:firstLine="709"/>
        <w:rPr>
          <w:szCs w:val="28"/>
        </w:rPr>
      </w:pPr>
      <w:r w:rsidRPr="001143A1">
        <w:rPr>
          <w:szCs w:val="28"/>
        </w:rPr>
        <w:t xml:space="preserve">проведено 265 проверок по договорам аренды муниципального имущества </w:t>
      </w:r>
      <w:r w:rsidR="002B2047">
        <w:rPr>
          <w:szCs w:val="28"/>
        </w:rPr>
        <w:br/>
      </w:r>
      <w:r w:rsidRPr="001143A1">
        <w:rPr>
          <w:szCs w:val="28"/>
        </w:rPr>
        <w:t>в соответствии с утвержденным графиком проведения проверок на соблюдение условий заключенных договоров аренды муниципального имущества;</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охвачено 490 должник</w:t>
      </w:r>
      <w:r w:rsidR="00332A0E">
        <w:rPr>
          <w:rFonts w:ascii="Times New Roman" w:hAnsi="Times New Roman" w:cs="Times New Roman"/>
          <w:sz w:val="28"/>
          <w:szCs w:val="28"/>
        </w:rPr>
        <w:t>ов</w:t>
      </w:r>
      <w:r w:rsidRPr="001143A1">
        <w:rPr>
          <w:rFonts w:ascii="Times New Roman" w:hAnsi="Times New Roman" w:cs="Times New Roman"/>
          <w:sz w:val="28"/>
          <w:szCs w:val="28"/>
        </w:rPr>
        <w:t xml:space="preserve"> мероприятиями, направленными на снижение задолженности в бюджет города Перми по неналоговым платежам, администрируемым департаментом</w:t>
      </w:r>
      <w:r w:rsidR="00332A0E">
        <w:rPr>
          <w:rFonts w:ascii="Times New Roman" w:hAnsi="Times New Roman" w:cs="Times New Roman"/>
          <w:sz w:val="28"/>
          <w:szCs w:val="28"/>
        </w:rPr>
        <w:t xml:space="preserve"> имущественных отношений администрации города Перми</w:t>
      </w:r>
      <w:r w:rsidRPr="001143A1">
        <w:rPr>
          <w:rFonts w:ascii="Times New Roman" w:hAnsi="Times New Roman" w:cs="Times New Roman"/>
          <w:sz w:val="28"/>
          <w:szCs w:val="28"/>
        </w:rPr>
        <w:t>.</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 xml:space="preserve">Доля имущества, находящегося в реестре муниципального имущества, </w:t>
      </w:r>
      <w:r w:rsidR="002B2047">
        <w:rPr>
          <w:rFonts w:ascii="Times New Roman" w:hAnsi="Times New Roman" w:cs="Times New Roman"/>
          <w:sz w:val="28"/>
          <w:szCs w:val="28"/>
        </w:rPr>
        <w:br/>
      </w:r>
      <w:r w:rsidRPr="001143A1">
        <w:rPr>
          <w:rFonts w:ascii="Times New Roman" w:hAnsi="Times New Roman" w:cs="Times New Roman"/>
          <w:sz w:val="28"/>
          <w:szCs w:val="28"/>
        </w:rPr>
        <w:t>соответствующего требованиям статьи 50 Федерального закона от 06</w:t>
      </w:r>
      <w:r w:rsidR="00332A0E">
        <w:rPr>
          <w:rFonts w:ascii="Times New Roman" w:hAnsi="Times New Roman" w:cs="Times New Roman"/>
          <w:sz w:val="28"/>
          <w:szCs w:val="28"/>
        </w:rPr>
        <w:t>.10.</w:t>
      </w:r>
      <w:r w:rsidRPr="001143A1">
        <w:rPr>
          <w:rFonts w:ascii="Times New Roman" w:hAnsi="Times New Roman" w:cs="Times New Roman"/>
          <w:sz w:val="28"/>
          <w:szCs w:val="28"/>
        </w:rPr>
        <w:t xml:space="preserve">2003 </w:t>
      </w:r>
      <w:r w:rsidR="002B2047">
        <w:rPr>
          <w:rFonts w:ascii="Times New Roman" w:hAnsi="Times New Roman" w:cs="Times New Roman"/>
          <w:sz w:val="28"/>
          <w:szCs w:val="28"/>
        </w:rPr>
        <w:br/>
      </w:r>
      <w:r w:rsidRPr="001143A1">
        <w:rPr>
          <w:rFonts w:ascii="Times New Roman" w:hAnsi="Times New Roman" w:cs="Times New Roman"/>
          <w:sz w:val="28"/>
          <w:szCs w:val="28"/>
        </w:rPr>
        <w:t>№ 131-ФЗ «Об общих принципах организации местного самоуправления в Российской Федерации», от имущества, находящегося в реестре муниципального имущества города Перми</w:t>
      </w:r>
      <w:r w:rsidR="00332A0E">
        <w:rPr>
          <w:rFonts w:ascii="Times New Roman" w:hAnsi="Times New Roman" w:cs="Times New Roman"/>
          <w:sz w:val="28"/>
          <w:szCs w:val="28"/>
        </w:rPr>
        <w:t>,</w:t>
      </w:r>
      <w:r w:rsidRPr="001143A1">
        <w:rPr>
          <w:rFonts w:ascii="Times New Roman" w:hAnsi="Times New Roman" w:cs="Times New Roman"/>
          <w:sz w:val="28"/>
          <w:szCs w:val="28"/>
        </w:rPr>
        <w:t xml:space="preserve"> составила 96,4 % (план – 96,2 %).</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Доля объектов, прошедших государственную регистрацию прав собственности, в составе казны муниципального образования город Пермь (без учета жилищного фонда) от общего количества объектов, находящихся в казне муниципального образования город Пермь (без учета жилищного фонда)</w:t>
      </w:r>
      <w:r w:rsidR="00332A0E">
        <w:rPr>
          <w:rFonts w:ascii="Times New Roman" w:hAnsi="Times New Roman" w:cs="Times New Roman"/>
          <w:sz w:val="28"/>
          <w:szCs w:val="28"/>
        </w:rPr>
        <w:t>,</w:t>
      </w:r>
      <w:r w:rsidRPr="001143A1">
        <w:rPr>
          <w:rFonts w:ascii="Times New Roman" w:hAnsi="Times New Roman" w:cs="Times New Roman"/>
          <w:sz w:val="28"/>
          <w:szCs w:val="28"/>
        </w:rPr>
        <w:t xml:space="preserve"> составила </w:t>
      </w:r>
      <w:r w:rsidR="002B2047">
        <w:rPr>
          <w:rFonts w:ascii="Times New Roman" w:hAnsi="Times New Roman" w:cs="Times New Roman"/>
          <w:sz w:val="28"/>
          <w:szCs w:val="28"/>
        </w:rPr>
        <w:br/>
      </w:r>
      <w:r w:rsidRPr="001143A1">
        <w:rPr>
          <w:rFonts w:ascii="Times New Roman" w:hAnsi="Times New Roman" w:cs="Times New Roman"/>
          <w:sz w:val="28"/>
          <w:szCs w:val="28"/>
        </w:rPr>
        <w:t>93,6 % (план – 93,4 %).</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lastRenderedPageBreak/>
        <w:t>Площадь пустующих помещений в составе имущества муниципальной казны составила 229,97 тыс. кв. м (101,2 % от плана).</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Доля должников, охваченных мероприятиями по взысканию задолженности, от общего количества должников составила 106,3 %.</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 xml:space="preserve">В результате проведенных мероприятий объем задолженности в бюджет </w:t>
      </w:r>
      <w:r w:rsidR="002B2047">
        <w:rPr>
          <w:rFonts w:ascii="Times New Roman" w:hAnsi="Times New Roman" w:cs="Times New Roman"/>
          <w:sz w:val="28"/>
          <w:szCs w:val="28"/>
        </w:rPr>
        <w:br/>
      </w:r>
      <w:r w:rsidRPr="001143A1">
        <w:rPr>
          <w:rFonts w:ascii="Times New Roman" w:hAnsi="Times New Roman" w:cs="Times New Roman"/>
          <w:sz w:val="28"/>
          <w:szCs w:val="28"/>
        </w:rPr>
        <w:t xml:space="preserve">города Перми по арендной плате за имущество в 2020 году составил 147,734 млн. руб. (80,9 % от плана в 124,0 млн. руб.). </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Плановый показатель не исполнен, при этом 85,0 % задолженности находится в исполнительном производстве (2006</w:t>
      </w:r>
      <w:r w:rsidR="00332A0E">
        <w:rPr>
          <w:rFonts w:ascii="Times New Roman" w:hAnsi="Times New Roman" w:cs="Times New Roman"/>
          <w:sz w:val="28"/>
          <w:szCs w:val="28"/>
        </w:rPr>
        <w:t>-</w:t>
      </w:r>
      <w:r w:rsidRPr="001143A1">
        <w:rPr>
          <w:rFonts w:ascii="Times New Roman" w:hAnsi="Times New Roman" w:cs="Times New Roman"/>
          <w:sz w:val="28"/>
          <w:szCs w:val="28"/>
        </w:rPr>
        <w:t>2017 годы) и в процедурах банкротства. Кроме того, в 2020 году из-за введения ограничительных мер в связи с распространением COVID</w:t>
      </w:r>
      <w:r w:rsidR="00332A0E">
        <w:rPr>
          <w:rFonts w:ascii="Times New Roman" w:hAnsi="Times New Roman" w:cs="Times New Roman"/>
          <w:sz w:val="28"/>
          <w:szCs w:val="28"/>
        </w:rPr>
        <w:t>-</w:t>
      </w:r>
      <w:r w:rsidRPr="001143A1">
        <w:rPr>
          <w:rFonts w:ascii="Times New Roman" w:hAnsi="Times New Roman" w:cs="Times New Roman"/>
          <w:sz w:val="28"/>
          <w:szCs w:val="28"/>
        </w:rPr>
        <w:t>19 предоставлена отсрочка арендаторам муниципального имущества по уплате арендной платы в размере 11,0 млн. руб.</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В полном объеме выполнены целевые показатели эффективности работы муниципального образования в сфере имущественных отношений по оформлению права муниципальной собственности на бесхозяйные недвижимые объекты по истечении года со дня их постановки на учет органом, осуществляющим государственную регистрацию права на недвижимое имущество</w:t>
      </w:r>
      <w:r w:rsidR="00332A0E">
        <w:rPr>
          <w:rFonts w:ascii="Times New Roman" w:hAnsi="Times New Roman" w:cs="Times New Roman"/>
          <w:sz w:val="28"/>
          <w:szCs w:val="28"/>
        </w:rPr>
        <w:t>,</w:t>
      </w:r>
      <w:r w:rsidRPr="001143A1">
        <w:rPr>
          <w:rFonts w:ascii="Times New Roman" w:hAnsi="Times New Roman" w:cs="Times New Roman"/>
          <w:sz w:val="28"/>
          <w:szCs w:val="28"/>
        </w:rPr>
        <w:t xml:space="preserve"> и по количеству сведений, по которым осуществляется электронное межведомственное взаимодействие.</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Подпрограмма 2 «Содержание муниципального имущества».</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 xml:space="preserve">В течение отчетного периода осуществлялось содержание 91,4 тыс. кв. м нежилых помещений, находящихся в муниципальной казне, оказаны услуги </w:t>
      </w:r>
      <w:r w:rsidR="002B2047">
        <w:rPr>
          <w:rFonts w:ascii="Times New Roman" w:hAnsi="Times New Roman" w:cs="Times New Roman"/>
          <w:sz w:val="28"/>
          <w:szCs w:val="28"/>
        </w:rPr>
        <w:br/>
      </w:r>
      <w:r w:rsidRPr="001143A1">
        <w:rPr>
          <w:rFonts w:ascii="Times New Roman" w:hAnsi="Times New Roman" w:cs="Times New Roman"/>
          <w:sz w:val="28"/>
          <w:szCs w:val="28"/>
        </w:rPr>
        <w:t xml:space="preserve">по охране объектов нежилого муниципального фонда. Помимо обеспечения тепловой энергией, электроэнергией и текущего ремонта, на ряде объектов проведены общестроительные и аварийные работы, оказаны услуги по изготовлению актов обследования (справок) об отсутствии строений (сооружений) на земельном участке, разработке технических планов и постановке на кадастровый учет, предоставлению справок о среднемесячной температуре. В отношении 17 объектов проведены технические экспертизы, разработаны планы по перепланировке </w:t>
      </w:r>
      <w:r w:rsidR="002B2047">
        <w:rPr>
          <w:rFonts w:ascii="Times New Roman" w:hAnsi="Times New Roman" w:cs="Times New Roman"/>
          <w:sz w:val="28"/>
          <w:szCs w:val="28"/>
        </w:rPr>
        <w:br/>
      </w:r>
      <w:r w:rsidRPr="001143A1">
        <w:rPr>
          <w:rFonts w:ascii="Times New Roman" w:hAnsi="Times New Roman" w:cs="Times New Roman"/>
          <w:sz w:val="28"/>
          <w:szCs w:val="28"/>
        </w:rPr>
        <w:t>и реконструкции.</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Мероприятие по обеспечению деятельности (оказание услуг) подведомственных учреждений, в том числе на предоставление муниципальным бюджетным и автономным учреждениям субсидий</w:t>
      </w:r>
      <w:r w:rsidR="00332A0E">
        <w:rPr>
          <w:rFonts w:ascii="Times New Roman" w:hAnsi="Times New Roman" w:cs="Times New Roman"/>
          <w:sz w:val="28"/>
          <w:szCs w:val="28"/>
        </w:rPr>
        <w:t>,</w:t>
      </w:r>
      <w:r w:rsidRPr="001143A1">
        <w:rPr>
          <w:rFonts w:ascii="Times New Roman" w:hAnsi="Times New Roman" w:cs="Times New Roman"/>
          <w:sz w:val="28"/>
          <w:szCs w:val="28"/>
        </w:rPr>
        <w:t xml:space="preserve"> выполнено в полном объеме. </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Отраслевые показатели деятельности МКУ «Содержание муниципального имущества» выполнены на 40 баллов (100,0 %).</w:t>
      </w:r>
    </w:p>
    <w:p w:rsidR="00B66509" w:rsidRPr="001143A1" w:rsidRDefault="00CD0DBF" w:rsidP="00551D82">
      <w:pPr>
        <w:autoSpaceDE w:val="0"/>
        <w:autoSpaceDN w:val="0"/>
        <w:adjustRightInd w:val="0"/>
        <w:spacing w:line="240" w:lineRule="auto"/>
        <w:ind w:firstLine="709"/>
        <w:rPr>
          <w:rFonts w:eastAsia="Calibri"/>
          <w:szCs w:val="28"/>
          <w:lang w:eastAsia="en-US"/>
        </w:rPr>
      </w:pPr>
      <w:r w:rsidRPr="001143A1">
        <w:rPr>
          <w:szCs w:val="28"/>
        </w:rPr>
        <w:t>В 2020 году на реализацию МП предусмотрено 131708,340 тыс. руб., фак</w:t>
      </w:r>
      <w:r w:rsidR="00B66509" w:rsidRPr="001143A1">
        <w:rPr>
          <w:szCs w:val="28"/>
        </w:rPr>
        <w:t xml:space="preserve">тически использовано 126279,432 </w:t>
      </w:r>
      <w:r w:rsidRPr="001143A1">
        <w:rPr>
          <w:szCs w:val="28"/>
        </w:rPr>
        <w:t>тыс. руб., или 95,9 % от плана, в</w:t>
      </w:r>
      <w:r w:rsidRPr="001143A1">
        <w:rPr>
          <w:rFonts w:eastAsia="Calibri"/>
          <w:szCs w:val="28"/>
          <w:lang w:eastAsia="en-US"/>
        </w:rPr>
        <w:t xml:space="preserve"> том числе </w:t>
      </w:r>
      <w:r w:rsidR="00B66509" w:rsidRPr="001143A1">
        <w:rPr>
          <w:rFonts w:eastAsia="Calibri"/>
          <w:szCs w:val="28"/>
          <w:lang w:eastAsia="en-US"/>
        </w:rPr>
        <w:t xml:space="preserve">средства бюджета Пермского края – 33941,509 тыс. руб. (89,7 % от плана), средства бюджета города Перми – 92337,923 тыс. руб. (98,4 % от плана). </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t xml:space="preserve">Основными причинами использования финансирования не в полном объеме являются экономия средств в результате проведения конкурсных процедур, </w:t>
      </w:r>
      <w:r w:rsidR="002B2047">
        <w:rPr>
          <w:rFonts w:ascii="Times New Roman" w:hAnsi="Times New Roman" w:cs="Times New Roman"/>
          <w:sz w:val="28"/>
          <w:szCs w:val="28"/>
        </w:rPr>
        <w:br/>
      </w:r>
      <w:r w:rsidRPr="001143A1">
        <w:rPr>
          <w:rFonts w:ascii="Times New Roman" w:hAnsi="Times New Roman" w:cs="Times New Roman"/>
          <w:sz w:val="28"/>
          <w:szCs w:val="28"/>
        </w:rPr>
        <w:t>непредоставление поставщиками (исполнителями) услуг, работ платежных документов на оплату за оказанные услуги, выполненные работы.</w:t>
      </w:r>
    </w:p>
    <w:p w:rsidR="00CD0DBF" w:rsidRPr="001143A1" w:rsidRDefault="00CD0DBF" w:rsidP="00551D82">
      <w:pPr>
        <w:pStyle w:val="ConsPlusNormal"/>
        <w:ind w:firstLine="709"/>
        <w:jc w:val="both"/>
        <w:rPr>
          <w:rFonts w:ascii="Times New Roman" w:hAnsi="Times New Roman" w:cs="Times New Roman"/>
          <w:sz w:val="28"/>
          <w:szCs w:val="28"/>
        </w:rPr>
      </w:pPr>
      <w:r w:rsidRPr="001143A1">
        <w:rPr>
          <w:rFonts w:ascii="Times New Roman" w:hAnsi="Times New Roman" w:cs="Times New Roman"/>
          <w:sz w:val="28"/>
          <w:szCs w:val="28"/>
        </w:rPr>
        <w:lastRenderedPageBreak/>
        <w:t>Интегральная оценка эффективности муниципальной программы по итогам 2020 года составила 1,18 балла, что соответствует низкой эффективности реализации.</w:t>
      </w:r>
    </w:p>
    <w:p w:rsidR="00334801" w:rsidRPr="001143A1" w:rsidRDefault="00CD3FD8" w:rsidP="00551D82">
      <w:pPr>
        <w:autoSpaceDE w:val="0"/>
        <w:autoSpaceDN w:val="0"/>
        <w:adjustRightInd w:val="0"/>
        <w:spacing w:line="240" w:lineRule="auto"/>
        <w:ind w:firstLine="709"/>
        <w:rPr>
          <w:szCs w:val="28"/>
        </w:rPr>
      </w:pPr>
      <w:r w:rsidRPr="001143A1">
        <w:rPr>
          <w:szCs w:val="28"/>
        </w:rPr>
        <w:t xml:space="preserve">2.6.2. </w:t>
      </w:r>
      <w:r w:rsidR="00334801" w:rsidRPr="001143A1">
        <w:rPr>
          <w:rFonts w:eastAsia="Calibri"/>
          <w:szCs w:val="28"/>
          <w:lang w:eastAsia="en-US"/>
        </w:rPr>
        <w:t>Целью реализации МП «</w:t>
      </w:r>
      <w:r w:rsidR="00334801" w:rsidRPr="001143A1">
        <w:rPr>
          <w:szCs w:val="28"/>
        </w:rPr>
        <w:t>Управление земельными ресурсами города Перми</w:t>
      </w:r>
      <w:r w:rsidR="00334801" w:rsidRPr="001143A1">
        <w:rPr>
          <w:rFonts w:eastAsia="Calibri"/>
          <w:szCs w:val="28"/>
          <w:lang w:eastAsia="en-US"/>
        </w:rPr>
        <w:t xml:space="preserve">» является </w:t>
      </w:r>
      <w:r w:rsidR="00334801" w:rsidRPr="001143A1">
        <w:rPr>
          <w:szCs w:val="28"/>
        </w:rPr>
        <w:t xml:space="preserve">максимизация доходов бюджета города Перми от использования земли на территории города Перми. Достижение цели МП характеризуется объемом налоговых и неналоговых доходов бюджета города Перми от использования земли, а также вовлечением земельных участков в оборот. </w:t>
      </w:r>
    </w:p>
    <w:p w:rsidR="00334801" w:rsidRPr="001143A1" w:rsidRDefault="00334801" w:rsidP="00551D82">
      <w:pPr>
        <w:autoSpaceDE w:val="0"/>
        <w:autoSpaceDN w:val="0"/>
        <w:adjustRightInd w:val="0"/>
        <w:spacing w:line="240" w:lineRule="auto"/>
        <w:ind w:firstLine="709"/>
        <w:rPr>
          <w:szCs w:val="28"/>
        </w:rPr>
      </w:pPr>
      <w:r w:rsidRPr="001143A1">
        <w:rPr>
          <w:szCs w:val="28"/>
        </w:rPr>
        <w:t xml:space="preserve">Объем налоговых и неналоговых доходов бюджета города Перми от использования земли в </w:t>
      </w:r>
      <w:r w:rsidR="00737161" w:rsidRPr="001143A1">
        <w:rPr>
          <w:szCs w:val="28"/>
        </w:rPr>
        <w:t>отчетном периоде составил 3510,9</w:t>
      </w:r>
      <w:r w:rsidRPr="001143A1">
        <w:rPr>
          <w:szCs w:val="28"/>
        </w:rPr>
        <w:t xml:space="preserve"> млн. руб. (105,9 % от плана в 3314,2 млн. руб.), что на 346,0 млн. руб. выше уровня 2019 года. Земельный налог поступил в сумме 2596,7 млн. руб.</w:t>
      </w:r>
      <w:r w:rsidR="00225A0B">
        <w:rPr>
          <w:szCs w:val="28"/>
        </w:rPr>
        <w:t>,</w:t>
      </w:r>
      <w:r w:rsidRPr="001143A1">
        <w:rPr>
          <w:szCs w:val="28"/>
        </w:rPr>
        <w:t xml:space="preserve"> или 100,6 % к утвержденному плану 2581,7 млн. руб. Относительно прошлого года поступление налога увеличилось </w:t>
      </w:r>
      <w:r w:rsidR="002B2047">
        <w:rPr>
          <w:szCs w:val="28"/>
        </w:rPr>
        <w:br/>
      </w:r>
      <w:r w:rsidRPr="001143A1">
        <w:rPr>
          <w:szCs w:val="28"/>
        </w:rPr>
        <w:t>на 51,1 млн. руб. и составило 102,0 %.</w:t>
      </w:r>
    </w:p>
    <w:p w:rsidR="00334801" w:rsidRPr="001143A1" w:rsidRDefault="00334801" w:rsidP="00551D82">
      <w:pPr>
        <w:autoSpaceDE w:val="0"/>
        <w:autoSpaceDN w:val="0"/>
        <w:adjustRightInd w:val="0"/>
        <w:spacing w:line="240" w:lineRule="auto"/>
        <w:ind w:firstLine="709"/>
        <w:rPr>
          <w:szCs w:val="28"/>
        </w:rPr>
      </w:pPr>
      <w:r w:rsidRPr="001143A1">
        <w:rPr>
          <w:szCs w:val="28"/>
        </w:rPr>
        <w:t>В разрезе видов доходов:</w:t>
      </w:r>
    </w:p>
    <w:p w:rsidR="00334801" w:rsidRPr="001143A1" w:rsidRDefault="00334801" w:rsidP="00551D82">
      <w:pPr>
        <w:autoSpaceDE w:val="0"/>
        <w:autoSpaceDN w:val="0"/>
        <w:adjustRightInd w:val="0"/>
        <w:spacing w:line="240" w:lineRule="auto"/>
        <w:ind w:firstLine="709"/>
        <w:rPr>
          <w:szCs w:val="28"/>
        </w:rPr>
      </w:pPr>
      <w:r w:rsidRPr="001143A1">
        <w:rPr>
          <w:szCs w:val="28"/>
        </w:rPr>
        <w:t>доходы, получаемые в виде арендной платы за земельные участки, государственная собственн</w:t>
      </w:r>
      <w:r w:rsidR="00225A0B">
        <w:rPr>
          <w:szCs w:val="28"/>
        </w:rPr>
        <w:t>ость на которые не разграничена</w:t>
      </w:r>
      <w:r w:rsidRPr="001143A1">
        <w:rPr>
          <w:szCs w:val="28"/>
        </w:rPr>
        <w:t xml:space="preserve"> и которые расположены </w:t>
      </w:r>
      <w:r w:rsidR="002B2047">
        <w:rPr>
          <w:szCs w:val="28"/>
        </w:rPr>
        <w:br/>
      </w:r>
      <w:r w:rsidRPr="001143A1">
        <w:rPr>
          <w:szCs w:val="28"/>
        </w:rPr>
        <w:t xml:space="preserve">в границах городских округов, а также средства от продажи права на заключение договоров аренды указанных земельных участков поступили в сумме </w:t>
      </w:r>
      <w:r w:rsidR="002B2047">
        <w:rPr>
          <w:szCs w:val="28"/>
        </w:rPr>
        <w:br/>
      </w:r>
      <w:r w:rsidRPr="001143A1">
        <w:rPr>
          <w:szCs w:val="28"/>
        </w:rPr>
        <w:t>453,5 млн. руб.</w:t>
      </w:r>
      <w:r w:rsidR="00225A0B">
        <w:rPr>
          <w:szCs w:val="28"/>
        </w:rPr>
        <w:t>,</w:t>
      </w:r>
      <w:r w:rsidRPr="001143A1">
        <w:rPr>
          <w:szCs w:val="28"/>
        </w:rPr>
        <w:t xml:space="preserve"> или 117,0 % к плану – 387,7 млн. руб., в том числе:</w:t>
      </w:r>
    </w:p>
    <w:p w:rsidR="00334801" w:rsidRPr="001143A1" w:rsidRDefault="00334801" w:rsidP="00551D82">
      <w:pPr>
        <w:autoSpaceDE w:val="0"/>
        <w:autoSpaceDN w:val="0"/>
        <w:adjustRightInd w:val="0"/>
        <w:spacing w:line="240" w:lineRule="auto"/>
        <w:ind w:firstLine="709"/>
        <w:rPr>
          <w:szCs w:val="28"/>
        </w:rPr>
      </w:pPr>
      <w:r w:rsidRPr="001143A1">
        <w:rPr>
          <w:szCs w:val="28"/>
        </w:rPr>
        <w:t xml:space="preserve">поступления доходов от арендной платы за земельные участки </w:t>
      </w:r>
      <w:r w:rsidR="003C435B" w:rsidRPr="001143A1">
        <w:rPr>
          <w:szCs w:val="28"/>
        </w:rPr>
        <w:br/>
      </w:r>
      <w:r w:rsidRPr="001143A1">
        <w:rPr>
          <w:szCs w:val="28"/>
        </w:rPr>
        <w:t>в отчетном периоде составили 322,7 млн. р</w:t>
      </w:r>
      <w:r w:rsidR="00806E64" w:rsidRPr="001143A1">
        <w:rPr>
          <w:szCs w:val="28"/>
        </w:rPr>
        <w:t xml:space="preserve">уб., при плановом значении – </w:t>
      </w:r>
      <w:r w:rsidR="002B2047">
        <w:rPr>
          <w:szCs w:val="28"/>
        </w:rPr>
        <w:br/>
      </w:r>
      <w:r w:rsidR="00806E64" w:rsidRPr="001143A1">
        <w:rPr>
          <w:szCs w:val="28"/>
        </w:rPr>
        <w:t>305,0</w:t>
      </w:r>
      <w:r w:rsidRPr="001143A1">
        <w:rPr>
          <w:szCs w:val="28"/>
        </w:rPr>
        <w:t xml:space="preserve"> млн. руб., 105,8 %, в том числе за счет погашения задолженности прошлых </w:t>
      </w:r>
      <w:r w:rsidR="003C435B" w:rsidRPr="001143A1">
        <w:rPr>
          <w:szCs w:val="28"/>
        </w:rPr>
        <w:t xml:space="preserve">лет; </w:t>
      </w:r>
    </w:p>
    <w:p w:rsidR="00334801" w:rsidRPr="001143A1" w:rsidRDefault="00334801" w:rsidP="00551D82">
      <w:pPr>
        <w:autoSpaceDE w:val="0"/>
        <w:autoSpaceDN w:val="0"/>
        <w:adjustRightInd w:val="0"/>
        <w:spacing w:line="240" w:lineRule="auto"/>
        <w:ind w:firstLine="709"/>
        <w:rPr>
          <w:szCs w:val="28"/>
        </w:rPr>
      </w:pPr>
      <w:r w:rsidRPr="001143A1">
        <w:rPr>
          <w:szCs w:val="28"/>
        </w:rPr>
        <w:t xml:space="preserve">средства от реализации права на заключение договоров аренды земельных участков поступили в сумме 130,8 млн. руб. при плане 82,7 млн. руб., 158,1 %, </w:t>
      </w:r>
      <w:r w:rsidR="002B2047">
        <w:rPr>
          <w:szCs w:val="28"/>
        </w:rPr>
        <w:br/>
      </w:r>
      <w:r w:rsidRPr="001143A1">
        <w:rPr>
          <w:szCs w:val="28"/>
        </w:rPr>
        <w:t>в том числе за счет поступлений в декабре 2020 года денежных средств в сумме 86,6 млн. руб. (за три года) по результатам аукциона на право заключения договора аренды под строительство многоквартирного дома.</w:t>
      </w:r>
    </w:p>
    <w:p w:rsidR="00334801" w:rsidRPr="001143A1" w:rsidRDefault="00334801" w:rsidP="00551D82">
      <w:pPr>
        <w:autoSpaceDE w:val="0"/>
        <w:autoSpaceDN w:val="0"/>
        <w:adjustRightInd w:val="0"/>
        <w:spacing w:line="240" w:lineRule="auto"/>
        <w:ind w:firstLine="709"/>
        <w:rPr>
          <w:szCs w:val="28"/>
        </w:rPr>
      </w:pPr>
      <w:r w:rsidRPr="001143A1">
        <w:rPr>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w:t>
      </w:r>
      <w:r w:rsidR="00225A0B">
        <w:rPr>
          <w:szCs w:val="28"/>
        </w:rPr>
        <w:t>,</w:t>
      </w:r>
      <w:r w:rsidRPr="001143A1">
        <w:rPr>
          <w:szCs w:val="28"/>
        </w:rPr>
        <w:t xml:space="preserve"> в отчетном периоде поступили в размере 134,5 млн. руб., что </w:t>
      </w:r>
      <w:r w:rsidR="002B2047">
        <w:rPr>
          <w:szCs w:val="28"/>
        </w:rPr>
        <w:br/>
      </w:r>
      <w:r w:rsidRPr="001143A1">
        <w:rPr>
          <w:szCs w:val="28"/>
        </w:rPr>
        <w:t>в 2,2 раза превышает утвержденный годовой план – 60,3 млн. руб. Перевыполнение связано с оплатой фактического использования земельного участка в сумме 20,4 млн. руб. В счет погашения задолженности прошлых лет в бюджет поступило 2,1 млн. руб. Кроме того, в бюджет поступили незапланированные средства от реализации права на заключение договоров аренды земельных участков, находящихся в муниципальной собственности, в сумме 48,6 млн. руб.</w:t>
      </w:r>
    </w:p>
    <w:p w:rsidR="00334801" w:rsidRPr="001143A1" w:rsidRDefault="00334801" w:rsidP="00551D82">
      <w:pPr>
        <w:autoSpaceDE w:val="0"/>
        <w:autoSpaceDN w:val="0"/>
        <w:adjustRightInd w:val="0"/>
        <w:spacing w:line="240" w:lineRule="auto"/>
        <w:ind w:firstLine="709"/>
        <w:rPr>
          <w:szCs w:val="28"/>
        </w:rPr>
      </w:pPr>
      <w:r w:rsidRPr="001143A1">
        <w:rPr>
          <w:szCs w:val="28"/>
        </w:rPr>
        <w:t>Доля площади земельных участков, вовлеченных в оборот, от общей площади Пермского городского округа (за исключением городских лесов) составила 55,5 % (102,4 % от плана).</w:t>
      </w:r>
      <w:r w:rsidRPr="001143A1">
        <w:rPr>
          <w:rFonts w:ascii="Times New Roman CYR" w:hAnsi="Times New Roman CYR" w:cs="Times New Roman CYR"/>
          <w:szCs w:val="28"/>
        </w:rPr>
        <w:t xml:space="preserve"> </w:t>
      </w:r>
    </w:p>
    <w:p w:rsidR="00334801" w:rsidRPr="001143A1" w:rsidRDefault="00334801" w:rsidP="00551D82">
      <w:pPr>
        <w:autoSpaceDE w:val="0"/>
        <w:autoSpaceDN w:val="0"/>
        <w:adjustRightInd w:val="0"/>
        <w:spacing w:line="240" w:lineRule="auto"/>
        <w:ind w:firstLine="709"/>
        <w:rPr>
          <w:szCs w:val="28"/>
        </w:rPr>
      </w:pPr>
      <w:r w:rsidRPr="001143A1">
        <w:rPr>
          <w:szCs w:val="28"/>
        </w:rPr>
        <w:t xml:space="preserve">Подпрограмма 1 «Распоряжение земельными участками, находящимися </w:t>
      </w:r>
      <w:r w:rsidR="002B2047">
        <w:rPr>
          <w:szCs w:val="28"/>
        </w:rPr>
        <w:br/>
      </w:r>
      <w:r w:rsidRPr="001143A1">
        <w:rPr>
          <w:szCs w:val="28"/>
        </w:rPr>
        <w:t>в муниципальной собственности и собственность на которые не разграничена».</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lastRenderedPageBreak/>
        <w:t xml:space="preserve">В рамках защиты земельно-имущественных прав проведено 4 экспертизы </w:t>
      </w:r>
      <w:r w:rsidR="002B2047">
        <w:rPr>
          <w:rFonts w:eastAsia="Calibri"/>
          <w:szCs w:val="28"/>
          <w:lang w:eastAsia="en-US"/>
        </w:rPr>
        <w:br/>
      </w:r>
      <w:r w:rsidRPr="001143A1">
        <w:rPr>
          <w:rFonts w:eastAsia="Calibri"/>
          <w:szCs w:val="28"/>
          <w:lang w:eastAsia="en-US"/>
        </w:rPr>
        <w:t xml:space="preserve">в рамках судебных производств, по 2 решениям судов возмещены расходы арбитражных управляющих, осуществляющих процедуры банкротства, проведено </w:t>
      </w:r>
      <w:r w:rsidR="002B2047">
        <w:rPr>
          <w:rFonts w:eastAsia="Calibri"/>
          <w:szCs w:val="28"/>
          <w:lang w:eastAsia="en-US"/>
        </w:rPr>
        <w:br/>
      </w:r>
      <w:r w:rsidRPr="001143A1">
        <w:rPr>
          <w:rFonts w:eastAsia="Calibri"/>
          <w:szCs w:val="28"/>
          <w:lang w:eastAsia="en-US"/>
        </w:rPr>
        <w:t>39 заседаний территориальных комиссий по укреплению платежной дисциплины организаций и индивидуальных предпринимателей.</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 целях обеспечения эффективного использования земельных ресурсов проведены: 7 геодезических экспертиз, 2392 обследования земельных </w:t>
      </w:r>
      <w:r w:rsidR="00420678" w:rsidRPr="001143A1">
        <w:rPr>
          <w:rFonts w:eastAsia="Calibri"/>
          <w:szCs w:val="28"/>
          <w:lang w:eastAsia="en-US"/>
        </w:rPr>
        <w:t>участков</w:t>
      </w:r>
      <w:r w:rsidRPr="001143A1">
        <w:rPr>
          <w:rFonts w:eastAsia="Calibri"/>
          <w:szCs w:val="28"/>
          <w:lang w:eastAsia="en-US"/>
        </w:rPr>
        <w:t xml:space="preserve"> </w:t>
      </w:r>
      <w:r w:rsidR="00225A0B">
        <w:rPr>
          <w:rFonts w:eastAsia="Calibri"/>
          <w:szCs w:val="28"/>
          <w:lang w:eastAsia="en-US"/>
        </w:rPr>
        <w:br/>
      </w:r>
      <w:r w:rsidRPr="001143A1">
        <w:rPr>
          <w:rFonts w:eastAsia="Calibri"/>
          <w:szCs w:val="28"/>
          <w:lang w:eastAsia="en-US"/>
        </w:rPr>
        <w:t>на предмет соблюдения норм действующего законодательства, выполнены работы по образованию 6 земельных участков, подлежащих к отнесению муниципальной собственности, на государственный кадастровый учет поставлены 192 земельных участка под многоквартирными домами.</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Вместе с тем по итогам отчетного года увеличился объем задолженности </w:t>
      </w:r>
      <w:r w:rsidR="002B2047">
        <w:rPr>
          <w:rFonts w:eastAsia="Calibri"/>
          <w:szCs w:val="28"/>
          <w:lang w:eastAsia="en-US"/>
        </w:rPr>
        <w:br/>
      </w:r>
      <w:r w:rsidRPr="001143A1">
        <w:rPr>
          <w:rFonts w:eastAsia="Calibri"/>
          <w:szCs w:val="28"/>
          <w:lang w:eastAsia="en-US"/>
        </w:rPr>
        <w:t xml:space="preserve">по арендной плате за земельные участки и составил 376,4 млн. руб. при плановом значении – 313,4 млн. руб. Рост текущей задолженности связан с изменением </w:t>
      </w:r>
      <w:r w:rsidR="002B2047">
        <w:rPr>
          <w:rFonts w:eastAsia="Calibri"/>
          <w:szCs w:val="28"/>
          <w:lang w:eastAsia="en-US"/>
        </w:rPr>
        <w:br/>
      </w:r>
      <w:r w:rsidRPr="001143A1">
        <w:rPr>
          <w:rFonts w:eastAsia="Calibri"/>
          <w:szCs w:val="28"/>
          <w:lang w:eastAsia="en-US"/>
        </w:rPr>
        <w:t>в 2020 году кадастровой стоимости земельных участков, а также с приостановлением в период с апреля по сентябрь претензионно</w:t>
      </w:r>
      <w:r w:rsidR="002B2047">
        <w:rPr>
          <w:rFonts w:eastAsia="Calibri"/>
          <w:szCs w:val="28"/>
          <w:lang w:eastAsia="en-US"/>
        </w:rPr>
        <w:t>-</w:t>
      </w:r>
      <w:r w:rsidRPr="001143A1">
        <w:rPr>
          <w:rFonts w:eastAsia="Calibri"/>
          <w:szCs w:val="28"/>
          <w:lang w:eastAsia="en-US"/>
        </w:rPr>
        <w:t xml:space="preserve">исковой работы в соответствии с </w:t>
      </w:r>
      <w:r w:rsidR="00551D82">
        <w:rPr>
          <w:rFonts w:eastAsia="Calibri"/>
          <w:szCs w:val="28"/>
          <w:lang w:eastAsia="en-US"/>
        </w:rPr>
        <w:t>у</w:t>
      </w:r>
      <w:r w:rsidRPr="001143A1">
        <w:rPr>
          <w:rFonts w:eastAsia="Calibri"/>
          <w:szCs w:val="28"/>
          <w:lang w:eastAsia="en-US"/>
        </w:rPr>
        <w:t xml:space="preserve">казом губернатора от 20.08.2020 </w:t>
      </w:r>
      <w:r w:rsidR="00252C91" w:rsidRPr="001143A1">
        <w:rPr>
          <w:rFonts w:eastAsia="Calibri"/>
          <w:szCs w:val="28"/>
          <w:lang w:eastAsia="en-US"/>
        </w:rPr>
        <w:t xml:space="preserve">№ 121. </w:t>
      </w:r>
    </w:p>
    <w:p w:rsidR="00334801" w:rsidRPr="001143A1" w:rsidRDefault="00225A0B" w:rsidP="00551D82">
      <w:pPr>
        <w:autoSpaceDE w:val="0"/>
        <w:autoSpaceDN w:val="0"/>
        <w:adjustRightInd w:val="0"/>
        <w:spacing w:line="240" w:lineRule="auto"/>
        <w:ind w:firstLine="709"/>
        <w:rPr>
          <w:rFonts w:eastAsia="Calibri"/>
          <w:szCs w:val="28"/>
          <w:lang w:eastAsia="en-US"/>
        </w:rPr>
      </w:pPr>
      <w:r>
        <w:rPr>
          <w:rFonts w:eastAsia="Calibri"/>
          <w:szCs w:val="28"/>
          <w:lang w:eastAsia="en-US"/>
        </w:rPr>
        <w:t xml:space="preserve">Кроме </w:t>
      </w:r>
      <w:r w:rsidR="00334801" w:rsidRPr="001143A1">
        <w:rPr>
          <w:rFonts w:eastAsia="Calibri"/>
          <w:szCs w:val="28"/>
          <w:lang w:eastAsia="en-US"/>
        </w:rPr>
        <w:t>того, в отчетном году не удалось в полном объеме достичь плановых значений показателей, утвержденных</w:t>
      </w:r>
      <w:r w:rsidR="007D0F1A" w:rsidRPr="001143A1">
        <w:rPr>
          <w:rFonts w:eastAsia="Calibri"/>
          <w:szCs w:val="28"/>
          <w:lang w:eastAsia="en-US"/>
        </w:rPr>
        <w:t xml:space="preserve"> </w:t>
      </w:r>
      <w:r w:rsidR="00551D82">
        <w:rPr>
          <w:szCs w:val="28"/>
        </w:rPr>
        <w:t>у</w:t>
      </w:r>
      <w:r w:rsidR="007D0F1A" w:rsidRPr="001143A1">
        <w:rPr>
          <w:szCs w:val="28"/>
        </w:rPr>
        <w:t xml:space="preserve">казом губернатора от 30.10.2017 </w:t>
      </w:r>
      <w:r w:rsidR="002B2047">
        <w:rPr>
          <w:szCs w:val="28"/>
        </w:rPr>
        <w:br/>
      </w:r>
      <w:r w:rsidR="007D0F1A" w:rsidRPr="001143A1">
        <w:rPr>
          <w:szCs w:val="28"/>
        </w:rPr>
        <w:t>№ 246-р,</w:t>
      </w:r>
      <w:r w:rsidR="00334801" w:rsidRPr="001143A1">
        <w:rPr>
          <w:rFonts w:eastAsia="Calibri"/>
          <w:szCs w:val="28"/>
          <w:lang w:eastAsia="en-US"/>
        </w:rPr>
        <w:t xml:space="preserve"> не выполнен 1 из 7 запланированных показателей. Не достигнуто плановое значение показателя по доле принятых решений об отказе в утверждении схемы расположения земельного участка на кадастровом плане территории в общем количестве таких заявлений. В 2020 году в департамент земельных отношений администрации города Перми (далее – ДЗО) поступило 57 заявлений об утверждении схемы, по 3 из них направлены отказы, так как Схемы подготовлены </w:t>
      </w:r>
      <w:r w:rsidR="002B2047">
        <w:rPr>
          <w:rFonts w:eastAsia="Calibri"/>
          <w:szCs w:val="28"/>
          <w:lang w:eastAsia="en-US"/>
        </w:rPr>
        <w:br/>
      </w:r>
      <w:r w:rsidR="00334801" w:rsidRPr="001143A1">
        <w:rPr>
          <w:rFonts w:eastAsia="Calibri"/>
          <w:szCs w:val="28"/>
          <w:lang w:eastAsia="en-US"/>
        </w:rPr>
        <w:t>не в соответствии с требованиями, утвержденными приказом Мин</w:t>
      </w:r>
      <w:r w:rsidR="002B2047">
        <w:rPr>
          <w:rFonts w:eastAsia="Calibri"/>
          <w:szCs w:val="28"/>
          <w:lang w:eastAsia="en-US"/>
        </w:rPr>
        <w:t xml:space="preserve">истерства </w:t>
      </w:r>
      <w:r w:rsidR="00334801" w:rsidRPr="001143A1">
        <w:rPr>
          <w:rFonts w:eastAsia="Calibri"/>
          <w:szCs w:val="28"/>
          <w:lang w:eastAsia="en-US"/>
        </w:rPr>
        <w:t>эконом</w:t>
      </w:r>
      <w:r w:rsidR="002B2047">
        <w:rPr>
          <w:rFonts w:eastAsia="Calibri"/>
          <w:szCs w:val="28"/>
          <w:lang w:eastAsia="en-US"/>
        </w:rPr>
        <w:t xml:space="preserve">ического </w:t>
      </w:r>
      <w:r w:rsidR="00334801" w:rsidRPr="001143A1">
        <w:rPr>
          <w:rFonts w:eastAsia="Calibri"/>
          <w:szCs w:val="28"/>
          <w:lang w:eastAsia="en-US"/>
        </w:rPr>
        <w:t>развития Р</w:t>
      </w:r>
      <w:r w:rsidR="002B2047">
        <w:rPr>
          <w:rFonts w:eastAsia="Calibri"/>
          <w:szCs w:val="28"/>
          <w:lang w:eastAsia="en-US"/>
        </w:rPr>
        <w:t xml:space="preserve">оссийской </w:t>
      </w:r>
      <w:r w:rsidR="00334801" w:rsidRPr="001143A1">
        <w:rPr>
          <w:rFonts w:eastAsia="Calibri"/>
          <w:szCs w:val="28"/>
          <w:lang w:eastAsia="en-US"/>
        </w:rPr>
        <w:t>Ф</w:t>
      </w:r>
      <w:r w:rsidR="002B2047">
        <w:rPr>
          <w:rFonts w:eastAsia="Calibri"/>
          <w:szCs w:val="28"/>
          <w:lang w:eastAsia="en-US"/>
        </w:rPr>
        <w:t>едерации</w:t>
      </w:r>
      <w:r w:rsidR="00334801" w:rsidRPr="001143A1">
        <w:rPr>
          <w:rFonts w:eastAsia="Calibri"/>
          <w:szCs w:val="28"/>
          <w:lang w:eastAsia="en-US"/>
        </w:rPr>
        <w:t xml:space="preserve"> от 27.11.2014 № 762</w:t>
      </w:r>
      <w:r w:rsidR="00334801" w:rsidRPr="001143A1">
        <w:rPr>
          <w:rFonts w:eastAsia="Calibri"/>
          <w:szCs w:val="28"/>
          <w:vertAlign w:val="superscript"/>
          <w:lang w:eastAsia="en-US"/>
        </w:rPr>
        <w:footnoteReference w:id="18"/>
      </w:r>
      <w:r w:rsidR="00334801" w:rsidRPr="001143A1">
        <w:rPr>
          <w:rFonts w:eastAsia="Calibri"/>
          <w:szCs w:val="28"/>
          <w:lang w:eastAsia="en-US"/>
        </w:rPr>
        <w:t>.</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Подпрограмма 2 «Повышение эффективности управления земельными ресурсами путем развития информационной системы управления землями</w:t>
      </w:r>
      <w:r w:rsidR="00CE7ACF">
        <w:rPr>
          <w:rFonts w:eastAsia="Calibri"/>
          <w:szCs w:val="28"/>
          <w:lang w:eastAsia="en-US"/>
        </w:rPr>
        <w:t>»</w:t>
      </w:r>
      <w:r w:rsidRPr="001143A1">
        <w:rPr>
          <w:rFonts w:eastAsia="Calibri"/>
          <w:szCs w:val="28"/>
          <w:lang w:eastAsia="en-US"/>
        </w:rPr>
        <w:t xml:space="preserve"> (далее – ИСУЗ).</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 2020 году выполнены работы по сопровождению и модернизации ИСУЗ, проведены работы по расширению функционала в отношении 6 подсистем: </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ведения договоров и администрирования платежей в части переносов сроков и платежей по договорам аренды в связи с принятием мер по поддержке малого бизнеса;</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судебных дел для уменьшения затрат рабочего времени при работе с системой;</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lastRenderedPageBreak/>
        <w:t>документооборота в части изменения отчетных документов по исполнительской дисциплине;</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подсистема реестра земель доработана в части реализации возможности загрузки и формирования xml об установлении публичного сервитута;</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доработан личный кабинет землепользователя в части реализации заказа выписок и актов сверки из лицевого счета для повышения платежной дисциплины, удобства арендаторов.</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Кроме того, переведены в электронный вид 6 муниципальных услуг ДЗО, разработан адаптер для приема заявлений по муниципальным услугам посредством портала госуслуг.</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В результате </w:t>
      </w:r>
      <w:r w:rsidR="00CE7ACF">
        <w:rPr>
          <w:rFonts w:eastAsia="Calibri"/>
          <w:szCs w:val="28"/>
          <w:lang w:eastAsia="en-US"/>
        </w:rPr>
        <w:t>это</w:t>
      </w:r>
      <w:r w:rsidRPr="001143A1">
        <w:rPr>
          <w:rFonts w:eastAsia="Calibri"/>
          <w:szCs w:val="28"/>
          <w:lang w:eastAsia="en-US"/>
        </w:rPr>
        <w:t xml:space="preserve">го 2260 технических дел переведены в электронный вид, 100,0 % исполнительных производств внесены в электронном виде в ИСУЗ, </w:t>
      </w:r>
      <w:r w:rsidR="002B2047">
        <w:rPr>
          <w:rFonts w:eastAsia="Calibri"/>
          <w:szCs w:val="28"/>
          <w:lang w:eastAsia="en-US"/>
        </w:rPr>
        <w:br/>
      </w:r>
      <w:r w:rsidRPr="001143A1">
        <w:rPr>
          <w:rFonts w:eastAsia="Calibri"/>
          <w:szCs w:val="28"/>
          <w:lang w:eastAsia="en-US"/>
        </w:rPr>
        <w:t>по 27,0 % (план – 25,0 %) договоров иски рассчитаны в автоматизированном режиме.</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Финансирование </w:t>
      </w:r>
      <w:r w:rsidR="002A4A1F" w:rsidRPr="001143A1">
        <w:rPr>
          <w:rFonts w:eastAsia="Calibri"/>
          <w:szCs w:val="28"/>
          <w:lang w:eastAsia="en-US"/>
        </w:rPr>
        <w:t xml:space="preserve">МП </w:t>
      </w:r>
      <w:r w:rsidRPr="001143A1">
        <w:rPr>
          <w:rFonts w:eastAsia="Calibri"/>
          <w:szCs w:val="28"/>
          <w:lang w:eastAsia="en-US"/>
        </w:rPr>
        <w:t xml:space="preserve">осуществлялось за счет средств бюджета города </w:t>
      </w:r>
      <w:r w:rsidR="002B2047">
        <w:rPr>
          <w:rFonts w:eastAsia="Calibri"/>
          <w:szCs w:val="28"/>
          <w:lang w:eastAsia="en-US"/>
        </w:rPr>
        <w:br/>
      </w:r>
      <w:r w:rsidRPr="001143A1">
        <w:rPr>
          <w:rFonts w:eastAsia="Calibri"/>
          <w:szCs w:val="28"/>
          <w:lang w:eastAsia="en-US"/>
        </w:rPr>
        <w:t>Перми. В 2020 году на реализацию МП предусмотрено 26008,586 тыс. руб., фактически использовано 26008,586 тыс. руб.</w:t>
      </w:r>
      <w:r w:rsidR="00CE7ACF">
        <w:rPr>
          <w:rFonts w:eastAsia="Calibri"/>
          <w:szCs w:val="28"/>
          <w:lang w:eastAsia="en-US"/>
        </w:rPr>
        <w:t>,</w:t>
      </w:r>
      <w:r w:rsidRPr="001143A1">
        <w:rPr>
          <w:rFonts w:eastAsia="Calibri"/>
          <w:szCs w:val="28"/>
          <w:lang w:eastAsia="en-US"/>
        </w:rPr>
        <w:t xml:space="preserve"> или 100,0 % от плана.</w:t>
      </w:r>
    </w:p>
    <w:p w:rsidR="00334801" w:rsidRPr="001143A1" w:rsidRDefault="00334801" w:rsidP="00551D82">
      <w:pPr>
        <w:autoSpaceDE w:val="0"/>
        <w:autoSpaceDN w:val="0"/>
        <w:adjustRightInd w:val="0"/>
        <w:spacing w:line="240" w:lineRule="auto"/>
        <w:ind w:firstLine="709"/>
        <w:rPr>
          <w:rFonts w:eastAsia="Calibri"/>
          <w:szCs w:val="28"/>
          <w:lang w:eastAsia="en-US"/>
        </w:rPr>
      </w:pPr>
      <w:r w:rsidRPr="001143A1">
        <w:rPr>
          <w:rFonts w:eastAsia="Calibri"/>
          <w:szCs w:val="28"/>
          <w:lang w:eastAsia="en-US"/>
        </w:rPr>
        <w:t xml:space="preserve">Интегральная оценка эффективности реализации </w:t>
      </w:r>
      <w:r w:rsidR="00976576" w:rsidRPr="001143A1">
        <w:rPr>
          <w:rFonts w:eastAsia="Calibri"/>
          <w:szCs w:val="28"/>
          <w:lang w:eastAsia="en-US"/>
        </w:rPr>
        <w:t>МП</w:t>
      </w:r>
      <w:r w:rsidRPr="001143A1">
        <w:rPr>
          <w:rFonts w:eastAsia="Calibri"/>
          <w:szCs w:val="28"/>
          <w:lang w:eastAsia="en-US"/>
        </w:rPr>
        <w:t xml:space="preserve"> составила 2,74 балла, что соответствует средней степени эффективности реализации. </w:t>
      </w:r>
    </w:p>
    <w:p w:rsidR="00334801" w:rsidRPr="001143A1" w:rsidRDefault="00334801" w:rsidP="00551D82">
      <w:pPr>
        <w:spacing w:line="240" w:lineRule="auto"/>
        <w:ind w:firstLine="0"/>
      </w:pPr>
    </w:p>
    <w:p w:rsidR="006A5546" w:rsidRPr="001143A1" w:rsidRDefault="006A5546" w:rsidP="00551D82">
      <w:pPr>
        <w:spacing w:line="240" w:lineRule="auto"/>
        <w:ind w:firstLine="0"/>
        <w:jc w:val="center"/>
        <w:rPr>
          <w:b/>
          <w:bCs/>
        </w:rPr>
      </w:pPr>
      <w:r w:rsidRPr="001143A1">
        <w:rPr>
          <w:b/>
          <w:bCs/>
          <w:lang w:val="en-US"/>
        </w:rPr>
        <w:t>III</w:t>
      </w:r>
      <w:r w:rsidRPr="001143A1">
        <w:rPr>
          <w:b/>
          <w:bCs/>
        </w:rPr>
        <w:t xml:space="preserve">. Результаты оценки эффективности реализации </w:t>
      </w:r>
      <w:r w:rsidRPr="001143A1">
        <w:rPr>
          <w:b/>
          <w:bCs/>
        </w:rPr>
        <w:br/>
        <w:t>муниципальных программ</w:t>
      </w:r>
    </w:p>
    <w:p w:rsidR="006A5546" w:rsidRPr="001143A1" w:rsidRDefault="006A5546" w:rsidP="00551D82">
      <w:pPr>
        <w:spacing w:line="240" w:lineRule="auto"/>
        <w:ind w:firstLine="0"/>
        <w:rPr>
          <w:b/>
          <w:bCs/>
        </w:rPr>
      </w:pPr>
    </w:p>
    <w:p w:rsidR="006A5546" w:rsidRPr="001143A1" w:rsidRDefault="006A5546" w:rsidP="00551D82">
      <w:pPr>
        <w:widowControl w:val="0"/>
        <w:autoSpaceDE w:val="0"/>
        <w:autoSpaceDN w:val="0"/>
        <w:adjustRightInd w:val="0"/>
        <w:spacing w:line="240" w:lineRule="auto"/>
        <w:ind w:firstLine="709"/>
      </w:pPr>
      <w:r w:rsidRPr="001143A1">
        <w:t>В соответствии с Порядком разработки и реализации МП проведена оценка эффективности реализации МП за 20</w:t>
      </w:r>
      <w:r w:rsidR="00334801" w:rsidRPr="001143A1">
        <w:t>20</w:t>
      </w:r>
      <w:r w:rsidRPr="001143A1">
        <w:t xml:space="preserve"> год (далее – оценка эффективности реализации программы), которая позволила оценить степень достижения целей и решения задач МП в зависимости от степени достижения показателей конечных результатов и показателей непосредственного результата с учетом степени освоения финансовых средств.</w:t>
      </w:r>
    </w:p>
    <w:p w:rsidR="006A5546" w:rsidRPr="001143A1" w:rsidRDefault="006A5546" w:rsidP="00CE7ACF">
      <w:pPr>
        <w:autoSpaceDE w:val="0"/>
        <w:autoSpaceDN w:val="0"/>
        <w:adjustRightInd w:val="0"/>
        <w:spacing w:line="240" w:lineRule="auto"/>
        <w:ind w:firstLine="709"/>
      </w:pPr>
      <w:r w:rsidRPr="001143A1">
        <w:t>Оценка эффективности реализации МП осуществлялась на основании информации, представленной исполнителями МП в годовых отчетах по МП.</w:t>
      </w:r>
    </w:p>
    <w:p w:rsidR="006A5546" w:rsidRPr="001143A1" w:rsidRDefault="006A5546" w:rsidP="00551D82">
      <w:pPr>
        <w:widowControl w:val="0"/>
        <w:autoSpaceDE w:val="0"/>
        <w:autoSpaceDN w:val="0"/>
        <w:adjustRightInd w:val="0"/>
        <w:spacing w:line="240" w:lineRule="auto"/>
        <w:ind w:firstLine="709"/>
      </w:pPr>
      <w:r w:rsidRPr="001143A1">
        <w:t>Оценка эффективности реализации каждой МП производилась с учетом следующих составляющих:</w:t>
      </w:r>
    </w:p>
    <w:p w:rsidR="006A5546" w:rsidRPr="001143A1" w:rsidRDefault="006A5546" w:rsidP="00551D82">
      <w:pPr>
        <w:widowControl w:val="0"/>
        <w:autoSpaceDE w:val="0"/>
        <w:autoSpaceDN w:val="0"/>
        <w:adjustRightInd w:val="0"/>
        <w:spacing w:line="240" w:lineRule="auto"/>
        <w:ind w:firstLine="709"/>
      </w:pPr>
      <w:r w:rsidRPr="001143A1">
        <w:t>оценки степени достижения целей МП;</w:t>
      </w:r>
    </w:p>
    <w:p w:rsidR="006A5546" w:rsidRPr="001143A1" w:rsidRDefault="006A5546" w:rsidP="00551D82">
      <w:pPr>
        <w:widowControl w:val="0"/>
        <w:autoSpaceDE w:val="0"/>
        <w:autoSpaceDN w:val="0"/>
        <w:adjustRightInd w:val="0"/>
        <w:spacing w:line="240" w:lineRule="auto"/>
        <w:ind w:firstLine="709"/>
      </w:pPr>
      <w:r w:rsidRPr="001143A1">
        <w:t>оценки степени решения задач подпрограмм, входящих в МП;</w:t>
      </w:r>
    </w:p>
    <w:p w:rsidR="006A5546" w:rsidRPr="001143A1" w:rsidRDefault="006A5546" w:rsidP="00551D82">
      <w:pPr>
        <w:widowControl w:val="0"/>
        <w:autoSpaceDE w:val="0"/>
        <w:autoSpaceDN w:val="0"/>
        <w:adjustRightInd w:val="0"/>
        <w:spacing w:line="240" w:lineRule="auto"/>
        <w:ind w:firstLine="709"/>
      </w:pPr>
      <w:r w:rsidRPr="001143A1">
        <w:t>оценки степени достижения показателей МП с учетом степени освоения финансовых средств;</w:t>
      </w:r>
    </w:p>
    <w:p w:rsidR="006A5546" w:rsidRPr="001143A1" w:rsidRDefault="006A5546" w:rsidP="00551D82">
      <w:pPr>
        <w:widowControl w:val="0"/>
        <w:autoSpaceDE w:val="0"/>
        <w:autoSpaceDN w:val="0"/>
        <w:adjustRightInd w:val="0"/>
        <w:spacing w:line="240" w:lineRule="auto"/>
        <w:ind w:firstLine="709"/>
      </w:pPr>
      <w:r w:rsidRPr="001143A1">
        <w:t>оценки степени освоения планового объема финансирования МП;</w:t>
      </w:r>
    </w:p>
    <w:p w:rsidR="006A5546" w:rsidRPr="001143A1" w:rsidRDefault="006A5546" w:rsidP="00551D82">
      <w:pPr>
        <w:autoSpaceDE w:val="0"/>
        <w:autoSpaceDN w:val="0"/>
        <w:adjustRightInd w:val="0"/>
        <w:spacing w:line="240" w:lineRule="auto"/>
        <w:ind w:firstLine="709"/>
      </w:pPr>
      <w:r w:rsidRPr="001143A1">
        <w:t>оценки влияния изменений, внесенных в МП по показателям конечного результата.</w:t>
      </w:r>
    </w:p>
    <w:p w:rsidR="006A5546" w:rsidRPr="001143A1" w:rsidRDefault="006A5546" w:rsidP="00551D82">
      <w:pPr>
        <w:widowControl w:val="0"/>
        <w:autoSpaceDE w:val="0"/>
        <w:autoSpaceDN w:val="0"/>
        <w:adjustRightInd w:val="0"/>
        <w:spacing w:line="240" w:lineRule="auto"/>
        <w:ind w:firstLine="709"/>
      </w:pPr>
      <w:r w:rsidRPr="001143A1">
        <w:t>Критериями оценки эффективности реализации МП являлись:</w:t>
      </w:r>
    </w:p>
    <w:p w:rsidR="006A5546" w:rsidRPr="001143A1" w:rsidRDefault="006A5546" w:rsidP="00551D82">
      <w:pPr>
        <w:widowControl w:val="0"/>
        <w:autoSpaceDE w:val="0"/>
        <w:autoSpaceDN w:val="0"/>
        <w:adjustRightInd w:val="0"/>
        <w:spacing w:line="240" w:lineRule="auto"/>
        <w:ind w:firstLine="709"/>
      </w:pPr>
      <w:r w:rsidRPr="001143A1">
        <w:t>степень достижения показателей конечного результата;</w:t>
      </w:r>
    </w:p>
    <w:p w:rsidR="006A5546" w:rsidRPr="001143A1" w:rsidRDefault="006A5546" w:rsidP="00551D82">
      <w:pPr>
        <w:widowControl w:val="0"/>
        <w:autoSpaceDE w:val="0"/>
        <w:autoSpaceDN w:val="0"/>
        <w:adjustRightInd w:val="0"/>
        <w:spacing w:line="240" w:lineRule="auto"/>
        <w:ind w:firstLine="709"/>
      </w:pPr>
      <w:r w:rsidRPr="001143A1">
        <w:t xml:space="preserve">степень достижения показателей непосредственного результата задач МП при фактически достигнутом уровне освоения планового объема финансирования </w:t>
      </w:r>
      <w:r w:rsidRPr="001143A1">
        <w:lastRenderedPageBreak/>
        <w:t>за отчетный год.</w:t>
      </w:r>
    </w:p>
    <w:p w:rsidR="006A5546" w:rsidRPr="001143A1" w:rsidRDefault="006A5546" w:rsidP="00551D82">
      <w:pPr>
        <w:widowControl w:val="0"/>
        <w:autoSpaceDE w:val="0"/>
        <w:autoSpaceDN w:val="0"/>
        <w:adjustRightInd w:val="0"/>
        <w:spacing w:line="240" w:lineRule="auto"/>
        <w:ind w:firstLine="709"/>
      </w:pPr>
      <w:r w:rsidRPr="001143A1">
        <w:t>Оценка эффективности реализации МП содержит числовые значения оценок достижения плановых значений показателей задач подпрограмм с учетом степени освоения финансовых средств, оценок степени решения задач подпрограмм, оценок достижения целей МП, а также интегральную оценку в баллах.</w:t>
      </w:r>
    </w:p>
    <w:p w:rsidR="006A5546" w:rsidRPr="001143A1" w:rsidRDefault="006A5546" w:rsidP="00551D82">
      <w:pPr>
        <w:widowControl w:val="0"/>
        <w:autoSpaceDE w:val="0"/>
        <w:autoSpaceDN w:val="0"/>
        <w:adjustRightInd w:val="0"/>
        <w:spacing w:line="240" w:lineRule="auto"/>
        <w:ind w:firstLine="709"/>
      </w:pPr>
      <w:r w:rsidRPr="001143A1">
        <w:t>В соответствии со значениями интегральной оценки определена характеристика эффективности реализации каждой МП.</w:t>
      </w:r>
    </w:p>
    <w:p w:rsidR="006A5546" w:rsidRPr="001143A1" w:rsidRDefault="006A5546" w:rsidP="00551D82">
      <w:pPr>
        <w:widowControl w:val="0"/>
        <w:autoSpaceDE w:val="0"/>
        <w:autoSpaceDN w:val="0"/>
        <w:adjustRightInd w:val="0"/>
        <w:spacing w:line="240" w:lineRule="auto"/>
        <w:ind w:firstLine="709"/>
      </w:pPr>
      <w:r w:rsidRPr="001143A1">
        <w:t>МП считается реализованной с высокой степенью эффективности, если значение интегральной оценки находится в диапазоне от 2,85 до 3,00 баллов.</w:t>
      </w:r>
    </w:p>
    <w:p w:rsidR="006A5546" w:rsidRPr="001143A1" w:rsidRDefault="006A5546" w:rsidP="00551D82">
      <w:pPr>
        <w:widowControl w:val="0"/>
        <w:autoSpaceDE w:val="0"/>
        <w:autoSpaceDN w:val="0"/>
        <w:adjustRightInd w:val="0"/>
        <w:spacing w:line="240" w:lineRule="auto"/>
        <w:ind w:firstLine="709"/>
      </w:pPr>
      <w:r w:rsidRPr="001143A1">
        <w:t>МП считается реализованной со средней степенью эффективности, если значение интегральной оценки находится в диапазоне от 2,10 до 2,84 баллов.</w:t>
      </w:r>
    </w:p>
    <w:p w:rsidR="006A5546" w:rsidRPr="001143A1" w:rsidRDefault="006A5546" w:rsidP="00551D82">
      <w:pPr>
        <w:widowControl w:val="0"/>
        <w:autoSpaceDE w:val="0"/>
        <w:autoSpaceDN w:val="0"/>
        <w:adjustRightInd w:val="0"/>
        <w:spacing w:line="240" w:lineRule="auto"/>
        <w:ind w:firstLine="709"/>
      </w:pPr>
      <w:r w:rsidRPr="001143A1">
        <w:t>МП считается реализованной с низкой степенью эффективности, если значение интегральной оценки менее 2,10 балла.</w:t>
      </w:r>
    </w:p>
    <w:p w:rsidR="006A5546" w:rsidRPr="001143A1" w:rsidRDefault="006A5546" w:rsidP="00551D82">
      <w:pPr>
        <w:widowControl w:val="0"/>
        <w:autoSpaceDE w:val="0"/>
        <w:autoSpaceDN w:val="0"/>
        <w:adjustRightInd w:val="0"/>
        <w:spacing w:line="240" w:lineRule="auto"/>
        <w:ind w:firstLine="709"/>
      </w:pPr>
      <w:r w:rsidRPr="001143A1">
        <w:t xml:space="preserve">На основании оценки эффективности реализации МП в отчетном году сформирован рейтинг их эффективности. Первое место в рейтинге соответствует наибольшему значению оценки эффективности реализации МП, далее </w:t>
      </w:r>
      <w:r w:rsidRPr="001143A1">
        <w:rPr>
          <w:rFonts w:ascii="Symbol" w:hAnsi="Symbol"/>
        </w:rPr>
        <w:sym w:font="Symbol" w:char="F02D"/>
      </w:r>
      <w:r w:rsidRPr="001143A1">
        <w:rPr>
          <w:rFonts w:ascii="Symbol" w:hAnsi="Symbol"/>
        </w:rPr>
        <w:t></w:t>
      </w:r>
      <w:r w:rsidRPr="001143A1">
        <w:t>в порядке уменьшения.</w:t>
      </w:r>
    </w:p>
    <w:p w:rsidR="006A5546" w:rsidRPr="001143A1" w:rsidRDefault="006A5546" w:rsidP="00551D82">
      <w:pPr>
        <w:spacing w:line="240" w:lineRule="auto"/>
        <w:ind w:firstLine="709"/>
        <w:rPr>
          <w:rFonts w:eastAsia="Calibri"/>
          <w:szCs w:val="22"/>
          <w:lang w:eastAsia="en-US"/>
        </w:rPr>
      </w:pPr>
      <w:r w:rsidRPr="001143A1">
        <w:t>Ранжированный перечень МП за 20</w:t>
      </w:r>
      <w:r w:rsidR="00334801" w:rsidRPr="001143A1">
        <w:t xml:space="preserve">20 </w:t>
      </w:r>
      <w:r w:rsidRPr="001143A1">
        <w:t xml:space="preserve">год, сформированный по результатам проведенной оценки, представлен в </w:t>
      </w:r>
      <w:r w:rsidRPr="001143A1">
        <w:rPr>
          <w:rFonts w:eastAsia="Calibri"/>
          <w:szCs w:val="22"/>
          <w:lang w:eastAsia="en-US"/>
        </w:rPr>
        <w:t>приложении 5 к Сводному докладу.</w:t>
      </w:r>
    </w:p>
    <w:p w:rsidR="006A5546" w:rsidRPr="001143A1" w:rsidRDefault="006A5546" w:rsidP="00551D82">
      <w:pPr>
        <w:spacing w:line="240" w:lineRule="auto"/>
        <w:ind w:firstLine="0"/>
      </w:pPr>
    </w:p>
    <w:p w:rsidR="006A5546" w:rsidRPr="001143A1" w:rsidRDefault="006A5546" w:rsidP="00551D82">
      <w:pPr>
        <w:keepNext/>
        <w:keepLines/>
        <w:spacing w:line="240" w:lineRule="auto"/>
        <w:ind w:firstLine="0"/>
        <w:jc w:val="center"/>
        <w:outlineLvl w:val="2"/>
        <w:rPr>
          <w:b/>
          <w:bCs/>
        </w:rPr>
      </w:pPr>
      <w:r w:rsidRPr="001143A1">
        <w:rPr>
          <w:b/>
          <w:bCs/>
          <w:lang w:val="en-US"/>
        </w:rPr>
        <w:t>IV</w:t>
      </w:r>
      <w:r w:rsidRPr="001143A1">
        <w:rPr>
          <w:b/>
          <w:bCs/>
        </w:rPr>
        <w:t xml:space="preserve">. Основные выводы о ходе реализации и об оценке </w:t>
      </w:r>
    </w:p>
    <w:p w:rsidR="006A5546" w:rsidRPr="001143A1" w:rsidRDefault="006A5546" w:rsidP="00551D82">
      <w:pPr>
        <w:keepNext/>
        <w:keepLines/>
        <w:spacing w:line="240" w:lineRule="auto"/>
        <w:ind w:firstLine="0"/>
        <w:jc w:val="center"/>
        <w:outlineLvl w:val="2"/>
        <w:rPr>
          <w:b/>
          <w:bCs/>
        </w:rPr>
      </w:pPr>
      <w:r w:rsidRPr="001143A1">
        <w:rPr>
          <w:b/>
          <w:bCs/>
        </w:rPr>
        <w:t>эффективности реализации муниципальных программ за 20</w:t>
      </w:r>
      <w:r w:rsidR="00334801" w:rsidRPr="001143A1">
        <w:rPr>
          <w:b/>
          <w:bCs/>
        </w:rPr>
        <w:t>20</w:t>
      </w:r>
      <w:r w:rsidRPr="001143A1">
        <w:rPr>
          <w:b/>
          <w:bCs/>
        </w:rPr>
        <w:t xml:space="preserve"> год</w:t>
      </w:r>
    </w:p>
    <w:p w:rsidR="006A5546" w:rsidRPr="001143A1" w:rsidRDefault="006A5546" w:rsidP="00551D82">
      <w:pPr>
        <w:keepNext/>
        <w:keepLines/>
        <w:spacing w:line="240" w:lineRule="auto"/>
        <w:ind w:firstLine="0"/>
        <w:jc w:val="center"/>
        <w:outlineLvl w:val="2"/>
        <w:rPr>
          <w:b/>
          <w:bCs/>
        </w:rPr>
      </w:pPr>
    </w:p>
    <w:p w:rsidR="006A5546" w:rsidRPr="001143A1" w:rsidRDefault="006A5546" w:rsidP="00551D82">
      <w:pPr>
        <w:autoSpaceDE w:val="0"/>
        <w:autoSpaceDN w:val="0"/>
        <w:adjustRightInd w:val="0"/>
        <w:spacing w:line="240" w:lineRule="auto"/>
        <w:ind w:firstLine="709"/>
      </w:pPr>
      <w:r w:rsidRPr="001143A1">
        <w:t>Анализ отчетов и оценка эффективности МП, реализованных в 20</w:t>
      </w:r>
      <w:r w:rsidR="00334801" w:rsidRPr="001143A1">
        <w:t>20</w:t>
      </w:r>
      <w:r w:rsidRPr="001143A1">
        <w:t xml:space="preserve"> году, позволили выявить положительные стороны и недостатки в достижении целей, задач и показателей социально-экономического развития города Перми во взаимосвязи со степенью освоения финансовых средств, а также выявить системные причины неэффективной реализации МП.</w:t>
      </w:r>
    </w:p>
    <w:p w:rsidR="006A5546" w:rsidRPr="001143A1" w:rsidRDefault="006A5546" w:rsidP="00551D82">
      <w:pPr>
        <w:autoSpaceDE w:val="0"/>
        <w:autoSpaceDN w:val="0"/>
        <w:adjustRightInd w:val="0"/>
        <w:spacing w:line="240" w:lineRule="auto"/>
        <w:ind w:firstLine="709"/>
      </w:pPr>
      <w:r w:rsidRPr="001143A1">
        <w:t xml:space="preserve">По результатам оценки эффективности МП </w:t>
      </w:r>
      <w:r w:rsidR="00726520" w:rsidRPr="001143A1">
        <w:t>15</w:t>
      </w:r>
      <w:r w:rsidRPr="001143A1">
        <w:t xml:space="preserve"> из 19 имеют высокую и среднюю степени эффективности реализации, что составляет </w:t>
      </w:r>
      <w:r w:rsidR="00726520" w:rsidRPr="001143A1">
        <w:t>78,9</w:t>
      </w:r>
      <w:r w:rsidRPr="001143A1">
        <w:t xml:space="preserve"> % от общего количества МП, реализованных в 20</w:t>
      </w:r>
      <w:r w:rsidR="00726520" w:rsidRPr="001143A1">
        <w:t xml:space="preserve">20 </w:t>
      </w:r>
      <w:r w:rsidRPr="001143A1">
        <w:t xml:space="preserve">году. В целом из 19 МП, реализованных </w:t>
      </w:r>
      <w:r w:rsidR="002B2047">
        <w:br/>
      </w:r>
      <w:r w:rsidRPr="001143A1">
        <w:t>в 20</w:t>
      </w:r>
      <w:r w:rsidR="00334801" w:rsidRPr="001143A1">
        <w:t>20</w:t>
      </w:r>
      <w:r w:rsidRPr="001143A1">
        <w:t xml:space="preserve"> году, </w:t>
      </w:r>
      <w:r w:rsidR="00726520" w:rsidRPr="001143A1">
        <w:t>6</w:t>
      </w:r>
      <w:r w:rsidRPr="001143A1">
        <w:t xml:space="preserve"> МП имеют высокую оценку эффективности, </w:t>
      </w:r>
      <w:r w:rsidR="00726520" w:rsidRPr="001143A1">
        <w:t xml:space="preserve">9 </w:t>
      </w:r>
      <w:r w:rsidRPr="001143A1">
        <w:t>МП</w:t>
      </w:r>
      <w:r w:rsidR="003E0A85" w:rsidRPr="001143A1">
        <w:t xml:space="preserve"> </w:t>
      </w:r>
      <w:r w:rsidRPr="001143A1">
        <w:rPr>
          <w:rFonts w:ascii="Symbol" w:hAnsi="Symbol"/>
        </w:rPr>
        <w:sym w:font="Symbol" w:char="F02D"/>
      </w:r>
      <w:r w:rsidR="003E0A85" w:rsidRPr="001143A1">
        <w:t xml:space="preserve"> </w:t>
      </w:r>
      <w:r w:rsidRPr="001143A1">
        <w:t xml:space="preserve">среднюю оценку эффективности, </w:t>
      </w:r>
      <w:r w:rsidR="00726520" w:rsidRPr="001143A1">
        <w:t>4</w:t>
      </w:r>
      <w:r w:rsidRPr="001143A1">
        <w:t xml:space="preserve"> МП </w:t>
      </w:r>
      <w:r w:rsidRPr="001143A1">
        <w:rPr>
          <w:rFonts w:ascii="Symbol" w:hAnsi="Symbol"/>
        </w:rPr>
        <w:sym w:font="Symbol" w:char="F02D"/>
      </w:r>
      <w:r w:rsidRPr="001143A1">
        <w:t xml:space="preserve"> низкую оценку эффективности (приложение 5 </w:t>
      </w:r>
      <w:r w:rsidR="002B2047">
        <w:br/>
      </w:r>
      <w:r w:rsidRPr="001143A1">
        <w:t xml:space="preserve">к Сводному </w:t>
      </w:r>
      <w:r w:rsidR="002B2047">
        <w:t>д</w:t>
      </w:r>
      <w:r w:rsidRPr="001143A1">
        <w:t xml:space="preserve">окладу). </w:t>
      </w:r>
    </w:p>
    <w:p w:rsidR="006A5546" w:rsidRPr="001143A1" w:rsidRDefault="006A5546" w:rsidP="00551D82">
      <w:pPr>
        <w:widowControl w:val="0"/>
        <w:autoSpaceDE w:val="0"/>
        <w:autoSpaceDN w:val="0"/>
        <w:adjustRightInd w:val="0"/>
        <w:spacing w:line="240" w:lineRule="auto"/>
        <w:ind w:firstLine="709"/>
      </w:pPr>
      <w:r w:rsidRPr="001143A1">
        <w:t>С высокой и средней степенью эффективности в 2</w:t>
      </w:r>
      <w:r w:rsidR="00334801" w:rsidRPr="001143A1">
        <w:t>020</w:t>
      </w:r>
      <w:r w:rsidRPr="001143A1">
        <w:t xml:space="preserve"> году были реализованы следующие МП:</w:t>
      </w:r>
    </w:p>
    <w:p w:rsidR="006A5546" w:rsidRPr="001143A1" w:rsidRDefault="006A5546" w:rsidP="00551D82">
      <w:pPr>
        <w:widowControl w:val="0"/>
        <w:autoSpaceDE w:val="0"/>
        <w:autoSpaceDN w:val="0"/>
        <w:adjustRightInd w:val="0"/>
        <w:spacing w:line="240" w:lineRule="auto"/>
        <w:ind w:firstLine="709"/>
      </w:pPr>
      <w:r w:rsidRPr="001143A1">
        <w:t>«Культура города Перми»;</w:t>
      </w:r>
    </w:p>
    <w:p w:rsidR="00726520" w:rsidRPr="001143A1" w:rsidRDefault="00726520" w:rsidP="00551D82">
      <w:pPr>
        <w:widowControl w:val="0"/>
        <w:autoSpaceDE w:val="0"/>
        <w:autoSpaceDN w:val="0"/>
        <w:adjustRightInd w:val="0"/>
        <w:spacing w:line="240" w:lineRule="auto"/>
        <w:ind w:firstLine="709"/>
      </w:pPr>
      <w:r w:rsidRPr="001143A1">
        <w:t>«Молодежь города Перми»;</w:t>
      </w:r>
    </w:p>
    <w:p w:rsidR="006A5546" w:rsidRPr="001143A1" w:rsidRDefault="006A5546" w:rsidP="00551D82">
      <w:pPr>
        <w:widowControl w:val="0"/>
        <w:autoSpaceDE w:val="0"/>
        <w:autoSpaceDN w:val="0"/>
        <w:adjustRightInd w:val="0"/>
        <w:spacing w:line="240" w:lineRule="auto"/>
        <w:ind w:firstLine="709"/>
      </w:pPr>
      <w:r w:rsidRPr="001143A1">
        <w:t>«Развитие физической культуры и спорта города Перми»;</w:t>
      </w:r>
    </w:p>
    <w:p w:rsidR="00726520" w:rsidRPr="001143A1" w:rsidRDefault="00726520" w:rsidP="00551D82">
      <w:pPr>
        <w:widowControl w:val="0"/>
        <w:autoSpaceDE w:val="0"/>
        <w:autoSpaceDN w:val="0"/>
        <w:adjustRightInd w:val="0"/>
        <w:spacing w:line="240" w:lineRule="auto"/>
        <w:ind w:firstLine="709"/>
      </w:pPr>
      <w:r w:rsidRPr="001143A1">
        <w:t>«Безопасный город»;</w:t>
      </w:r>
    </w:p>
    <w:p w:rsidR="00726520" w:rsidRPr="001143A1" w:rsidRDefault="00726520" w:rsidP="00551D82">
      <w:pPr>
        <w:widowControl w:val="0"/>
        <w:autoSpaceDE w:val="0"/>
        <w:autoSpaceDN w:val="0"/>
        <w:adjustRightInd w:val="0"/>
        <w:spacing w:line="240" w:lineRule="auto"/>
        <w:ind w:firstLine="709"/>
      </w:pPr>
      <w:r w:rsidRPr="001143A1">
        <w:t>«Формирование современной городской среды»;</w:t>
      </w:r>
    </w:p>
    <w:p w:rsidR="00726520" w:rsidRPr="001143A1" w:rsidRDefault="00726520" w:rsidP="00551D82">
      <w:pPr>
        <w:widowControl w:val="0"/>
        <w:autoSpaceDE w:val="0"/>
        <w:autoSpaceDN w:val="0"/>
        <w:adjustRightInd w:val="0"/>
        <w:spacing w:line="240" w:lineRule="auto"/>
        <w:ind w:firstLine="709"/>
      </w:pPr>
      <w:r w:rsidRPr="001143A1">
        <w:t>«Градостроительная деятельность на территории города Перми»;</w:t>
      </w:r>
    </w:p>
    <w:p w:rsidR="006A5546" w:rsidRPr="001143A1" w:rsidRDefault="006A5546" w:rsidP="00551D82">
      <w:pPr>
        <w:widowControl w:val="0"/>
        <w:autoSpaceDE w:val="0"/>
        <w:autoSpaceDN w:val="0"/>
        <w:adjustRightInd w:val="0"/>
        <w:spacing w:line="240" w:lineRule="auto"/>
        <w:ind w:firstLine="709"/>
      </w:pPr>
      <w:r w:rsidRPr="001143A1">
        <w:t>«Социальная поддержка и обеспечение семейного благополучия населения города Перми»;</w:t>
      </w:r>
    </w:p>
    <w:p w:rsidR="006A5546" w:rsidRPr="001143A1" w:rsidRDefault="006A5546" w:rsidP="00551D82">
      <w:pPr>
        <w:widowControl w:val="0"/>
        <w:autoSpaceDE w:val="0"/>
        <w:autoSpaceDN w:val="0"/>
        <w:adjustRightInd w:val="0"/>
        <w:spacing w:line="240" w:lineRule="auto"/>
        <w:ind w:firstLine="709"/>
      </w:pPr>
      <w:r w:rsidRPr="001143A1">
        <w:lastRenderedPageBreak/>
        <w:t>«Общественное согласие»;</w:t>
      </w:r>
    </w:p>
    <w:p w:rsidR="00726520" w:rsidRPr="001143A1" w:rsidRDefault="00726520" w:rsidP="00551D82">
      <w:pPr>
        <w:widowControl w:val="0"/>
        <w:autoSpaceDE w:val="0"/>
        <w:autoSpaceDN w:val="0"/>
        <w:adjustRightInd w:val="0"/>
        <w:spacing w:line="240" w:lineRule="auto"/>
        <w:ind w:firstLine="709"/>
      </w:pPr>
      <w:r w:rsidRPr="001143A1">
        <w:t>«Экономическое развитие города Перми»;</w:t>
      </w:r>
    </w:p>
    <w:p w:rsidR="00726520" w:rsidRPr="001143A1" w:rsidRDefault="00726520" w:rsidP="00551D82">
      <w:pPr>
        <w:widowControl w:val="0"/>
        <w:autoSpaceDE w:val="0"/>
        <w:autoSpaceDN w:val="0"/>
        <w:adjustRightInd w:val="0"/>
        <w:spacing w:line="240" w:lineRule="auto"/>
        <w:ind w:firstLine="709"/>
      </w:pPr>
      <w:r w:rsidRPr="001143A1">
        <w:t>«Развитие системы жилищно-коммунального хозяйства в городе Перми»;</w:t>
      </w:r>
    </w:p>
    <w:p w:rsidR="00726520" w:rsidRPr="001143A1" w:rsidRDefault="00726520" w:rsidP="00551D82">
      <w:pPr>
        <w:widowControl w:val="0"/>
        <w:autoSpaceDE w:val="0"/>
        <w:autoSpaceDN w:val="0"/>
        <w:adjustRightInd w:val="0"/>
        <w:spacing w:line="240" w:lineRule="auto"/>
        <w:ind w:firstLine="709"/>
      </w:pPr>
      <w:r w:rsidRPr="001143A1">
        <w:t>«Обеспечение жильем жителей города Перми»;</w:t>
      </w:r>
    </w:p>
    <w:p w:rsidR="00726520" w:rsidRPr="001143A1" w:rsidRDefault="00726520" w:rsidP="00551D82">
      <w:pPr>
        <w:widowControl w:val="0"/>
        <w:autoSpaceDE w:val="0"/>
        <w:autoSpaceDN w:val="0"/>
        <w:adjustRightInd w:val="0"/>
        <w:spacing w:line="240" w:lineRule="auto"/>
        <w:ind w:firstLine="709"/>
      </w:pPr>
      <w:r w:rsidRPr="001143A1">
        <w:t>«Организация дорожной деятельности в городе Перми»;</w:t>
      </w:r>
    </w:p>
    <w:p w:rsidR="00726520" w:rsidRPr="001143A1" w:rsidRDefault="00726520" w:rsidP="00551D82">
      <w:pPr>
        <w:widowControl w:val="0"/>
        <w:autoSpaceDE w:val="0"/>
        <w:autoSpaceDN w:val="0"/>
        <w:adjustRightInd w:val="0"/>
        <w:spacing w:line="240" w:lineRule="auto"/>
        <w:ind w:firstLine="709"/>
      </w:pPr>
      <w:r w:rsidRPr="001143A1">
        <w:t>«Благоустройство города Перми»;</w:t>
      </w:r>
    </w:p>
    <w:p w:rsidR="006A5546" w:rsidRPr="001143A1" w:rsidRDefault="006A5546" w:rsidP="00551D82">
      <w:pPr>
        <w:widowControl w:val="0"/>
        <w:autoSpaceDE w:val="0"/>
        <w:autoSpaceDN w:val="0"/>
        <w:adjustRightInd w:val="0"/>
        <w:spacing w:line="240" w:lineRule="auto"/>
        <w:ind w:firstLine="709"/>
      </w:pPr>
      <w:r w:rsidRPr="001143A1">
        <w:t>«Охрана природы и лесное хозяйство города Перми»;</w:t>
      </w:r>
    </w:p>
    <w:p w:rsidR="006A5546" w:rsidRPr="001143A1" w:rsidRDefault="006A5546" w:rsidP="00551D82">
      <w:pPr>
        <w:widowControl w:val="0"/>
        <w:autoSpaceDE w:val="0"/>
        <w:autoSpaceDN w:val="0"/>
        <w:adjustRightInd w:val="0"/>
        <w:spacing w:line="240" w:lineRule="auto"/>
        <w:ind w:firstLine="709"/>
      </w:pPr>
      <w:r w:rsidRPr="001143A1">
        <w:t>«Управление земельными ресурсами города Перми».</w:t>
      </w:r>
    </w:p>
    <w:p w:rsidR="00726520" w:rsidRPr="001143A1" w:rsidRDefault="006A5546" w:rsidP="00551D82">
      <w:pPr>
        <w:widowControl w:val="0"/>
        <w:autoSpaceDE w:val="0"/>
        <w:autoSpaceDN w:val="0"/>
        <w:adjustRightInd w:val="0"/>
        <w:spacing w:line="240" w:lineRule="auto"/>
        <w:ind w:firstLine="709"/>
      </w:pPr>
      <w:r w:rsidRPr="001143A1">
        <w:rPr>
          <w:szCs w:val="28"/>
        </w:rPr>
        <w:t>С низкой степенью эффективности в 20</w:t>
      </w:r>
      <w:r w:rsidR="00334801" w:rsidRPr="001143A1">
        <w:rPr>
          <w:szCs w:val="28"/>
        </w:rPr>
        <w:t>20</w:t>
      </w:r>
      <w:r w:rsidRPr="001143A1">
        <w:rPr>
          <w:szCs w:val="28"/>
        </w:rPr>
        <w:t xml:space="preserve"> году реализованы МП </w:t>
      </w:r>
      <w:r w:rsidR="00726520" w:rsidRPr="001143A1">
        <w:rPr>
          <w:szCs w:val="28"/>
        </w:rPr>
        <w:t xml:space="preserve">«Доступное и качественное образование», </w:t>
      </w:r>
      <w:r w:rsidRPr="001143A1">
        <w:rPr>
          <w:szCs w:val="28"/>
        </w:rPr>
        <w:t>«Развитие сети образовательных организаций города Перми», «Организация регулярных перевозок автомобильным и городским наземным электрическим транспортом в городе Перми»</w:t>
      </w:r>
      <w:r w:rsidR="00726520" w:rsidRPr="001143A1">
        <w:rPr>
          <w:szCs w:val="28"/>
        </w:rPr>
        <w:t>,</w:t>
      </w:r>
      <w:r w:rsidR="00726520" w:rsidRPr="001143A1">
        <w:t xml:space="preserve"> «Управление муниципальным имуществом города Перми». </w:t>
      </w:r>
    </w:p>
    <w:p w:rsidR="00AC1BD5" w:rsidRPr="001143A1" w:rsidRDefault="006A5546" w:rsidP="00551D82">
      <w:pPr>
        <w:widowControl w:val="0"/>
        <w:autoSpaceDE w:val="0"/>
        <w:autoSpaceDN w:val="0"/>
        <w:adjustRightInd w:val="0"/>
        <w:spacing w:line="240" w:lineRule="auto"/>
        <w:ind w:firstLine="709"/>
      </w:pPr>
      <w:r w:rsidRPr="001143A1">
        <w:t xml:space="preserve">По всем МП с высокой степенью эффективности </w:t>
      </w:r>
      <w:r w:rsidR="007B7A00" w:rsidRPr="001143A1">
        <w:t>реализации,</w:t>
      </w:r>
      <w:r w:rsidRPr="001143A1">
        <w:t xml:space="preserve"> ожидаемые конечные результаты достигнуты, запланированные финансовые средства освоены. Целесообразно продолжить реализацию данных МП в плановом периоде. Продолжение реализации МП со средним и низким уровнем эффективности возможно при принятии соответствующих решений согласно Порядку разработки </w:t>
      </w:r>
      <w:r w:rsidR="002B2047">
        <w:br/>
      </w:r>
      <w:r w:rsidRPr="001143A1">
        <w:t>и реализации МП.</w:t>
      </w:r>
    </w:p>
    <w:p w:rsidR="00AC1BD5" w:rsidRPr="001143A1" w:rsidRDefault="00AC1BD5">
      <w:pPr>
        <w:spacing w:after="160" w:line="259" w:lineRule="auto"/>
        <w:ind w:firstLine="0"/>
        <w:jc w:val="left"/>
      </w:pPr>
      <w:r w:rsidRPr="001143A1">
        <w:br w:type="page"/>
      </w:r>
    </w:p>
    <w:p w:rsidR="00011428" w:rsidRPr="001143A1" w:rsidRDefault="00011428" w:rsidP="00C25564">
      <w:pPr>
        <w:widowControl w:val="0"/>
        <w:autoSpaceDE w:val="0"/>
        <w:autoSpaceDN w:val="0"/>
        <w:adjustRightInd w:val="0"/>
        <w:spacing w:line="240" w:lineRule="auto"/>
        <w:sectPr w:rsidR="00011428" w:rsidRPr="001143A1" w:rsidSect="00551D82">
          <w:headerReference w:type="default" r:id="rId8"/>
          <w:pgSz w:w="11906" w:h="16838"/>
          <w:pgMar w:top="1134" w:right="567" w:bottom="1134" w:left="1418" w:header="709" w:footer="709" w:gutter="0"/>
          <w:cols w:space="708"/>
          <w:titlePg/>
          <w:docGrid w:linePitch="381"/>
        </w:sectPr>
      </w:pPr>
    </w:p>
    <w:p w:rsidR="00FC215F" w:rsidRPr="001143A1" w:rsidRDefault="00FC215F" w:rsidP="00E675C2">
      <w:pPr>
        <w:spacing w:line="276" w:lineRule="auto"/>
        <w:ind w:firstLine="7371"/>
        <w:jc w:val="left"/>
        <w:rPr>
          <w:rFonts w:eastAsia="Calibri"/>
          <w:szCs w:val="22"/>
          <w:lang w:eastAsia="en-US"/>
        </w:rPr>
      </w:pPr>
      <w:r w:rsidRPr="001143A1">
        <w:rPr>
          <w:rFonts w:eastAsia="Calibri"/>
          <w:szCs w:val="22"/>
          <w:lang w:eastAsia="en-US"/>
        </w:rPr>
        <w:lastRenderedPageBreak/>
        <w:t>Приложение 1</w:t>
      </w:r>
    </w:p>
    <w:p w:rsidR="00FC215F" w:rsidRPr="001143A1" w:rsidRDefault="00FC215F" w:rsidP="00E675C2">
      <w:pPr>
        <w:spacing w:line="276" w:lineRule="auto"/>
        <w:ind w:firstLine="7371"/>
        <w:jc w:val="left"/>
        <w:rPr>
          <w:rFonts w:eastAsia="Calibri"/>
          <w:szCs w:val="22"/>
          <w:lang w:eastAsia="en-US"/>
        </w:rPr>
      </w:pPr>
      <w:r w:rsidRPr="001143A1">
        <w:rPr>
          <w:rFonts w:eastAsia="Calibri"/>
          <w:szCs w:val="22"/>
          <w:lang w:eastAsia="en-US"/>
        </w:rPr>
        <w:t>к Сводному докладу</w:t>
      </w:r>
    </w:p>
    <w:p w:rsidR="00FC215F" w:rsidRDefault="00FC215F" w:rsidP="00E675C2">
      <w:pPr>
        <w:autoSpaceDE w:val="0"/>
        <w:autoSpaceDN w:val="0"/>
        <w:adjustRightInd w:val="0"/>
        <w:spacing w:line="240" w:lineRule="auto"/>
        <w:ind w:firstLine="0"/>
        <w:jc w:val="center"/>
        <w:rPr>
          <w:rFonts w:eastAsia="Calibri"/>
          <w:b/>
          <w:lang w:eastAsia="en-US"/>
        </w:rPr>
      </w:pPr>
    </w:p>
    <w:p w:rsidR="00CE7ACF" w:rsidRPr="001143A1" w:rsidRDefault="00CE7ACF" w:rsidP="00E675C2">
      <w:pPr>
        <w:autoSpaceDE w:val="0"/>
        <w:autoSpaceDN w:val="0"/>
        <w:adjustRightInd w:val="0"/>
        <w:spacing w:line="240" w:lineRule="auto"/>
        <w:ind w:firstLine="0"/>
        <w:jc w:val="center"/>
        <w:rPr>
          <w:rFonts w:eastAsia="Calibri"/>
          <w:b/>
          <w:lang w:eastAsia="en-US"/>
        </w:rPr>
      </w:pPr>
    </w:p>
    <w:p w:rsidR="00FC215F" w:rsidRPr="001143A1" w:rsidRDefault="00FC215F" w:rsidP="00E675C2">
      <w:pPr>
        <w:autoSpaceDE w:val="0"/>
        <w:autoSpaceDN w:val="0"/>
        <w:adjustRightInd w:val="0"/>
        <w:spacing w:line="240" w:lineRule="auto"/>
        <w:ind w:firstLine="0"/>
        <w:jc w:val="center"/>
        <w:rPr>
          <w:rFonts w:eastAsia="Calibri"/>
          <w:b/>
          <w:lang w:eastAsia="en-US"/>
        </w:rPr>
      </w:pPr>
      <w:r w:rsidRPr="001143A1">
        <w:rPr>
          <w:rFonts w:eastAsia="Calibri"/>
          <w:b/>
          <w:lang w:eastAsia="en-US"/>
        </w:rPr>
        <w:t xml:space="preserve">Объем финансирования муниципальных программ </w:t>
      </w:r>
    </w:p>
    <w:p w:rsidR="00FC215F" w:rsidRPr="001143A1" w:rsidRDefault="00FC215F" w:rsidP="00E675C2">
      <w:pPr>
        <w:autoSpaceDE w:val="0"/>
        <w:autoSpaceDN w:val="0"/>
        <w:adjustRightInd w:val="0"/>
        <w:spacing w:line="240" w:lineRule="auto"/>
        <w:ind w:firstLine="0"/>
        <w:jc w:val="center"/>
        <w:rPr>
          <w:rFonts w:eastAsia="Calibri"/>
          <w:b/>
          <w:lang w:eastAsia="en-US"/>
        </w:rPr>
      </w:pPr>
      <w:r w:rsidRPr="001143A1">
        <w:rPr>
          <w:rFonts w:eastAsia="Calibri"/>
          <w:b/>
          <w:lang w:eastAsia="en-US"/>
        </w:rPr>
        <w:t>за счет бюджетных средств за 2020 год</w:t>
      </w:r>
    </w:p>
    <w:p w:rsidR="00FC215F" w:rsidRPr="001143A1" w:rsidRDefault="00FC215F" w:rsidP="00E675C2">
      <w:pPr>
        <w:autoSpaceDE w:val="0"/>
        <w:autoSpaceDN w:val="0"/>
        <w:adjustRightInd w:val="0"/>
        <w:spacing w:line="240" w:lineRule="auto"/>
        <w:ind w:firstLine="0"/>
        <w:jc w:val="center"/>
        <w:rPr>
          <w:rFonts w:eastAsia="Calibri"/>
          <w:lang w:eastAsia="en-US"/>
        </w:rPr>
      </w:pPr>
    </w:p>
    <w:tbl>
      <w:tblPr>
        <w:tblStyle w:val="af0"/>
        <w:tblW w:w="0" w:type="auto"/>
        <w:jc w:val="center"/>
        <w:tblLook w:val="04A0" w:firstRow="1" w:lastRow="0" w:firstColumn="1" w:lastColumn="0" w:noHBand="0" w:noVBand="1"/>
      </w:tblPr>
      <w:tblGrid>
        <w:gridCol w:w="3510"/>
        <w:gridCol w:w="3402"/>
        <w:gridCol w:w="2978"/>
      </w:tblGrid>
      <w:tr w:rsidR="00FC215F" w:rsidRPr="001143A1" w:rsidTr="00E675C2">
        <w:trPr>
          <w:tblHeader/>
          <w:jc w:val="center"/>
        </w:trPr>
        <w:tc>
          <w:tcPr>
            <w:tcW w:w="3510" w:type="dxa"/>
            <w:vAlign w:val="center"/>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Наименование муниципальной программы</w:t>
            </w:r>
          </w:p>
        </w:tc>
        <w:tc>
          <w:tcPr>
            <w:tcW w:w="3402" w:type="dxa"/>
            <w:vAlign w:val="center"/>
          </w:tcPr>
          <w:p w:rsidR="00FC215F" w:rsidRPr="001143A1" w:rsidRDefault="00FC215F" w:rsidP="00CE7ACF">
            <w:pPr>
              <w:spacing w:line="240" w:lineRule="auto"/>
              <w:ind w:firstLine="0"/>
              <w:jc w:val="center"/>
              <w:rPr>
                <w:rFonts w:eastAsia="Calibri"/>
                <w:sz w:val="24"/>
                <w:lang w:eastAsia="en-US"/>
              </w:rPr>
            </w:pPr>
            <w:r w:rsidRPr="001143A1">
              <w:rPr>
                <w:rFonts w:eastAsia="Calibri"/>
                <w:sz w:val="24"/>
                <w:lang w:eastAsia="en-US"/>
              </w:rPr>
              <w:t>Фактический объем финансирования муниципальной программы, тыс. руб</w:t>
            </w:r>
            <w:r w:rsidR="00CE7ACF">
              <w:rPr>
                <w:rFonts w:eastAsia="Calibri"/>
                <w:sz w:val="24"/>
                <w:lang w:eastAsia="en-US"/>
              </w:rPr>
              <w:t>.</w:t>
            </w:r>
            <w:r w:rsidRPr="001143A1">
              <w:rPr>
                <w:rFonts w:eastAsia="Calibri"/>
                <w:sz w:val="24"/>
                <w:lang w:eastAsia="en-US"/>
              </w:rPr>
              <w:t xml:space="preserve"> *</w:t>
            </w:r>
          </w:p>
        </w:tc>
        <w:tc>
          <w:tcPr>
            <w:tcW w:w="2978" w:type="dxa"/>
            <w:vAlign w:val="center"/>
          </w:tcPr>
          <w:p w:rsidR="00FC215F" w:rsidRPr="001143A1" w:rsidRDefault="00FC215F" w:rsidP="00E675C2">
            <w:pPr>
              <w:spacing w:line="240" w:lineRule="auto"/>
              <w:ind w:firstLine="0"/>
              <w:jc w:val="center"/>
              <w:rPr>
                <w:rFonts w:eastAsia="Calibri"/>
                <w:sz w:val="24"/>
                <w:lang w:eastAsia="en-US"/>
              </w:rPr>
            </w:pPr>
            <w:r w:rsidRPr="001143A1">
              <w:rPr>
                <w:rFonts w:eastAsia="Calibri"/>
                <w:sz w:val="24"/>
                <w:lang w:eastAsia="en-US"/>
              </w:rPr>
              <w:t>Удельный вес в общем объеме финансирования, %</w:t>
            </w:r>
          </w:p>
        </w:tc>
      </w:tr>
      <w:tr w:rsidR="00FC215F" w:rsidRPr="001143A1" w:rsidTr="00E675C2">
        <w:trPr>
          <w:jc w:val="center"/>
        </w:trPr>
        <w:tc>
          <w:tcPr>
            <w:tcW w:w="9890" w:type="dxa"/>
            <w:gridSpan w:val="3"/>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ФЦН «Социальная сфера»</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Доступное и качественное образование</w:t>
            </w:r>
          </w:p>
        </w:tc>
        <w:tc>
          <w:tcPr>
            <w:tcW w:w="3402" w:type="dxa"/>
          </w:tcPr>
          <w:p w:rsidR="00FC215F" w:rsidRPr="001143A1" w:rsidRDefault="00FC215F" w:rsidP="00FC215F">
            <w:pPr>
              <w:autoSpaceDE w:val="0"/>
              <w:autoSpaceDN w:val="0"/>
              <w:adjustRightInd w:val="0"/>
              <w:spacing w:line="240" w:lineRule="auto"/>
              <w:ind w:firstLine="0"/>
              <w:jc w:val="center"/>
              <w:rPr>
                <w:rFonts w:eastAsia="Calibri"/>
                <w:color w:val="000000"/>
                <w:sz w:val="24"/>
                <w:lang w:eastAsia="en-US"/>
              </w:rPr>
            </w:pPr>
            <w:r w:rsidRPr="001143A1">
              <w:rPr>
                <w:rFonts w:eastAsia="Calibri"/>
                <w:color w:val="000000"/>
                <w:sz w:val="24"/>
                <w:lang w:eastAsia="en-US"/>
              </w:rPr>
              <w:t>12281175,915</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35,27</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Развитие сети образовательных организаций города Перми</w:t>
            </w:r>
          </w:p>
        </w:tc>
        <w:tc>
          <w:tcPr>
            <w:tcW w:w="3402" w:type="dxa"/>
          </w:tcPr>
          <w:p w:rsidR="00FC215F" w:rsidRPr="001143A1" w:rsidRDefault="00FC215F" w:rsidP="00FC215F">
            <w:pPr>
              <w:autoSpaceDE w:val="0"/>
              <w:autoSpaceDN w:val="0"/>
              <w:adjustRightInd w:val="0"/>
              <w:spacing w:line="240" w:lineRule="auto"/>
              <w:ind w:firstLine="0"/>
              <w:jc w:val="center"/>
              <w:rPr>
                <w:rFonts w:eastAsia="Calibri"/>
                <w:color w:val="000000"/>
                <w:sz w:val="24"/>
                <w:lang w:eastAsia="en-US"/>
              </w:rPr>
            </w:pPr>
            <w:r w:rsidRPr="001143A1">
              <w:rPr>
                <w:rFonts w:eastAsia="Calibri"/>
                <w:color w:val="000000"/>
                <w:sz w:val="24"/>
                <w:lang w:eastAsia="en-US"/>
              </w:rPr>
              <w:t>2232972,702</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6,41</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Культура города Перми</w:t>
            </w:r>
          </w:p>
        </w:tc>
        <w:tc>
          <w:tcPr>
            <w:tcW w:w="3402" w:type="dxa"/>
          </w:tcPr>
          <w:p w:rsidR="00FC215F" w:rsidRPr="001143A1" w:rsidRDefault="00FC215F" w:rsidP="00FC215F">
            <w:pPr>
              <w:autoSpaceDE w:val="0"/>
              <w:autoSpaceDN w:val="0"/>
              <w:adjustRightInd w:val="0"/>
              <w:spacing w:line="240" w:lineRule="auto"/>
              <w:ind w:firstLine="0"/>
              <w:jc w:val="center"/>
              <w:rPr>
                <w:rFonts w:eastAsia="Calibri"/>
                <w:color w:val="000000"/>
                <w:sz w:val="24"/>
                <w:lang w:eastAsia="en-US"/>
              </w:rPr>
            </w:pPr>
            <w:r w:rsidRPr="001143A1">
              <w:rPr>
                <w:rFonts w:eastAsia="Calibri"/>
                <w:color w:val="000000"/>
                <w:sz w:val="24"/>
                <w:lang w:eastAsia="en-US"/>
              </w:rPr>
              <w:t>1510101,392</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4,34</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Молодежь города Перми</w:t>
            </w:r>
          </w:p>
        </w:tc>
        <w:tc>
          <w:tcPr>
            <w:tcW w:w="3402" w:type="dxa"/>
          </w:tcPr>
          <w:p w:rsidR="00FC215F" w:rsidRPr="001143A1" w:rsidRDefault="00FC215F" w:rsidP="00FC215F">
            <w:pPr>
              <w:autoSpaceDE w:val="0"/>
              <w:autoSpaceDN w:val="0"/>
              <w:adjustRightInd w:val="0"/>
              <w:spacing w:line="240" w:lineRule="auto"/>
              <w:ind w:firstLine="0"/>
              <w:jc w:val="center"/>
              <w:rPr>
                <w:rFonts w:eastAsia="Calibri"/>
                <w:color w:val="000000"/>
                <w:sz w:val="24"/>
                <w:lang w:eastAsia="en-US"/>
              </w:rPr>
            </w:pPr>
            <w:r w:rsidRPr="001143A1">
              <w:rPr>
                <w:rFonts w:eastAsia="Calibri"/>
                <w:color w:val="000000"/>
                <w:sz w:val="24"/>
                <w:lang w:eastAsia="en-US"/>
              </w:rPr>
              <w:t>117403,317</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0,34</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Развитие физической культуры и спорта города Перми</w:t>
            </w:r>
          </w:p>
        </w:tc>
        <w:tc>
          <w:tcPr>
            <w:tcW w:w="3402"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1103531,927</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3,17</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Социальная поддержка и обеспечение семейного благополучия населения города Перми</w:t>
            </w:r>
          </w:p>
        </w:tc>
        <w:tc>
          <w:tcPr>
            <w:tcW w:w="3402"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287273,321</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0,83</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Общественное согласие</w:t>
            </w:r>
          </w:p>
        </w:tc>
        <w:tc>
          <w:tcPr>
            <w:tcW w:w="3402"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109782,288</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0,32</w:t>
            </w:r>
          </w:p>
        </w:tc>
      </w:tr>
      <w:tr w:rsidR="00FC215F" w:rsidRPr="001143A1" w:rsidTr="00E675C2">
        <w:trPr>
          <w:jc w:val="center"/>
        </w:trPr>
        <w:tc>
          <w:tcPr>
            <w:tcW w:w="9890" w:type="dxa"/>
            <w:gridSpan w:val="3"/>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ФЦН «Общественная безопасность»</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Безопасный город</w:t>
            </w:r>
          </w:p>
        </w:tc>
        <w:tc>
          <w:tcPr>
            <w:tcW w:w="3402"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227596,720</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0,65</w:t>
            </w:r>
          </w:p>
        </w:tc>
      </w:tr>
      <w:tr w:rsidR="00FC215F" w:rsidRPr="001143A1" w:rsidTr="00E675C2">
        <w:trPr>
          <w:jc w:val="center"/>
        </w:trPr>
        <w:tc>
          <w:tcPr>
            <w:tcW w:w="9890" w:type="dxa"/>
            <w:gridSpan w:val="3"/>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ФЦН «Экономическое развитие»</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Экономическое развитие города Перми</w:t>
            </w:r>
          </w:p>
        </w:tc>
        <w:tc>
          <w:tcPr>
            <w:tcW w:w="3402"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37090,379</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0,11</w:t>
            </w:r>
          </w:p>
        </w:tc>
      </w:tr>
      <w:tr w:rsidR="00FC215F" w:rsidRPr="001143A1" w:rsidTr="00E675C2">
        <w:trPr>
          <w:jc w:val="center"/>
        </w:trPr>
        <w:tc>
          <w:tcPr>
            <w:tcW w:w="9890" w:type="dxa"/>
            <w:gridSpan w:val="3"/>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ФЦН «Развитие инфраструктуры»</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 xml:space="preserve">Развитие системы жилищно-коммунального хозяйства </w:t>
            </w:r>
            <w:r w:rsidRPr="001143A1">
              <w:rPr>
                <w:rFonts w:eastAsia="Calibri"/>
                <w:sz w:val="24"/>
                <w:lang w:eastAsia="en-US"/>
              </w:rPr>
              <w:br/>
              <w:t>в городе Перми</w:t>
            </w:r>
          </w:p>
        </w:tc>
        <w:tc>
          <w:tcPr>
            <w:tcW w:w="3402"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795576,090</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2,28</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Формирование современной городской среды</w:t>
            </w:r>
          </w:p>
        </w:tc>
        <w:tc>
          <w:tcPr>
            <w:tcW w:w="3402"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711512,837</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2,04</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Обеспечение жильем жителей города Перми</w:t>
            </w:r>
          </w:p>
        </w:tc>
        <w:tc>
          <w:tcPr>
            <w:tcW w:w="3402"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2807079,383</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8,06</w:t>
            </w:r>
          </w:p>
        </w:tc>
      </w:tr>
      <w:tr w:rsidR="00FC215F" w:rsidRPr="001143A1" w:rsidTr="00E675C2">
        <w:trPr>
          <w:trHeight w:val="555"/>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Организация дорожной деятельности в городе Перми</w:t>
            </w:r>
          </w:p>
        </w:tc>
        <w:tc>
          <w:tcPr>
            <w:tcW w:w="3402" w:type="dxa"/>
          </w:tcPr>
          <w:p w:rsidR="00FC215F" w:rsidRPr="001143A1" w:rsidRDefault="001360BE" w:rsidP="00FC215F">
            <w:pPr>
              <w:spacing w:line="240" w:lineRule="auto"/>
              <w:ind w:firstLine="0"/>
              <w:jc w:val="center"/>
              <w:rPr>
                <w:rFonts w:eastAsia="Calibri"/>
                <w:bCs/>
                <w:sz w:val="24"/>
                <w:lang w:eastAsia="en-US"/>
              </w:rPr>
            </w:pPr>
            <w:r>
              <w:rPr>
                <w:rFonts w:eastAsia="Calibri"/>
                <w:sz w:val="24"/>
                <w:lang w:eastAsia="en-US"/>
              </w:rPr>
              <w:t>6331696,658</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18,19</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Благоустройство города Перми</w:t>
            </w:r>
          </w:p>
        </w:tc>
        <w:tc>
          <w:tcPr>
            <w:tcW w:w="3402" w:type="dxa"/>
          </w:tcPr>
          <w:p w:rsidR="00FC215F" w:rsidRPr="001143A1" w:rsidRDefault="00FC215F" w:rsidP="00FC215F">
            <w:pPr>
              <w:spacing w:line="240" w:lineRule="auto"/>
              <w:ind w:firstLine="0"/>
              <w:jc w:val="center"/>
              <w:rPr>
                <w:rFonts w:eastAsia="Calibri"/>
                <w:color w:val="000000"/>
                <w:sz w:val="24"/>
                <w:lang w:eastAsia="en-US"/>
              </w:rPr>
            </w:pPr>
            <w:r w:rsidRPr="001143A1">
              <w:rPr>
                <w:rFonts w:eastAsia="Calibri"/>
                <w:color w:val="000000"/>
                <w:sz w:val="24"/>
                <w:lang w:eastAsia="en-US"/>
              </w:rPr>
              <w:t>577377,451</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1,66</w:t>
            </w:r>
          </w:p>
        </w:tc>
      </w:tr>
      <w:tr w:rsidR="00FC215F" w:rsidRPr="001143A1" w:rsidTr="00E675C2">
        <w:trPr>
          <w:trHeight w:val="1417"/>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Организация регулярных перевозок автомобильным и городским наземным электрическим транспортом в городе Перми</w:t>
            </w:r>
          </w:p>
        </w:tc>
        <w:tc>
          <w:tcPr>
            <w:tcW w:w="3402" w:type="dxa"/>
          </w:tcPr>
          <w:p w:rsidR="00FC215F" w:rsidRPr="001143A1" w:rsidRDefault="00FC215F" w:rsidP="00FC215F">
            <w:pPr>
              <w:spacing w:line="240" w:lineRule="auto"/>
              <w:ind w:firstLine="0"/>
              <w:jc w:val="center"/>
              <w:rPr>
                <w:rFonts w:eastAsia="Calibri"/>
                <w:color w:val="000000"/>
                <w:sz w:val="24"/>
                <w:lang w:eastAsia="en-US"/>
              </w:rPr>
            </w:pPr>
            <w:r w:rsidRPr="001143A1">
              <w:rPr>
                <w:rFonts w:eastAsia="Calibri"/>
                <w:color w:val="000000"/>
                <w:sz w:val="24"/>
                <w:lang w:eastAsia="en-US"/>
              </w:rPr>
              <w:t>5405937,603</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15,53</w:t>
            </w:r>
          </w:p>
        </w:tc>
      </w:tr>
      <w:tr w:rsidR="00FC215F" w:rsidRPr="001143A1" w:rsidTr="00E675C2">
        <w:trPr>
          <w:jc w:val="center"/>
        </w:trPr>
        <w:tc>
          <w:tcPr>
            <w:tcW w:w="9890" w:type="dxa"/>
            <w:gridSpan w:val="3"/>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ФЦН «Пространственное развитие»</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Градостроительная деятельность на территории города Перми</w:t>
            </w:r>
          </w:p>
        </w:tc>
        <w:tc>
          <w:tcPr>
            <w:tcW w:w="3402"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66359,605</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0,19</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Охрана природы и лесное хозяйство города Перми</w:t>
            </w:r>
          </w:p>
        </w:tc>
        <w:tc>
          <w:tcPr>
            <w:tcW w:w="3402"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62928,500</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0,18</w:t>
            </w:r>
          </w:p>
        </w:tc>
      </w:tr>
      <w:tr w:rsidR="00FC215F" w:rsidRPr="001143A1" w:rsidTr="00E675C2">
        <w:trPr>
          <w:jc w:val="center"/>
        </w:trPr>
        <w:tc>
          <w:tcPr>
            <w:tcW w:w="9890" w:type="dxa"/>
            <w:gridSpan w:val="3"/>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lastRenderedPageBreak/>
              <w:t>ФЦН «Развитие системы муниципального управления»</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Управление муниципальным имуществом города Перми</w:t>
            </w:r>
          </w:p>
        </w:tc>
        <w:tc>
          <w:tcPr>
            <w:tcW w:w="3402"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126279,432</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0,36</w:t>
            </w:r>
          </w:p>
        </w:tc>
      </w:tr>
      <w:tr w:rsidR="00FC215F" w:rsidRPr="001143A1" w:rsidTr="00E675C2">
        <w:trPr>
          <w:jc w:val="center"/>
        </w:trPr>
        <w:tc>
          <w:tcPr>
            <w:tcW w:w="3510" w:type="dxa"/>
          </w:tcPr>
          <w:p w:rsidR="00FC215F" w:rsidRPr="001143A1" w:rsidRDefault="00FC215F" w:rsidP="00FC215F">
            <w:pPr>
              <w:spacing w:line="240" w:lineRule="auto"/>
              <w:ind w:firstLine="0"/>
              <w:jc w:val="left"/>
              <w:rPr>
                <w:rFonts w:eastAsia="Calibri"/>
                <w:sz w:val="24"/>
                <w:lang w:eastAsia="en-US"/>
              </w:rPr>
            </w:pPr>
            <w:r w:rsidRPr="001143A1">
              <w:rPr>
                <w:rFonts w:eastAsia="Calibri"/>
                <w:sz w:val="24"/>
                <w:lang w:eastAsia="en-US"/>
              </w:rPr>
              <w:t>Управление земельными ресурсами города Перми</w:t>
            </w:r>
          </w:p>
        </w:tc>
        <w:tc>
          <w:tcPr>
            <w:tcW w:w="3402"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26008,586</w:t>
            </w:r>
          </w:p>
        </w:tc>
        <w:tc>
          <w:tcPr>
            <w:tcW w:w="2978" w:type="dxa"/>
          </w:tcPr>
          <w:p w:rsidR="00FC215F" w:rsidRPr="001143A1" w:rsidRDefault="00FC215F" w:rsidP="00FC215F">
            <w:pPr>
              <w:spacing w:line="240" w:lineRule="auto"/>
              <w:ind w:firstLine="0"/>
              <w:jc w:val="center"/>
              <w:rPr>
                <w:rFonts w:eastAsia="Calibri"/>
                <w:sz w:val="24"/>
                <w:lang w:eastAsia="en-US"/>
              </w:rPr>
            </w:pPr>
            <w:r w:rsidRPr="001143A1">
              <w:rPr>
                <w:rFonts w:eastAsia="Calibri"/>
                <w:sz w:val="24"/>
                <w:lang w:eastAsia="en-US"/>
              </w:rPr>
              <w:t>0,07</w:t>
            </w:r>
          </w:p>
        </w:tc>
      </w:tr>
    </w:tbl>
    <w:p w:rsidR="00FC215F" w:rsidRPr="001143A1" w:rsidRDefault="00FC215F" w:rsidP="00FC215F">
      <w:pPr>
        <w:spacing w:line="240" w:lineRule="auto"/>
        <w:jc w:val="left"/>
        <w:rPr>
          <w:rFonts w:eastAsia="Calibri"/>
          <w:szCs w:val="22"/>
          <w:lang w:eastAsia="en-US"/>
        </w:rPr>
      </w:pPr>
    </w:p>
    <w:p w:rsidR="00FC215F" w:rsidRPr="001143A1" w:rsidRDefault="002B2047" w:rsidP="002B2047">
      <w:pPr>
        <w:spacing w:line="240" w:lineRule="auto"/>
        <w:rPr>
          <w:rFonts w:eastAsia="Calibri"/>
          <w:szCs w:val="22"/>
          <w:lang w:eastAsia="en-US"/>
        </w:rPr>
      </w:pPr>
      <w:r>
        <w:rPr>
          <w:rFonts w:eastAsia="Calibri"/>
          <w:szCs w:val="22"/>
          <w:lang w:eastAsia="en-US"/>
        </w:rPr>
        <w:t>* Ф</w:t>
      </w:r>
      <w:r w:rsidR="00FC215F" w:rsidRPr="001143A1">
        <w:rPr>
          <w:rFonts w:eastAsia="Calibri"/>
          <w:szCs w:val="22"/>
          <w:lang w:eastAsia="en-US"/>
        </w:rPr>
        <w:t>инансирование из бюджета города Перми, бюджета Пермского края, бюджета Российской Федерации</w:t>
      </w:r>
      <w:r>
        <w:rPr>
          <w:rFonts w:eastAsia="Calibri"/>
          <w:szCs w:val="22"/>
          <w:lang w:eastAsia="en-US"/>
        </w:rPr>
        <w:t>.</w:t>
      </w:r>
    </w:p>
    <w:p w:rsidR="00F95711" w:rsidRPr="001143A1" w:rsidRDefault="00F95711" w:rsidP="00011428">
      <w:pPr>
        <w:spacing w:line="240" w:lineRule="auto"/>
        <w:sectPr w:rsidR="00F95711" w:rsidRPr="001143A1" w:rsidSect="00E675C2">
          <w:pgSz w:w="11906" w:h="16838"/>
          <w:pgMar w:top="1134" w:right="567" w:bottom="1134" w:left="1418" w:header="709" w:footer="709" w:gutter="0"/>
          <w:pgNumType w:start="1"/>
          <w:cols w:space="708"/>
          <w:titlePg/>
          <w:docGrid w:linePitch="381"/>
        </w:sectPr>
      </w:pPr>
    </w:p>
    <w:p w:rsidR="00F95711" w:rsidRPr="001143A1" w:rsidRDefault="00F95711" w:rsidP="00E675C2">
      <w:pPr>
        <w:autoSpaceDE w:val="0"/>
        <w:autoSpaceDN w:val="0"/>
        <w:adjustRightInd w:val="0"/>
        <w:spacing w:line="240" w:lineRule="auto"/>
        <w:ind w:firstLine="12333"/>
        <w:jc w:val="left"/>
        <w:rPr>
          <w:rFonts w:eastAsia="Calibri"/>
          <w:lang w:eastAsia="en-US"/>
        </w:rPr>
      </w:pPr>
      <w:r w:rsidRPr="001143A1">
        <w:rPr>
          <w:rFonts w:eastAsia="Calibri"/>
          <w:lang w:eastAsia="en-US"/>
        </w:rPr>
        <w:lastRenderedPageBreak/>
        <w:t>Приложение 2</w:t>
      </w:r>
    </w:p>
    <w:p w:rsidR="00F95711" w:rsidRPr="001143A1" w:rsidRDefault="00F95711" w:rsidP="00E675C2">
      <w:pPr>
        <w:autoSpaceDE w:val="0"/>
        <w:autoSpaceDN w:val="0"/>
        <w:adjustRightInd w:val="0"/>
        <w:spacing w:line="240" w:lineRule="auto"/>
        <w:ind w:firstLine="12333"/>
        <w:jc w:val="left"/>
        <w:rPr>
          <w:rFonts w:eastAsia="Calibri"/>
          <w:lang w:eastAsia="en-US"/>
        </w:rPr>
      </w:pPr>
      <w:r w:rsidRPr="001143A1">
        <w:rPr>
          <w:rFonts w:eastAsia="Calibri"/>
          <w:lang w:eastAsia="en-US"/>
        </w:rPr>
        <w:t>к Сводному докладу</w:t>
      </w:r>
    </w:p>
    <w:p w:rsidR="00F95711" w:rsidRPr="001143A1" w:rsidRDefault="00F95711" w:rsidP="00E675C2">
      <w:pPr>
        <w:autoSpaceDE w:val="0"/>
        <w:autoSpaceDN w:val="0"/>
        <w:adjustRightInd w:val="0"/>
        <w:spacing w:line="240" w:lineRule="exact"/>
        <w:ind w:firstLine="0"/>
        <w:jc w:val="right"/>
        <w:rPr>
          <w:rFonts w:eastAsia="Calibri"/>
          <w:lang w:eastAsia="en-US"/>
        </w:rPr>
      </w:pPr>
    </w:p>
    <w:p w:rsidR="00F95711" w:rsidRPr="001143A1" w:rsidRDefault="00F95711" w:rsidP="00E675C2">
      <w:pPr>
        <w:autoSpaceDE w:val="0"/>
        <w:autoSpaceDN w:val="0"/>
        <w:adjustRightInd w:val="0"/>
        <w:spacing w:line="240" w:lineRule="exact"/>
        <w:ind w:firstLine="0"/>
        <w:jc w:val="center"/>
        <w:rPr>
          <w:rFonts w:eastAsia="Calibri"/>
          <w:b/>
          <w:lang w:eastAsia="en-US"/>
        </w:rPr>
      </w:pPr>
      <w:r w:rsidRPr="001143A1">
        <w:rPr>
          <w:rFonts w:eastAsia="Calibri"/>
          <w:b/>
          <w:lang w:eastAsia="en-US"/>
        </w:rPr>
        <w:t>ОСНОВНЫЕ СВЕДЕНИЯ</w:t>
      </w:r>
    </w:p>
    <w:p w:rsidR="00F95711" w:rsidRPr="001143A1" w:rsidRDefault="00F95711" w:rsidP="00E675C2">
      <w:pPr>
        <w:autoSpaceDE w:val="0"/>
        <w:autoSpaceDN w:val="0"/>
        <w:adjustRightInd w:val="0"/>
        <w:spacing w:line="240" w:lineRule="exact"/>
        <w:ind w:firstLine="0"/>
        <w:jc w:val="center"/>
        <w:rPr>
          <w:rFonts w:eastAsia="Calibri"/>
          <w:b/>
          <w:lang w:eastAsia="en-US"/>
        </w:rPr>
      </w:pPr>
      <w:r w:rsidRPr="001143A1">
        <w:rPr>
          <w:rFonts w:eastAsia="Calibri"/>
          <w:b/>
          <w:lang w:eastAsia="en-US"/>
        </w:rPr>
        <w:t>по освоению финансовых средств в рамках муниципальных программ за 2020 год</w:t>
      </w:r>
    </w:p>
    <w:p w:rsidR="00F95711" w:rsidRPr="001143A1" w:rsidRDefault="00F95711" w:rsidP="00E675C2">
      <w:pPr>
        <w:autoSpaceDE w:val="0"/>
        <w:autoSpaceDN w:val="0"/>
        <w:adjustRightInd w:val="0"/>
        <w:spacing w:line="240" w:lineRule="exact"/>
        <w:ind w:firstLine="0"/>
        <w:jc w:val="left"/>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700"/>
        <w:gridCol w:w="2785"/>
        <w:gridCol w:w="1654"/>
        <w:gridCol w:w="1689"/>
        <w:gridCol w:w="2315"/>
        <w:gridCol w:w="1762"/>
      </w:tblGrid>
      <w:tr w:rsidR="00F95711" w:rsidRPr="001143A1" w:rsidTr="00E675C2">
        <w:trPr>
          <w:trHeight w:val="465"/>
          <w:tblHeader/>
          <w:jc w:val="center"/>
        </w:trPr>
        <w:tc>
          <w:tcPr>
            <w:tcW w:w="0" w:type="auto"/>
            <w:vMerge w:val="restart"/>
            <w:shd w:val="clear" w:color="auto" w:fill="auto"/>
            <w:hideMark/>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Наименование муниципальной программы</w:t>
            </w:r>
          </w:p>
        </w:tc>
        <w:tc>
          <w:tcPr>
            <w:tcW w:w="0" w:type="auto"/>
            <w:gridSpan w:val="6"/>
            <w:shd w:val="clear" w:color="auto" w:fill="auto"/>
            <w:hideMark/>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Финансирование и исполнение объемов финансирования муниципальной программы, тыс. руб.</w:t>
            </w:r>
          </w:p>
        </w:tc>
      </w:tr>
      <w:tr w:rsidR="00F95711" w:rsidRPr="001143A1" w:rsidTr="00E675C2">
        <w:trPr>
          <w:trHeight w:val="840"/>
          <w:tblHeader/>
          <w:jc w:val="center"/>
        </w:trPr>
        <w:tc>
          <w:tcPr>
            <w:tcW w:w="0" w:type="auto"/>
            <w:vMerge/>
            <w:hideMark/>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p>
        </w:tc>
        <w:tc>
          <w:tcPr>
            <w:tcW w:w="0" w:type="auto"/>
            <w:shd w:val="clear" w:color="auto" w:fill="auto"/>
            <w:hideMark/>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p>
        </w:tc>
        <w:tc>
          <w:tcPr>
            <w:tcW w:w="0" w:type="auto"/>
            <w:shd w:val="clear" w:color="auto" w:fill="auto"/>
            <w:hideMark/>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Совокупный объем финансирования</w:t>
            </w:r>
          </w:p>
        </w:tc>
        <w:tc>
          <w:tcPr>
            <w:tcW w:w="0" w:type="auto"/>
            <w:shd w:val="clear" w:color="auto" w:fill="auto"/>
            <w:hideMark/>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бюджет города Перми</w:t>
            </w:r>
          </w:p>
        </w:tc>
        <w:tc>
          <w:tcPr>
            <w:tcW w:w="0" w:type="auto"/>
            <w:shd w:val="clear" w:color="auto" w:fill="auto"/>
            <w:hideMark/>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бюджет Пермского края</w:t>
            </w:r>
          </w:p>
        </w:tc>
        <w:tc>
          <w:tcPr>
            <w:tcW w:w="0" w:type="auto"/>
            <w:shd w:val="clear" w:color="auto" w:fill="auto"/>
            <w:hideMark/>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бюджет Российской Федерации</w:t>
            </w:r>
          </w:p>
        </w:tc>
        <w:tc>
          <w:tcPr>
            <w:tcW w:w="0" w:type="auto"/>
            <w:shd w:val="clear" w:color="auto" w:fill="auto"/>
            <w:hideMark/>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внебюджетные </w:t>
            </w:r>
            <w:r w:rsidR="00E675C2">
              <w:rPr>
                <w:rFonts w:eastAsia="Calibri"/>
                <w:sz w:val="24"/>
                <w:lang w:eastAsia="en-US"/>
              </w:rPr>
              <w:br/>
            </w:r>
            <w:r w:rsidRPr="001143A1">
              <w:rPr>
                <w:rFonts w:eastAsia="Calibri"/>
                <w:sz w:val="24"/>
                <w:lang w:eastAsia="en-US"/>
              </w:rPr>
              <w:t>источники</w:t>
            </w:r>
          </w:p>
        </w:tc>
      </w:tr>
      <w:tr w:rsidR="00F95711" w:rsidRPr="001143A1" w:rsidTr="00E675C2">
        <w:trPr>
          <w:trHeight w:val="328"/>
          <w:jc w:val="center"/>
        </w:trPr>
        <w:tc>
          <w:tcPr>
            <w:tcW w:w="0" w:type="auto"/>
            <w:gridSpan w:val="7"/>
            <w:shd w:val="clear" w:color="auto" w:fill="auto"/>
            <w:vAlign w:val="center"/>
            <w:hideMark/>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ФЦН «Социальная сфера»</w:t>
            </w:r>
          </w:p>
        </w:tc>
      </w:tr>
      <w:tr w:rsidR="00F95711" w:rsidRPr="001143A1" w:rsidTr="00E675C2">
        <w:trPr>
          <w:trHeight w:val="413"/>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Доступное и качественное образование</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13405924,216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3252135,377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8763340,539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342160,400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1048287,900</w:t>
            </w:r>
          </w:p>
        </w:tc>
      </w:tr>
      <w:tr w:rsidR="00F95711" w:rsidRPr="001143A1" w:rsidTr="00E675C2">
        <w:trPr>
          <w:trHeight w:val="419"/>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12908044,921</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3250702,726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8700460,463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330012,726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626869,006</w:t>
            </w:r>
          </w:p>
        </w:tc>
      </w:tr>
      <w:tr w:rsidR="00F95711" w:rsidRPr="001143A1" w:rsidTr="00E675C2">
        <w:trPr>
          <w:trHeight w:val="411"/>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96,3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99,3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96,4</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59,8</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Развитие сети образовательных организаций города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3653561,967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981873,757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864475,804</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715037,732</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1092174,675</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2233827,377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727203,521</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800695,104</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705074,077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854,675</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61,1</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74,1</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92,6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98,6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0,1</w:t>
            </w:r>
          </w:p>
        </w:tc>
      </w:tr>
      <w:tr w:rsidR="00F95711" w:rsidRPr="001143A1" w:rsidTr="00E675C2">
        <w:trPr>
          <w:trHeight w:val="510"/>
          <w:jc w:val="center"/>
        </w:trPr>
        <w:tc>
          <w:tcPr>
            <w:tcW w:w="0" w:type="auto"/>
            <w:vMerge w:val="restart"/>
          </w:tcPr>
          <w:p w:rsidR="00F95711" w:rsidRPr="001143A1" w:rsidRDefault="00F95711" w:rsidP="00F95711">
            <w:pPr>
              <w:spacing w:after="200" w:line="276" w:lineRule="auto"/>
              <w:ind w:firstLine="0"/>
              <w:jc w:val="left"/>
              <w:rPr>
                <w:rFonts w:eastAsia="Calibri"/>
                <w:sz w:val="24"/>
                <w:lang w:eastAsia="en-US"/>
              </w:rPr>
            </w:pPr>
            <w:r w:rsidRPr="001143A1">
              <w:rPr>
                <w:rFonts w:eastAsia="Calibri"/>
                <w:sz w:val="24"/>
                <w:lang w:eastAsia="en-US"/>
              </w:rPr>
              <w:t>Культура города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1510504,165</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1424889,655</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44824,561</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40789,949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1510101,392</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1424486,883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44824,561</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40789,949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Молодежь города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118892,007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118892,007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609"/>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117403,317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117403,317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98,7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98,7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r w:rsidR="00F95711" w:rsidRPr="001143A1" w:rsidTr="00E675C2">
        <w:trPr>
          <w:trHeight w:val="425"/>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lastRenderedPageBreak/>
              <w:t xml:space="preserve">Развитие физической культуры </w:t>
            </w:r>
            <w:r w:rsidRPr="001143A1">
              <w:rPr>
                <w:rFonts w:eastAsia="Calibri"/>
                <w:sz w:val="24"/>
                <w:lang w:eastAsia="en-US"/>
              </w:rPr>
              <w:br/>
              <w:t>и спорта города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4"/>
                <w:lang w:eastAsia="en-US"/>
              </w:rPr>
            </w:pPr>
            <w:r w:rsidRPr="001143A1">
              <w:rPr>
                <w:rFonts w:eastAsia="Calibri"/>
                <w:color w:val="000000"/>
                <w:sz w:val="24"/>
                <w:lang w:eastAsia="en-US"/>
              </w:rPr>
              <w:t>1174564,437</w:t>
            </w:r>
          </w:p>
        </w:tc>
        <w:tc>
          <w:tcPr>
            <w:tcW w:w="0" w:type="auto"/>
            <w:shd w:val="clear" w:color="auto" w:fill="auto"/>
          </w:tcPr>
          <w:p w:rsidR="00F95711" w:rsidRPr="001143A1" w:rsidRDefault="00F95711" w:rsidP="00F95711">
            <w:pPr>
              <w:spacing w:after="200" w:line="276" w:lineRule="auto"/>
              <w:ind w:firstLine="0"/>
              <w:jc w:val="center"/>
              <w:rPr>
                <w:rFonts w:eastAsia="Calibri"/>
                <w:sz w:val="24"/>
                <w:lang w:eastAsia="en-US"/>
              </w:rPr>
            </w:pPr>
            <w:r w:rsidRPr="001143A1">
              <w:rPr>
                <w:rFonts w:eastAsia="Calibri"/>
                <w:sz w:val="24"/>
                <w:lang w:eastAsia="en-US"/>
              </w:rPr>
              <w:t>1127203,969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40970,709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6389,759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4"/>
                <w:lang w:eastAsia="en-US"/>
              </w:rPr>
            </w:pPr>
            <w:r w:rsidRPr="001143A1">
              <w:rPr>
                <w:rFonts w:eastAsia="Calibri"/>
                <w:color w:val="000000"/>
                <w:sz w:val="24"/>
                <w:lang w:eastAsia="en-US"/>
              </w:rPr>
              <w:t>1103531,927</w:t>
            </w:r>
          </w:p>
        </w:tc>
        <w:tc>
          <w:tcPr>
            <w:tcW w:w="0" w:type="auto"/>
            <w:shd w:val="clear" w:color="auto" w:fill="auto"/>
          </w:tcPr>
          <w:p w:rsidR="00F95711" w:rsidRPr="001143A1" w:rsidRDefault="00F95711" w:rsidP="00F95711">
            <w:pPr>
              <w:spacing w:after="200" w:line="276" w:lineRule="auto"/>
              <w:ind w:firstLine="0"/>
              <w:jc w:val="center"/>
              <w:rPr>
                <w:rFonts w:eastAsia="Calibri"/>
                <w:sz w:val="24"/>
                <w:lang w:eastAsia="en-US"/>
              </w:rPr>
            </w:pPr>
            <w:r w:rsidRPr="001143A1">
              <w:rPr>
                <w:rFonts w:eastAsia="Calibri"/>
                <w:sz w:val="24"/>
                <w:lang w:eastAsia="en-US"/>
              </w:rPr>
              <w:t>1060380,435</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36761,734</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6389,759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spacing w:line="240" w:lineRule="auto"/>
              <w:ind w:firstLine="0"/>
              <w:jc w:val="center"/>
              <w:rPr>
                <w:rFonts w:eastAsia="Calibri"/>
                <w:sz w:val="24"/>
                <w:lang w:eastAsia="en-US"/>
              </w:rPr>
            </w:pPr>
            <w:r w:rsidRPr="001143A1">
              <w:rPr>
                <w:rFonts w:eastAsia="Calibri"/>
                <w:sz w:val="24"/>
                <w:lang w:eastAsia="en-US"/>
              </w:rPr>
              <w:t>94,0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94,1</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89,7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 xml:space="preserve">Социальная поддержка </w:t>
            </w:r>
          </w:p>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и обеспечение семейного благополучия населения города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320978,767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147726,767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173252,000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287273,321</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147719,432</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139553,889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89,5</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80,5</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Общественное согласие</w:t>
            </w:r>
          </w:p>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134553,371</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125272,895</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9280,476</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136625,555</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109782,288</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26843,267</w:t>
            </w:r>
          </w:p>
        </w:tc>
      </w:tr>
      <w:tr w:rsidR="00F95711" w:rsidRPr="001143A1" w:rsidTr="00E675C2">
        <w:trPr>
          <w:trHeight w:val="523"/>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101,5</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87,6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289,2</w:t>
            </w:r>
          </w:p>
        </w:tc>
      </w:tr>
      <w:tr w:rsidR="00F95711" w:rsidRPr="001143A1" w:rsidTr="00E675C2">
        <w:trPr>
          <w:trHeight w:val="227"/>
          <w:jc w:val="center"/>
        </w:trPr>
        <w:tc>
          <w:tcPr>
            <w:tcW w:w="0" w:type="auto"/>
            <w:gridSpan w:val="7"/>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ФЦН «Общественная безопасность»</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Безопасный город</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252195,667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250752,567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1443,100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373"/>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227596,720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226153,620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1443,100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B30D9E" w:rsidRPr="001143A1" w:rsidRDefault="00F95711" w:rsidP="00E675C2">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90,2</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90,2</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r w:rsidR="00F95711" w:rsidRPr="001143A1" w:rsidTr="00E675C2">
        <w:trPr>
          <w:trHeight w:val="264"/>
          <w:jc w:val="center"/>
        </w:trPr>
        <w:tc>
          <w:tcPr>
            <w:tcW w:w="0" w:type="auto"/>
            <w:gridSpan w:val="7"/>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ФЦН «Экономическое развитие»</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 xml:space="preserve">Экономическое развитие города </w:t>
            </w:r>
            <w:r w:rsidR="00E675C2">
              <w:rPr>
                <w:rFonts w:eastAsia="Calibri"/>
                <w:sz w:val="24"/>
                <w:lang w:eastAsia="en-US"/>
              </w:rPr>
              <w:br/>
            </w:r>
            <w:r w:rsidRPr="001143A1">
              <w:rPr>
                <w:rFonts w:eastAsia="Calibri"/>
                <w:sz w:val="24"/>
                <w:lang w:eastAsia="en-US"/>
              </w:rPr>
              <w:t>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2"/>
                <w:szCs w:val="22"/>
                <w:lang w:eastAsia="en-US"/>
              </w:rPr>
            </w:pPr>
            <w:r w:rsidRPr="001143A1">
              <w:rPr>
                <w:rFonts w:eastAsia="Calibri"/>
                <w:color w:val="000000"/>
                <w:sz w:val="22"/>
                <w:szCs w:val="22"/>
                <w:lang w:eastAsia="en-US"/>
              </w:rPr>
              <w:t>37132,637</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2"/>
                <w:szCs w:val="22"/>
                <w:lang w:eastAsia="en-US"/>
              </w:rPr>
            </w:pPr>
            <w:r w:rsidRPr="001143A1">
              <w:rPr>
                <w:rFonts w:eastAsia="Calibri"/>
                <w:color w:val="000000"/>
                <w:sz w:val="22"/>
                <w:szCs w:val="22"/>
                <w:lang w:eastAsia="en-US"/>
              </w:rPr>
              <w:t>37132,637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2"/>
                <w:szCs w:val="22"/>
                <w:lang w:eastAsia="en-US"/>
              </w:rPr>
            </w:pPr>
            <w:r w:rsidRPr="001143A1">
              <w:rPr>
                <w:rFonts w:eastAsia="Calibri"/>
                <w:color w:val="000000"/>
                <w:sz w:val="22"/>
                <w:szCs w:val="22"/>
                <w:lang w:eastAsia="en-US"/>
              </w:rPr>
              <w:t>37090,379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color w:val="000000"/>
                <w:sz w:val="22"/>
                <w:szCs w:val="22"/>
                <w:lang w:eastAsia="en-US"/>
              </w:rPr>
              <w:t>37090,379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99,9</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2"/>
                <w:szCs w:val="22"/>
                <w:lang w:eastAsia="en-US"/>
              </w:rPr>
            </w:pPr>
            <w:r w:rsidRPr="001143A1">
              <w:rPr>
                <w:rFonts w:eastAsia="Calibri"/>
                <w:color w:val="000000"/>
                <w:sz w:val="22"/>
                <w:szCs w:val="22"/>
                <w:lang w:eastAsia="en-US"/>
              </w:rPr>
              <w:t>99,9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r w:rsidR="00F95711" w:rsidRPr="001143A1" w:rsidTr="00E675C2">
        <w:trPr>
          <w:trHeight w:val="319"/>
          <w:jc w:val="center"/>
        </w:trPr>
        <w:tc>
          <w:tcPr>
            <w:tcW w:w="0" w:type="auto"/>
            <w:gridSpan w:val="7"/>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ФЦН «Развитие инфраструктуры»</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 xml:space="preserve">Развитие системы жилищно-коммунального хозяйства </w:t>
            </w:r>
            <w:r w:rsidRPr="001143A1">
              <w:rPr>
                <w:rFonts w:eastAsia="Calibri"/>
                <w:sz w:val="24"/>
                <w:lang w:eastAsia="en-US"/>
              </w:rPr>
              <w:br/>
              <w:t>в городе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3649299,594</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842063,355</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1392,640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2805843,600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2015523,934</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794183,451</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1392,640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1219947,844</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55,2</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94,3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43,5</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Формирование современной городской среды</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800048,025</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478522,113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101729,619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219796,293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291"/>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711512,837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390262,848</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101715,822</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219534,167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88,9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81,6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99,9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r w:rsidR="00F95711" w:rsidRPr="001143A1" w:rsidTr="00E675C2">
        <w:trPr>
          <w:trHeight w:val="417"/>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Обеспечение жильем жителей города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3602734,943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val="en-US" w:eastAsia="en-US"/>
              </w:rPr>
            </w:pPr>
            <w:r w:rsidRPr="001143A1">
              <w:rPr>
                <w:rFonts w:eastAsia="Calibri"/>
                <w:sz w:val="24"/>
                <w:lang w:eastAsia="en-US"/>
              </w:rPr>
              <w:t>825 225,429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val="en-US" w:eastAsia="en-US"/>
              </w:rPr>
            </w:pPr>
            <w:r w:rsidRPr="001143A1">
              <w:rPr>
                <w:rFonts w:eastAsia="Calibri"/>
                <w:sz w:val="24"/>
                <w:lang w:eastAsia="en-US"/>
              </w:rPr>
              <w:t>809 271,568</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1339814,546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628423,400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3731245,896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val="en-US" w:eastAsia="en-US"/>
              </w:rPr>
            </w:pPr>
            <w:r w:rsidRPr="001143A1">
              <w:rPr>
                <w:rFonts w:eastAsia="Calibri"/>
                <w:sz w:val="24"/>
                <w:lang w:eastAsia="en-US"/>
              </w:rPr>
              <w:t>824 441,258</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val="en-US" w:eastAsia="en-US"/>
              </w:rPr>
            </w:pPr>
            <w:r w:rsidRPr="001143A1">
              <w:rPr>
                <w:rFonts w:eastAsia="Calibri"/>
                <w:sz w:val="24"/>
                <w:lang w:eastAsia="en-US"/>
              </w:rPr>
              <w:t>648 930,701</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1333707,424</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924166,513</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103,6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99,9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80,2</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99,5</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147,1</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Организация дорожной деятельности в городе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7011A8" w:rsidP="00F95711">
            <w:pPr>
              <w:autoSpaceDE w:val="0"/>
              <w:autoSpaceDN w:val="0"/>
              <w:adjustRightInd w:val="0"/>
              <w:spacing w:line="240" w:lineRule="auto"/>
              <w:ind w:firstLine="0"/>
              <w:jc w:val="center"/>
              <w:rPr>
                <w:rFonts w:eastAsia="Calibri"/>
                <w:sz w:val="24"/>
                <w:lang w:eastAsia="en-US"/>
              </w:rPr>
            </w:pPr>
            <w:r>
              <w:rPr>
                <w:rFonts w:eastAsia="Calibri"/>
                <w:sz w:val="24"/>
                <w:lang w:eastAsia="en-US"/>
              </w:rPr>
              <w:t>7984757,948</w:t>
            </w:r>
          </w:p>
        </w:tc>
        <w:tc>
          <w:tcPr>
            <w:tcW w:w="0" w:type="auto"/>
            <w:shd w:val="clear" w:color="auto" w:fill="auto"/>
          </w:tcPr>
          <w:p w:rsidR="00F95711" w:rsidRPr="001143A1" w:rsidRDefault="007011A8" w:rsidP="00F95711">
            <w:pPr>
              <w:autoSpaceDE w:val="0"/>
              <w:autoSpaceDN w:val="0"/>
              <w:adjustRightInd w:val="0"/>
              <w:spacing w:line="240" w:lineRule="auto"/>
              <w:ind w:firstLine="0"/>
              <w:jc w:val="center"/>
              <w:rPr>
                <w:rFonts w:eastAsia="Calibri"/>
                <w:sz w:val="24"/>
                <w:lang w:eastAsia="en-US"/>
              </w:rPr>
            </w:pPr>
            <w:r>
              <w:rPr>
                <w:rFonts w:eastAsia="Calibri"/>
                <w:sz w:val="24"/>
                <w:lang w:eastAsia="en-US"/>
              </w:rPr>
              <w:t>4507647,490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2798969,614</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678140,844</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color w:val="000000"/>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7011A8" w:rsidP="00F95711">
            <w:pPr>
              <w:autoSpaceDE w:val="0"/>
              <w:autoSpaceDN w:val="0"/>
              <w:adjustRightInd w:val="0"/>
              <w:spacing w:line="240" w:lineRule="auto"/>
              <w:ind w:firstLine="0"/>
              <w:jc w:val="center"/>
              <w:rPr>
                <w:rFonts w:eastAsia="Calibri"/>
                <w:sz w:val="24"/>
                <w:lang w:eastAsia="en-US"/>
              </w:rPr>
            </w:pPr>
            <w:r>
              <w:rPr>
                <w:rFonts w:eastAsia="Calibri"/>
                <w:sz w:val="24"/>
                <w:lang w:eastAsia="en-US"/>
              </w:rPr>
              <w:t>6331696,658</w:t>
            </w:r>
          </w:p>
        </w:tc>
        <w:tc>
          <w:tcPr>
            <w:tcW w:w="0" w:type="auto"/>
            <w:shd w:val="clear" w:color="auto" w:fill="auto"/>
          </w:tcPr>
          <w:p w:rsidR="00F95711" w:rsidRPr="001143A1" w:rsidRDefault="007011A8" w:rsidP="00F95711">
            <w:pPr>
              <w:autoSpaceDE w:val="0"/>
              <w:autoSpaceDN w:val="0"/>
              <w:adjustRightInd w:val="0"/>
              <w:spacing w:line="240" w:lineRule="auto"/>
              <w:ind w:firstLine="0"/>
              <w:jc w:val="center"/>
              <w:rPr>
                <w:rFonts w:eastAsia="Calibri"/>
                <w:sz w:val="24"/>
                <w:lang w:eastAsia="en-US"/>
              </w:rPr>
            </w:pPr>
            <w:r>
              <w:rPr>
                <w:rFonts w:eastAsia="Calibri"/>
                <w:sz w:val="24"/>
                <w:lang w:eastAsia="en-US"/>
              </w:rPr>
              <w:t>3904050,409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1750141,087</w:t>
            </w:r>
          </w:p>
        </w:tc>
        <w:tc>
          <w:tcPr>
            <w:tcW w:w="0" w:type="auto"/>
            <w:shd w:val="clear" w:color="auto" w:fill="auto"/>
          </w:tcPr>
          <w:p w:rsidR="00F95711" w:rsidRPr="001143A1" w:rsidRDefault="007011A8" w:rsidP="00F95711">
            <w:pPr>
              <w:autoSpaceDE w:val="0"/>
              <w:autoSpaceDN w:val="0"/>
              <w:adjustRightInd w:val="0"/>
              <w:spacing w:line="240" w:lineRule="auto"/>
              <w:ind w:firstLine="0"/>
              <w:jc w:val="center"/>
              <w:rPr>
                <w:rFonts w:eastAsia="Calibri"/>
                <w:sz w:val="24"/>
                <w:lang w:eastAsia="en-US"/>
              </w:rPr>
            </w:pPr>
            <w:r>
              <w:rPr>
                <w:rFonts w:eastAsia="Calibri"/>
                <w:sz w:val="24"/>
                <w:lang w:eastAsia="en-US"/>
              </w:rPr>
              <w:t>677505,162</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color w:val="000000"/>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79,3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86,6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62,5</w:t>
            </w:r>
          </w:p>
        </w:tc>
        <w:tc>
          <w:tcPr>
            <w:tcW w:w="0" w:type="auto"/>
            <w:shd w:val="clear" w:color="auto" w:fill="auto"/>
          </w:tcPr>
          <w:p w:rsidR="00F95711" w:rsidRPr="001143A1" w:rsidRDefault="007011A8" w:rsidP="00F95711">
            <w:pPr>
              <w:autoSpaceDE w:val="0"/>
              <w:autoSpaceDN w:val="0"/>
              <w:adjustRightInd w:val="0"/>
              <w:spacing w:line="240" w:lineRule="auto"/>
              <w:ind w:firstLine="0"/>
              <w:jc w:val="center"/>
              <w:rPr>
                <w:rFonts w:eastAsia="Calibri"/>
                <w:sz w:val="24"/>
                <w:lang w:eastAsia="en-US"/>
              </w:rPr>
            </w:pPr>
            <w:r>
              <w:rPr>
                <w:rFonts w:eastAsia="Calibri"/>
                <w:sz w:val="24"/>
                <w:lang w:eastAsia="en-US"/>
              </w:rPr>
              <w:t>99,9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Благоустройство города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4"/>
                <w:lang w:eastAsia="en-US"/>
              </w:rPr>
            </w:pPr>
            <w:r w:rsidRPr="001143A1">
              <w:rPr>
                <w:rFonts w:eastAsia="Calibri"/>
                <w:color w:val="000000"/>
                <w:sz w:val="24"/>
                <w:lang w:eastAsia="en-US"/>
              </w:rPr>
              <w:t>727973,432</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4"/>
                <w:lang w:eastAsia="en-US"/>
              </w:rPr>
            </w:pPr>
            <w:r w:rsidRPr="001143A1">
              <w:rPr>
                <w:rFonts w:eastAsia="Calibri"/>
                <w:color w:val="000000"/>
                <w:sz w:val="24"/>
                <w:lang w:eastAsia="en-US"/>
              </w:rPr>
              <w:t>677973,432</w:t>
            </w:r>
          </w:p>
        </w:tc>
        <w:tc>
          <w:tcPr>
            <w:tcW w:w="0" w:type="auto"/>
            <w:shd w:val="clear" w:color="auto" w:fill="auto"/>
          </w:tcPr>
          <w:p w:rsidR="00F95711" w:rsidRPr="001143A1" w:rsidRDefault="00F95711" w:rsidP="00F95711">
            <w:pPr>
              <w:spacing w:line="240" w:lineRule="auto"/>
              <w:ind w:firstLine="0"/>
              <w:jc w:val="center"/>
              <w:rPr>
                <w:rFonts w:eastAsia="Calibri"/>
                <w:sz w:val="24"/>
                <w:lang w:eastAsia="en-US"/>
              </w:rPr>
            </w:pPr>
            <w:r w:rsidRPr="001143A1">
              <w:rPr>
                <w:rFonts w:eastAsia="Calibri"/>
                <w:sz w:val="24"/>
                <w:lang w:eastAsia="en-US"/>
              </w:rPr>
              <w:t>50000,000</w:t>
            </w:r>
          </w:p>
        </w:tc>
        <w:tc>
          <w:tcPr>
            <w:tcW w:w="0" w:type="auto"/>
            <w:shd w:val="clear" w:color="auto" w:fill="auto"/>
          </w:tcPr>
          <w:p w:rsidR="00F95711" w:rsidRPr="001143A1" w:rsidRDefault="00F95711" w:rsidP="00F95711">
            <w:pPr>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spacing w:line="240" w:lineRule="auto"/>
              <w:ind w:firstLine="0"/>
              <w:jc w:val="center"/>
              <w:rPr>
                <w:rFonts w:eastAsia="Calibri"/>
                <w:color w:val="000000"/>
                <w:sz w:val="24"/>
                <w:lang w:eastAsia="en-US"/>
              </w:rPr>
            </w:pPr>
            <w:r w:rsidRPr="001143A1">
              <w:rPr>
                <w:rFonts w:eastAsia="Calibri"/>
                <w:color w:val="000000"/>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color w:val="000000"/>
                <w:sz w:val="24"/>
                <w:lang w:eastAsia="en-US"/>
              </w:rPr>
              <w:t>577377,451</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4"/>
                <w:lang w:eastAsia="en-US"/>
              </w:rPr>
            </w:pPr>
            <w:r w:rsidRPr="001143A1">
              <w:rPr>
                <w:rFonts w:eastAsia="Calibri"/>
                <w:color w:val="000000"/>
                <w:sz w:val="24"/>
                <w:lang w:eastAsia="en-US"/>
              </w:rPr>
              <w:t>527398,899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49978,552</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color w:val="000000"/>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79,3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77,8</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 xml:space="preserve">Организация регулярных </w:t>
            </w:r>
            <w:r w:rsidR="00E675C2">
              <w:rPr>
                <w:rFonts w:eastAsia="Calibri"/>
                <w:sz w:val="24"/>
                <w:lang w:eastAsia="en-US"/>
              </w:rPr>
              <w:br/>
            </w:r>
            <w:r w:rsidRPr="001143A1">
              <w:rPr>
                <w:rFonts w:eastAsia="Calibri"/>
                <w:sz w:val="24"/>
                <w:lang w:eastAsia="en-US"/>
              </w:rPr>
              <w:t xml:space="preserve">перевозок автомобильным </w:t>
            </w:r>
          </w:p>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 xml:space="preserve">и городским наземным </w:t>
            </w:r>
            <w:r w:rsidR="00E675C2">
              <w:rPr>
                <w:rFonts w:eastAsia="Calibri"/>
                <w:sz w:val="24"/>
                <w:lang w:eastAsia="en-US"/>
              </w:rPr>
              <w:br/>
            </w:r>
            <w:r w:rsidRPr="001143A1">
              <w:rPr>
                <w:rFonts w:eastAsia="Calibri"/>
                <w:sz w:val="24"/>
                <w:lang w:eastAsia="en-US"/>
              </w:rPr>
              <w:t xml:space="preserve">электрическим транспортом </w:t>
            </w:r>
          </w:p>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в городе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4"/>
                <w:lang w:eastAsia="en-US"/>
              </w:rPr>
            </w:pPr>
            <w:r w:rsidRPr="001143A1">
              <w:rPr>
                <w:rFonts w:eastAsia="Calibri"/>
                <w:color w:val="000000"/>
                <w:sz w:val="24"/>
                <w:lang w:eastAsia="en-US"/>
              </w:rPr>
              <w:t>5972873,193</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4"/>
                <w:lang w:eastAsia="en-US"/>
              </w:rPr>
            </w:pPr>
            <w:r w:rsidRPr="001143A1">
              <w:rPr>
                <w:rFonts w:eastAsia="Calibri"/>
                <w:color w:val="000000"/>
                <w:sz w:val="24"/>
                <w:lang w:eastAsia="en-US"/>
              </w:rPr>
              <w:t>5190316,527</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4"/>
                <w:lang w:eastAsia="en-US"/>
              </w:rPr>
            </w:pPr>
            <w:r w:rsidRPr="001143A1">
              <w:rPr>
                <w:rFonts w:eastAsia="Calibri"/>
                <w:color w:val="000000"/>
                <w:sz w:val="24"/>
                <w:lang w:eastAsia="en-US"/>
              </w:rPr>
              <w:t>782556,666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color w:val="000000"/>
                <w:sz w:val="24"/>
                <w:lang w:eastAsia="en-US"/>
              </w:rPr>
              <w:t>0,000</w:t>
            </w:r>
          </w:p>
        </w:tc>
      </w:tr>
      <w:tr w:rsidR="00F95711" w:rsidRPr="001143A1" w:rsidTr="00E675C2">
        <w:trPr>
          <w:trHeight w:val="413"/>
          <w:jc w:val="center"/>
        </w:trPr>
        <w:tc>
          <w:tcPr>
            <w:tcW w:w="0" w:type="auto"/>
            <w:vMerge/>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4"/>
                <w:lang w:eastAsia="en-US"/>
              </w:rPr>
            </w:pPr>
            <w:r w:rsidRPr="001143A1">
              <w:rPr>
                <w:rFonts w:eastAsia="Calibri"/>
                <w:color w:val="000000"/>
                <w:sz w:val="24"/>
                <w:lang w:eastAsia="en-US"/>
              </w:rPr>
              <w:t>5405937,603</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4"/>
                <w:lang w:eastAsia="en-US"/>
              </w:rPr>
            </w:pPr>
            <w:r w:rsidRPr="001143A1">
              <w:rPr>
                <w:rFonts w:eastAsia="Calibri"/>
                <w:color w:val="000000"/>
                <w:sz w:val="24"/>
                <w:lang w:eastAsia="en-US"/>
              </w:rPr>
              <w:t>4877051,270</w:t>
            </w:r>
          </w:p>
        </w:tc>
        <w:tc>
          <w:tcPr>
            <w:tcW w:w="0" w:type="auto"/>
            <w:shd w:val="clear" w:color="auto" w:fill="auto"/>
          </w:tcPr>
          <w:p w:rsidR="00F95711" w:rsidRPr="001143A1" w:rsidRDefault="00F95711" w:rsidP="00F95711">
            <w:pPr>
              <w:spacing w:after="200" w:line="276" w:lineRule="auto"/>
              <w:ind w:firstLine="0"/>
              <w:jc w:val="center"/>
              <w:rPr>
                <w:rFonts w:eastAsia="Calibri"/>
                <w:color w:val="000000"/>
                <w:sz w:val="24"/>
                <w:lang w:eastAsia="en-US"/>
              </w:rPr>
            </w:pPr>
            <w:r w:rsidRPr="001143A1">
              <w:rPr>
                <w:rFonts w:eastAsia="Calibri"/>
                <w:color w:val="000000"/>
                <w:sz w:val="24"/>
                <w:lang w:eastAsia="en-US"/>
              </w:rPr>
              <w:t>528886,333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color w:val="000000"/>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90,5</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94,0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67,6</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r w:rsidR="00F95711" w:rsidRPr="001143A1" w:rsidTr="00E675C2">
        <w:trPr>
          <w:trHeight w:val="265"/>
          <w:jc w:val="center"/>
        </w:trPr>
        <w:tc>
          <w:tcPr>
            <w:tcW w:w="0" w:type="auto"/>
            <w:gridSpan w:val="7"/>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ФЦН «Пространственное развитие»</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 xml:space="preserve">Градостроительная деятельность </w:t>
            </w:r>
            <w:r w:rsidR="00E675C2">
              <w:rPr>
                <w:rFonts w:eastAsia="Calibri"/>
                <w:sz w:val="24"/>
                <w:lang w:eastAsia="en-US"/>
              </w:rPr>
              <w:br/>
            </w:r>
            <w:r w:rsidRPr="001143A1">
              <w:rPr>
                <w:rFonts w:eastAsia="Calibri"/>
                <w:sz w:val="24"/>
                <w:lang w:eastAsia="en-US"/>
              </w:rPr>
              <w:t>на территории города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66597,281</w:t>
            </w:r>
          </w:p>
        </w:tc>
        <w:tc>
          <w:tcPr>
            <w:tcW w:w="1654" w:type="dxa"/>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66597,281</w:t>
            </w:r>
          </w:p>
        </w:tc>
        <w:tc>
          <w:tcPr>
            <w:tcW w:w="1689" w:type="dxa"/>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66359,605</w:t>
            </w:r>
          </w:p>
        </w:tc>
        <w:tc>
          <w:tcPr>
            <w:tcW w:w="1654" w:type="dxa"/>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66359,605</w:t>
            </w:r>
          </w:p>
        </w:tc>
        <w:tc>
          <w:tcPr>
            <w:tcW w:w="1689" w:type="dxa"/>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99,6</w:t>
            </w:r>
          </w:p>
        </w:tc>
        <w:tc>
          <w:tcPr>
            <w:tcW w:w="1654" w:type="dxa"/>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99,6</w:t>
            </w:r>
          </w:p>
        </w:tc>
        <w:tc>
          <w:tcPr>
            <w:tcW w:w="1689" w:type="dxa"/>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r w:rsidR="00F95711" w:rsidRPr="001143A1" w:rsidTr="00E675C2">
        <w:trPr>
          <w:trHeight w:val="510"/>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Охрана природы и лесное хозяйство города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82671,000</w:t>
            </w:r>
          </w:p>
        </w:tc>
        <w:tc>
          <w:tcPr>
            <w:tcW w:w="1654" w:type="dxa"/>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62547,300</w:t>
            </w:r>
          </w:p>
        </w:tc>
        <w:tc>
          <w:tcPr>
            <w:tcW w:w="1689" w:type="dxa"/>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1062,500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19061,200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81997,200</w:t>
            </w:r>
          </w:p>
        </w:tc>
        <w:tc>
          <w:tcPr>
            <w:tcW w:w="1654" w:type="dxa"/>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61866,000</w:t>
            </w:r>
          </w:p>
        </w:tc>
        <w:tc>
          <w:tcPr>
            <w:tcW w:w="1689" w:type="dxa"/>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1062,500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19068,700</w:t>
            </w:r>
          </w:p>
        </w:tc>
      </w:tr>
      <w:tr w:rsidR="00F95711" w:rsidRPr="001143A1" w:rsidTr="00E675C2">
        <w:trPr>
          <w:trHeight w:val="510"/>
          <w:jc w:val="center"/>
        </w:trPr>
        <w:tc>
          <w:tcPr>
            <w:tcW w:w="0" w:type="auto"/>
            <w:vMerge/>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p>
        </w:tc>
        <w:tc>
          <w:tcPr>
            <w:tcW w:w="0" w:type="auto"/>
            <w:shd w:val="clear" w:color="auto" w:fill="auto"/>
          </w:tcPr>
          <w:p w:rsidR="00F95711" w:rsidRPr="001143A1" w:rsidRDefault="00F95711" w:rsidP="00E675C2">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99,2</w:t>
            </w:r>
          </w:p>
        </w:tc>
        <w:tc>
          <w:tcPr>
            <w:tcW w:w="1654" w:type="dxa"/>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98,9</w:t>
            </w:r>
          </w:p>
        </w:tc>
        <w:tc>
          <w:tcPr>
            <w:tcW w:w="1689" w:type="dxa"/>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r>
      <w:tr w:rsidR="00F95711" w:rsidRPr="001143A1" w:rsidTr="00CE7ACF">
        <w:trPr>
          <w:trHeight w:val="397"/>
          <w:jc w:val="center"/>
        </w:trPr>
        <w:tc>
          <w:tcPr>
            <w:tcW w:w="0" w:type="auto"/>
            <w:gridSpan w:val="7"/>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ФЦН «Развитие системы муниципального управления»</w:t>
            </w:r>
          </w:p>
        </w:tc>
      </w:tr>
      <w:tr w:rsidR="00F95711" w:rsidRPr="001143A1" w:rsidTr="00CE7ACF">
        <w:trPr>
          <w:trHeight w:val="397"/>
          <w:jc w:val="center"/>
        </w:trPr>
        <w:tc>
          <w:tcPr>
            <w:tcW w:w="0" w:type="auto"/>
            <w:vMerge w:val="restart"/>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Управление муниципальным имуществом города Перми</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131708,340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93878,747</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37829,593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CE7ACF">
        <w:trPr>
          <w:trHeight w:val="397"/>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126279,432</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92337,923</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33941,509</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CE7ACF">
        <w:trPr>
          <w:trHeight w:val="397"/>
          <w:jc w:val="center"/>
        </w:trPr>
        <w:tc>
          <w:tcPr>
            <w:tcW w:w="0" w:type="auto"/>
            <w:vMerge/>
            <w:tcBorders>
              <w:bottom w:val="single" w:sz="4" w:space="0" w:color="auto"/>
            </w:tcBorders>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tcBorders>
              <w:bottom w:val="single" w:sz="4" w:space="0" w:color="auto"/>
            </w:tcBorders>
            <w:shd w:val="clear" w:color="auto" w:fill="auto"/>
          </w:tcPr>
          <w:p w:rsidR="00F95711" w:rsidRPr="001143A1" w:rsidRDefault="00B30D9E"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tcBorders>
              <w:bottom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95,9</w:t>
            </w:r>
          </w:p>
        </w:tc>
        <w:tc>
          <w:tcPr>
            <w:tcW w:w="0" w:type="auto"/>
            <w:tcBorders>
              <w:bottom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98,4</w:t>
            </w:r>
          </w:p>
        </w:tc>
        <w:tc>
          <w:tcPr>
            <w:tcW w:w="0" w:type="auto"/>
            <w:tcBorders>
              <w:bottom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89,7</w:t>
            </w:r>
          </w:p>
        </w:tc>
        <w:tc>
          <w:tcPr>
            <w:tcW w:w="0" w:type="auto"/>
            <w:tcBorders>
              <w:bottom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tcBorders>
              <w:bottom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r w:rsidR="00F95711" w:rsidRPr="001143A1" w:rsidTr="00CE7ACF">
        <w:trPr>
          <w:trHeight w:val="397"/>
          <w:jc w:val="center"/>
        </w:trPr>
        <w:tc>
          <w:tcPr>
            <w:tcW w:w="0" w:type="auto"/>
            <w:vMerge w:val="restart"/>
            <w:tcBorders>
              <w:top w:val="single" w:sz="4" w:space="0" w:color="auto"/>
              <w:left w:val="single" w:sz="4" w:space="0" w:color="auto"/>
              <w:bottom w:val="single" w:sz="4" w:space="0" w:color="auto"/>
              <w:right w:val="single" w:sz="4" w:space="0" w:color="auto"/>
            </w:tcBorders>
          </w:tcPr>
          <w:p w:rsidR="00F95711" w:rsidRPr="001143A1" w:rsidRDefault="00F95711" w:rsidP="00F95711">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Управление земельными ресурсами города Перми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план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26008,586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26008,586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CE7ACF">
        <w:trPr>
          <w:trHeight w:val="397"/>
          <w:jc w:val="center"/>
        </w:trPr>
        <w:tc>
          <w:tcPr>
            <w:tcW w:w="0" w:type="auto"/>
            <w:vMerge/>
            <w:tcBorders>
              <w:top w:val="single" w:sz="4" w:space="0" w:color="auto"/>
            </w:tcBorders>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tcBorders>
              <w:top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факт</w:t>
            </w:r>
          </w:p>
        </w:tc>
        <w:tc>
          <w:tcPr>
            <w:tcW w:w="0" w:type="auto"/>
            <w:tcBorders>
              <w:top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26008,586</w:t>
            </w:r>
          </w:p>
        </w:tc>
        <w:tc>
          <w:tcPr>
            <w:tcW w:w="0" w:type="auto"/>
            <w:tcBorders>
              <w:top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26008,586</w:t>
            </w:r>
          </w:p>
        </w:tc>
        <w:tc>
          <w:tcPr>
            <w:tcW w:w="0" w:type="auto"/>
            <w:tcBorders>
              <w:top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tcBorders>
              <w:top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c>
          <w:tcPr>
            <w:tcW w:w="0" w:type="auto"/>
            <w:tcBorders>
              <w:top w:val="single" w:sz="4" w:space="0" w:color="auto"/>
            </w:tcBorders>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0,000</w:t>
            </w:r>
          </w:p>
        </w:tc>
      </w:tr>
      <w:tr w:rsidR="00F95711" w:rsidRPr="001143A1" w:rsidTr="00CE7ACF">
        <w:trPr>
          <w:trHeight w:val="397"/>
          <w:jc w:val="center"/>
        </w:trPr>
        <w:tc>
          <w:tcPr>
            <w:tcW w:w="0" w:type="auto"/>
            <w:vMerge/>
          </w:tcPr>
          <w:p w:rsidR="00F95711" w:rsidRPr="001143A1" w:rsidRDefault="00F95711" w:rsidP="00F95711">
            <w:pPr>
              <w:autoSpaceDE w:val="0"/>
              <w:autoSpaceDN w:val="0"/>
              <w:adjustRightInd w:val="0"/>
              <w:spacing w:line="240" w:lineRule="auto"/>
              <w:ind w:firstLine="0"/>
              <w:jc w:val="left"/>
              <w:rPr>
                <w:rFonts w:eastAsia="Calibri"/>
                <w:sz w:val="24"/>
                <w:lang w:eastAsia="en-US"/>
              </w:rPr>
            </w:pPr>
          </w:p>
        </w:tc>
        <w:tc>
          <w:tcPr>
            <w:tcW w:w="0" w:type="auto"/>
            <w:shd w:val="clear" w:color="auto" w:fill="auto"/>
          </w:tcPr>
          <w:p w:rsidR="00F95711" w:rsidRPr="001143A1" w:rsidRDefault="00F95711" w:rsidP="00B30D9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 </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100,0</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c>
          <w:tcPr>
            <w:tcW w:w="0" w:type="auto"/>
            <w:shd w:val="clear" w:color="auto" w:fill="auto"/>
          </w:tcPr>
          <w:p w:rsidR="00F95711" w:rsidRPr="001143A1" w:rsidRDefault="00F95711" w:rsidP="00F9571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w:t>
            </w:r>
          </w:p>
        </w:tc>
      </w:tr>
    </w:tbl>
    <w:p w:rsidR="00F95711" w:rsidRPr="001143A1" w:rsidRDefault="00F95711" w:rsidP="00F95711">
      <w:pPr>
        <w:spacing w:after="200" w:line="276" w:lineRule="auto"/>
        <w:ind w:firstLine="0"/>
        <w:jc w:val="left"/>
        <w:rPr>
          <w:rFonts w:eastAsia="Calibri"/>
          <w:sz w:val="24"/>
          <w:lang w:eastAsia="en-US"/>
        </w:rPr>
        <w:sectPr w:rsidR="00F95711" w:rsidRPr="001143A1" w:rsidSect="00E675C2">
          <w:pgSz w:w="16838" w:h="11906" w:orient="landscape"/>
          <w:pgMar w:top="1134" w:right="567" w:bottom="1134" w:left="1418" w:header="709" w:footer="709" w:gutter="0"/>
          <w:pgNumType w:start="1"/>
          <w:cols w:space="708"/>
          <w:titlePg/>
          <w:docGrid w:linePitch="381"/>
        </w:sectPr>
      </w:pPr>
    </w:p>
    <w:p w:rsidR="00F95711" w:rsidRPr="001143A1" w:rsidRDefault="00F95711" w:rsidP="00E675C2">
      <w:pPr>
        <w:keepNext/>
        <w:keepLines/>
        <w:spacing w:line="240" w:lineRule="auto"/>
        <w:ind w:left="11766" w:firstLine="567"/>
        <w:jc w:val="left"/>
        <w:outlineLvl w:val="2"/>
        <w:rPr>
          <w:b/>
          <w:bCs/>
          <w:szCs w:val="28"/>
        </w:rPr>
      </w:pPr>
      <w:r w:rsidRPr="001143A1">
        <w:rPr>
          <w:bCs/>
          <w:szCs w:val="28"/>
        </w:rPr>
        <w:lastRenderedPageBreak/>
        <w:t>Приложение 3</w:t>
      </w:r>
    </w:p>
    <w:p w:rsidR="00F95711" w:rsidRPr="001143A1" w:rsidRDefault="00F95711" w:rsidP="00E675C2">
      <w:pPr>
        <w:spacing w:line="240" w:lineRule="auto"/>
        <w:ind w:left="11766" w:firstLine="567"/>
        <w:jc w:val="left"/>
        <w:rPr>
          <w:b/>
          <w:szCs w:val="28"/>
        </w:rPr>
      </w:pPr>
      <w:r w:rsidRPr="001143A1">
        <w:rPr>
          <w:szCs w:val="28"/>
        </w:rPr>
        <w:t>к Сводному докладу</w:t>
      </w:r>
    </w:p>
    <w:p w:rsidR="00F95711" w:rsidRPr="001143A1" w:rsidRDefault="00F95711" w:rsidP="00E675C2">
      <w:pPr>
        <w:spacing w:line="240" w:lineRule="auto"/>
        <w:ind w:firstLine="0"/>
        <w:jc w:val="center"/>
        <w:rPr>
          <w:szCs w:val="28"/>
        </w:rPr>
      </w:pPr>
    </w:p>
    <w:p w:rsidR="00F95711" w:rsidRPr="001143A1" w:rsidRDefault="00F95711" w:rsidP="00E675C2">
      <w:pPr>
        <w:spacing w:line="240" w:lineRule="auto"/>
        <w:ind w:firstLine="0"/>
        <w:jc w:val="center"/>
        <w:rPr>
          <w:szCs w:val="28"/>
        </w:rPr>
      </w:pPr>
      <w:r w:rsidRPr="001143A1">
        <w:rPr>
          <w:szCs w:val="28"/>
        </w:rPr>
        <w:t>КОНЕЧНЫЕ РЕЗУЛЬТАТЫ</w:t>
      </w:r>
    </w:p>
    <w:p w:rsidR="00F95711" w:rsidRPr="001143A1" w:rsidRDefault="00F95711" w:rsidP="00E675C2">
      <w:pPr>
        <w:spacing w:line="240" w:lineRule="auto"/>
        <w:ind w:firstLine="0"/>
        <w:jc w:val="center"/>
        <w:rPr>
          <w:i/>
          <w:szCs w:val="28"/>
        </w:rPr>
      </w:pPr>
      <w:r w:rsidRPr="001143A1">
        <w:rPr>
          <w:szCs w:val="28"/>
        </w:rPr>
        <w:t xml:space="preserve">реализации муниципальных программ города Перми, отражающие достижение поставленных целей и задач, </w:t>
      </w:r>
      <w:r w:rsidRPr="001143A1">
        <w:rPr>
          <w:szCs w:val="28"/>
        </w:rPr>
        <w:br/>
        <w:t>за 2020 год</w:t>
      </w:r>
    </w:p>
    <w:p w:rsidR="00F95711" w:rsidRPr="001143A1" w:rsidRDefault="00F95711" w:rsidP="00E675C2">
      <w:pPr>
        <w:ind w:firstLine="0"/>
        <w:jc w:val="center"/>
        <w:rPr>
          <w:i/>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4"/>
        <w:gridCol w:w="1134"/>
        <w:gridCol w:w="1984"/>
        <w:gridCol w:w="1985"/>
        <w:gridCol w:w="2333"/>
      </w:tblGrid>
      <w:tr w:rsidR="00F95711" w:rsidRPr="001143A1" w:rsidTr="00492461">
        <w:trPr>
          <w:trHeight w:val="1215"/>
          <w:tblHeader/>
        </w:trPr>
        <w:tc>
          <w:tcPr>
            <w:tcW w:w="7414" w:type="dxa"/>
            <w:vMerge w:val="restart"/>
            <w:shd w:val="clear" w:color="auto" w:fill="auto"/>
            <w:hideMark/>
          </w:tcPr>
          <w:p w:rsidR="00F95711" w:rsidRPr="001143A1" w:rsidRDefault="00F95711" w:rsidP="00492461">
            <w:pPr>
              <w:spacing w:line="240" w:lineRule="auto"/>
              <w:ind w:firstLine="0"/>
              <w:jc w:val="center"/>
              <w:rPr>
                <w:b/>
                <w:sz w:val="24"/>
              </w:rPr>
            </w:pPr>
            <w:r w:rsidRPr="001143A1">
              <w:rPr>
                <w:sz w:val="24"/>
              </w:rPr>
              <w:t>Наименование показателя конечного результата реализации программы</w:t>
            </w:r>
          </w:p>
        </w:tc>
        <w:tc>
          <w:tcPr>
            <w:tcW w:w="1134" w:type="dxa"/>
            <w:vMerge w:val="restart"/>
            <w:shd w:val="clear" w:color="auto" w:fill="auto"/>
            <w:hideMark/>
          </w:tcPr>
          <w:p w:rsidR="00F95711" w:rsidRPr="001143A1" w:rsidRDefault="00F95711" w:rsidP="00492461">
            <w:pPr>
              <w:spacing w:line="240" w:lineRule="auto"/>
              <w:ind w:firstLine="0"/>
              <w:jc w:val="center"/>
              <w:rPr>
                <w:b/>
                <w:sz w:val="24"/>
              </w:rPr>
            </w:pPr>
            <w:r w:rsidRPr="001143A1">
              <w:rPr>
                <w:sz w:val="24"/>
              </w:rPr>
              <w:t>Ед. изм.</w:t>
            </w:r>
          </w:p>
        </w:tc>
        <w:tc>
          <w:tcPr>
            <w:tcW w:w="3969" w:type="dxa"/>
            <w:gridSpan w:val="2"/>
            <w:shd w:val="clear" w:color="auto" w:fill="auto"/>
            <w:hideMark/>
          </w:tcPr>
          <w:p w:rsidR="00F95711" w:rsidRPr="001143A1" w:rsidRDefault="00F95711" w:rsidP="00492461">
            <w:pPr>
              <w:spacing w:line="240" w:lineRule="auto"/>
              <w:ind w:firstLine="0"/>
              <w:jc w:val="center"/>
              <w:rPr>
                <w:b/>
                <w:sz w:val="24"/>
              </w:rPr>
            </w:pPr>
            <w:r w:rsidRPr="001143A1">
              <w:rPr>
                <w:sz w:val="24"/>
              </w:rPr>
              <w:t>Значения показателей конечного результата реализации программы</w:t>
            </w:r>
          </w:p>
          <w:p w:rsidR="00F95711" w:rsidRPr="001143A1" w:rsidRDefault="00F95711" w:rsidP="00492461">
            <w:pPr>
              <w:spacing w:line="240" w:lineRule="auto"/>
              <w:ind w:firstLine="0"/>
              <w:jc w:val="center"/>
              <w:rPr>
                <w:sz w:val="24"/>
              </w:rPr>
            </w:pPr>
            <w:r w:rsidRPr="001143A1">
              <w:rPr>
                <w:sz w:val="24"/>
              </w:rPr>
              <w:t>за 2020 год</w:t>
            </w:r>
          </w:p>
        </w:tc>
        <w:tc>
          <w:tcPr>
            <w:tcW w:w="2333" w:type="dxa"/>
            <w:vMerge w:val="restart"/>
            <w:shd w:val="clear" w:color="auto" w:fill="auto"/>
            <w:hideMark/>
          </w:tcPr>
          <w:p w:rsidR="00F95711" w:rsidRPr="001143A1" w:rsidRDefault="00F95711" w:rsidP="00492461">
            <w:pPr>
              <w:spacing w:line="240" w:lineRule="auto"/>
              <w:ind w:firstLine="0"/>
              <w:jc w:val="center"/>
              <w:rPr>
                <w:b/>
                <w:sz w:val="24"/>
              </w:rPr>
            </w:pPr>
            <w:r w:rsidRPr="001143A1">
              <w:rPr>
                <w:sz w:val="24"/>
              </w:rPr>
              <w:t>% достижения планового значения</w:t>
            </w:r>
          </w:p>
        </w:tc>
      </w:tr>
      <w:tr w:rsidR="00F95711" w:rsidRPr="001143A1" w:rsidTr="00492461">
        <w:trPr>
          <w:trHeight w:val="375"/>
          <w:tblHeader/>
        </w:trPr>
        <w:tc>
          <w:tcPr>
            <w:tcW w:w="7414" w:type="dxa"/>
            <w:vMerge/>
            <w:vAlign w:val="center"/>
            <w:hideMark/>
          </w:tcPr>
          <w:p w:rsidR="00F95711" w:rsidRPr="001143A1" w:rsidRDefault="00F95711" w:rsidP="00F95711">
            <w:pPr>
              <w:spacing w:line="240" w:lineRule="auto"/>
              <w:ind w:firstLine="0"/>
              <w:jc w:val="left"/>
              <w:rPr>
                <w:sz w:val="24"/>
              </w:rPr>
            </w:pPr>
          </w:p>
        </w:tc>
        <w:tc>
          <w:tcPr>
            <w:tcW w:w="1134" w:type="dxa"/>
            <w:vMerge/>
            <w:vAlign w:val="center"/>
            <w:hideMark/>
          </w:tcPr>
          <w:p w:rsidR="00F95711" w:rsidRPr="001143A1" w:rsidRDefault="00F95711" w:rsidP="00F95711">
            <w:pPr>
              <w:spacing w:line="240" w:lineRule="auto"/>
              <w:ind w:firstLine="0"/>
              <w:jc w:val="left"/>
              <w:rPr>
                <w:sz w:val="24"/>
              </w:rPr>
            </w:pPr>
          </w:p>
        </w:tc>
        <w:tc>
          <w:tcPr>
            <w:tcW w:w="1984" w:type="dxa"/>
            <w:shd w:val="clear" w:color="auto" w:fill="auto"/>
            <w:hideMark/>
          </w:tcPr>
          <w:p w:rsidR="00F95711" w:rsidRPr="001143A1" w:rsidRDefault="00F95711" w:rsidP="00492461">
            <w:pPr>
              <w:spacing w:line="240" w:lineRule="auto"/>
              <w:ind w:firstLine="0"/>
              <w:jc w:val="center"/>
              <w:rPr>
                <w:b/>
                <w:sz w:val="24"/>
              </w:rPr>
            </w:pPr>
            <w:r w:rsidRPr="001143A1">
              <w:rPr>
                <w:sz w:val="24"/>
              </w:rPr>
              <w:t>план</w:t>
            </w:r>
          </w:p>
        </w:tc>
        <w:tc>
          <w:tcPr>
            <w:tcW w:w="1985" w:type="dxa"/>
            <w:shd w:val="clear" w:color="auto" w:fill="auto"/>
            <w:hideMark/>
          </w:tcPr>
          <w:p w:rsidR="00F95711" w:rsidRPr="001143A1" w:rsidRDefault="00F95711" w:rsidP="00492461">
            <w:pPr>
              <w:spacing w:line="240" w:lineRule="auto"/>
              <w:ind w:firstLine="0"/>
              <w:jc w:val="center"/>
              <w:rPr>
                <w:b/>
                <w:sz w:val="24"/>
              </w:rPr>
            </w:pPr>
            <w:r w:rsidRPr="001143A1">
              <w:rPr>
                <w:sz w:val="24"/>
              </w:rPr>
              <w:t>факт</w:t>
            </w:r>
          </w:p>
        </w:tc>
        <w:tc>
          <w:tcPr>
            <w:tcW w:w="2333" w:type="dxa"/>
            <w:vMerge/>
            <w:vAlign w:val="center"/>
            <w:hideMark/>
          </w:tcPr>
          <w:p w:rsidR="00F95711" w:rsidRPr="001143A1" w:rsidRDefault="00F95711" w:rsidP="00F95711">
            <w:pPr>
              <w:spacing w:line="240" w:lineRule="auto"/>
              <w:ind w:firstLine="0"/>
              <w:jc w:val="left"/>
              <w:rPr>
                <w:sz w:val="24"/>
              </w:rPr>
            </w:pPr>
          </w:p>
        </w:tc>
      </w:tr>
      <w:tr w:rsidR="00F95711" w:rsidRPr="001143A1" w:rsidTr="00492461">
        <w:trPr>
          <w:trHeight w:val="291"/>
        </w:trPr>
        <w:tc>
          <w:tcPr>
            <w:tcW w:w="14850" w:type="dxa"/>
            <w:gridSpan w:val="5"/>
            <w:shd w:val="clear" w:color="auto" w:fill="auto"/>
            <w:vAlign w:val="center"/>
            <w:hideMark/>
          </w:tcPr>
          <w:p w:rsidR="00F95711" w:rsidRPr="001143A1" w:rsidRDefault="00F95711" w:rsidP="00F95711">
            <w:pPr>
              <w:spacing w:line="240" w:lineRule="auto"/>
              <w:ind w:firstLine="0"/>
              <w:jc w:val="center"/>
              <w:rPr>
                <w:b/>
                <w:sz w:val="24"/>
              </w:rPr>
            </w:pPr>
            <w:r w:rsidRPr="001143A1">
              <w:rPr>
                <w:sz w:val="24"/>
              </w:rPr>
              <w:t>ФЦН «Социальная сфера»</w:t>
            </w:r>
          </w:p>
        </w:tc>
      </w:tr>
      <w:tr w:rsidR="00F95711" w:rsidRPr="001143A1" w:rsidTr="00492461">
        <w:trPr>
          <w:trHeight w:val="567"/>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Доступное и качественное образование</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жителей города Перми, удовлетворенных качеством предоставляемых образовательных услуг, от общей численности опрошенных жителей города Перми, воспользовавшихся услугами образования</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85,0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76,8</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90,4</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Охват дошкольным образованием детей в возрасте от 1 до 8 лет</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80,7</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79,9</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99,0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 xml:space="preserve">Охват дошкольным образованием детей в возрасте от 1 до 8 лет </w:t>
            </w:r>
            <w:r w:rsidRPr="001143A1">
              <w:rPr>
                <w:sz w:val="24"/>
              </w:rPr>
              <w:br/>
              <w:t xml:space="preserve">в муниципальных дошкольных образовательных организациях </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68,8</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66,8</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97,1</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Охват дошкольным образованием детей в возрасте от 3 до 8 лет</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 xml:space="preserve">Доля детей из семей, находящихся в социально опасном положении, посещающих дошкольное учреждение, в общей численности детей </w:t>
            </w:r>
            <w:r w:rsidRPr="001143A1">
              <w:rPr>
                <w:sz w:val="24"/>
              </w:rPr>
              <w:br/>
              <w:t>в возрасте до 8 лет, находящихся в социально опасном положении</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83,5</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83,5</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492461">
            <w:pPr>
              <w:spacing w:line="240" w:lineRule="auto"/>
              <w:ind w:firstLine="0"/>
              <w:jc w:val="left"/>
              <w:rPr>
                <w:sz w:val="24"/>
              </w:rPr>
            </w:pPr>
            <w:r w:rsidRPr="001143A1">
              <w:rPr>
                <w:sz w:val="24"/>
              </w:rPr>
              <w:t xml:space="preserve">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w:t>
            </w:r>
            <w:r w:rsidR="00492461">
              <w:rPr>
                <w:sz w:val="24"/>
              </w:rPr>
              <w:br/>
            </w:r>
            <w:r w:rsidRPr="001143A1">
              <w:rPr>
                <w:sz w:val="24"/>
              </w:rPr>
              <w:t>от 2 месяцев до 3 лет, находящихся в очереди на получение в текущем году дошкольного образования</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81,1</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80,4</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99,1</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lastRenderedPageBreak/>
              <w:t xml:space="preserve">Доля детей в возрасте от 1 до 6 лет, состоящих на учете для определения в муниципальные дошкольные образовательные учреждения, </w:t>
            </w:r>
            <w:r w:rsidR="00492461">
              <w:rPr>
                <w:sz w:val="24"/>
              </w:rPr>
              <w:br/>
            </w:r>
            <w:r w:rsidRPr="001143A1">
              <w:rPr>
                <w:sz w:val="24"/>
              </w:rPr>
              <w:t>в общей численности детей в возрасте от 1 до 6 лет</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3,0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3,0</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учащихся, занимающихся в первую смену, от общей численности учащихся муниципальных образовательных организаций</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69,0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69,0</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учащихся, получивших аттестаты об основном и среднем общем образовании, от общего количества выпускников 9, 11 (12) классов общеобразовательных учреждений города Перми</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98,4</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99,9</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101,5</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Количество выпускников, получивших по результатам трех выпускных экзаменов в форме единого государственного экзамена 225 и более баллов</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чел.</w:t>
            </w:r>
          </w:p>
        </w:tc>
        <w:tc>
          <w:tcPr>
            <w:tcW w:w="1984" w:type="dxa"/>
            <w:shd w:val="clear" w:color="000000" w:fill="FFFFFF"/>
          </w:tcPr>
          <w:p w:rsidR="00F95711" w:rsidRPr="001143A1" w:rsidRDefault="00F95711" w:rsidP="00F95711">
            <w:pPr>
              <w:spacing w:line="240" w:lineRule="auto"/>
              <w:ind w:firstLine="0"/>
              <w:jc w:val="center"/>
              <w:rPr>
                <w:sz w:val="24"/>
                <w:lang w:val="en-US"/>
              </w:rPr>
            </w:pPr>
            <w:r w:rsidRPr="001143A1">
              <w:rPr>
                <w:sz w:val="24"/>
              </w:rPr>
              <w:t>1168</w:t>
            </w:r>
          </w:p>
        </w:tc>
        <w:tc>
          <w:tcPr>
            <w:tcW w:w="1985" w:type="dxa"/>
            <w:shd w:val="clear" w:color="000000" w:fill="FFFFFF"/>
          </w:tcPr>
          <w:p w:rsidR="00F95711" w:rsidRPr="001143A1" w:rsidRDefault="00F95711" w:rsidP="00F95711">
            <w:pPr>
              <w:spacing w:line="240" w:lineRule="auto"/>
              <w:ind w:firstLine="0"/>
              <w:jc w:val="center"/>
              <w:rPr>
                <w:sz w:val="24"/>
                <w:lang w:val="en-US"/>
              </w:rPr>
            </w:pPr>
            <w:r w:rsidRPr="001143A1">
              <w:rPr>
                <w:sz w:val="24"/>
              </w:rPr>
              <w:t>1168</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Число обучающихся в муниципальных общеобразовательных учреждениях, совершивших общественно опасные деяния</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чел.</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180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96</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146,7</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детей в возрасте от 5 до 18 лет, получающих услугу дополнительного образования в сфере образования, от общей численности детей данного возраста</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26,2</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28,1</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107,3</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детей в возрасте от 7 до 18 лет, получающих услугу дополнительного образования в муниципальных образовательных учреждениях общего и дополнительного образования, от общего количества обучающихся в муниципальных общеобразовательных учреждениях, подведомственных департаменту образования администрации города Перми</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34,6</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34,6</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 xml:space="preserve">Регулярность получения услуги дополнительного образования </w:t>
            </w:r>
            <w:r w:rsidRPr="001143A1">
              <w:rPr>
                <w:sz w:val="24"/>
              </w:rPr>
              <w:br/>
              <w:t>в муниципальных образовательных учреждениях</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 xml:space="preserve">Доля детей с ограниченными возможностями здоровья, обучающихся по дополнительным образовательным программам, в том числе </w:t>
            </w:r>
            <w:r w:rsidRPr="001143A1">
              <w:rPr>
                <w:sz w:val="24"/>
              </w:rPr>
              <w:br/>
              <w:t>с использованием дистанционных технологий</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46,0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44,9</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97,6</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lastRenderedPageBreak/>
              <w:t>Доля выпускников 9 классов уникальных школ, имеющих выше среднего и высокий уровень готовности к профессиональному самоопределению, от общего количества учащихся 9 классов уникальных школ, получающих услугу дополнительного образования детей</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71,8</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71,8</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несовершеннолетних с позитивной динамикой от общего количества несовершеннолетних, получивших коррекционную услугу</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70,0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70,0</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492461">
            <w:pPr>
              <w:spacing w:line="240" w:lineRule="auto"/>
              <w:ind w:firstLine="0"/>
              <w:jc w:val="left"/>
              <w:rPr>
                <w:sz w:val="24"/>
              </w:rPr>
            </w:pPr>
            <w:r w:rsidRPr="001143A1">
              <w:rPr>
                <w:sz w:val="24"/>
              </w:rPr>
              <w:t xml:space="preserve">Количество кризисных обращений по телефону доверия </w:t>
            </w:r>
            <w:r w:rsidR="00492461">
              <w:rPr>
                <w:sz w:val="24"/>
              </w:rPr>
              <w:br/>
            </w:r>
            <w:r w:rsidRPr="001143A1">
              <w:rPr>
                <w:sz w:val="24"/>
              </w:rPr>
              <w:t>и в МБУ «Центр психолого-педагогической, медицинской и социальной помощи» г. Перми</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140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140</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участников образовательного процесса в муниципальных образовательных учреждениях города Перми, использующих электронные ресурсы (дети, родители, педагоги), от общего количества участников образовательного процесса города Перми</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90,5</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90,5</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педагогов, участвующих в мероприятиях по повышению профессионального уровня, от общего количества педагогов города Перми</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70,0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70,0</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педагогических работников, имеющих ученую степень кандидата или доктора наук, от общего количества педагогических работников</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1,5</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1,5</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педагогов и обучающихся, участвующих в отраслевых мероприятиях, от общего количества педагогов и обучающихся</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8,4</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8,4</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 xml:space="preserve">Доля муниципальных образовательных учреждений, участвующих </w:t>
            </w:r>
            <w:r w:rsidRPr="001143A1">
              <w:rPr>
                <w:sz w:val="24"/>
              </w:rPr>
              <w:br/>
              <w:t>в реализации мероприятий инновационного развития системы образования, от общего количества муниципальных образовательных учреждений</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51,2</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51,2</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auto" w:fill="auto"/>
          </w:tcPr>
          <w:p w:rsidR="00F95711" w:rsidRPr="001143A1" w:rsidRDefault="00F95711" w:rsidP="00CE7ACF">
            <w:pPr>
              <w:spacing w:line="240" w:lineRule="auto"/>
              <w:ind w:firstLine="0"/>
              <w:jc w:val="left"/>
              <w:rPr>
                <w:sz w:val="24"/>
              </w:rPr>
            </w:pPr>
            <w:r w:rsidRPr="001143A1">
              <w:rPr>
                <w:sz w:val="24"/>
              </w:rPr>
              <w:t>Численность обучающихся, охваченных основными и дополнительными образовательными программами цифрового, естественнонауч</w:t>
            </w:r>
            <w:r w:rsidRPr="001143A1">
              <w:rPr>
                <w:sz w:val="24"/>
              </w:rPr>
              <w:lastRenderedPageBreak/>
              <w:t>ного и гуманитарного профилей</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lastRenderedPageBreak/>
              <w:t>чел.</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4000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4000</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граждан, положительно оценивающих качество психолого-педагогических услуг</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70,0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70,0</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детей дошкольного и школьного возраста, получающих образовательную услугу в негосударственном секторе, от общей численности детей дошкольного и школьного возраста, получающих образовательную услугу в муниципальных учреждениях, образовательных организациях негосударственного сектора</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6,1</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6,7</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109,8</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Количество поставщиков услуг дошкольного образования </w:t>
            </w:r>
            <w:r w:rsidRPr="001143A1">
              <w:rPr>
                <w:sz w:val="24"/>
              </w:rPr>
              <w:br/>
              <w:t>в негосударственном секторе, осуществляющих образовательную деятельность по образовательным программам дошкольного образования, присмотр и уход за детьми на территории города Перми и имеющих лицензию на осуществление образовательной деятельности</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67</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67</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 xml:space="preserve">Охват дошкольным образованием детей в возрасте от 1 до 8 лет </w:t>
            </w:r>
            <w:r w:rsidRPr="001143A1">
              <w:rPr>
                <w:sz w:val="24"/>
              </w:rPr>
              <w:br/>
              <w:t>в негосударственном секторе</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11,9</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13,1</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110,1</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дошкольных и общеобразовательных учреждений, внедряющих ФГОС, от общего числа дошкольных и общеобразовательных учреждений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Превышение среднего балла по всем предметам ЕГЭ в городе Перми </w:t>
            </w:r>
            <w:r w:rsidRPr="001143A1">
              <w:rPr>
                <w:sz w:val="24"/>
              </w:rPr>
              <w:br/>
              <w:t>по аналогичному показателю в Российской Федерации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балл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134,3</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учащихся на ступени среднего общего образования, которые получают рекомендации по построению индивидуального учебного плана в соответствии с выбранными компетенциями, с учетом реализации проекта «Билет в будущее»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дошкольных учреждений, имеющих средний или выше среднего результат по итогам мониторинга условий предоставления услуги дошкольного образования, от общего числа дошкольных учреждений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93,8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93,8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lastRenderedPageBreak/>
              <w:t xml:space="preserve">Количество учащихся, получивших международные сертификаты </w:t>
            </w:r>
            <w:r w:rsidRPr="001143A1">
              <w:rPr>
                <w:sz w:val="24"/>
              </w:rPr>
              <w:br/>
              <w:t>об уровне владения иностранным языком (нарастающим итогом)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чел.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1250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1252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100,2</w:t>
            </w:r>
          </w:p>
        </w:tc>
      </w:tr>
      <w:tr w:rsidR="00F95711" w:rsidRPr="001143A1" w:rsidTr="00492461">
        <w:trPr>
          <w:trHeight w:val="423"/>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общеобразовательных учреждений и учреждений дополнительного образования, активно внедряющих в образовательный процесс практико-ориентированные программы, от общего числа общеобразовательных учреждений и учреждений дополнительного образования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85,2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85,2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492461">
            <w:pPr>
              <w:spacing w:line="240" w:lineRule="auto"/>
              <w:ind w:firstLine="0"/>
              <w:jc w:val="left"/>
              <w:rPr>
                <w:sz w:val="24"/>
              </w:rPr>
            </w:pPr>
            <w:r w:rsidRPr="001143A1">
              <w:rPr>
                <w:sz w:val="24"/>
              </w:rPr>
              <w:t>Доля общеобразовательных учреждений, внедряющих образовательные программы, направленные на повышение уровня готовности учащихся к профессиональному самоопределению в профессиональной сфере, от общего числа образовательных учреждений</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Численность детей, принявших участие в открытых онлайн-уроках, реализуемых с учетом опыта цикла открытых уроков «Проектория», направленных на раннюю профориентацию</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чел.</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10000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15963</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159,6</w:t>
            </w:r>
          </w:p>
        </w:tc>
      </w:tr>
      <w:tr w:rsidR="00F95711" w:rsidRPr="001143A1" w:rsidTr="00492461">
        <w:trPr>
          <w:trHeight w:val="42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педагогов, имеющих первую и высшую квалификационные категории, от общей численности педагогов</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58,0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61,1</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105,3</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педагогов, показавших результаты высокие и выше средних </w:t>
            </w:r>
            <w:r w:rsidRPr="001143A1">
              <w:rPr>
                <w:sz w:val="24"/>
              </w:rPr>
              <w:br/>
              <w:t>по городу, от общей численности педагогов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61,0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66,9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109,7</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учителей в возрасте до 35 лет, вовлеченных в различные формы поддержки и сопровождения в первые три года работы</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50,1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100,2</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педагогических работников системы общего, дополнительного образования детей, повысивших уровень профессионального мастерства в форматах непрерывного образования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37,0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36,7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99,2</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молодых педагогов со стажем работы от 0 до 3 лет от общей численности педагогов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11,6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133,3</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педагогических работников, участвующих в конкурсах педагогического мастерства в соответствии с перечнем управления персо</w:t>
            </w:r>
            <w:r w:rsidRPr="001143A1">
              <w:rPr>
                <w:sz w:val="24"/>
              </w:rPr>
              <w:lastRenderedPageBreak/>
              <w:t>налом департамента образования администрации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103,8</w:t>
            </w:r>
          </w:p>
        </w:tc>
      </w:tr>
      <w:tr w:rsidR="00F95711" w:rsidRPr="001143A1" w:rsidTr="00492461">
        <w:trPr>
          <w:trHeight w:val="567"/>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Развитие сети образовательных организаций города Перми</w:t>
            </w:r>
          </w:p>
        </w:tc>
      </w:tr>
      <w:tr w:rsidR="00F95711" w:rsidRPr="001143A1" w:rsidTr="00492461">
        <w:trPr>
          <w:trHeight w:val="435"/>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 xml:space="preserve">Количество созданных мест в дошкольных образовательных учреждениях за счет строительства, реконструкции, приобретения </w:t>
            </w:r>
            <w:r w:rsidRPr="001143A1">
              <w:rPr>
                <w:sz w:val="24"/>
              </w:rPr>
              <w:br/>
              <w:t>и безвозмездной передачи в муниципальную собственность города Перми зданий детских садов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986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635"/>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Количество мест в дошкольных образовательных учреждениях, созданных за счет софинансирования из средств федерального бюджета, строительство (приобретение), реконструкция которых направлены на создание дополнительных мест для детей дошкольного возраста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911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381"/>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 xml:space="preserve">Количество созданных мест в общеобразовательных учреждениях </w:t>
            </w:r>
            <w:r w:rsidRPr="001143A1">
              <w:rPr>
                <w:sz w:val="24"/>
              </w:rPr>
              <w:br/>
              <w:t xml:space="preserve">за счет строительства, реконструкции, безвозмездной передачи </w:t>
            </w:r>
            <w:r w:rsidRPr="001143A1">
              <w:rPr>
                <w:sz w:val="24"/>
              </w:rPr>
              <w:br/>
              <w:t>в муниципальную собственность зданий для размещения общеобразовательного учреждения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2275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1050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46,2</w:t>
            </w:r>
          </w:p>
        </w:tc>
      </w:tr>
      <w:tr w:rsidR="00F95711" w:rsidRPr="001143A1" w:rsidTr="00492461">
        <w:trPr>
          <w:trHeight w:val="443"/>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Количество объектов, безвозмездно переданных в муниципальную собственность для размещения дошкольных образовательных учреждений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471"/>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Количество введенных в эксплуатацию построенных зданий </w:t>
            </w:r>
            <w:r w:rsidRPr="001143A1">
              <w:rPr>
                <w:sz w:val="24"/>
              </w:rPr>
              <w:br/>
              <w:t>для размещения дошкольных образовательных учреждений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358"/>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мест для детей дошкольного возраста, созданных за счет целевых субсидий в форме грантов частными образовательными организациями, имеющими лицензию, индивидуальными предпринимателями, осуществляющими образовательную деятельность, от общего количества мест для детей дошкольного возраста, созданных частными образовательными организациями, имеющими лицензию, ин</w:t>
            </w:r>
            <w:r w:rsidRPr="001143A1">
              <w:rPr>
                <w:sz w:val="24"/>
              </w:rPr>
              <w:lastRenderedPageBreak/>
              <w:t>дивидуальными предпринимателями, осуществляющими образовательную деятельность</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2,9</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зданий, безвозмездно переданных в муниципальную собственность для размещения общеобразовательных учреждений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397"/>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Количество введенных в эксплуатацию построенных зданий для размещения общеобразовательных учреждений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397"/>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образовательных учреждений, обеспеченных спортивными площадками (спортивными залами), от общего количества средних общеобразовательных учреждений</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40,6</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40,6</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397"/>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муниципальных образовательных учреждений, имеющих лицензию, от общего количества муниципальных образовательных учреждений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397"/>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муниципальных образовательных учреждений, здания которых находятся в аварийном состоянии или требуют капитального ремонта, в общем количестве муниципальных образовательных учреждений в сфере образования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397"/>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 xml:space="preserve">Доля дошкольных образовательных учреждений, в которых устранены предписания надзорных органов, от общего количества дошкольных образовательных учреждений </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100,00</w:t>
            </w:r>
          </w:p>
        </w:tc>
      </w:tr>
      <w:tr w:rsidR="00F95711" w:rsidRPr="001143A1" w:rsidTr="00492461">
        <w:trPr>
          <w:trHeight w:val="397"/>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 xml:space="preserve">Доля средних общеобразовательных </w:t>
            </w:r>
            <w:r w:rsidR="001B3EA2" w:rsidRPr="001143A1">
              <w:rPr>
                <w:sz w:val="24"/>
              </w:rPr>
              <w:t>школ</w:t>
            </w:r>
            <w:r w:rsidRPr="001143A1">
              <w:rPr>
                <w:sz w:val="24"/>
              </w:rPr>
              <w:t xml:space="preserve">, в которых устранены предписания надзорных органов, от общего количества средних общеобразовательных </w:t>
            </w:r>
            <w:r w:rsidR="001B3EA2" w:rsidRPr="001143A1">
              <w:rPr>
                <w:sz w:val="24"/>
              </w:rPr>
              <w:t>школ</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13,9</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13,9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100,00</w:t>
            </w:r>
          </w:p>
        </w:tc>
      </w:tr>
      <w:tr w:rsidR="00F95711" w:rsidRPr="001143A1" w:rsidTr="00492461">
        <w:trPr>
          <w:trHeight w:val="790"/>
        </w:trPr>
        <w:tc>
          <w:tcPr>
            <w:tcW w:w="7414" w:type="dxa"/>
            <w:shd w:val="clear" w:color="000000" w:fill="FFFFFF"/>
          </w:tcPr>
          <w:p w:rsidR="00F95711" w:rsidRPr="001143A1" w:rsidRDefault="001B3EA2" w:rsidP="00E675C2">
            <w:pPr>
              <w:spacing w:line="240" w:lineRule="auto"/>
              <w:ind w:firstLine="0"/>
              <w:jc w:val="left"/>
              <w:rPr>
                <w:sz w:val="24"/>
              </w:rPr>
            </w:pPr>
            <w:r w:rsidRPr="001143A1">
              <w:rPr>
                <w:sz w:val="24"/>
              </w:rPr>
              <w:t>Доля учреждений дополнительного образования,</w:t>
            </w:r>
            <w:r w:rsidR="00F95711" w:rsidRPr="001143A1">
              <w:rPr>
                <w:sz w:val="24"/>
              </w:rPr>
              <w:t xml:space="preserve"> в которых устранены предписания надзорных органов, от общего количества учреждений дополнительного образования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28,6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28,6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100,00</w:t>
            </w:r>
          </w:p>
        </w:tc>
      </w:tr>
      <w:tr w:rsidR="00F95711" w:rsidRPr="001143A1" w:rsidTr="00492461">
        <w:trPr>
          <w:trHeight w:val="397"/>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прочих учреждений системы образования, в которых устранены предписания надзорных органов, от общего количества прочих учре</w:t>
            </w:r>
            <w:r w:rsidRPr="001143A1">
              <w:rPr>
                <w:sz w:val="24"/>
              </w:rPr>
              <w:lastRenderedPageBreak/>
              <w:t>ждений системы образования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12,5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12,5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100,00</w:t>
            </w:r>
          </w:p>
        </w:tc>
      </w:tr>
      <w:tr w:rsidR="00F95711" w:rsidRPr="001143A1" w:rsidTr="00492461">
        <w:trPr>
          <w:trHeight w:val="397"/>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Доля объектов образовательных учреждений, в которых модернизированы счетчики потребления энергоресурсов, от общего количества объектов образовательных учреждений, в которых возможна реализация данного проекта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100,00</w:t>
            </w:r>
          </w:p>
        </w:tc>
      </w:tr>
      <w:tr w:rsidR="00F95711" w:rsidRPr="001143A1" w:rsidTr="00492461">
        <w:trPr>
          <w:trHeight w:val="397"/>
        </w:trPr>
        <w:tc>
          <w:tcPr>
            <w:tcW w:w="7414" w:type="dxa"/>
            <w:shd w:val="clear" w:color="000000" w:fill="FFFFFF"/>
          </w:tcPr>
          <w:p w:rsidR="00F95711" w:rsidRPr="001143A1" w:rsidRDefault="00F95711" w:rsidP="00E675C2">
            <w:pPr>
              <w:spacing w:line="240" w:lineRule="auto"/>
              <w:ind w:firstLine="0"/>
              <w:jc w:val="left"/>
              <w:rPr>
                <w:sz w:val="24"/>
              </w:rPr>
            </w:pPr>
            <w:r w:rsidRPr="001143A1">
              <w:rPr>
                <w:sz w:val="24"/>
              </w:rPr>
              <w:t xml:space="preserve">Доля общеобразовательных учреждений, в которых реализован кластерный подход, от общего количества общеобразовательных учреждений </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100,00</w:t>
            </w:r>
          </w:p>
        </w:tc>
      </w:tr>
      <w:tr w:rsidR="00F95711" w:rsidRPr="001143A1" w:rsidTr="00492461">
        <w:trPr>
          <w:trHeight w:val="423"/>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Культура города Перми</w:t>
            </w:r>
          </w:p>
        </w:tc>
      </w:tr>
      <w:tr w:rsidR="00F95711" w:rsidRPr="001143A1" w:rsidTr="00492461">
        <w:trPr>
          <w:trHeight w:val="868"/>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жителей города Перми, удовлетворенных качеством организации досуга, от общей численности опрошенных жителей города Перми, воспользовавшихся услугами в сфере культуры</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82,0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87,7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107,0</w:t>
            </w:r>
          </w:p>
        </w:tc>
      </w:tr>
      <w:tr w:rsidR="00F95711" w:rsidRPr="001143A1" w:rsidTr="00492461">
        <w:trPr>
          <w:trHeight w:val="1008"/>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жителей города Перми, удовлетворенных спектром возможностей для творческой самореализации, от общей численности опрошенных жителей города Перми, воспользовавшихся услугами в сферах культуры и дополнительного образования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71,0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72,7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102,4</w:t>
            </w:r>
          </w:p>
        </w:tc>
      </w:tr>
      <w:tr w:rsidR="00F95711" w:rsidRPr="001143A1" w:rsidTr="00492461">
        <w:trPr>
          <w:trHeight w:val="97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посещений мероприятий в сфере культуры и искусства, проводимых на территории города Перми при поддержке администрации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5110046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5110832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66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Коэффициент вовлеченности жителей города Перми в культурную деятельность в расчете на одного жителя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4,8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66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Коэффициент посещаемости городских культурно-зрелищных мероприятий и культурно-зрелищных мероприятий по месту жительства </w:t>
            </w:r>
            <w:r w:rsidR="00492461">
              <w:rPr>
                <w:sz w:val="24"/>
              </w:rPr>
              <w:br/>
            </w:r>
            <w:r w:rsidRPr="001143A1">
              <w:rPr>
                <w:sz w:val="24"/>
              </w:rPr>
              <w:t>в расчете на одного жителя города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1,9</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жителей, посещающих спектакли муниципальных театров </w:t>
            </w:r>
            <w:r w:rsidR="00492461">
              <w:rPr>
                <w:sz w:val="24"/>
              </w:rPr>
              <w:br/>
            </w:r>
            <w:r w:rsidRPr="001143A1">
              <w:rPr>
                <w:sz w:val="24"/>
              </w:rPr>
              <w:lastRenderedPageBreak/>
              <w:t>и концертные программы муниципальных учреждений концертного типа, от общей численности жителей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38,1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38,2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100,3</w:t>
            </w:r>
          </w:p>
        </w:tc>
      </w:tr>
      <w:tr w:rsidR="00F95711" w:rsidRPr="001143A1" w:rsidTr="00492461">
        <w:trPr>
          <w:trHeight w:val="65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работников муниципальных театров и концертных учреждений, имеющих награды (звания) всероссийского и международного уровней, от общей численности работников таких учреждений </w:t>
            </w:r>
            <w:r w:rsidR="00492461">
              <w:rPr>
                <w:sz w:val="24"/>
              </w:rPr>
              <w:br/>
            </w:r>
            <w:r w:rsidRPr="001143A1">
              <w:rPr>
                <w:sz w:val="24"/>
              </w:rPr>
              <w:t>(от 384 чел.)</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4,2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50"/>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участников клубных формирований, посещающих муниципальные клубные формирования бесплатно, от общего количества участников всех клубных формирований в муниципальных учреждениях клубного типа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50,5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50,5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посещений культурно-досуговых и культурно-просветительских мероприятий, выставок, публичных лекций в муниципальных учреждениях, подведомственных департаменту культуры и молодежной политики администрации города Перми, от общей численности жителей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101,2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101,1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99,9</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жителей города Перми, удовлетворенных качеством организации досуга в местах массового отдыха, находящихся в оперативном управлении МАУК «ПермьПарк», от общей численности опрошенных жителей города Перми, воспользовавшихся услугами </w:t>
            </w:r>
            <w:r w:rsidR="00492461">
              <w:rPr>
                <w:sz w:val="24"/>
              </w:rPr>
              <w:br/>
            </w:r>
            <w:r w:rsidRPr="001143A1">
              <w:rPr>
                <w:sz w:val="24"/>
              </w:rPr>
              <w:t>МАУК «ПермьПарк»</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75,0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работников муниципальных учреждений культурно-досугового и культурно-просветительского типа, имеющих награды (звания) всероссийского и международного уровней, от общей численности работников таких учреждений (от 409 чел.)</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пользователей муниципальных библиотек от общей численности жителей города Перми (от 183400 пользователей)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17,4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17,4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работников муниципальных библиотек, имеющих награды </w:t>
            </w:r>
            <w:r w:rsidRPr="001143A1">
              <w:rPr>
                <w:sz w:val="24"/>
              </w:rPr>
              <w:lastRenderedPageBreak/>
              <w:t>(звания) всероссийского и международного уровней, от общей численности работников таких учреждений (от 301 чел.)</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некоммерческих организаций, получивших поддержку</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имущественных комплексов учреждений, приведенных в нормативное состояние, от общего количества имущественных комплексов учреждений, подведомственных департаменту культуры и молодежной политики администрации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17,5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17,5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муниципальных учреждений, в которых выполнены работы </w:t>
            </w:r>
            <w:r w:rsidR="00492461">
              <w:rPr>
                <w:sz w:val="24"/>
              </w:rPr>
              <w:br/>
            </w:r>
            <w:r w:rsidRPr="001143A1">
              <w:rPr>
                <w:sz w:val="24"/>
              </w:rPr>
              <w:t>в рамках капитального ремонта, от общего количества муниципальных учреждений, подведомственных департаменту культуры и молодежной политики администрации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детей в возрасте от 5 до 18 лет, получающих услуги дополнительного образования в сфере культуры и искусства, от общей численности детей данного возраста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97,3</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детей, ставших дипломантами и лауреатами международных и всероссийских конкурсов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чел.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559</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559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педагогических работников учреждений дополнительного образования в сфере культуры и искусства, повысивших уровень профессиональных знаний, от общей численности педагогических работников учреждений дополнительного образования в сфере культуры </w:t>
            </w:r>
            <w:r w:rsidR="00492461">
              <w:rPr>
                <w:sz w:val="24"/>
              </w:rPr>
              <w:br/>
            </w:r>
            <w:r w:rsidRPr="001143A1">
              <w:rPr>
                <w:sz w:val="24"/>
              </w:rPr>
              <w:t>и искусства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22,0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22,0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педагогических работников в сфере культуры и искусства, имеющих награды (звания) всероссийского и международного уровней, от общей численности педагогических работников в сфере культуры и искусства (от 553 чел.)</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11,6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11,6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педагогических работников учреждений дополнительного образования в сфере культуры и искусства, получивших меры социальной </w:t>
            </w:r>
            <w:r w:rsidRPr="001143A1">
              <w:rPr>
                <w:sz w:val="24"/>
              </w:rPr>
              <w:lastRenderedPageBreak/>
              <w:t>поддержки, от общего количества педагогических работников учреждений дополнительного образования в сфере культуры и искусства (от 553 чел.)</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55,5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55,5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ОКН, находящихся на балансе МАУК «Городской центр охраны памятников», состояние которых является удовлетворительным (не требуется проведение капитальных ремонтно-реставрационных работ), от общего количества ОКН, находящихся в оперативном управлении МАУК «Городской центр охраны памятников» </w:t>
            </w:r>
            <w:r w:rsidR="00492461">
              <w:rPr>
                <w:sz w:val="24"/>
              </w:rPr>
              <w:br/>
            </w:r>
            <w:r w:rsidRPr="001143A1">
              <w:rPr>
                <w:sz w:val="24"/>
              </w:rPr>
              <w:t>(от 41 ОКН)</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96,8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96,8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Количество установленных информационных табличек (QR-коды) </w:t>
            </w:r>
            <w:r w:rsidR="00492461">
              <w:rPr>
                <w:sz w:val="24"/>
              </w:rPr>
              <w:br/>
            </w:r>
            <w:r w:rsidRPr="001143A1">
              <w:rPr>
                <w:sz w:val="24"/>
              </w:rPr>
              <w:t>на объектах культурного наследия и монументального искусства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80"/>
        </w:trPr>
        <w:tc>
          <w:tcPr>
            <w:tcW w:w="14850" w:type="dxa"/>
            <w:gridSpan w:val="5"/>
            <w:shd w:val="clear" w:color="auto" w:fill="auto"/>
          </w:tcPr>
          <w:p w:rsidR="00F95711" w:rsidRPr="001143A1" w:rsidRDefault="00F95711" w:rsidP="00F95711">
            <w:pPr>
              <w:spacing w:line="240" w:lineRule="auto"/>
              <w:ind w:firstLine="0"/>
              <w:jc w:val="center"/>
              <w:rPr>
                <w:sz w:val="24"/>
              </w:rPr>
            </w:pPr>
            <w:r w:rsidRPr="001143A1">
              <w:rPr>
                <w:sz w:val="24"/>
              </w:rPr>
              <w:t>Молодежь города Перми</w:t>
            </w:r>
          </w:p>
        </w:tc>
      </w:tr>
      <w:tr w:rsidR="00F95711" w:rsidRPr="001143A1" w:rsidTr="00492461">
        <w:trPr>
          <w:trHeight w:val="683"/>
        </w:trPr>
        <w:tc>
          <w:tcPr>
            <w:tcW w:w="7414" w:type="dxa"/>
            <w:shd w:val="clear" w:color="auto" w:fill="auto"/>
          </w:tcPr>
          <w:p w:rsidR="00F95711" w:rsidRPr="001143A1" w:rsidRDefault="00F95711" w:rsidP="00E675C2">
            <w:pPr>
              <w:spacing w:line="240" w:lineRule="auto"/>
              <w:ind w:firstLine="0"/>
              <w:jc w:val="left"/>
              <w:rPr>
                <w:color w:val="000000"/>
                <w:sz w:val="24"/>
              </w:rPr>
            </w:pPr>
            <w:r w:rsidRPr="001143A1">
              <w:rPr>
                <w:color w:val="000000"/>
                <w:sz w:val="24"/>
              </w:rPr>
              <w:t>Доля молодежи, вовлеченной в общественную жизнь города Перми, от общей численности молодежи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33,3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33,4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100,3</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посещений мероприятий в сфере молодежной политики, проводимых на территории города при поддержке администрации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71507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71507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молодежи города Перми, удовлетворенной качеством реализуемых мероприятий в сфере молодежной политики, от общей численности опрошенной молодежи города Перми, участвовавшей в реализуемых мероприятиях в сфере молодежной политики, не менее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91,0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91,0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1"/>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молодежи, вовлеченной в мероприятия по формированию системы развития талантливой и инициативной молодежи, развития творческого, профессионального, интеллектуального потенциалов молодежи, от общей численности молодежи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01"/>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молодежи, вовлеченной в мероприятия по гражданскому и патриотическому воспитанию, от общей численности молодежи города </w:t>
            </w:r>
            <w:r w:rsidRPr="001143A1">
              <w:rPr>
                <w:sz w:val="24"/>
              </w:rPr>
              <w:lastRenderedPageBreak/>
              <w:t>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98,7</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молодежи, принимающей участие в мероприятиях по развитию системы добровольчества и гражданской активности, от общей численности молодежи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13,3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13,1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98,5</w:t>
            </w:r>
          </w:p>
        </w:tc>
      </w:tr>
      <w:tr w:rsidR="00F95711" w:rsidRPr="001143A1" w:rsidTr="00492461">
        <w:trPr>
          <w:trHeight w:val="536"/>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молодежи в возрасте от 14 до 25 лет, вовлеченной в мероприятия по организации занятости, от общей численности молодежи </w:t>
            </w:r>
            <w:r w:rsidR="00492461">
              <w:rPr>
                <w:sz w:val="24"/>
              </w:rPr>
              <w:br/>
            </w:r>
            <w:r w:rsidRPr="001143A1">
              <w:rPr>
                <w:sz w:val="24"/>
              </w:rPr>
              <w:t>в возрасте от 14 до 25 лет</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4,3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16"/>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Развитие физической культуры и спорта города Перми</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населения, систематически занимающегося физической культурой и спортом, от общей численности населения города Перми в возрасте 3-79 лет</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44,0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46,3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105,2</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Уровень обеспеченности населения спортивными сооружениями исходя из единовременной пропускной способности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Эффективность использования существующих объектов спортивной инфраструктуры</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объектов муниципальных учреждений, на которых проведены ремонтные работы, и объектов, приведенных в нормативное состояние, от общего количества объектов муниципальных учреждений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23,46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19,75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84,2</w:t>
            </w:r>
          </w:p>
        </w:tc>
      </w:tr>
      <w:tr w:rsidR="00F95711" w:rsidRPr="001143A1" w:rsidTr="00492461">
        <w:trPr>
          <w:trHeight w:val="372"/>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введенных в эксплуатацию спортивных баз</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365"/>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введенных в эксплуатацию объектов недвижимого имущества и инженерной инфраструктуры на территории Экстрим-парка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2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спортивных организаций в общем количестве организаций </w:t>
            </w:r>
            <w:r w:rsidR="00492461">
              <w:rPr>
                <w:sz w:val="24"/>
              </w:rPr>
              <w:br/>
            </w:r>
            <w:r w:rsidRPr="001143A1">
              <w:rPr>
                <w:sz w:val="24"/>
              </w:rPr>
              <w:t>в сфере физической культуры и спорта, в том числе лиц с ограниченными возможностями здоровья и инвалидов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365"/>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lastRenderedPageBreak/>
              <w:t xml:space="preserve">Доля занимающихся на этапе высшего спортивного мастерства </w:t>
            </w:r>
            <w:r w:rsidR="00492461">
              <w:rPr>
                <w:sz w:val="24"/>
              </w:rPr>
              <w:br/>
            </w:r>
            <w:r w:rsidRPr="001143A1">
              <w:rPr>
                <w:sz w:val="24"/>
              </w:rPr>
              <w:t xml:space="preserve">в спортивных организациях в общем количестве занимающихся </w:t>
            </w:r>
            <w:r w:rsidR="00492461">
              <w:rPr>
                <w:sz w:val="24"/>
              </w:rPr>
              <w:br/>
            </w:r>
            <w:r w:rsidRPr="001143A1">
              <w:rPr>
                <w:sz w:val="24"/>
              </w:rPr>
              <w:t>на этапе совершенствования спортивного мастерства в спортивных организациях</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13,8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15,1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109,4</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детей в возрасте от 5 до 18 лет, получающих услуги по реализации программ спортивной подготовки по олимпийским и неолимпийским видам спорта, от общей численности детей данного возраста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13,6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13,6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Количество получателей муниципальных работ физкультурно-спортивной направленности по месту проживания граждан, проведенных муниципальными учреждениями физической культуры </w:t>
            </w:r>
            <w:r w:rsidR="00492461">
              <w:rPr>
                <w:sz w:val="24"/>
              </w:rPr>
              <w:br/>
            </w:r>
            <w:r w:rsidRPr="001143A1">
              <w:rPr>
                <w:sz w:val="24"/>
              </w:rPr>
              <w:t>и спорта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чел.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1151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1151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населения города Перми, систематически занимающегося физической культурой и спортом по месту жительства, от общей численности населения города Перми в возрасте 3-79 лет</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детей и молодежи в возрасте 3-29 лет, систематически занимающихся физической культурой и спортом, в общей численности детей и молодежи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82,2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82,2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граждан среднего возраста (женщины 30-54 лет, мужчины </w:t>
            </w:r>
            <w:r w:rsidR="00492461">
              <w:rPr>
                <w:sz w:val="24"/>
              </w:rPr>
              <w:br/>
            </w:r>
            <w:r w:rsidRPr="001143A1">
              <w:rPr>
                <w:sz w:val="24"/>
              </w:rPr>
              <w:t xml:space="preserve">30-59 лет), систематически занимающихся физической культурой </w:t>
            </w:r>
            <w:r w:rsidR="00492461">
              <w:rPr>
                <w:sz w:val="24"/>
              </w:rPr>
              <w:br/>
            </w:r>
            <w:r w:rsidRPr="001143A1">
              <w:rPr>
                <w:sz w:val="24"/>
              </w:rPr>
              <w:t>и спортом, в общей численно</w:t>
            </w:r>
            <w:r w:rsidR="002B2047">
              <w:rPr>
                <w:sz w:val="24"/>
              </w:rPr>
              <w:t>сти</w:t>
            </w:r>
            <w:r w:rsidRPr="001143A1">
              <w:rPr>
                <w:sz w:val="24"/>
              </w:rPr>
              <w:t xml:space="preserve"> граждан среднего возраста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35,2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35,2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граждан старшего возраста (женщины 55-79 лет, мужчины </w:t>
            </w:r>
            <w:r w:rsidR="00492461">
              <w:rPr>
                <w:sz w:val="24"/>
              </w:rPr>
              <w:br/>
            </w:r>
            <w:r w:rsidRPr="001143A1">
              <w:rPr>
                <w:sz w:val="24"/>
              </w:rPr>
              <w:t xml:space="preserve">60-79 лет), систематически занимающихся физической культурой </w:t>
            </w:r>
            <w:r w:rsidR="00492461">
              <w:rPr>
                <w:sz w:val="24"/>
              </w:rPr>
              <w:br/>
            </w:r>
            <w:r w:rsidRPr="001143A1">
              <w:rPr>
                <w:sz w:val="24"/>
              </w:rPr>
              <w:t>и спортом, в общей численности граждан старшего возраста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11,2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11,2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lastRenderedPageBreak/>
              <w:t xml:space="preserve">Численность населения, принявшего участие в физкультурных </w:t>
            </w:r>
            <w:r w:rsidR="00492461">
              <w:rPr>
                <w:sz w:val="24"/>
              </w:rPr>
              <w:br/>
            </w:r>
            <w:r w:rsidRPr="001143A1">
              <w:rPr>
                <w:sz w:val="24"/>
              </w:rPr>
              <w:t>и спортивных мероприятиях на территории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чел.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35304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41534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117,6</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человек, систематически занимающихся физической культурой и спортом в рамках реализации социально значимых программ в сфере физической культуры и спорта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чел.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560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642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114,6</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призовых мест (медалей), завоеванных спортсменами города Перми на всероссийских и международных соревнованиях</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1400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1337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95,5</w:t>
            </w:r>
          </w:p>
        </w:tc>
      </w:tr>
      <w:tr w:rsidR="00F95711" w:rsidRPr="001143A1" w:rsidTr="00492461">
        <w:trPr>
          <w:trHeight w:val="7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населения города Перми, знакомого с основами здорового образа жизни и здорового питания, от числа опрошенных</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87,8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81,3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92,6</w:t>
            </w:r>
          </w:p>
        </w:tc>
      </w:tr>
      <w:tr w:rsidR="00F95711" w:rsidRPr="001143A1" w:rsidTr="00492461">
        <w:trPr>
          <w:trHeight w:val="413"/>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Социальная поддержка и обеспечение семейного благополучия населения города Перми</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лиц, получивших адресную социальную муниципальную помощь и дополнительные меры социальной поддержки, от общего числа обратившихся граждан, имеющих право на их получение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68,4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76,8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112,3</w:t>
            </w:r>
          </w:p>
        </w:tc>
      </w:tr>
      <w:tr w:rsidR="00F95711" w:rsidRPr="001143A1" w:rsidTr="00492461">
        <w:trPr>
          <w:trHeight w:val="388"/>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семей, находящихся в социально опасном положении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790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790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детей города Перми в возрасте от 7 до 18 лет, охваченных различными формами оздоровления, отдыха и занятости за счет бюджетов бюджетной системы Российской Федерации, от общей численности детей данного возраста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33,9</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32,9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97,1</w:t>
            </w:r>
          </w:p>
        </w:tc>
      </w:tr>
      <w:tr w:rsidR="00F95711" w:rsidRPr="001143A1" w:rsidTr="00492461">
        <w:trPr>
          <w:trHeight w:val="365"/>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лиц, получивших адресную социальную муниципальную помощь, от общего числа имеющих право и обратившихся граждан</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лиц, получивших дополнительные меры социальной поддержки, от общего числа имеющих право и обратившихся граждан</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68"/>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lastRenderedPageBreak/>
              <w:t>Доля работников муниципальных учреждений города Перми, обеспеченных путевками на санаторно-курортное лечение и оздоровление, от общего числа работников муниципальных учреждений города Перми, обеспечение которых запланировано в текущем году</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4"/>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многодетных семей, получивших единовременную денежную выплату взамен предоставления земельного участка в собственность бесплатно, от общего числа многодетных семей, включенных в реестр</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Наличие автоматизированного персонифицированного учета жителей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есть/нет</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есть</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есть</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реализованных программных мероприятий социальной направленности от общего числа запланированных в рамках программы мероприятий социальной направленности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доступных объектов социальной инфраструктуры от общей численности объектов социальной сферы</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36,0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38,7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107,5</w:t>
            </w:r>
          </w:p>
        </w:tc>
      </w:tr>
      <w:tr w:rsidR="00F95711" w:rsidRPr="001143A1" w:rsidTr="00492461">
        <w:trPr>
          <w:trHeight w:val="564"/>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транспортных средств с низким расположением пола на маршрутах городских пассажирских перевозок от общего количества транспортных средств на маршрутах городских пассажирских перевозок (нарастающим итогом)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86,3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88,7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102,8</w:t>
            </w:r>
          </w:p>
        </w:tc>
      </w:tr>
      <w:tr w:rsidR="00F95711" w:rsidRPr="001143A1" w:rsidTr="00492461">
        <w:trPr>
          <w:trHeight w:val="230"/>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маршрутов городских пассажирских перевозок, обеспеченных транспортными средствами с низким расположением пола, от общего количества маршрутов городских пассажирских перевозок (нарастающим итогом)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93,6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97,4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104,1</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светофорных объектов, оборудованных устройствами звукового сопровождения или устройствами звукового и голосового сопровождения, от общего количества светофорных объектов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80,6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80,6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lastRenderedPageBreak/>
              <w:t>Доля муниципальных светофорных объектов, оборудованных устройствами звукового сопровождения или устройствами звукового и голосового сопровождения, от общего количества муниципальных светофорных объектов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80,8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80,8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4"/>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обустроенных остановочных пунктов городского общественного транспорта с учетом требований доступности для маломобильных категорий граждан от общего количества остановочных пунктов городского общественного транспорта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76,8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76,2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99,2</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объектов улично-дорожной сети, отремонтированных с учетом требований доступности для маломобильных категорий граждан, </w:t>
            </w:r>
            <w:r w:rsidRPr="001143A1">
              <w:rPr>
                <w:sz w:val="24"/>
              </w:rPr>
              <w:br/>
              <w:t>от объектов, запланированных к ремонтным работам в текущем году</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Уровень удовлетворенности инвалидов и маломобильных групп населения доступностью информации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75,4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75,4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обращений о недоступности объектов муниципальной формы собственности в общем количестве обращений в департамент социальной политики администрации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125,0</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семей, поставленных на учет в социально</w:t>
            </w:r>
            <w:r w:rsidR="002B2047">
              <w:rPr>
                <w:sz w:val="24"/>
              </w:rPr>
              <w:t xml:space="preserve"> </w:t>
            </w:r>
            <w:r w:rsidRPr="001143A1">
              <w:rPr>
                <w:sz w:val="24"/>
              </w:rPr>
              <w:t>опасном положении из группы «норма», от общего числа семей в социально</w:t>
            </w:r>
            <w:r w:rsidR="002B2047">
              <w:rPr>
                <w:sz w:val="24"/>
              </w:rPr>
              <w:t xml:space="preserve"> </w:t>
            </w:r>
            <w:r w:rsidRPr="001143A1">
              <w:rPr>
                <w:sz w:val="24"/>
              </w:rPr>
              <w:t xml:space="preserve">опасном положении </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37,3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178,0</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несовершеннолетних, находящихся в социально</w:t>
            </w:r>
            <w:r w:rsidR="002B2047">
              <w:rPr>
                <w:sz w:val="24"/>
              </w:rPr>
              <w:t xml:space="preserve"> </w:t>
            </w:r>
            <w:r w:rsidRPr="001143A1">
              <w:rPr>
                <w:sz w:val="24"/>
              </w:rPr>
              <w:t>опасном положении и совершивших повторные преступления, от общего числа несовершеннолетних, совершивших преступления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18,4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14,7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120,1</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семей в социально</w:t>
            </w:r>
            <w:r w:rsidR="002B2047">
              <w:rPr>
                <w:sz w:val="24"/>
              </w:rPr>
              <w:t xml:space="preserve"> </w:t>
            </w:r>
            <w:r w:rsidRPr="001143A1">
              <w:rPr>
                <w:sz w:val="24"/>
              </w:rPr>
              <w:t>опасном положении, состоящих на учете более 2 лет, от общего числа семей, состоящих на учете в социально</w:t>
            </w:r>
            <w:r w:rsidR="002B2047">
              <w:rPr>
                <w:sz w:val="24"/>
              </w:rPr>
              <w:t xml:space="preserve"> </w:t>
            </w:r>
            <w:r w:rsidRPr="001143A1">
              <w:rPr>
                <w:sz w:val="24"/>
              </w:rPr>
              <w:t xml:space="preserve">опасном положении </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15,1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13,8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108,6</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несовершеннолетних, не проявляющих признаки суицидального поведения по результатам тестирования, от числа несовершенно</w:t>
            </w:r>
            <w:r w:rsidRPr="001143A1">
              <w:rPr>
                <w:sz w:val="24"/>
              </w:rPr>
              <w:lastRenderedPageBreak/>
              <w:t xml:space="preserve">летних, прошедших программы по профилактике снижения суицидального риска </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90,6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100,7</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восстановительных программ с учащимися образовательных учреждений города Перми, завершенных с положительным результатом, от числа всех проведенных программ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65,2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41,6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63,8</w:t>
            </w:r>
          </w:p>
        </w:tc>
      </w:tr>
      <w:tr w:rsidR="00F95711" w:rsidRPr="001143A1" w:rsidTr="00492461">
        <w:trPr>
          <w:trHeight w:val="564"/>
        </w:trPr>
        <w:tc>
          <w:tcPr>
            <w:tcW w:w="7414" w:type="dxa"/>
            <w:shd w:val="clear" w:color="auto" w:fill="auto"/>
          </w:tcPr>
          <w:p w:rsidR="00F95711" w:rsidRPr="001143A1" w:rsidRDefault="002B2047" w:rsidP="00E675C2">
            <w:pPr>
              <w:spacing w:line="240" w:lineRule="auto"/>
              <w:ind w:firstLine="0"/>
              <w:jc w:val="left"/>
              <w:rPr>
                <w:sz w:val="24"/>
              </w:rPr>
            </w:pPr>
            <w:r>
              <w:rPr>
                <w:sz w:val="24"/>
              </w:rPr>
              <w:t xml:space="preserve">Доля семей в социально </w:t>
            </w:r>
            <w:r w:rsidR="00F95711" w:rsidRPr="001143A1">
              <w:rPr>
                <w:sz w:val="24"/>
              </w:rPr>
              <w:t xml:space="preserve">опасном положении, снятых с учета по результатам положительной реабилитации </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53,6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53,4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99,6</w:t>
            </w:r>
          </w:p>
        </w:tc>
      </w:tr>
      <w:tr w:rsidR="00F95711" w:rsidRPr="001143A1" w:rsidTr="00492461">
        <w:trPr>
          <w:trHeight w:val="351"/>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родителей, считающих, что в городе Перми созданы условия, благоприятные для семей с детьми, от числа опрошенных</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55,5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58,3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105,0</w:t>
            </w:r>
          </w:p>
        </w:tc>
      </w:tr>
      <w:tr w:rsidR="00F95711" w:rsidRPr="001143A1" w:rsidTr="00492461">
        <w:trPr>
          <w:trHeight w:val="351"/>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детей, принимающих участие в деятельности детских и молодежных объединений, от числа опрошенных</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44,5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44,4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99,8</w:t>
            </w:r>
          </w:p>
        </w:tc>
      </w:tr>
      <w:tr w:rsidR="00F95711" w:rsidRPr="001143A1" w:rsidTr="00492461">
        <w:trPr>
          <w:trHeight w:val="564"/>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детей в возрасте от 7 до 17 лет (включительно), охваченных оздоровлением и отдыхом в загородных лагерях отдыха и оздоровления детей, детских оздоровительных лагерях санаторного типа, детских специализированных (профильных) лагерях, от общего количества детей данного возраста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6,2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80,6</w:t>
            </w:r>
          </w:p>
        </w:tc>
      </w:tr>
      <w:tr w:rsidR="00F95711" w:rsidRPr="001143A1" w:rsidTr="00492461">
        <w:trPr>
          <w:trHeight w:val="564"/>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детей в возрасте от 7 до 18 лет, охваченных отдыхом в детских лагерях палаточного типа, лагерях досуга и отдыха, разновозрастных отрядах, от общего количества детей данного возраста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14,0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14,1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100,7</w:t>
            </w:r>
          </w:p>
        </w:tc>
      </w:tr>
      <w:tr w:rsidR="00F95711" w:rsidRPr="001143A1" w:rsidTr="00492461">
        <w:trPr>
          <w:trHeight w:val="383"/>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Общественное согласие</w:t>
            </w:r>
          </w:p>
        </w:tc>
      </w:tr>
      <w:tr w:rsidR="00F95711" w:rsidRPr="001143A1" w:rsidTr="00492461">
        <w:trPr>
          <w:trHeight w:val="926"/>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граждан, положительно оценивающих деятельность СО НКО, от общей численности опрошенных граждан, получивших услуги некоммерческих организаций</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66,0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87,3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132,3</w:t>
            </w:r>
          </w:p>
        </w:tc>
      </w:tr>
      <w:tr w:rsidR="00F95711" w:rsidRPr="001143A1" w:rsidTr="00492461">
        <w:trPr>
          <w:trHeight w:val="56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граждан, информированных о деятельности СО НКО, от общей численности опрошенных</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48,0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39,2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87,1</w:t>
            </w:r>
          </w:p>
        </w:tc>
      </w:tr>
      <w:tr w:rsidR="00F95711" w:rsidRPr="001143A1" w:rsidTr="00492461">
        <w:trPr>
          <w:trHeight w:val="519"/>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граждан, положительно оценивающих состояние межнацио</w:t>
            </w:r>
            <w:r w:rsidRPr="001143A1">
              <w:rPr>
                <w:sz w:val="24"/>
              </w:rPr>
              <w:lastRenderedPageBreak/>
              <w:t>нальных отношений, от общей численности опрошенных</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77,0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83,3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108,2</w:t>
            </w:r>
          </w:p>
        </w:tc>
      </w:tr>
      <w:tr w:rsidR="00F95711" w:rsidRPr="001143A1" w:rsidTr="00492461">
        <w:trPr>
          <w:trHeight w:val="55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граждан, положительно оценивающих состояние межконфессиональных отношений, от общей численности опрошенных</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88,6</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90,6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102,3</w:t>
            </w:r>
          </w:p>
        </w:tc>
      </w:tr>
      <w:tr w:rsidR="00F95711" w:rsidRPr="001143A1" w:rsidTr="00492461">
        <w:trPr>
          <w:trHeight w:val="56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Количество СО НКО, внесенных в реестр СО НКО </w:t>
            </w:r>
            <w:r w:rsidR="002B2047">
              <w:rPr>
                <w:sz w:val="24"/>
              </w:rPr>
              <w:t>–</w:t>
            </w:r>
            <w:r w:rsidRPr="001143A1">
              <w:rPr>
                <w:sz w:val="24"/>
              </w:rPr>
              <w:t xml:space="preserve"> получателей поддержки</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320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320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650"/>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средств, израсходованных на поддержку проектов СО НКО </w:t>
            </w:r>
            <w:r w:rsidRPr="001143A1">
              <w:rPr>
                <w:sz w:val="24"/>
              </w:rPr>
              <w:br/>
              <w:t xml:space="preserve">на конкурсной основе, от общего объема финансирования </w:t>
            </w:r>
            <w:r w:rsidR="00492461">
              <w:rPr>
                <w:sz w:val="24"/>
              </w:rPr>
              <w:br/>
            </w:r>
            <w:r w:rsidRPr="001143A1">
              <w:rPr>
                <w:sz w:val="24"/>
              </w:rPr>
              <w:t>программы</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16,8</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16,6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98,8</w:t>
            </w:r>
          </w:p>
        </w:tc>
      </w:tr>
      <w:tr w:rsidR="00F95711" w:rsidRPr="001143A1" w:rsidTr="00492461">
        <w:trPr>
          <w:trHeight w:val="418"/>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средств, привлеченных СО НКО из внебюджетных источников, от общего объема поддержки СО НКО на конкурсной основе </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30,0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106,8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356,0</w:t>
            </w:r>
          </w:p>
        </w:tc>
      </w:tr>
      <w:tr w:rsidR="00F95711" w:rsidRPr="001143A1" w:rsidTr="00492461">
        <w:trPr>
          <w:trHeight w:val="418"/>
        </w:trPr>
        <w:tc>
          <w:tcPr>
            <w:tcW w:w="7414" w:type="dxa"/>
            <w:shd w:val="clear" w:color="auto" w:fill="auto"/>
          </w:tcPr>
          <w:p w:rsidR="00F95711" w:rsidRPr="001143A1" w:rsidRDefault="00F95711" w:rsidP="00CE7ACF">
            <w:pPr>
              <w:spacing w:line="240" w:lineRule="auto"/>
              <w:ind w:firstLine="0"/>
              <w:jc w:val="left"/>
              <w:rPr>
                <w:sz w:val="24"/>
              </w:rPr>
            </w:pPr>
            <w:r w:rsidRPr="001143A1">
              <w:rPr>
                <w:sz w:val="24"/>
              </w:rPr>
              <w:t>Доля СО НКО, впервые участвующих в конкурсах социально</w:t>
            </w:r>
            <w:r w:rsidR="00CE7ACF">
              <w:rPr>
                <w:sz w:val="24"/>
              </w:rPr>
              <w:t xml:space="preserve"> </w:t>
            </w:r>
            <w:r w:rsidRPr="001143A1">
              <w:rPr>
                <w:sz w:val="24"/>
              </w:rPr>
              <w:t>значимых проектов, от общего числа участников конкурсов</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4,7</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4,7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18"/>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ТОС, зарегистрированных на территории города Перми</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107</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106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99,1</w:t>
            </w:r>
          </w:p>
        </w:tc>
      </w:tr>
      <w:tr w:rsidR="00F95711" w:rsidRPr="001143A1" w:rsidTr="00492461">
        <w:trPr>
          <w:trHeight w:val="47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Количество СО НКО, получающих имущественную поддержку </w:t>
            </w:r>
            <w:r w:rsidRPr="001143A1">
              <w:rPr>
                <w:sz w:val="24"/>
              </w:rPr>
              <w:br/>
              <w:t>на базе общественных центров</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180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182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101,1</w:t>
            </w:r>
          </w:p>
        </w:tc>
      </w:tr>
      <w:tr w:rsidR="00F95711" w:rsidRPr="001143A1" w:rsidTr="00492461">
        <w:trPr>
          <w:trHeight w:val="485"/>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отремон</w:t>
            </w:r>
            <w:r w:rsidR="002B2047">
              <w:rPr>
                <w:sz w:val="24"/>
              </w:rPr>
              <w:t>тированных общественных центров</w:t>
            </w:r>
            <w:r w:rsidRPr="001143A1">
              <w:rPr>
                <w:sz w:val="24"/>
              </w:rPr>
              <w:t xml:space="preserve"> от общего количества общественных центров</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39,5</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37,2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94,2</w:t>
            </w:r>
          </w:p>
        </w:tc>
      </w:tr>
      <w:tr w:rsidR="00F95711" w:rsidRPr="001143A1" w:rsidTr="00492461">
        <w:trPr>
          <w:trHeight w:val="50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граждан, охваченных мероприятиями, направленными </w:t>
            </w:r>
            <w:r w:rsidRPr="001143A1">
              <w:rPr>
                <w:sz w:val="24"/>
              </w:rPr>
              <w:br/>
              <w:t>на гармонизацию межнациональных отношений, от общей численности населения города Перми</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5,2</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5,2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79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граждан, охваченных мероприятиями, направленными </w:t>
            </w:r>
            <w:r w:rsidRPr="001143A1">
              <w:rPr>
                <w:sz w:val="24"/>
              </w:rPr>
              <w:br/>
              <w:t>на гармонизацию межконфессиональных отношений, от общей численности населения города Перми</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0,4</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0,4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25"/>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аналитических отчетов мониторинга состояния сферы межэтнических и межконфессиональных отношений</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2</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10"/>
        </w:trPr>
        <w:tc>
          <w:tcPr>
            <w:tcW w:w="14850" w:type="dxa"/>
            <w:gridSpan w:val="5"/>
            <w:shd w:val="clear" w:color="auto" w:fill="auto"/>
            <w:vAlign w:val="center"/>
            <w:hideMark/>
          </w:tcPr>
          <w:p w:rsidR="00F95711" w:rsidRPr="001143A1" w:rsidRDefault="00F95711" w:rsidP="00F95711">
            <w:pPr>
              <w:spacing w:line="240" w:lineRule="auto"/>
              <w:ind w:firstLine="0"/>
              <w:jc w:val="center"/>
              <w:rPr>
                <w:b/>
                <w:sz w:val="24"/>
              </w:rPr>
            </w:pPr>
            <w:r w:rsidRPr="001143A1">
              <w:rPr>
                <w:sz w:val="24"/>
              </w:rPr>
              <w:lastRenderedPageBreak/>
              <w:t>ФЦН «Общественная безопасность»</w:t>
            </w:r>
          </w:p>
        </w:tc>
      </w:tr>
      <w:tr w:rsidR="00F95711" w:rsidRPr="001143A1" w:rsidTr="00492461">
        <w:trPr>
          <w:trHeight w:val="447"/>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Безопасный город</w:t>
            </w:r>
          </w:p>
        </w:tc>
      </w:tr>
      <w:tr w:rsidR="00F95711" w:rsidRPr="001143A1" w:rsidTr="00492461">
        <w:trPr>
          <w:trHeight w:val="379"/>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Уровень преступности, случаев на 10 тыс. населения</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197,9</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168,8</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114,7</w:t>
            </w:r>
          </w:p>
        </w:tc>
      </w:tr>
      <w:tr w:rsidR="00F95711" w:rsidRPr="001143A1" w:rsidTr="00492461">
        <w:trPr>
          <w:trHeight w:val="63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Число погибших в результате ЧС, пожаров и происшествий на водных объектах (в организованных местах отдыха у воды)</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чел.</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57</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56</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101,8</w:t>
            </w:r>
          </w:p>
        </w:tc>
      </w:tr>
      <w:tr w:rsidR="00F95711" w:rsidRPr="001143A1" w:rsidTr="00492461">
        <w:trPr>
          <w:trHeight w:val="349"/>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пожаров на 10 тыс. населения, не более</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12,1</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11,4</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105,8</w:t>
            </w:r>
          </w:p>
        </w:tc>
      </w:tr>
      <w:tr w:rsidR="00F95711" w:rsidRPr="001143A1" w:rsidTr="00492461">
        <w:trPr>
          <w:trHeight w:val="581"/>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зарегистрированных грабежей и разбоев в общественных местах к общему числу преступлений, совершенных в общественных местах</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4,9</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2,7</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144,9</w:t>
            </w:r>
          </w:p>
        </w:tc>
      </w:tr>
      <w:tr w:rsidR="00F95711" w:rsidRPr="001143A1" w:rsidTr="00492461">
        <w:trPr>
          <w:trHeight w:val="555"/>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Уровень распространенности наркологических расстройств среди несовершеннолетних на 100 тыс. населения</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120,7</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98,4</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118,5</w:t>
            </w:r>
          </w:p>
        </w:tc>
      </w:tr>
      <w:tr w:rsidR="00F95711" w:rsidRPr="001143A1" w:rsidTr="00492461">
        <w:trPr>
          <w:trHeight w:val="4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Степень готовности системы оповещения города Перми</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69"/>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Уровень готовности органов управления ГО и ЧС, сил и средств города к выполнению мероприятий по гражданской обороне, предупреждению и ликвидации ЧС</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69"/>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Уровень информационного обеспечения сил, привлекаемых при ликвидации чрезвычайных ситуаций</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69"/>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Количество спасенных от смертельной угрозы людей (в том числе </w:t>
            </w:r>
            <w:r w:rsidR="00492461">
              <w:rPr>
                <w:sz w:val="24"/>
              </w:rPr>
              <w:br/>
            </w:r>
            <w:r w:rsidRPr="001143A1">
              <w:rPr>
                <w:sz w:val="24"/>
              </w:rPr>
              <w:t>на водных объектах)</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чел.</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541</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867</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160,3</w:t>
            </w:r>
          </w:p>
        </w:tc>
      </w:tr>
      <w:tr w:rsidR="00F95711" w:rsidRPr="001143A1" w:rsidTr="00492461">
        <w:trPr>
          <w:trHeight w:val="539"/>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Уровень оснащенности Единой дежурно-диспетчерской службы города Перми</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39"/>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пожаров на территории города Перми, произошедших по причине человеческого фактора, от общего количества пожаров</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67,7</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57,2</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115,5</w:t>
            </w:r>
          </w:p>
        </w:tc>
      </w:tr>
      <w:tr w:rsidR="00F95711" w:rsidRPr="001143A1" w:rsidTr="00492461">
        <w:trPr>
          <w:trHeight w:val="539"/>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lastRenderedPageBreak/>
              <w:t>Доля источников противопожарного водоснабжения (водоемов), приведенных в нормативное состояние и находящихся на содержании, от общего количества источников противопожарного водоснабжения (водоемов)</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81,9</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81,9</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39"/>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имеющихся пожарных водоемов от минимально необходимого количества пожарных водоемов</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50,0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50,0</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39"/>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построенных противопожарных водоемов</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4</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2</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50,0</w:t>
            </w:r>
          </w:p>
        </w:tc>
      </w:tr>
      <w:tr w:rsidR="00F95711" w:rsidRPr="001143A1" w:rsidTr="00492461">
        <w:trPr>
          <w:trHeight w:val="539"/>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участий в профилактике пожаров добровольных пожарных</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2009</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2009</w:t>
            </w:r>
          </w:p>
        </w:tc>
        <w:tc>
          <w:tcPr>
            <w:tcW w:w="2333"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319"/>
        </w:trPr>
        <w:tc>
          <w:tcPr>
            <w:tcW w:w="14850" w:type="dxa"/>
            <w:gridSpan w:val="5"/>
            <w:shd w:val="clear" w:color="auto" w:fill="auto"/>
            <w:vAlign w:val="center"/>
          </w:tcPr>
          <w:p w:rsidR="00F95711" w:rsidRPr="001143A1" w:rsidRDefault="00F95711" w:rsidP="00F95711">
            <w:pPr>
              <w:spacing w:line="240" w:lineRule="auto"/>
              <w:ind w:firstLine="0"/>
              <w:jc w:val="center"/>
              <w:rPr>
                <w:b/>
                <w:sz w:val="24"/>
              </w:rPr>
            </w:pPr>
            <w:r w:rsidRPr="001143A1">
              <w:rPr>
                <w:sz w:val="24"/>
              </w:rPr>
              <w:t>ФЦН «Экономическое развитие»</w:t>
            </w:r>
          </w:p>
        </w:tc>
      </w:tr>
      <w:tr w:rsidR="00F95711" w:rsidRPr="001143A1" w:rsidTr="00492461">
        <w:trPr>
          <w:trHeight w:val="317"/>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Экономическое развитие города Перми</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Доля отгруженной инновационной продукции в общем объеме отгруженной продукции промышленности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21,0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21,0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63"/>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 xml:space="preserve">Число </w:t>
            </w:r>
            <w:r w:rsidRPr="001143A1">
              <w:rPr>
                <w:sz w:val="24"/>
              </w:rPr>
              <w:t>субъектов малого и среднего предпринимательства</w:t>
            </w:r>
            <w:r w:rsidRPr="001143A1">
              <w:rPr>
                <w:rFonts w:eastAsia="Calibri"/>
                <w:sz w:val="24"/>
                <w:lang w:eastAsia="en-US"/>
              </w:rPr>
              <w:t xml:space="preserve"> в расчете на 10 тыс. чел. населения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606,6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547,5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90,3</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Наличие системы финансовой поддержки объединений местных товаропроизводителей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есть/нет</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есть</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есть</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Производительность труда в год на одного работника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rFonts w:eastAsia="Calibri"/>
                <w:sz w:val="24"/>
                <w:lang w:eastAsia="en-US"/>
              </w:rPr>
              <w:t>тыс. руб./чел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1299,1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1430,9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110,1</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Среднемесячная номинальная начисленная заработная плата работников крупных и средних предприятий и организаций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руб.</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48900,0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50963,9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104,2</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Количество вновь созданных рабочих мест</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440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125,7</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Количество кластеров (нарастающим итогом)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 xml:space="preserve">Объем инвестиций в основной капитал (за исключением бюджетных </w:t>
            </w:r>
            <w:r w:rsidRPr="001143A1">
              <w:rPr>
                <w:rFonts w:eastAsia="Calibri"/>
                <w:sz w:val="24"/>
                <w:lang w:eastAsia="en-US"/>
              </w:rPr>
              <w:lastRenderedPageBreak/>
              <w:t>средств) в расчете на 1 жителя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тыс. руб.</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87,7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94,6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107,9</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Наличие актуального инвестиционного паспорта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есть/нет</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есть</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есть</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Наличие актуального инвестиционного портала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есть/нет</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есть</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есть</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Количество вновь заключенных соглашений муниципально-частного партнерства, концессионных соглашений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Объем инвестиций, привлеченных в рамках реализации муниципально-частного партнерства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млн. руб.</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612,0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612,0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 xml:space="preserve">Количество мероприятий, направленных на популяризацию малого </w:t>
            </w:r>
            <w:r w:rsidR="00492461">
              <w:rPr>
                <w:rFonts w:eastAsia="Calibri"/>
                <w:sz w:val="24"/>
                <w:lang w:eastAsia="en-US"/>
              </w:rPr>
              <w:br/>
            </w:r>
            <w:r w:rsidRPr="001143A1">
              <w:rPr>
                <w:rFonts w:eastAsia="Calibri"/>
                <w:sz w:val="24"/>
                <w:lang w:eastAsia="en-US"/>
              </w:rPr>
              <w:t>и среднего предпринимательства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Количество мероприятий, направленных на развитие инновационного предпринимательства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Количество объектов, включенных в перечень муниципального имущества, предназначенного для предоставления в аренду СМСП и организациям, образующим инфраструктуру поддержки СМСП</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 xml:space="preserve">Доля нестационарных торговых объектов, размещенных в местах, определенных в Схеме </w:t>
            </w:r>
            <w:r w:rsidRPr="001143A1">
              <w:rPr>
                <w:sz w:val="24"/>
              </w:rPr>
              <w:t>нестационарных торговых объектов</w:t>
            </w:r>
            <w:r w:rsidRPr="001143A1">
              <w:rPr>
                <w:rFonts w:eastAsia="Calibri"/>
                <w:sz w:val="24"/>
                <w:lang w:eastAsia="en-US"/>
              </w:rPr>
              <w:t xml:space="preserve">, в общем количестве мест, определенных Схемой </w:t>
            </w:r>
            <w:r w:rsidRPr="001143A1">
              <w:rPr>
                <w:sz w:val="24"/>
              </w:rPr>
              <w:t>нестационарных торговых объектов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75,0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39"/>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 xml:space="preserve">Доля </w:t>
            </w:r>
            <w:r w:rsidRPr="001143A1">
              <w:rPr>
                <w:sz w:val="24"/>
              </w:rPr>
              <w:t>автостоянок открытого типа</w:t>
            </w:r>
            <w:r w:rsidRPr="001143A1">
              <w:rPr>
                <w:rFonts w:eastAsia="Calibri"/>
                <w:sz w:val="24"/>
                <w:lang w:eastAsia="en-US"/>
              </w:rPr>
              <w:t xml:space="preserve">, размещенных на земельных участках, находящихся в муниципальной собственности, и земельных участках/землях, государственная собственность на которые не разграничена, соответствующих нормативным требованиям действующего законодательства, в общем количестве </w:t>
            </w:r>
            <w:r w:rsidRPr="001143A1">
              <w:rPr>
                <w:sz w:val="24"/>
              </w:rPr>
              <w:t>автостоянок открытого типа</w:t>
            </w:r>
            <w:r w:rsidRPr="001143A1">
              <w:rPr>
                <w:rFonts w:eastAsia="Calibri"/>
                <w:sz w:val="24"/>
                <w:lang w:eastAsia="en-US"/>
              </w:rPr>
              <w:t>, размещенных на земельных участках, находящихся в муниципальной собственности, и земельных участках/землях, государствен</w:t>
            </w:r>
            <w:r w:rsidRPr="001143A1">
              <w:rPr>
                <w:rFonts w:eastAsia="Calibri"/>
                <w:sz w:val="24"/>
                <w:lang w:eastAsia="en-US"/>
              </w:rPr>
              <w:lastRenderedPageBreak/>
              <w:t>ная собственность на которые не разграничена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98,0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98,0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Доля мест массового отдыха у воды, подготовленных к купальному сезону, от общего количества мест массового отдыха у воды</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45"/>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Доля РК, установленных в местах, определенных в Схеме РК, в общем количест</w:t>
            </w:r>
            <w:r w:rsidR="003E0A85" w:rsidRPr="001143A1">
              <w:rPr>
                <w:rFonts w:eastAsia="Calibri"/>
                <w:sz w:val="24"/>
                <w:lang w:eastAsia="en-US"/>
              </w:rPr>
              <w:t>ве мест, определенных Схемой РК</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92,0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93,0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101,1</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Объем задолженности по договорам РК, договорам НТО (без учета пеней и штрафов</w:t>
            </w:r>
            <w:r w:rsidR="002B2047">
              <w:rPr>
                <w:rFonts w:eastAsia="Calibri"/>
                <w:sz w:val="24"/>
                <w:lang w:eastAsia="en-US"/>
              </w:rPr>
              <w:t>)</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млн. руб.</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114,3</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rFonts w:eastAsia="Calibri"/>
                <w:sz w:val="24"/>
                <w:lang w:eastAsia="en-US"/>
              </w:rPr>
            </w:pPr>
            <w:r w:rsidRPr="001143A1">
              <w:rPr>
                <w:rFonts w:eastAsia="Calibri"/>
                <w:sz w:val="24"/>
                <w:lang w:eastAsia="en-US"/>
              </w:rPr>
              <w:t>Доля проведенных ярмарочных дней от общего количества планируемых ярмарочных дней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14850" w:type="dxa"/>
            <w:gridSpan w:val="5"/>
            <w:shd w:val="clear" w:color="auto" w:fill="auto"/>
            <w:vAlign w:val="center"/>
          </w:tcPr>
          <w:p w:rsidR="00F95711" w:rsidRPr="001143A1" w:rsidRDefault="00F95711" w:rsidP="00F95711">
            <w:pPr>
              <w:spacing w:line="240" w:lineRule="auto"/>
              <w:ind w:firstLine="0"/>
              <w:jc w:val="center"/>
              <w:rPr>
                <w:b/>
                <w:sz w:val="24"/>
              </w:rPr>
            </w:pPr>
            <w:r w:rsidRPr="001143A1">
              <w:rPr>
                <w:sz w:val="24"/>
              </w:rPr>
              <w:t>ФЦН «Развитие инфраструктуры»</w:t>
            </w:r>
          </w:p>
        </w:tc>
      </w:tr>
      <w:tr w:rsidR="00F95711" w:rsidRPr="001143A1" w:rsidTr="00492461">
        <w:trPr>
          <w:trHeight w:val="487"/>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Развитие системы жилищно-коммунального хозяйства в городе Перми</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Уровень удовлетворенности населения полнотой и качеством оказания жилищно-коммунальных услуг</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65,2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68,1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104,4</w:t>
            </w:r>
          </w:p>
        </w:tc>
      </w:tr>
      <w:tr w:rsidR="00F95711" w:rsidRPr="001143A1" w:rsidTr="00492461">
        <w:trPr>
          <w:trHeight w:val="487"/>
        </w:trPr>
        <w:tc>
          <w:tcPr>
            <w:tcW w:w="7414" w:type="dxa"/>
            <w:shd w:val="clear" w:color="auto" w:fill="auto"/>
            <w:vAlign w:val="center"/>
          </w:tcPr>
          <w:p w:rsidR="00F95711" w:rsidRPr="001143A1" w:rsidRDefault="00F95711" w:rsidP="00492461">
            <w:pPr>
              <w:spacing w:line="240" w:lineRule="auto"/>
              <w:ind w:firstLine="0"/>
              <w:jc w:val="left"/>
              <w:rPr>
                <w:sz w:val="24"/>
              </w:rPr>
            </w:pPr>
            <w:r w:rsidRPr="001143A1">
              <w:rPr>
                <w:sz w:val="24"/>
              </w:rPr>
              <w:t>Общая обеспеченность населения города Перми доступом к коммунальным ресурсам, в том числе к централизованным системам: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w:t>
            </w:r>
          </w:p>
        </w:tc>
      </w:tr>
      <w:tr w:rsidR="00F95711" w:rsidRPr="001143A1" w:rsidTr="00492461">
        <w:trPr>
          <w:trHeight w:val="278"/>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газоснабжения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87,5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87,5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6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водоснабжения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93,6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93,6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58"/>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водоотведения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92,7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92,7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Количество введенных в эксплуатацию объектов водоснабжения </w:t>
            </w:r>
            <w:r w:rsidR="00492461">
              <w:rPr>
                <w:sz w:val="24"/>
              </w:rPr>
              <w:br/>
            </w:r>
            <w:r w:rsidRPr="001143A1">
              <w:rPr>
                <w:sz w:val="24"/>
              </w:rPr>
              <w:t>и водоотведения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введенных в эксплуатацию газопроводов в микрорайонах индивидуальной застройки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газопроводов в микрорайонах индивидуальной застройки, включенных в реестр муниципального имущества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введенных в эксплуатацию объектов теплоснабжения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lastRenderedPageBreak/>
              <w:t>Количество котельных, обеспеченных 2-м независимым источником электроснабжения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бесхозяйных отходов, ликвидированных с территории города Перми, от общего количества бесхозяйных отходов, планируемых </w:t>
            </w:r>
            <w:r w:rsidR="00492461">
              <w:rPr>
                <w:sz w:val="24"/>
              </w:rPr>
              <w:br/>
            </w:r>
            <w:r w:rsidRPr="001143A1">
              <w:rPr>
                <w:sz w:val="24"/>
              </w:rPr>
              <w:t>к ликвидации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обустроенных мест (площадок) накопления твердых коммунальных отходов на территории индивидуальной жилой застройки города Перми от общего количества запланированных мест (площадок) накопления твердых коммунальных отходов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мест (площадок) накопления твердых коммунальных отходов на территории индивидуальной жилой застройки города Перми, находящихся в нормативном состоянии, от общего количества запланированных</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Уровень информированности населения в сфере управления многоквартирными домами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78,0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66,4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85,1</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Снижение количества обращений граждан по работе жилищно-коммунального хозяйства города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12,0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26,4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220,0</w:t>
            </w:r>
          </w:p>
        </w:tc>
      </w:tr>
      <w:tr w:rsidR="00F95711" w:rsidRPr="001143A1" w:rsidTr="00492461">
        <w:trPr>
          <w:trHeight w:val="487"/>
        </w:trPr>
        <w:tc>
          <w:tcPr>
            <w:tcW w:w="7414" w:type="dxa"/>
            <w:shd w:val="clear" w:color="auto" w:fill="auto"/>
            <w:vAlign w:val="center"/>
          </w:tcPr>
          <w:p w:rsidR="00F95711" w:rsidRPr="001143A1" w:rsidRDefault="00F95711" w:rsidP="00E675C2">
            <w:pPr>
              <w:spacing w:line="240" w:lineRule="auto"/>
              <w:ind w:firstLine="0"/>
              <w:jc w:val="left"/>
              <w:rPr>
                <w:sz w:val="24"/>
              </w:rPr>
            </w:pPr>
            <w:r w:rsidRPr="001143A1">
              <w:rPr>
                <w:sz w:val="24"/>
              </w:rPr>
              <w:t>Исполнение плана по оказанию поддержки гражданам по оплате коммунальных услуг</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104,6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104,6</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снижения дебиторской задолженности населения за жилищно-коммунальные услуги от общего объема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66,4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66,4</w:t>
            </w:r>
          </w:p>
        </w:tc>
      </w:tr>
      <w:tr w:rsidR="00F95711" w:rsidRPr="001143A1" w:rsidTr="00492461">
        <w:trPr>
          <w:trHeight w:val="487"/>
        </w:trPr>
        <w:tc>
          <w:tcPr>
            <w:tcW w:w="7414" w:type="dxa"/>
            <w:shd w:val="clear" w:color="auto" w:fill="auto"/>
            <w:vAlign w:val="center"/>
          </w:tcPr>
          <w:p w:rsidR="00F95711" w:rsidRPr="001143A1" w:rsidRDefault="00F95711" w:rsidP="00E675C2">
            <w:pPr>
              <w:spacing w:line="240" w:lineRule="auto"/>
              <w:ind w:firstLine="0"/>
              <w:jc w:val="left"/>
              <w:rPr>
                <w:sz w:val="24"/>
              </w:rPr>
            </w:pPr>
            <w:r w:rsidRPr="001143A1">
              <w:rPr>
                <w:sz w:val="24"/>
              </w:rPr>
              <w:t>Доля приведенных в нормативное состояние придомовых территорий от количества запланированных</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объектов инженерной инфраструктуры, содержащихся в нормативном состоянии, от общего количества объектов инженерной инфраструктуры</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Темп снижения числа аварий на сетях водоснабжения </w:t>
            </w:r>
            <w:r w:rsidR="00492461">
              <w:rPr>
                <w:sz w:val="24"/>
              </w:rPr>
              <w:br/>
            </w:r>
            <w:r w:rsidRPr="001143A1">
              <w:rPr>
                <w:sz w:val="24"/>
              </w:rPr>
              <w:lastRenderedPageBreak/>
              <w:t>и водоотведения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48,0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Количество человеко-часов, в течение которых потребителю </w:t>
            </w:r>
            <w:r w:rsidRPr="001143A1">
              <w:rPr>
                <w:sz w:val="24"/>
              </w:rPr>
              <w:br/>
              <w:t>не предоставлялись услуги централизованного горячего и холодного водоснабжения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чел./час. в год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vAlign w:val="center"/>
          </w:tcPr>
          <w:p w:rsidR="00F95711" w:rsidRPr="001143A1" w:rsidRDefault="00F95711" w:rsidP="00E675C2">
            <w:pPr>
              <w:spacing w:line="240" w:lineRule="auto"/>
              <w:ind w:firstLine="0"/>
              <w:jc w:val="left"/>
              <w:rPr>
                <w:sz w:val="24"/>
              </w:rPr>
            </w:pPr>
            <w:r w:rsidRPr="001143A1">
              <w:rPr>
                <w:sz w:val="24"/>
              </w:rPr>
              <w:t xml:space="preserve">Количество чрезвычайных ситуаций на сетях водоснабжения </w:t>
            </w:r>
            <w:r w:rsidRPr="001143A1">
              <w:rPr>
                <w:sz w:val="24"/>
              </w:rPr>
              <w:br/>
              <w:t>и водоотведения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Темп снижения протяженности объектов инженерной инфраструктуры, входящих в состав имущества муниципальной казны, путем передачи специализированным организациям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24,7</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Уровень собираемости текущей задолженности от общего объема текущей задолженности ПМУП «Городское коммунальное и тепловое хозяйство»</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81,6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96,0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оплаченных взносов на капитальный ремонт общего имущества в многоквартирных домах в части муниципальной доли собственности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многоквартирных домов, в которых проведен капитальный ремонт, от общего количества многоквартирных домов, подлежащих капитальному ремонту (нарастающим итогом)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46,30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27,30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59,0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многоквартирных домов, в отношении которых выполнен ремонт фасадов многоквартирных домов города Перми, от запланированных к ремонту</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vAlign w:val="center"/>
          </w:tcPr>
          <w:p w:rsidR="00F95711" w:rsidRPr="001143A1" w:rsidRDefault="00F95711" w:rsidP="00E675C2">
            <w:pPr>
              <w:spacing w:line="240" w:lineRule="auto"/>
              <w:ind w:firstLine="0"/>
              <w:jc w:val="left"/>
              <w:rPr>
                <w:sz w:val="24"/>
              </w:rPr>
            </w:pPr>
            <w:r w:rsidRPr="001143A1">
              <w:rPr>
                <w:sz w:val="24"/>
              </w:rPr>
              <w:t>Доля благоустроенных территорий индивидуальной жилой застройки от количества запланированных</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Формирование современной городской среды</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площади благоустроенных общественных территорий города Перми к общей площади общественных территорий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lastRenderedPageBreak/>
              <w:t>Доля благоустроенных дворовых территорий многоквартирных домов города Перми от общего количества дворовых территорий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31,6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31,6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граждан, принявших участие в решении вопросов развития городской среды, от общего количества граждан в возрасте от 14 лет, проживающих в городе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Общая площадь благоустроенных дворовых территорий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млн. кв. м</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0,8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населения, проживающего в многоквартирных домах с благоустроенными дворовыми территориями, от общей численности населения города Перми, проживающего в многоквартирных домах</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42,2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42,2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трудового участия заинтересованных лиц в выполнении минимального перечня работ по благоустройству дворовых территорий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4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трудового участия заинтересованных лиц в выполнении дополнительного перечня работ по благоустройству дворовых территорий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43"/>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рамках дополнительного перечня работ</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43"/>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индивидуальных жилых домов и земельных участков, предоставленных для их размещения, расположенных на территории города Перми, в отношении которых проведены мероприятия по инвентаризации уровня благоустройства, от общего числа индивидуальных жилых домов и земельных участков, предоставленных для их размещения, расположенных на территории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4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Площадь территории общего пользования «Сквер на нижней части </w:t>
            </w:r>
            <w:r w:rsidRPr="001143A1">
              <w:rPr>
                <w:sz w:val="24"/>
              </w:rPr>
              <w:lastRenderedPageBreak/>
              <w:t xml:space="preserve">набережной реки Камы» на которой выполнены работы </w:t>
            </w:r>
            <w:r w:rsidRPr="001143A1">
              <w:rPr>
                <w:sz w:val="24"/>
              </w:rPr>
              <w:br/>
              <w:t>по благоустройству</w:t>
            </w:r>
          </w:p>
        </w:tc>
        <w:tc>
          <w:tcPr>
            <w:tcW w:w="1134" w:type="dxa"/>
            <w:shd w:val="clear" w:color="auto" w:fill="auto"/>
          </w:tcPr>
          <w:p w:rsidR="00F95711" w:rsidRPr="00CE7ACF" w:rsidRDefault="00F95711" w:rsidP="00F95711">
            <w:pPr>
              <w:spacing w:line="240" w:lineRule="auto"/>
              <w:ind w:firstLine="0"/>
              <w:jc w:val="center"/>
              <w:rPr>
                <w:sz w:val="22"/>
                <w:szCs w:val="22"/>
              </w:rPr>
            </w:pPr>
            <w:r w:rsidRPr="00CE7ACF">
              <w:rPr>
                <w:sz w:val="22"/>
                <w:szCs w:val="22"/>
              </w:rPr>
              <w:lastRenderedPageBreak/>
              <w:t>тыс. кв. м</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21,2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21,2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4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Площадь территории общего пользования «Сквер в 68 квартале, эспланада» на которой выполнены работы по благоустройству</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тыс. кв. м</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37,5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37,5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Обеспечение жильем жителей города Перми</w:t>
            </w:r>
          </w:p>
        </w:tc>
      </w:tr>
      <w:tr w:rsidR="00F95711" w:rsidRPr="001143A1" w:rsidTr="00492461">
        <w:trPr>
          <w:trHeight w:val="35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населения, живущего в аварийном жилье, в общей численности населения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77,8</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семей, состоявших на жилищном учете и улучшивших жилищные условия, от общего числа семей, состоящих на жилищном учете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11,5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107,5</w:t>
            </w:r>
          </w:p>
        </w:tc>
      </w:tr>
      <w:tr w:rsidR="00F95711" w:rsidRPr="001143A1" w:rsidTr="00492461">
        <w:trPr>
          <w:trHeight w:val="255"/>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Расселенная площадь жилищного фонда, жилые помещения которого признаны непригодными для проживания и многоквартирные дома аварийными и подлежащими сносу</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тыс. кв. м</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37,7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38,9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103,2</w:t>
            </w:r>
          </w:p>
        </w:tc>
      </w:tr>
      <w:tr w:rsidR="00F95711" w:rsidRPr="001143A1" w:rsidTr="00492461">
        <w:trPr>
          <w:trHeight w:val="34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семей, улучшивших жилищные условия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1483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1591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107,3</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аварийного жилищного фонда в общей площади жилищного фонда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81,3</w:t>
            </w:r>
          </w:p>
        </w:tc>
      </w:tr>
      <w:tr w:rsidR="00F95711" w:rsidRPr="001143A1" w:rsidTr="00492461">
        <w:trPr>
          <w:trHeight w:val="225"/>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расселенного аварийного жилищного фонда от общего объема аварийного жилищного фонда, числящегося на начало отчетного года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106,8</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Общая площадь расселенного аварийного жилищного фонда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тыс. кв. м</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34,8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36,0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103,4</w:t>
            </w:r>
          </w:p>
        </w:tc>
      </w:tr>
      <w:tr w:rsidR="00F95711" w:rsidRPr="001143A1" w:rsidTr="00492461">
        <w:trPr>
          <w:trHeight w:val="241"/>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переселенных граждан из аварийного жилищного фонда </w:t>
            </w:r>
            <w:r w:rsidRPr="001143A1">
              <w:rPr>
                <w:sz w:val="24"/>
              </w:rPr>
              <w:br/>
              <w:t>от количества граждан, проживающих в аварийном жилищном фонде, на начало отчетного года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12,3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12,8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104,1</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граждан, расселенных из аварийного жилищного фонда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чел.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2524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2640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104,6</w:t>
            </w:r>
          </w:p>
        </w:tc>
      </w:tr>
      <w:tr w:rsidR="00F95711" w:rsidRPr="001143A1" w:rsidTr="00492461">
        <w:trPr>
          <w:trHeight w:val="2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Площадь расселенного аварийного жилищного фонда в рамках реализации федерального проекта «Обеспечения устойчивого сокращения непригодного для проживания жилищного фонда»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тыс. кв. м</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15,3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19,6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128,1</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lastRenderedPageBreak/>
              <w:t>Количество граждан, расселенных из аварийного жилищного фонда, в рамках реализации федерального проекта «Обеспечение устойчивого сокращения непригодного для проживания жилищного фонда»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чел.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1524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1528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100,3</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Расчетная площадь пустующих муниципальных жилых помещений (за исключением помещений, признанных непригодными </w:t>
            </w:r>
            <w:r w:rsidRPr="001143A1">
              <w:rPr>
                <w:sz w:val="24"/>
              </w:rPr>
              <w:br/>
              <w:t xml:space="preserve">для проживания и (или) аварийными, помещений служебного </w:t>
            </w:r>
            <w:r w:rsidRPr="001143A1">
              <w:rPr>
                <w:sz w:val="24"/>
              </w:rPr>
              <w:br/>
              <w:t>и маневренного фонда, в отношении которых осуществляются проверки права проживания граждан и судебные разбирательства, помещений, требующих ремонта, помещений, предлагаемых к заселению и пустующих менее 60 дней с даты их освобождения (приобретения в собственность муниципального образования город Пермь)</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кв. м</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заключенных договоров социального найма в общем объеме распоряжений о предоставлении жилых помещений, выданных </w:t>
            </w:r>
            <w:r w:rsidRPr="001143A1">
              <w:rPr>
                <w:sz w:val="24"/>
              </w:rPr>
              <w:br/>
              <w:t>в расчетном периоде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82,3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86,6</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Уровень собираемости платы за наем муниципальных жилых помещений от суммы начислений за плановый период</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92,7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97,6</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исполненных судебных решений о предоставлении благоустроенного жилья от количества судебных решений, требующих исполнения, по состоянию на начало отчетного года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225,0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225,0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граждан, числящихся в списке детей-сирот и детей, оставшихся без попечения родителей, которые подлежат обеспечению жилыми помещениями, которым предоставлены жилые помещения, от общего списочного состава детей-сирот и детей, оставшихся без попечения родителей, лиц из числа детей-сирот и детей, оставшихся без попечения родителей, по состоянию на начало года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16,7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22,3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133,5</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Размер привлеченных средств на реализацию программной деятельности в расчете на 1 руб. средств, выделенных из бюджета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руб.</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22,73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29,30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128,9</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lastRenderedPageBreak/>
              <w:t>Доля молодых семей, улучшивших жилищные условия</w:t>
            </w:r>
            <w:r w:rsidR="002B2047">
              <w:rPr>
                <w:sz w:val="24"/>
              </w:rPr>
              <w:t xml:space="preserve">, </w:t>
            </w:r>
            <w:r w:rsidR="002B2047">
              <w:rPr>
                <w:sz w:val="24"/>
              </w:rPr>
              <w:br/>
              <w:t>от количества молодых семей –</w:t>
            </w:r>
            <w:r w:rsidRPr="001143A1">
              <w:rPr>
                <w:sz w:val="24"/>
              </w:rPr>
              <w:t xml:space="preserve"> участников программы</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22,3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89,0</w:t>
            </w:r>
          </w:p>
        </w:tc>
      </w:tr>
      <w:tr w:rsidR="00F95711" w:rsidRPr="001143A1" w:rsidTr="00492461">
        <w:trPr>
          <w:trHeight w:val="487"/>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Организация дорожной деятельности в городе Перми</w:t>
            </w:r>
          </w:p>
        </w:tc>
      </w:tr>
      <w:tr w:rsidR="00F95711" w:rsidRPr="001143A1" w:rsidTr="00492461">
        <w:trPr>
          <w:trHeight w:val="487"/>
        </w:trPr>
        <w:tc>
          <w:tcPr>
            <w:tcW w:w="7414" w:type="dxa"/>
            <w:shd w:val="clear" w:color="auto" w:fill="auto"/>
            <w:vAlign w:val="center"/>
          </w:tcPr>
          <w:p w:rsidR="00F95711" w:rsidRPr="001143A1" w:rsidRDefault="00F95711" w:rsidP="00E675C2">
            <w:pPr>
              <w:spacing w:line="240" w:lineRule="auto"/>
              <w:ind w:firstLine="0"/>
              <w:jc w:val="left"/>
              <w:rPr>
                <w:sz w:val="24"/>
              </w:rPr>
            </w:pPr>
            <w:r w:rsidRPr="001143A1">
              <w:rPr>
                <w:sz w:val="24"/>
              </w:rPr>
              <w:t>Доля автомобильных дорог общего пользования местного значения города Перми, отвечающих нормативным требованиям, от общей площади автомобильных дорог общего пользования местного значения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70,8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70,6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99,7</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Смертность от дорожно-транспортных происшествий, случаев </w:t>
            </w:r>
            <w:r w:rsidRPr="001143A1">
              <w:rPr>
                <w:sz w:val="24"/>
              </w:rPr>
              <w:br/>
              <w:t>на 100 тыс. населения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случаев</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125,0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площади автомобильных дорог, содержание которых осуществляется в соответствии с нормативными требованиями, от общей площади автомобильных дорог</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автомобильных дорог общего пользования местного значения города Перми, оборудованных исправными сетями ливневой канализации, от общего числа автомобильных дорог общего пользования местного значения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площади проезжей части автомобильных дорог всех категорий, в отношении которых выполнен ремонт, от общей площади проезжей части автомобильных дорог</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98,9</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протяженности автомобильных дорог, в отношении которых выполнены работы по паспортизации, от общей протяженности </w:t>
            </w:r>
            <w:r w:rsidR="00492461">
              <w:rPr>
                <w:sz w:val="24"/>
              </w:rPr>
              <w:br/>
            </w:r>
            <w:r w:rsidRPr="001143A1">
              <w:rPr>
                <w:sz w:val="24"/>
              </w:rPr>
              <w:t>автомобильных дорог (нарастающим итогом)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37,7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37,7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площади пешеходных дорожек и тротуаров, приведенных </w:t>
            </w:r>
            <w:r w:rsidRPr="001143A1">
              <w:rPr>
                <w:sz w:val="24"/>
              </w:rPr>
              <w:br/>
              <w:t>в нормативное состояние, от общей площади пешеходных зон в границах городского округа (нарастающим итогом)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20,7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20,7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внутриквартальных проездов, находящихся в нормативном состоянии, от общего количества внутриквартальных проездов, отно</w:t>
            </w:r>
            <w:r w:rsidRPr="001143A1">
              <w:rPr>
                <w:sz w:val="24"/>
              </w:rPr>
              <w:lastRenderedPageBreak/>
              <w:t>сящихся к муниципальной собственности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vAlign w:val="center"/>
          </w:tcPr>
          <w:p w:rsidR="00F95711" w:rsidRPr="001143A1" w:rsidRDefault="00F95711" w:rsidP="00E675C2">
            <w:pPr>
              <w:spacing w:line="240" w:lineRule="auto"/>
              <w:ind w:firstLine="0"/>
              <w:jc w:val="left"/>
              <w:rPr>
                <w:sz w:val="24"/>
              </w:rPr>
            </w:pPr>
            <w:r w:rsidRPr="001143A1">
              <w:rPr>
                <w:sz w:val="24"/>
              </w:rPr>
              <w:t xml:space="preserve">Доля площади проезжей части автомобильных дорог, приведенных </w:t>
            </w:r>
            <w:r w:rsidRPr="001143A1">
              <w:rPr>
                <w:sz w:val="24"/>
              </w:rPr>
              <w:br/>
              <w:t>в нормативное состояние в рамках капитального ремонта в текущем году, от общей площади проезжей части автомобильных дорог</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0,7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85,7</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Количество объектов, в отношении которых выполнены работы </w:t>
            </w:r>
            <w:r w:rsidRPr="001143A1">
              <w:rPr>
                <w:sz w:val="24"/>
              </w:rPr>
              <w:br/>
              <w:t xml:space="preserve">по капитальному ремонту автомобильных дорог </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построенных объектов улично-дорожной сети, введенных в эксплуатацию</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50,0</w:t>
            </w:r>
          </w:p>
        </w:tc>
      </w:tr>
      <w:tr w:rsidR="00F95711" w:rsidRPr="001143A1" w:rsidTr="00492461">
        <w:trPr>
          <w:trHeight w:val="487"/>
        </w:trPr>
        <w:tc>
          <w:tcPr>
            <w:tcW w:w="7414" w:type="dxa"/>
            <w:shd w:val="clear" w:color="auto" w:fill="auto"/>
            <w:vAlign w:val="center"/>
          </w:tcPr>
          <w:p w:rsidR="00F95711" w:rsidRPr="001143A1" w:rsidRDefault="00F95711" w:rsidP="00E675C2">
            <w:pPr>
              <w:spacing w:line="240" w:lineRule="auto"/>
              <w:ind w:firstLine="0"/>
              <w:jc w:val="left"/>
              <w:rPr>
                <w:sz w:val="24"/>
              </w:rPr>
            </w:pPr>
            <w:r w:rsidRPr="001143A1">
              <w:rPr>
                <w:sz w:val="24"/>
              </w:rPr>
              <w:t>Доля работающих светильников сетей наружного освещения на автомобильных дорогах 1-3 категорий от общего числа светильников на автомобильных дорогах 1-3 категорий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95,0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уличных опор освещения, которая охвачена интеллектуальными системами освещения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11,9</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191"/>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зданий, имеющих архитектурную подсветку</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Количество реконструированных объектов улично-дорожной сети, введенных в эксплуатацию</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Удельный вес улиц, проездов, набережных, обеспеченных уличным освещением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83,6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83,6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33"/>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Количество объектов, в отношении которых выполнены работы</w:t>
            </w:r>
            <w:r w:rsidR="00492461">
              <w:rPr>
                <w:sz w:val="24"/>
              </w:rPr>
              <w:br/>
            </w:r>
            <w:r w:rsidRPr="001143A1">
              <w:rPr>
                <w:sz w:val="24"/>
              </w:rPr>
              <w:t>по строительству сетей наружного освещения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85,7</w:t>
            </w:r>
          </w:p>
        </w:tc>
      </w:tr>
      <w:tr w:rsidR="00F95711" w:rsidRPr="001143A1" w:rsidTr="00492461">
        <w:trPr>
          <w:trHeight w:val="487"/>
        </w:trPr>
        <w:tc>
          <w:tcPr>
            <w:tcW w:w="7414" w:type="dxa"/>
            <w:shd w:val="clear" w:color="auto" w:fill="auto"/>
          </w:tcPr>
          <w:p w:rsidR="00F95711" w:rsidRPr="001143A1" w:rsidRDefault="00F95711" w:rsidP="00AF3188">
            <w:pPr>
              <w:spacing w:line="240" w:lineRule="auto"/>
              <w:ind w:firstLine="0"/>
              <w:jc w:val="left"/>
              <w:rPr>
                <w:sz w:val="24"/>
              </w:rPr>
            </w:pPr>
            <w:r w:rsidRPr="001143A1">
              <w:rPr>
                <w:sz w:val="24"/>
              </w:rPr>
              <w:t xml:space="preserve">Доля муниципальных казенных учреждений, осуществляющих функцию муниципального заказчика, имеющих оценку эффективности деятельности учреждений не менее «удовлетворительно» (согласно </w:t>
            </w:r>
            <w:r w:rsidR="00AF3188">
              <w:rPr>
                <w:sz w:val="24"/>
              </w:rPr>
              <w:t>п</w:t>
            </w:r>
            <w:r w:rsidRPr="001143A1">
              <w:rPr>
                <w:sz w:val="24"/>
              </w:rPr>
              <w:t xml:space="preserve">остановлению администрации города Перми от </w:t>
            </w:r>
            <w:r w:rsidR="002B2047">
              <w:rPr>
                <w:sz w:val="24"/>
              </w:rPr>
              <w:t>0</w:t>
            </w:r>
            <w:r w:rsidRPr="001143A1">
              <w:rPr>
                <w:sz w:val="24"/>
              </w:rPr>
              <w:t>6</w:t>
            </w:r>
            <w:r w:rsidR="002B2047">
              <w:rPr>
                <w:sz w:val="24"/>
              </w:rPr>
              <w:t>.11.</w:t>
            </w:r>
            <w:r w:rsidRPr="001143A1">
              <w:rPr>
                <w:sz w:val="24"/>
              </w:rPr>
              <w:t>2009 № 830 «Об утверждении Положения о системе оплаты труда работников муниципальных учреждений в сфере благоустройства территории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lastRenderedPageBreak/>
              <w:t xml:space="preserve">Доля технических средств организации дорожного движения, находящихся на содержании, от общего числа технических средств </w:t>
            </w:r>
            <w:r w:rsidR="00492461">
              <w:rPr>
                <w:sz w:val="24"/>
              </w:rPr>
              <w:br/>
            </w:r>
            <w:r w:rsidRPr="001143A1">
              <w:rPr>
                <w:sz w:val="24"/>
              </w:rPr>
              <w:t>на улично-дорожной сети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комплексов технических средств видеонаблюдения и управления дорожным движением, находящихся на содержании, от общего числа комплексов технических средств видеонаблюдения и управления дорожным движением на улично-дорожной сети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площади улично-дорожной сети, обеспеченная проектами организации дорожного движения, от общей площади улично-дорожной сети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11,0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17,0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154,5</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площади улично-дорожной сети, на которой реализованы проекты организации дорожного движения, от общей площади улично-дорожной сети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35,9</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35,9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Удельный вес обустроенных светофорных объектов от общего числа планируемых к обустройству на улично-дорожной сети города </w:t>
            </w:r>
            <w:r w:rsidR="00492461">
              <w:rPr>
                <w:sz w:val="24"/>
              </w:rPr>
              <w:br/>
            </w:r>
            <w:r w:rsidRPr="001143A1">
              <w:rPr>
                <w:sz w:val="24"/>
              </w:rPr>
              <w:t>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организованных парковочных мест от общего количества планируемых к организации на платной основе парковочных мест</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Благоустройство города Перми</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объектов озеленения общего пользования, находящихся </w:t>
            </w:r>
            <w:r w:rsidRPr="001143A1">
              <w:rPr>
                <w:sz w:val="24"/>
              </w:rPr>
              <w:br/>
              <w:t>в нормативном состоянии, от общего количества объектов озеленения общего пользования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58,8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58,8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площади объектов озеленения общего пользования, находящихся на содержании, от общей площади объектов озеленения общего пользования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 (га)</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 xml:space="preserve">100,0 </w:t>
            </w:r>
            <w:r w:rsidRPr="001143A1">
              <w:rPr>
                <w:sz w:val="24"/>
              </w:rPr>
              <w:br/>
              <w:t>(297,3)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 xml:space="preserve">100,0 </w:t>
            </w:r>
            <w:r w:rsidRPr="001143A1">
              <w:rPr>
                <w:sz w:val="24"/>
              </w:rPr>
              <w:br/>
              <w:t>(297,3)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площади пустошей, логов и водоохранных зон, находящихся </w:t>
            </w:r>
            <w:r w:rsidRPr="001143A1">
              <w:rPr>
                <w:sz w:val="24"/>
              </w:rPr>
              <w:br/>
              <w:t xml:space="preserve">на содержании, от общей площади пустошей, логов и водоохранных </w:t>
            </w:r>
            <w:r w:rsidRPr="001143A1">
              <w:rPr>
                <w:sz w:val="24"/>
              </w:rPr>
              <w:lastRenderedPageBreak/>
              <w:t>зон</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p w:rsidR="00F95711" w:rsidRPr="001143A1" w:rsidRDefault="00F95711" w:rsidP="00F95711">
            <w:pPr>
              <w:spacing w:line="240" w:lineRule="auto"/>
              <w:ind w:firstLine="0"/>
              <w:jc w:val="center"/>
              <w:rPr>
                <w:sz w:val="24"/>
              </w:rPr>
            </w:pPr>
            <w:r w:rsidRPr="001143A1">
              <w:rPr>
                <w:sz w:val="24"/>
              </w:rPr>
              <w:t xml:space="preserve">(тыс. </w:t>
            </w:r>
            <w:r w:rsidR="00AF3188">
              <w:rPr>
                <w:sz w:val="24"/>
              </w:rPr>
              <w:br/>
            </w:r>
            <w:r w:rsidRPr="001143A1">
              <w:rPr>
                <w:sz w:val="24"/>
              </w:rPr>
              <w:lastRenderedPageBreak/>
              <w:t>кв. м)</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100,0</w:t>
            </w:r>
            <w:r w:rsidRPr="001143A1">
              <w:rPr>
                <w:sz w:val="24"/>
              </w:rPr>
              <w:br/>
              <w:t>(13177,68331)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r w:rsidRPr="001143A1">
              <w:rPr>
                <w:sz w:val="24"/>
              </w:rPr>
              <w:br/>
              <w:t>(13106,86921)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99,5</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площади города</w:t>
            </w:r>
            <w:r w:rsidR="002B2047">
              <w:rPr>
                <w:sz w:val="24"/>
              </w:rPr>
              <w:t>,</w:t>
            </w:r>
            <w:r w:rsidRPr="001143A1">
              <w:rPr>
                <w:sz w:val="24"/>
              </w:rPr>
              <w:t xml:space="preserve"> убираемая механизированным способом</w:t>
            </w:r>
            <w:r w:rsidR="002B2047">
              <w:rPr>
                <w:sz w:val="24"/>
              </w:rPr>
              <w:t>,</w:t>
            </w:r>
            <w:r w:rsidRPr="001143A1">
              <w:rPr>
                <w:sz w:val="24"/>
              </w:rPr>
              <w:t xml:space="preserve"> </w:t>
            </w:r>
            <w:r w:rsidR="00492461">
              <w:rPr>
                <w:sz w:val="24"/>
              </w:rPr>
              <w:br/>
            </w:r>
            <w:r w:rsidRPr="001143A1">
              <w:rPr>
                <w:sz w:val="24"/>
              </w:rPr>
              <w:t>в общей площади города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фонтанов на территории города Перми, находящихся </w:t>
            </w:r>
            <w:r w:rsidRPr="001143A1">
              <w:rPr>
                <w:sz w:val="24"/>
              </w:rPr>
              <w:br/>
              <w:t>на содержании, от общего количества действующих фонтанов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 (шт.)</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w:t>
            </w:r>
            <w:r w:rsidRPr="001143A1">
              <w:rPr>
                <w:sz w:val="24"/>
              </w:rPr>
              <w:br/>
              <w:t xml:space="preserve"> (15)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w:t>
            </w:r>
            <w:r w:rsidRPr="001143A1">
              <w:rPr>
                <w:sz w:val="24"/>
              </w:rPr>
              <w:br/>
              <w:t xml:space="preserve"> (15)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площади объектов озеленения общего пользования </w:t>
            </w:r>
            <w:r w:rsidRPr="001143A1">
              <w:rPr>
                <w:sz w:val="24"/>
              </w:rPr>
              <w:br/>
              <w:t>на территории города Перми, на которых выполнен капитальный ремонт, от общей площади объектов озеленения общего пользования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p w:rsidR="00F95711" w:rsidRPr="001143A1" w:rsidRDefault="00F95711" w:rsidP="00F95711">
            <w:pPr>
              <w:spacing w:line="240" w:lineRule="auto"/>
              <w:ind w:firstLine="0"/>
              <w:jc w:val="center"/>
              <w:rPr>
                <w:sz w:val="24"/>
              </w:rPr>
            </w:pPr>
            <w:r w:rsidRPr="001143A1">
              <w:rPr>
                <w:sz w:val="24"/>
              </w:rPr>
              <w:t>(тыс. кв. м)</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0,9</w:t>
            </w:r>
            <w:r w:rsidRPr="001143A1">
              <w:rPr>
                <w:sz w:val="24"/>
              </w:rPr>
              <w:br/>
              <w:t>(10,4)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0,9</w:t>
            </w:r>
            <w:r w:rsidRPr="001143A1">
              <w:rPr>
                <w:sz w:val="24"/>
              </w:rPr>
              <w:br/>
              <w:t>(10,4)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площади искусственных инженерных сооружений, предназначенных для движения пешеходов, в отношении которых осуществляется содержание и ремонт, от общей площади искусственных инженерных сооружений, предназначенных</w:t>
            </w:r>
            <w:r w:rsidR="003E0A85" w:rsidRPr="001143A1">
              <w:rPr>
                <w:sz w:val="24"/>
              </w:rPr>
              <w:t xml:space="preserve"> </w:t>
            </w:r>
            <w:r w:rsidRPr="001143A1">
              <w:rPr>
                <w:sz w:val="24"/>
              </w:rPr>
              <w:t>для движения пешеходов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r w:rsidRPr="001143A1">
              <w:rPr>
                <w:sz w:val="24"/>
              </w:rPr>
              <w:br/>
              <w:t>(кв. м)</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w:t>
            </w:r>
            <w:r w:rsidRPr="001143A1">
              <w:rPr>
                <w:sz w:val="24"/>
              </w:rPr>
              <w:br/>
              <w:t>(43840,2)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w:t>
            </w:r>
            <w:r w:rsidRPr="001143A1">
              <w:rPr>
                <w:sz w:val="24"/>
              </w:rPr>
              <w:br/>
              <w:t>(43840,2)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демонтированных самовольно установленных и незаконно размещенных движимых объектов (за исключением заборов) от общего количества выявленных самовольно установленных и незаконно размещенных движимых объектов (за исключением заборов)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r w:rsidRPr="001143A1">
              <w:rPr>
                <w:sz w:val="24"/>
              </w:rPr>
              <w:b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w:t>
            </w:r>
            <w:r w:rsidRPr="001143A1">
              <w:rPr>
                <w:sz w:val="24"/>
              </w:rPr>
              <w:br/>
              <w:t>(90)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w:t>
            </w:r>
            <w:r w:rsidRPr="001143A1">
              <w:rPr>
                <w:sz w:val="24"/>
              </w:rPr>
              <w:br/>
              <w:t>(90)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демонтированных самовольно установленных и незаконно размещенных движимых объектов (заборы) от общего количества выявленных самовольно установленных и незаконно размещенных движимых объектов (заборы)</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r w:rsidRPr="001143A1">
              <w:rPr>
                <w:sz w:val="24"/>
              </w:rPr>
              <w:br/>
              <w:t>(кв. м)</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w:t>
            </w:r>
            <w:r w:rsidRPr="001143A1">
              <w:rPr>
                <w:sz w:val="24"/>
              </w:rPr>
              <w:br/>
              <w:t>(570,5)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w:t>
            </w:r>
            <w:r w:rsidRPr="001143A1">
              <w:rPr>
                <w:sz w:val="24"/>
              </w:rPr>
              <w:br/>
              <w:t>(570,5)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 xml:space="preserve">Доля прочищенных гидротехнических сооружений Мотовилихинского пруда </w:t>
            </w:r>
            <w:r w:rsidR="002B2047">
              <w:rPr>
                <w:sz w:val="24"/>
              </w:rPr>
              <w:t>–</w:t>
            </w:r>
            <w:r w:rsidRPr="001143A1">
              <w:rPr>
                <w:sz w:val="24"/>
              </w:rPr>
              <w:t xml:space="preserve"> водоотводного канала и шлюзового оборудования от общего количества гидротехнических сооружений Мотовилихинского пруда (невыполнение показателя за отчетный год)</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 xml:space="preserve">% </w:t>
            </w:r>
            <w:r w:rsidRPr="001143A1">
              <w:rPr>
                <w:sz w:val="24"/>
              </w:rPr>
              <w:b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w:t>
            </w:r>
            <w:r w:rsidRPr="001143A1">
              <w:rPr>
                <w:sz w:val="24"/>
              </w:rPr>
              <w:b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w:t>
            </w:r>
            <w:r w:rsidRPr="001143A1">
              <w:rPr>
                <w:sz w:val="24"/>
              </w:rPr>
              <w:br/>
              <w:t>(1)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Наличие оценки воздействия на водные биоресурсы и среду их обитания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есть/нет</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есть</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нет</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487"/>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lastRenderedPageBreak/>
              <w:t>Количество возможных лет захоронений на подготовленных площадях</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год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0,6</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23"/>
        </w:trPr>
        <w:tc>
          <w:tcPr>
            <w:tcW w:w="7414" w:type="dxa"/>
            <w:shd w:val="clear" w:color="auto" w:fill="auto"/>
          </w:tcPr>
          <w:p w:rsidR="00F95711" w:rsidRPr="001143A1" w:rsidRDefault="00F95711" w:rsidP="00E675C2">
            <w:pPr>
              <w:spacing w:line="240" w:lineRule="auto"/>
              <w:ind w:firstLine="0"/>
              <w:jc w:val="left"/>
              <w:rPr>
                <w:sz w:val="24"/>
              </w:rPr>
            </w:pPr>
            <w:r w:rsidRPr="001143A1">
              <w:rPr>
                <w:sz w:val="24"/>
              </w:rPr>
              <w:t>Доля объектов ритуального назначения на территории города Перми, находящихся на содержании, от общего количества объектов ритуального назначения</w:t>
            </w:r>
          </w:p>
        </w:tc>
        <w:tc>
          <w:tcPr>
            <w:tcW w:w="1134" w:type="dxa"/>
            <w:shd w:val="clear" w:color="auto" w:fill="auto"/>
          </w:tcPr>
          <w:p w:rsidR="00F95711" w:rsidRPr="001143A1" w:rsidRDefault="00F95711" w:rsidP="00F95711">
            <w:pPr>
              <w:autoSpaceDE w:val="0"/>
              <w:autoSpaceDN w:val="0"/>
              <w:adjustRightInd w:val="0"/>
              <w:spacing w:line="240" w:lineRule="auto"/>
              <w:ind w:firstLine="0"/>
              <w:jc w:val="center"/>
              <w:rPr>
                <w:sz w:val="24"/>
              </w:rPr>
            </w:pPr>
            <w:r w:rsidRPr="001143A1">
              <w:rPr>
                <w:sz w:val="24"/>
              </w:rPr>
              <w:t xml:space="preserve">% </w:t>
            </w:r>
          </w:p>
          <w:p w:rsidR="00F95711" w:rsidRPr="001143A1" w:rsidRDefault="00F95711" w:rsidP="00F95711">
            <w:pPr>
              <w:autoSpaceDE w:val="0"/>
              <w:autoSpaceDN w:val="0"/>
              <w:adjustRightInd w:val="0"/>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autoSpaceDE w:val="0"/>
              <w:autoSpaceDN w:val="0"/>
              <w:adjustRightInd w:val="0"/>
              <w:spacing w:line="240" w:lineRule="auto"/>
              <w:ind w:firstLine="0"/>
              <w:jc w:val="center"/>
              <w:rPr>
                <w:sz w:val="24"/>
              </w:rPr>
            </w:pPr>
            <w:r w:rsidRPr="001143A1">
              <w:rPr>
                <w:sz w:val="24"/>
              </w:rPr>
              <w:t>100</w:t>
            </w:r>
            <w:r w:rsidRPr="001143A1">
              <w:rPr>
                <w:sz w:val="24"/>
              </w:rPr>
              <w:br/>
              <w:t>(17)</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w:t>
            </w:r>
            <w:r w:rsidRPr="001143A1">
              <w:rPr>
                <w:sz w:val="24"/>
              </w:rPr>
              <w:br/>
              <w:t>(17)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E675C2">
            <w:pPr>
              <w:autoSpaceDE w:val="0"/>
              <w:autoSpaceDN w:val="0"/>
              <w:adjustRightInd w:val="0"/>
              <w:spacing w:line="240" w:lineRule="auto"/>
              <w:ind w:firstLine="0"/>
              <w:jc w:val="left"/>
              <w:rPr>
                <w:sz w:val="24"/>
              </w:rPr>
            </w:pPr>
            <w:r w:rsidRPr="001143A1">
              <w:rPr>
                <w:sz w:val="24"/>
              </w:rPr>
              <w:t xml:space="preserve">Доля умерших, эвакуированных из жилых помещений </w:t>
            </w:r>
            <w:r w:rsidRPr="001143A1">
              <w:rPr>
                <w:sz w:val="24"/>
              </w:rPr>
              <w:br/>
              <w:t>(при отсутствии супруга, близких родственников, иных родственников либо законного представителя умершего</w:t>
            </w:r>
            <w:r w:rsidR="003E0A85" w:rsidRPr="001143A1">
              <w:rPr>
                <w:sz w:val="24"/>
              </w:rPr>
              <w:t xml:space="preserve"> </w:t>
            </w:r>
            <w:r w:rsidRPr="001143A1">
              <w:rPr>
                <w:sz w:val="24"/>
              </w:rPr>
              <w:t>или при невозможности осуществить ими эвакуацию),</w:t>
            </w:r>
            <w:r w:rsidR="003E0A85" w:rsidRPr="001143A1">
              <w:rPr>
                <w:sz w:val="24"/>
              </w:rPr>
              <w:t xml:space="preserve"> </w:t>
            </w:r>
            <w:r w:rsidRPr="001143A1">
              <w:rPr>
                <w:sz w:val="24"/>
              </w:rPr>
              <w:t xml:space="preserve">а также с улиц, мест аварий, из медицинских организаций и иных мест (за исключением медицинских </w:t>
            </w:r>
            <w:r w:rsidR="00492461">
              <w:rPr>
                <w:sz w:val="24"/>
              </w:rPr>
              <w:br/>
            </w:r>
            <w:r w:rsidRPr="001143A1">
              <w:rPr>
                <w:sz w:val="24"/>
              </w:rPr>
              <w:t>и иных организаций, осуществляющих наряду с основной медицинскую деятельность),</w:t>
            </w:r>
            <w:r w:rsidR="003E0A85" w:rsidRPr="001143A1">
              <w:rPr>
                <w:sz w:val="24"/>
              </w:rPr>
              <w:t xml:space="preserve"> </w:t>
            </w:r>
            <w:r w:rsidRPr="001143A1">
              <w:rPr>
                <w:sz w:val="24"/>
              </w:rPr>
              <w:t>от общего количества умерших, подлежащих эвакуации</w:t>
            </w:r>
          </w:p>
        </w:tc>
        <w:tc>
          <w:tcPr>
            <w:tcW w:w="1134" w:type="dxa"/>
            <w:shd w:val="clear" w:color="auto" w:fill="auto"/>
          </w:tcPr>
          <w:p w:rsidR="00F95711" w:rsidRPr="001143A1" w:rsidRDefault="00F95711" w:rsidP="00F95711">
            <w:pPr>
              <w:autoSpaceDE w:val="0"/>
              <w:autoSpaceDN w:val="0"/>
              <w:adjustRightInd w:val="0"/>
              <w:spacing w:line="240" w:lineRule="auto"/>
              <w:ind w:firstLine="0"/>
              <w:jc w:val="center"/>
              <w:rPr>
                <w:sz w:val="24"/>
              </w:rPr>
            </w:pPr>
            <w:r w:rsidRPr="001143A1">
              <w:rPr>
                <w:sz w:val="24"/>
              </w:rPr>
              <w:t>%</w:t>
            </w:r>
            <w:r w:rsidRPr="001143A1">
              <w:rPr>
                <w:sz w:val="24"/>
              </w:rPr>
              <w:br/>
              <w:t>(чел.)</w:t>
            </w:r>
          </w:p>
        </w:tc>
        <w:tc>
          <w:tcPr>
            <w:tcW w:w="1984" w:type="dxa"/>
            <w:shd w:val="clear" w:color="auto" w:fill="auto"/>
          </w:tcPr>
          <w:p w:rsidR="00F95711" w:rsidRPr="001143A1" w:rsidRDefault="00F95711" w:rsidP="00F95711">
            <w:pPr>
              <w:autoSpaceDE w:val="0"/>
              <w:autoSpaceDN w:val="0"/>
              <w:adjustRightInd w:val="0"/>
              <w:spacing w:line="240" w:lineRule="auto"/>
              <w:ind w:firstLine="0"/>
              <w:jc w:val="center"/>
              <w:rPr>
                <w:sz w:val="24"/>
              </w:rPr>
            </w:pPr>
            <w:r w:rsidRPr="001143A1">
              <w:rPr>
                <w:sz w:val="24"/>
              </w:rPr>
              <w:t>100</w:t>
            </w:r>
            <w:r w:rsidRPr="001143A1">
              <w:rPr>
                <w:sz w:val="24"/>
              </w:rPr>
              <w:br/>
              <w:t>(554)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w:t>
            </w:r>
            <w:r w:rsidRPr="001143A1">
              <w:rPr>
                <w:sz w:val="24"/>
              </w:rPr>
              <w:br/>
              <w:t>(569)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102,7</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объектов ритуального назначения на территории города Перми, на которых произведены работы по капитальному ремонту отдельных элементов благоустройства объектов ритуального назначения, </w:t>
            </w:r>
            <w:r w:rsidR="00492461">
              <w:rPr>
                <w:sz w:val="24"/>
              </w:rPr>
              <w:br/>
            </w:r>
            <w:r w:rsidRPr="001143A1">
              <w:rPr>
                <w:sz w:val="24"/>
              </w:rPr>
              <w:t>от общего количества объектов ритуального назначения на территории города Перми</w:t>
            </w:r>
          </w:p>
        </w:tc>
        <w:tc>
          <w:tcPr>
            <w:tcW w:w="1134" w:type="dxa"/>
            <w:shd w:val="clear" w:color="auto" w:fill="auto"/>
          </w:tcPr>
          <w:p w:rsidR="00F95711" w:rsidRPr="001143A1" w:rsidRDefault="00F95711" w:rsidP="00F95711">
            <w:pPr>
              <w:autoSpaceDE w:val="0"/>
              <w:autoSpaceDN w:val="0"/>
              <w:adjustRightInd w:val="0"/>
              <w:spacing w:line="240" w:lineRule="auto"/>
              <w:ind w:firstLine="0"/>
              <w:jc w:val="center"/>
              <w:rPr>
                <w:sz w:val="24"/>
              </w:rPr>
            </w:pPr>
            <w:r w:rsidRPr="001143A1">
              <w:rPr>
                <w:sz w:val="24"/>
              </w:rPr>
              <w:t>%</w:t>
            </w:r>
            <w:r w:rsidRPr="001143A1">
              <w:rPr>
                <w:sz w:val="24"/>
              </w:rPr>
              <w:br/>
              <w:t>(шт.)</w:t>
            </w:r>
          </w:p>
        </w:tc>
        <w:tc>
          <w:tcPr>
            <w:tcW w:w="1984" w:type="dxa"/>
            <w:shd w:val="clear" w:color="auto" w:fill="auto"/>
          </w:tcPr>
          <w:p w:rsidR="00F95711" w:rsidRPr="001143A1" w:rsidRDefault="00F95711" w:rsidP="00F95711">
            <w:pPr>
              <w:autoSpaceDE w:val="0"/>
              <w:autoSpaceDN w:val="0"/>
              <w:adjustRightInd w:val="0"/>
              <w:spacing w:line="240" w:lineRule="auto"/>
              <w:ind w:firstLine="0"/>
              <w:jc w:val="center"/>
              <w:rPr>
                <w:sz w:val="24"/>
              </w:rPr>
            </w:pPr>
            <w:r w:rsidRPr="001143A1">
              <w:rPr>
                <w:color w:val="000000"/>
                <w:sz w:val="24"/>
              </w:rPr>
              <w:t>12,0</w:t>
            </w:r>
            <w:r w:rsidRPr="001143A1">
              <w:rPr>
                <w:color w:val="000000"/>
                <w:sz w:val="24"/>
              </w:rPr>
              <w:b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 xml:space="preserve">0 </w:t>
            </w:r>
            <w:r w:rsidRPr="001143A1">
              <w:rPr>
                <w:sz w:val="24"/>
              </w:rPr>
              <w:b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Количество объектов ритуального назначения на территории города Перми, в отношении которых выполнены работы по строительству </w:t>
            </w:r>
            <w:r w:rsidRPr="001143A1">
              <w:rPr>
                <w:sz w:val="24"/>
              </w:rPr>
              <w:br/>
              <w:t>и реконструкции</w:t>
            </w:r>
          </w:p>
        </w:tc>
        <w:tc>
          <w:tcPr>
            <w:tcW w:w="1134" w:type="dxa"/>
            <w:shd w:val="clear" w:color="auto" w:fill="auto"/>
          </w:tcPr>
          <w:p w:rsidR="00F95711" w:rsidRPr="001143A1" w:rsidRDefault="00F95711" w:rsidP="00F95711">
            <w:pPr>
              <w:autoSpaceDE w:val="0"/>
              <w:autoSpaceDN w:val="0"/>
              <w:adjustRightInd w:val="0"/>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autoSpaceDE w:val="0"/>
              <w:autoSpaceDN w:val="0"/>
              <w:adjustRightInd w:val="0"/>
              <w:spacing w:line="240" w:lineRule="auto"/>
              <w:ind w:firstLine="0"/>
              <w:jc w:val="center"/>
              <w:rPr>
                <w:sz w:val="24"/>
              </w:rPr>
            </w:pPr>
            <w:r w:rsidRPr="001143A1">
              <w:rPr>
                <w:sz w:val="24"/>
              </w:rPr>
              <w:t>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14850" w:type="dxa"/>
            <w:gridSpan w:val="5"/>
            <w:shd w:val="clear" w:color="auto" w:fill="auto"/>
            <w:vAlign w:val="center"/>
          </w:tcPr>
          <w:p w:rsidR="00F95711" w:rsidRPr="001143A1" w:rsidRDefault="00F95711" w:rsidP="00492461">
            <w:pPr>
              <w:spacing w:line="240" w:lineRule="auto"/>
              <w:ind w:firstLine="0"/>
              <w:jc w:val="center"/>
              <w:rPr>
                <w:sz w:val="24"/>
              </w:rPr>
            </w:pPr>
            <w:r w:rsidRPr="001143A1">
              <w:rPr>
                <w:sz w:val="24"/>
              </w:rPr>
              <w:t>Организация регулярных перевозок автомобильным и городским наземным электрическим транспортом в городе Перми</w:t>
            </w:r>
          </w:p>
        </w:tc>
      </w:tr>
      <w:tr w:rsidR="00F95711" w:rsidRPr="001143A1" w:rsidTr="00492461">
        <w:trPr>
          <w:trHeight w:val="581"/>
        </w:trPr>
        <w:tc>
          <w:tcPr>
            <w:tcW w:w="7414" w:type="dxa"/>
            <w:shd w:val="clear" w:color="auto" w:fill="auto"/>
            <w:vAlign w:val="center"/>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Количество перевезенных пассажиров на маршрутах регулярных перевозок города Перми, в год</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млн. чел.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242,1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155,5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64,2</w:t>
            </w:r>
          </w:p>
        </w:tc>
      </w:tr>
      <w:tr w:rsidR="00F95711" w:rsidRPr="001143A1" w:rsidTr="00492461">
        <w:trPr>
          <w:trHeight w:val="581"/>
        </w:trPr>
        <w:tc>
          <w:tcPr>
            <w:tcW w:w="7414" w:type="dxa"/>
            <w:shd w:val="clear" w:color="auto" w:fill="auto"/>
            <w:vAlign w:val="center"/>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Средняя эксплуатационная скорость движения транспортных средств на муниципальных маршрутах регулярных перевозок по видам транспорта:</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lastRenderedPageBreak/>
              <w:t>автобус</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трамвай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км/ч</w:t>
            </w:r>
          </w:p>
        </w:tc>
        <w:tc>
          <w:tcPr>
            <w:tcW w:w="1984"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lastRenderedPageBreak/>
              <w:t>18,1</w:t>
            </w:r>
          </w:p>
          <w:p w:rsidR="00F95711" w:rsidRPr="001143A1" w:rsidRDefault="00F95711" w:rsidP="00F95711">
            <w:pPr>
              <w:spacing w:line="240" w:lineRule="auto"/>
              <w:ind w:firstLine="0"/>
              <w:jc w:val="center"/>
              <w:rPr>
                <w:sz w:val="24"/>
              </w:rPr>
            </w:pPr>
            <w:r w:rsidRPr="001143A1">
              <w:rPr>
                <w:sz w:val="24"/>
              </w:rPr>
              <w:t>13,1</w:t>
            </w:r>
          </w:p>
        </w:tc>
        <w:tc>
          <w:tcPr>
            <w:tcW w:w="1985"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lastRenderedPageBreak/>
              <w:t>18,0</w:t>
            </w:r>
          </w:p>
          <w:p w:rsidR="00F95711" w:rsidRPr="001143A1" w:rsidRDefault="00F95711" w:rsidP="00F95711">
            <w:pPr>
              <w:spacing w:line="240" w:lineRule="auto"/>
              <w:ind w:firstLine="0"/>
              <w:jc w:val="center"/>
              <w:rPr>
                <w:sz w:val="24"/>
              </w:rPr>
            </w:pPr>
            <w:r w:rsidRPr="001143A1">
              <w:rPr>
                <w:sz w:val="24"/>
              </w:rPr>
              <w:t>13,0</w:t>
            </w:r>
          </w:p>
        </w:tc>
        <w:tc>
          <w:tcPr>
            <w:tcW w:w="2333"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lastRenderedPageBreak/>
              <w:t>99,4</w:t>
            </w:r>
          </w:p>
          <w:p w:rsidR="00F95711" w:rsidRPr="001143A1" w:rsidRDefault="00F95711" w:rsidP="00F95711">
            <w:pPr>
              <w:spacing w:line="240" w:lineRule="auto"/>
              <w:ind w:firstLine="0"/>
              <w:jc w:val="center"/>
              <w:rPr>
                <w:sz w:val="24"/>
              </w:rPr>
            </w:pPr>
            <w:r w:rsidRPr="001143A1">
              <w:rPr>
                <w:sz w:val="24"/>
              </w:rPr>
              <w:t>99,2</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lastRenderedPageBreak/>
              <w:t>Количество перевезенных пассажиров на муниципальных маршрутах регулярных перевозок города Перми по видам транспорта:</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автобус</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трамвай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млн. чел.</w:t>
            </w:r>
          </w:p>
        </w:tc>
        <w:tc>
          <w:tcPr>
            <w:tcW w:w="1984"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211,0</w:t>
            </w:r>
          </w:p>
          <w:p w:rsidR="00F95711" w:rsidRPr="001143A1" w:rsidRDefault="00F95711" w:rsidP="00F95711">
            <w:pPr>
              <w:spacing w:line="240" w:lineRule="auto"/>
              <w:ind w:firstLine="0"/>
              <w:jc w:val="center"/>
              <w:rPr>
                <w:sz w:val="24"/>
              </w:rPr>
            </w:pPr>
            <w:r w:rsidRPr="001143A1">
              <w:rPr>
                <w:sz w:val="24"/>
              </w:rPr>
              <w:t>31,1</w:t>
            </w:r>
          </w:p>
        </w:tc>
        <w:tc>
          <w:tcPr>
            <w:tcW w:w="1985"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136,1</w:t>
            </w:r>
          </w:p>
          <w:p w:rsidR="00F95711" w:rsidRPr="001143A1" w:rsidRDefault="00F95711" w:rsidP="00F95711">
            <w:pPr>
              <w:spacing w:line="240" w:lineRule="auto"/>
              <w:ind w:firstLine="0"/>
              <w:jc w:val="center"/>
              <w:rPr>
                <w:sz w:val="24"/>
              </w:rPr>
            </w:pPr>
            <w:r w:rsidRPr="001143A1">
              <w:rPr>
                <w:sz w:val="24"/>
              </w:rPr>
              <w:t>19,4</w:t>
            </w:r>
          </w:p>
        </w:tc>
        <w:tc>
          <w:tcPr>
            <w:tcW w:w="2333"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64,5</w:t>
            </w:r>
          </w:p>
          <w:p w:rsidR="00F95711" w:rsidRPr="001143A1" w:rsidRDefault="00F95711" w:rsidP="00F95711">
            <w:pPr>
              <w:spacing w:line="240" w:lineRule="auto"/>
              <w:ind w:firstLine="0"/>
              <w:jc w:val="center"/>
              <w:rPr>
                <w:sz w:val="24"/>
              </w:rPr>
            </w:pPr>
            <w:r w:rsidRPr="001143A1">
              <w:rPr>
                <w:sz w:val="24"/>
              </w:rPr>
              <w:t>62,4</w:t>
            </w:r>
          </w:p>
        </w:tc>
      </w:tr>
      <w:tr w:rsidR="00F95711" w:rsidRPr="001143A1" w:rsidTr="00492461">
        <w:trPr>
          <w:trHeight w:val="289"/>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Доходы от перечисления платы за проезд пассажиров и провоз багажа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млн. руб.</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2690,8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2300,9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85,5</w:t>
            </w:r>
          </w:p>
        </w:tc>
      </w:tr>
      <w:tr w:rsidR="00F95711" w:rsidRPr="001143A1" w:rsidTr="00492461">
        <w:trPr>
          <w:trHeight w:val="266"/>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Регулярность движения транспортных средств на муниципальных маршрутах регулярных перевозок по видам транспорта:</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автобус</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трамвай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99,3</w:t>
            </w:r>
          </w:p>
          <w:p w:rsidR="00F95711" w:rsidRPr="001143A1" w:rsidRDefault="00F95711" w:rsidP="00F95711">
            <w:pPr>
              <w:spacing w:line="240" w:lineRule="auto"/>
              <w:ind w:firstLine="0"/>
              <w:jc w:val="center"/>
              <w:rPr>
                <w:sz w:val="24"/>
              </w:rPr>
            </w:pPr>
            <w:r w:rsidRPr="001143A1">
              <w:rPr>
                <w:sz w:val="24"/>
              </w:rPr>
              <w:t>99,5</w:t>
            </w:r>
          </w:p>
        </w:tc>
        <w:tc>
          <w:tcPr>
            <w:tcW w:w="1985"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99,8</w:t>
            </w:r>
          </w:p>
          <w:p w:rsidR="00F95711" w:rsidRPr="001143A1" w:rsidRDefault="00F95711" w:rsidP="00F95711">
            <w:pPr>
              <w:spacing w:line="240" w:lineRule="auto"/>
              <w:ind w:firstLine="0"/>
              <w:jc w:val="center"/>
              <w:rPr>
                <w:sz w:val="24"/>
              </w:rPr>
            </w:pPr>
            <w:r w:rsidRPr="001143A1">
              <w:rPr>
                <w:sz w:val="24"/>
              </w:rPr>
              <w:t>99,7</w:t>
            </w:r>
          </w:p>
        </w:tc>
        <w:tc>
          <w:tcPr>
            <w:tcW w:w="2333"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100,5</w:t>
            </w:r>
          </w:p>
          <w:p w:rsidR="00F95711" w:rsidRPr="001143A1" w:rsidRDefault="00F95711" w:rsidP="00F95711">
            <w:pPr>
              <w:spacing w:line="240" w:lineRule="auto"/>
              <w:ind w:firstLine="0"/>
              <w:jc w:val="center"/>
              <w:rPr>
                <w:sz w:val="24"/>
              </w:rPr>
            </w:pPr>
            <w:r w:rsidRPr="001143A1">
              <w:rPr>
                <w:sz w:val="24"/>
              </w:rPr>
              <w:t>100,2</w:t>
            </w:r>
          </w:p>
        </w:tc>
      </w:tr>
      <w:tr w:rsidR="00F95711" w:rsidRPr="001143A1" w:rsidTr="00492461">
        <w:trPr>
          <w:trHeight w:val="269"/>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Выполнение рейсов на муниципальных маршрутах регулярных перевозок по видам транспорта:</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автобус</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трамвай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96,7</w:t>
            </w:r>
          </w:p>
          <w:p w:rsidR="00F95711" w:rsidRPr="001143A1" w:rsidRDefault="00F95711" w:rsidP="00F95711">
            <w:pPr>
              <w:spacing w:line="240" w:lineRule="auto"/>
              <w:ind w:firstLine="0"/>
              <w:jc w:val="center"/>
              <w:rPr>
                <w:sz w:val="24"/>
              </w:rPr>
            </w:pPr>
            <w:r w:rsidRPr="001143A1">
              <w:rPr>
                <w:sz w:val="24"/>
              </w:rPr>
              <w:t>98,8</w:t>
            </w:r>
          </w:p>
        </w:tc>
        <w:tc>
          <w:tcPr>
            <w:tcW w:w="1985"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97,9</w:t>
            </w:r>
          </w:p>
          <w:p w:rsidR="00F95711" w:rsidRPr="001143A1" w:rsidRDefault="00F95711" w:rsidP="00F95711">
            <w:pPr>
              <w:spacing w:line="240" w:lineRule="auto"/>
              <w:ind w:firstLine="0"/>
              <w:jc w:val="center"/>
              <w:rPr>
                <w:sz w:val="24"/>
              </w:rPr>
            </w:pPr>
            <w:r w:rsidRPr="001143A1">
              <w:rPr>
                <w:sz w:val="24"/>
              </w:rPr>
              <w:t>95,8</w:t>
            </w:r>
          </w:p>
        </w:tc>
        <w:tc>
          <w:tcPr>
            <w:tcW w:w="2333"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101,2</w:t>
            </w:r>
          </w:p>
          <w:p w:rsidR="00F95711" w:rsidRPr="001143A1" w:rsidRDefault="00F95711" w:rsidP="00F95711">
            <w:pPr>
              <w:spacing w:line="240" w:lineRule="auto"/>
              <w:ind w:firstLine="0"/>
              <w:jc w:val="center"/>
              <w:rPr>
                <w:sz w:val="24"/>
              </w:rPr>
            </w:pPr>
            <w:r w:rsidRPr="001143A1">
              <w:rPr>
                <w:sz w:val="24"/>
              </w:rPr>
              <w:t>97,0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 xml:space="preserve">Доля транспортных средств с низким расположением пола </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на муниципальных маршрутах регулярных перевозок по видам транспорта:</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автобус</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трамвай</w:t>
            </w:r>
          </w:p>
        </w:tc>
        <w:tc>
          <w:tcPr>
            <w:tcW w:w="1134"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94,7</w:t>
            </w:r>
          </w:p>
          <w:p w:rsidR="00F95711" w:rsidRPr="001143A1" w:rsidRDefault="00F95711" w:rsidP="00F95711">
            <w:pPr>
              <w:spacing w:line="240" w:lineRule="auto"/>
              <w:ind w:firstLine="0"/>
              <w:jc w:val="center"/>
              <w:rPr>
                <w:sz w:val="24"/>
              </w:rPr>
            </w:pPr>
            <w:r w:rsidRPr="001143A1">
              <w:rPr>
                <w:sz w:val="24"/>
              </w:rPr>
              <w:t>45,1</w:t>
            </w:r>
          </w:p>
        </w:tc>
        <w:tc>
          <w:tcPr>
            <w:tcW w:w="1985"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95,2</w:t>
            </w:r>
          </w:p>
          <w:p w:rsidR="00F95711" w:rsidRPr="001143A1" w:rsidRDefault="00F95711" w:rsidP="00F95711">
            <w:pPr>
              <w:spacing w:line="240" w:lineRule="auto"/>
              <w:ind w:firstLine="0"/>
              <w:jc w:val="center"/>
              <w:rPr>
                <w:sz w:val="24"/>
              </w:rPr>
            </w:pPr>
            <w:r w:rsidRPr="001143A1">
              <w:rPr>
                <w:sz w:val="24"/>
              </w:rPr>
              <w:t>38,6</w:t>
            </w:r>
          </w:p>
        </w:tc>
        <w:tc>
          <w:tcPr>
            <w:tcW w:w="2333" w:type="dxa"/>
            <w:shd w:val="clear" w:color="auto" w:fill="auto"/>
          </w:tcPr>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p>
          <w:p w:rsidR="00F95711" w:rsidRPr="001143A1" w:rsidRDefault="00F95711" w:rsidP="00F95711">
            <w:pPr>
              <w:spacing w:line="240" w:lineRule="auto"/>
              <w:ind w:firstLine="0"/>
              <w:jc w:val="center"/>
              <w:rPr>
                <w:sz w:val="24"/>
              </w:rPr>
            </w:pPr>
            <w:r w:rsidRPr="001143A1">
              <w:rPr>
                <w:sz w:val="24"/>
              </w:rPr>
              <w:t>100,5</w:t>
            </w:r>
          </w:p>
          <w:p w:rsidR="00F95711" w:rsidRPr="001143A1" w:rsidRDefault="00F95711" w:rsidP="00F95711">
            <w:pPr>
              <w:spacing w:line="240" w:lineRule="auto"/>
              <w:ind w:firstLine="0"/>
              <w:jc w:val="center"/>
              <w:rPr>
                <w:sz w:val="24"/>
              </w:rPr>
            </w:pPr>
            <w:r w:rsidRPr="001143A1">
              <w:rPr>
                <w:sz w:val="24"/>
              </w:rPr>
              <w:t>85,6</w:t>
            </w:r>
          </w:p>
        </w:tc>
      </w:tr>
      <w:tr w:rsidR="00F95711" w:rsidRPr="001143A1" w:rsidTr="00492461">
        <w:trPr>
          <w:trHeight w:val="487"/>
        </w:trPr>
        <w:tc>
          <w:tcPr>
            <w:tcW w:w="7414" w:type="dxa"/>
            <w:shd w:val="clear" w:color="auto" w:fill="auto"/>
            <w:vAlign w:val="center"/>
          </w:tcPr>
          <w:p w:rsidR="00F95711" w:rsidRPr="001143A1" w:rsidRDefault="00F95711" w:rsidP="00492461">
            <w:pPr>
              <w:spacing w:line="240" w:lineRule="auto"/>
              <w:ind w:firstLine="0"/>
              <w:jc w:val="left"/>
              <w:rPr>
                <w:rFonts w:eastAsia="Calibri"/>
                <w:sz w:val="24"/>
                <w:lang w:eastAsia="en-US"/>
              </w:rPr>
            </w:pPr>
            <w:r w:rsidRPr="001143A1">
              <w:rPr>
                <w:sz w:val="24"/>
              </w:rPr>
              <w:t>Доля городского общественного транспорта, использующего единую систему оплаты проезда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71"/>
        </w:trPr>
        <w:tc>
          <w:tcPr>
            <w:tcW w:w="7414" w:type="dxa"/>
            <w:shd w:val="clear" w:color="auto" w:fill="auto"/>
            <w:vAlign w:val="center"/>
          </w:tcPr>
          <w:p w:rsidR="00F95711" w:rsidRPr="001143A1" w:rsidRDefault="00F95711" w:rsidP="00492461">
            <w:pPr>
              <w:spacing w:line="240" w:lineRule="auto"/>
              <w:ind w:firstLine="0"/>
              <w:jc w:val="left"/>
              <w:rPr>
                <w:sz w:val="24"/>
              </w:rPr>
            </w:pPr>
            <w:r w:rsidRPr="001143A1">
              <w:rPr>
                <w:sz w:val="24"/>
              </w:rPr>
              <w:t>Доля транспортных средств на муниципальных маршрутах регулярных перевозок города Перми, оборудованных системой видеонаблюдения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94,6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94,6</w:t>
            </w:r>
          </w:p>
        </w:tc>
      </w:tr>
      <w:tr w:rsidR="00F95711" w:rsidRPr="001143A1" w:rsidTr="00492461">
        <w:trPr>
          <w:trHeight w:val="487"/>
        </w:trPr>
        <w:tc>
          <w:tcPr>
            <w:tcW w:w="7414" w:type="dxa"/>
            <w:shd w:val="clear" w:color="auto" w:fill="auto"/>
            <w:vAlign w:val="center"/>
          </w:tcPr>
          <w:p w:rsidR="00F95711" w:rsidRPr="001143A1" w:rsidRDefault="00F95711" w:rsidP="00492461">
            <w:pPr>
              <w:spacing w:line="240" w:lineRule="auto"/>
              <w:ind w:firstLine="0"/>
              <w:jc w:val="left"/>
              <w:rPr>
                <w:rFonts w:eastAsia="Calibri"/>
                <w:sz w:val="24"/>
                <w:lang w:eastAsia="en-US"/>
              </w:rPr>
            </w:pPr>
            <w:r w:rsidRPr="001143A1">
              <w:rPr>
                <w:sz w:val="24"/>
              </w:rPr>
              <w:t>Доля транспортных средств на муниципальных маршрутах регуляр</w:t>
            </w:r>
            <w:r w:rsidRPr="001143A1">
              <w:rPr>
                <w:sz w:val="24"/>
              </w:rPr>
              <w:lastRenderedPageBreak/>
              <w:t>ных перевозок города Перми, оборудованных медиасистемами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58,2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58,2</w:t>
            </w:r>
          </w:p>
        </w:tc>
      </w:tr>
      <w:tr w:rsidR="00F95711" w:rsidRPr="001143A1" w:rsidTr="00492461">
        <w:trPr>
          <w:trHeight w:val="900"/>
        </w:trPr>
        <w:tc>
          <w:tcPr>
            <w:tcW w:w="7414" w:type="dxa"/>
            <w:shd w:val="clear" w:color="auto" w:fill="auto"/>
            <w:vAlign w:val="center"/>
          </w:tcPr>
          <w:p w:rsidR="00F95711" w:rsidRPr="001143A1" w:rsidRDefault="00F95711" w:rsidP="00492461">
            <w:pPr>
              <w:spacing w:line="240" w:lineRule="auto"/>
              <w:ind w:firstLine="0"/>
              <w:jc w:val="left"/>
              <w:rPr>
                <w:sz w:val="24"/>
              </w:rPr>
            </w:pPr>
            <w:r w:rsidRPr="001143A1">
              <w:rPr>
                <w:sz w:val="24"/>
              </w:rPr>
              <w:t>Доля общественного городского транспорта, оснащенного системами учета пассажиров на основе подсчета количества вошедших/вышедших пассажиров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79,6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318,4</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субсидируемых автобусных муниципальных маршрутов </w:t>
            </w:r>
            <w:r w:rsidRPr="001143A1">
              <w:rPr>
                <w:sz w:val="24"/>
              </w:rPr>
              <w:br/>
              <w:t>от общего числа автобусных муниципальных маршрутов регулярных перевозок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21,4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19,7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92,1</w:t>
            </w:r>
          </w:p>
        </w:tc>
      </w:tr>
      <w:tr w:rsidR="00F95711" w:rsidRPr="001143A1" w:rsidTr="00492461">
        <w:trPr>
          <w:trHeight w:val="487"/>
        </w:trPr>
        <w:tc>
          <w:tcPr>
            <w:tcW w:w="7414" w:type="dxa"/>
            <w:shd w:val="clear" w:color="auto" w:fill="auto"/>
            <w:vAlign w:val="center"/>
          </w:tcPr>
          <w:p w:rsidR="00F95711" w:rsidRPr="001143A1" w:rsidRDefault="00F95711" w:rsidP="00492461">
            <w:pPr>
              <w:spacing w:line="240" w:lineRule="auto"/>
              <w:ind w:firstLine="0"/>
              <w:jc w:val="left"/>
              <w:rPr>
                <w:rFonts w:eastAsia="Calibri"/>
                <w:sz w:val="24"/>
                <w:lang w:eastAsia="en-US"/>
              </w:rPr>
            </w:pPr>
            <w:r w:rsidRPr="001143A1">
              <w:rPr>
                <w:sz w:val="24"/>
              </w:rPr>
              <w:t>Доля транспортных средств, работающих на экологически чистых видах топлива, в том числе на компримированном газе и электрической энергии, от общего числа транспортных средств на муниципальных маршрутах регулярных перевозок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34,2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55,5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162,3</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sz w:val="24"/>
              </w:rPr>
              <w:t>Выполнение отраслевых показателей эффективности деятельности МКУ «Городское управление транспорта»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балл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0,0</w:t>
            </w:r>
          </w:p>
        </w:tc>
      </w:tr>
      <w:tr w:rsidR="00F95711" w:rsidRPr="001143A1" w:rsidTr="00492461">
        <w:trPr>
          <w:trHeight w:val="447"/>
        </w:trPr>
        <w:tc>
          <w:tcPr>
            <w:tcW w:w="7414" w:type="dxa"/>
            <w:shd w:val="clear" w:color="auto" w:fill="auto"/>
            <w:vAlign w:val="bottom"/>
          </w:tcPr>
          <w:p w:rsidR="00F95711" w:rsidRPr="001143A1" w:rsidRDefault="00F95711" w:rsidP="00492461">
            <w:pPr>
              <w:spacing w:line="240" w:lineRule="auto"/>
              <w:ind w:firstLine="0"/>
              <w:jc w:val="left"/>
              <w:rPr>
                <w:sz w:val="24"/>
              </w:rPr>
            </w:pPr>
            <w:r w:rsidRPr="001143A1">
              <w:rPr>
                <w:sz w:val="24"/>
              </w:rPr>
              <w:t>Доля остановочных пунктов, оборудованных информационными табличками, от общего числа остановочных пунктов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96,4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96,3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99,9</w:t>
            </w:r>
          </w:p>
        </w:tc>
      </w:tr>
      <w:tr w:rsidR="00F95711" w:rsidRPr="001143A1" w:rsidTr="00492461">
        <w:trPr>
          <w:trHeight w:val="255"/>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sz w:val="24"/>
              </w:rPr>
              <w:t xml:space="preserve">Доля обустроенных остановочных пунктов с учетом нормативных требований доступности для маломобильных категорий граждан </w:t>
            </w:r>
            <w:r w:rsidRPr="001143A1">
              <w:rPr>
                <w:sz w:val="24"/>
              </w:rPr>
              <w:br/>
              <w:t>от общего количества остановочных пунктов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76,1</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76,2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100,1</w:t>
            </w:r>
          </w:p>
        </w:tc>
      </w:tr>
      <w:tr w:rsidR="00F95711" w:rsidRPr="001143A1" w:rsidTr="00492461">
        <w:trPr>
          <w:trHeight w:val="487"/>
        </w:trPr>
        <w:tc>
          <w:tcPr>
            <w:tcW w:w="7414" w:type="dxa"/>
            <w:shd w:val="clear" w:color="auto" w:fill="auto"/>
            <w:vAlign w:val="center"/>
          </w:tcPr>
          <w:p w:rsidR="00F95711" w:rsidRPr="001143A1" w:rsidRDefault="00F95711" w:rsidP="00492461">
            <w:pPr>
              <w:spacing w:line="240" w:lineRule="auto"/>
              <w:ind w:firstLine="0"/>
              <w:jc w:val="left"/>
              <w:rPr>
                <w:rFonts w:eastAsia="Calibri"/>
                <w:sz w:val="24"/>
                <w:lang w:eastAsia="en-US"/>
              </w:rPr>
            </w:pPr>
            <w:r w:rsidRPr="001143A1">
              <w:rPr>
                <w:sz w:val="24"/>
              </w:rPr>
              <w:t>Доля остановочных пунктов, оборудованных павильонами, от общего числа остановочных пунктов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59,3</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59,2</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99,8</w:t>
            </w:r>
          </w:p>
        </w:tc>
      </w:tr>
      <w:tr w:rsidR="00F95711" w:rsidRPr="001143A1" w:rsidTr="00492461">
        <w:trPr>
          <w:trHeight w:val="487"/>
        </w:trPr>
        <w:tc>
          <w:tcPr>
            <w:tcW w:w="7414" w:type="dxa"/>
            <w:shd w:val="clear" w:color="auto" w:fill="auto"/>
            <w:vAlign w:val="center"/>
          </w:tcPr>
          <w:p w:rsidR="00F95711" w:rsidRPr="001143A1" w:rsidRDefault="00F95711" w:rsidP="00492461">
            <w:pPr>
              <w:spacing w:line="240" w:lineRule="auto"/>
              <w:ind w:firstLine="0"/>
              <w:jc w:val="left"/>
              <w:rPr>
                <w:rFonts w:eastAsia="Calibri"/>
                <w:sz w:val="24"/>
                <w:lang w:eastAsia="en-US"/>
              </w:rPr>
            </w:pPr>
            <w:r w:rsidRPr="001143A1">
              <w:rPr>
                <w:sz w:val="24"/>
              </w:rPr>
              <w:t xml:space="preserve">Доля остановочных пунктов, находящихся на содержании, </w:t>
            </w:r>
            <w:r w:rsidR="00492461">
              <w:rPr>
                <w:sz w:val="24"/>
              </w:rPr>
              <w:br/>
            </w:r>
            <w:r w:rsidRPr="001143A1">
              <w:rPr>
                <w:sz w:val="24"/>
              </w:rPr>
              <w:t>от общего числа остановочных пунктов, в каждом районе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36"/>
        </w:trPr>
        <w:tc>
          <w:tcPr>
            <w:tcW w:w="7414" w:type="dxa"/>
            <w:shd w:val="clear" w:color="auto" w:fill="auto"/>
            <w:vAlign w:val="center"/>
          </w:tcPr>
          <w:p w:rsidR="00F95711" w:rsidRPr="001143A1" w:rsidRDefault="00F95711" w:rsidP="00492461">
            <w:pPr>
              <w:spacing w:line="240" w:lineRule="auto"/>
              <w:ind w:firstLine="0"/>
              <w:jc w:val="left"/>
              <w:rPr>
                <w:rFonts w:eastAsia="Calibri"/>
                <w:sz w:val="24"/>
                <w:lang w:eastAsia="en-US"/>
              </w:rPr>
            </w:pPr>
            <w:r w:rsidRPr="001143A1">
              <w:rPr>
                <w:sz w:val="24"/>
              </w:rPr>
              <w:t>Доля отремонтированных остановочных пунктов от общего числа остановочных пунктов, подлежащих текущему ремонту, в каждом районе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14850" w:type="dxa"/>
            <w:gridSpan w:val="5"/>
            <w:shd w:val="clear" w:color="auto" w:fill="auto"/>
            <w:vAlign w:val="center"/>
          </w:tcPr>
          <w:p w:rsidR="00F95711" w:rsidRPr="001143A1" w:rsidRDefault="00F95711" w:rsidP="00F95711">
            <w:pPr>
              <w:spacing w:line="240" w:lineRule="auto"/>
              <w:ind w:firstLine="0"/>
              <w:jc w:val="center"/>
              <w:rPr>
                <w:b/>
                <w:sz w:val="24"/>
              </w:rPr>
            </w:pPr>
            <w:r w:rsidRPr="001143A1">
              <w:rPr>
                <w:sz w:val="24"/>
              </w:rPr>
              <w:lastRenderedPageBreak/>
              <w:t>ФЦН «Пространственное развитие»</w:t>
            </w:r>
          </w:p>
        </w:tc>
      </w:tr>
      <w:tr w:rsidR="00F95711" w:rsidRPr="001143A1" w:rsidTr="00492461">
        <w:trPr>
          <w:trHeight w:val="487"/>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Градостроительная деятельность на территории города Перми</w:t>
            </w:r>
          </w:p>
        </w:tc>
      </w:tr>
      <w:tr w:rsidR="00F95711" w:rsidRPr="001143A1" w:rsidTr="00492461">
        <w:trPr>
          <w:trHeight w:val="287"/>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Обеспеченность документами градостроительного проектирования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98,28</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98,49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100,2</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 xml:space="preserve">Выполнение годовых целевых показателей эффективности деятельности муниципальных </w:t>
            </w:r>
            <w:r w:rsidR="002B2047">
              <w:rPr>
                <w:rFonts w:eastAsia="Calibri"/>
                <w:sz w:val="24"/>
                <w:lang w:eastAsia="en-US"/>
              </w:rPr>
              <w:t>учреждений, подведомственных департаменту градостроительства и архитектуры администрации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балл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75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75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86"/>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Обеспеченность документами градостроительного зонирования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площади территорий, на которые разработана и утверждена документация по планировке территории, от площади территории Пермского городского округа, подлежащей застройке в соответствии с Генеральным планом города Перми, в части функциональных зон СТН (нарастающим итогом)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94,85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95,46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100,6</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территорий, на которых созданы условия для развития улично-дорожной сети в текущем периоде, от количества территорий, </w:t>
            </w:r>
            <w:r w:rsidRPr="001143A1">
              <w:rPr>
                <w:sz w:val="24"/>
              </w:rPr>
              <w:br/>
              <w:t>на которых запланировано развитие улично-дорожной сети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территорий, на которых созданы условия для постановки земельных участков под многоквартирными домами на государственный кадастровый учет, от количества территорий, на которых расположены земельные участки под многоквартирными домами, требующих постановки на государственный кадастровый учет</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53,3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53,3</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территорий, на которых созданы условия для реконструкции </w:t>
            </w:r>
            <w:r w:rsidRPr="001143A1">
              <w:rPr>
                <w:sz w:val="24"/>
              </w:rPr>
              <w:br/>
              <w:t xml:space="preserve">и нового строительства объектов капитального строительства, </w:t>
            </w:r>
            <w:r w:rsidRPr="001143A1">
              <w:rPr>
                <w:sz w:val="24"/>
              </w:rPr>
              <w:br/>
              <w:t xml:space="preserve">от количества территорий, на которых расположены земельные участки, на которых возможно осуществить реконструкцию </w:t>
            </w:r>
            <w:r w:rsidR="00492461">
              <w:rPr>
                <w:sz w:val="24"/>
              </w:rPr>
              <w:br/>
            </w:r>
            <w:r w:rsidRPr="001143A1">
              <w:rPr>
                <w:sz w:val="24"/>
              </w:rPr>
              <w:t>и/или новое строительство</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lastRenderedPageBreak/>
              <w:t xml:space="preserve">Доля рекреационных территорий, на которых созданы условия </w:t>
            </w:r>
            <w:r w:rsidRPr="001143A1">
              <w:rPr>
                <w:sz w:val="24"/>
              </w:rPr>
              <w:br/>
              <w:t>для их развития в текущем периоде, от количества территорий, запланированных к развитию</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территорий, на которых созданы условия для образования земельных участков под размещение объектов противопожарной </w:t>
            </w:r>
            <w:r w:rsidR="00AF3188">
              <w:rPr>
                <w:sz w:val="24"/>
              </w:rPr>
              <w:br/>
            </w:r>
            <w:r w:rsidRPr="001143A1">
              <w:rPr>
                <w:sz w:val="24"/>
              </w:rPr>
              <w:t>безопасности, от количества территорий, запланированных к образованию земельных участков на данные цели в текущем году</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85"/>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Обеспеченность актуальным документом территориального планирования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 xml:space="preserve">Доля реализованных мероприятий в области градостроительства </w:t>
            </w:r>
            <w:r w:rsidRPr="001143A1">
              <w:rPr>
                <w:rFonts w:eastAsia="Calibri"/>
                <w:sz w:val="24"/>
                <w:lang w:eastAsia="en-US"/>
              </w:rPr>
              <w:br/>
              <w:t>от запланированных к реализации в текущем периоде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Доля выполненных целевых показателей эффективности работы муниципального образования город Пермь в сфере имущественных отношений, утвержденных распоряжением губернатора Пермского края от 30.10.2017 № 246-р «Об утверждении перечня целевых показателей эффективности работы органов местного самоуправления муниципальных образований Пермского края (городских округов, муниципальных районов и городских поселений) в сфере земельно-имущественных</w:t>
            </w:r>
            <w:r w:rsidR="002B2047">
              <w:rPr>
                <w:rFonts w:eastAsia="Calibri"/>
                <w:sz w:val="24"/>
                <w:lang w:eastAsia="en-US"/>
              </w:rPr>
              <w:t xml:space="preserve"> отношений», закрепленных за департаментом градостроительства и архитектуры администрации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85,7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85,7</w:t>
            </w:r>
          </w:p>
        </w:tc>
      </w:tr>
      <w:tr w:rsidR="00F95711" w:rsidRPr="001143A1" w:rsidTr="00492461">
        <w:trPr>
          <w:trHeight w:val="487"/>
        </w:trPr>
        <w:tc>
          <w:tcPr>
            <w:tcW w:w="7414" w:type="dxa"/>
            <w:shd w:val="clear" w:color="auto" w:fill="auto"/>
          </w:tcPr>
          <w:p w:rsidR="00F95711" w:rsidRPr="001143A1" w:rsidRDefault="00F95711" w:rsidP="00AF3188">
            <w:pPr>
              <w:spacing w:line="240" w:lineRule="auto"/>
              <w:ind w:firstLine="0"/>
              <w:jc w:val="left"/>
              <w:rPr>
                <w:sz w:val="24"/>
              </w:rPr>
            </w:pPr>
            <w:r w:rsidRPr="001143A1">
              <w:rPr>
                <w:sz w:val="24"/>
              </w:rPr>
              <w:t>Доля объектов капитально строительства с установленным (уточненным) местоположением в границах земельных участков, на которых они расположены, в общем количестве объектов, по которым выявлено отсутствие данных о связи с земельным участком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68,5</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68,5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разработанной документации по архитектурному облику улиц </w:t>
            </w:r>
            <w:r w:rsidRPr="001143A1">
              <w:rPr>
                <w:sz w:val="24"/>
              </w:rPr>
              <w:br/>
              <w:t xml:space="preserve">и общественных пространств города Перми от запланированной </w:t>
            </w:r>
            <w:r w:rsidRPr="001143A1">
              <w:rPr>
                <w:sz w:val="24"/>
              </w:rPr>
              <w:br/>
              <w:t>к разработке в текущем году</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lastRenderedPageBreak/>
              <w:t>Доля объектов капитального строительства, снесенных или приведенных в первоначальное положение, существовавшее до осуществления реконструкции, от общего количества объектов капитального строительства, признанных самовольными постройками, запланированных к сносу в текущем периоде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97,8</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97,8</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разработанных планов мероприятий по приведению объектов, нарушающих архитектурный облик города, в надлежащее эстетическое состояние от запланированных к разработке в текущем периоде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Общая площадь земельных участков, переданных в департамент земельных отношений администрации города Перми на торги, за счет свободных земель в текущем году</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га</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25,62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52,65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205,5</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территорий, подлежащих развитию</w:t>
            </w:r>
            <w:r w:rsidR="002B2047">
              <w:rPr>
                <w:sz w:val="24"/>
              </w:rPr>
              <w:t>,</w:t>
            </w:r>
            <w:r w:rsidRPr="001143A1">
              <w:rPr>
                <w:sz w:val="24"/>
              </w:rPr>
              <w:t xml:space="preserve"> на которые разработаны градостроительные концепции</w:t>
            </w:r>
            <w:r w:rsidR="002B2047">
              <w:rPr>
                <w:sz w:val="24"/>
              </w:rPr>
              <w:t>,</w:t>
            </w:r>
            <w:r w:rsidRPr="001143A1">
              <w:rPr>
                <w:sz w:val="24"/>
              </w:rPr>
              <w:t xml:space="preserve"> от запланированных к разработке </w:t>
            </w:r>
            <w:r w:rsidRPr="001143A1">
              <w:rPr>
                <w:sz w:val="24"/>
              </w:rPr>
              <w:br/>
              <w:t>в текущем году</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наполненных и актуализированных разделов Электронного архива от запланированных к наполнению и актуализации в текущем периоде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Обеспеченность бесперебойным доступом к градостроительной информации в электронном виде функциональных и территориальных органов, функциональных подразделений администрации города Перми от числа органов администрации города Перми, использующих градостроительную информацию из АИСОГД для исполнения своих полномочий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91"/>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Охрана природы и лесное хозяйство города Перми</w:t>
            </w:r>
          </w:p>
        </w:tc>
      </w:tr>
      <w:tr w:rsidR="00F95711" w:rsidRPr="001143A1" w:rsidTr="00492461">
        <w:trPr>
          <w:trHeight w:val="405"/>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площади объектов природного каркаса города Перми (объекты озеленения, городские леса, водные объекты) от площади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56,48</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56,57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100,2</w:t>
            </w:r>
          </w:p>
        </w:tc>
      </w:tr>
      <w:tr w:rsidR="00F95711" w:rsidRPr="001143A1" w:rsidTr="00492461">
        <w:trPr>
          <w:trHeight w:val="503"/>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lastRenderedPageBreak/>
              <w:t>Доля площади ООПТ от общей площади территории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17,4</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16,3</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93,6</w:t>
            </w:r>
          </w:p>
        </w:tc>
      </w:tr>
      <w:tr w:rsidR="00F95711" w:rsidRPr="001143A1" w:rsidTr="00492461">
        <w:trPr>
          <w:trHeight w:val="355"/>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Площадь земель, покрытых лесной растительностью (включая ландшафтные культуры)</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га</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34605,5</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34610,49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2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созданных ООПТ от общего количества ООПТ, планируемых </w:t>
            </w:r>
            <w:r w:rsidRPr="001143A1">
              <w:rPr>
                <w:sz w:val="24"/>
              </w:rPr>
              <w:br/>
              <w:t>к созданию комплексным планом развития системы ООПТ местного значения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77,8</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61,11</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78,5</w:t>
            </w:r>
          </w:p>
        </w:tc>
      </w:tr>
      <w:tr w:rsidR="00F95711" w:rsidRPr="001143A1" w:rsidTr="00492461">
        <w:trPr>
          <w:trHeight w:val="551"/>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созданных ООПТ от общего количества ООПТ, планируемых </w:t>
            </w:r>
            <w:r w:rsidRPr="001143A1">
              <w:rPr>
                <w:sz w:val="24"/>
              </w:rPr>
              <w:br/>
              <w:t>к созданию комплексным планом развития системы ООПТ местного значения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67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ООПТ, образованных на базе естественных экосистем, </w:t>
            </w:r>
            <w:r w:rsidRPr="001143A1">
              <w:rPr>
                <w:sz w:val="24"/>
              </w:rPr>
              <w:br/>
              <w:t>от общей площади ООПТ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99,48</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99,45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Состояние воды малых рек города Перми, удельный комбинаторный индекс загрязненности воды, среднеарифметическое значение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класс качества воды</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4а,</w:t>
            </w:r>
          </w:p>
          <w:p w:rsidR="00F95711" w:rsidRPr="001143A1" w:rsidRDefault="00F95711" w:rsidP="00F95711">
            <w:pPr>
              <w:spacing w:line="240" w:lineRule="auto"/>
              <w:ind w:firstLine="0"/>
              <w:jc w:val="center"/>
              <w:rPr>
                <w:sz w:val="24"/>
              </w:rPr>
            </w:pPr>
            <w:r w:rsidRPr="001143A1">
              <w:rPr>
                <w:sz w:val="24"/>
              </w:rPr>
              <w:t>грязная</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4а,</w:t>
            </w:r>
          </w:p>
          <w:p w:rsidR="00F95711" w:rsidRPr="001143A1" w:rsidRDefault="00F95711" w:rsidP="00F95711">
            <w:pPr>
              <w:spacing w:line="240" w:lineRule="auto"/>
              <w:ind w:firstLine="0"/>
              <w:jc w:val="center"/>
              <w:rPr>
                <w:sz w:val="24"/>
              </w:rPr>
            </w:pPr>
            <w:r w:rsidRPr="001143A1">
              <w:rPr>
                <w:sz w:val="24"/>
              </w:rPr>
              <w:t>грязная</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629"/>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Качество воды реки Камы, удельный комбинаторный индекс загрязненности воды, среднеарифметическое значение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класс качества воды</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3б, очень загрязненная</w:t>
            </w:r>
          </w:p>
        </w:tc>
        <w:tc>
          <w:tcPr>
            <w:tcW w:w="1985" w:type="dxa"/>
            <w:shd w:val="clear" w:color="auto" w:fill="auto"/>
          </w:tcPr>
          <w:p w:rsidR="00F95711" w:rsidRPr="001143A1" w:rsidRDefault="004E0D30" w:rsidP="00F95711">
            <w:pPr>
              <w:spacing w:line="240" w:lineRule="auto"/>
              <w:ind w:firstLine="0"/>
              <w:jc w:val="center"/>
              <w:rPr>
                <w:sz w:val="24"/>
              </w:rPr>
            </w:pPr>
            <w:r w:rsidRPr="001143A1">
              <w:rPr>
                <w:sz w:val="24"/>
              </w:rPr>
              <w:t>3а,</w:t>
            </w:r>
            <w:r w:rsidR="00F95711" w:rsidRPr="001143A1">
              <w:rPr>
                <w:sz w:val="24"/>
              </w:rPr>
              <w:t xml:space="preserve"> загрязненная</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53"/>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населения города Перми, информированная о качестве городской среды и экологических проектах администрации города Перми, от общего количества населения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29,0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25,6</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88,3</w:t>
            </w:r>
          </w:p>
        </w:tc>
      </w:tr>
      <w:tr w:rsidR="00F95711" w:rsidRPr="001143A1" w:rsidTr="00492461">
        <w:trPr>
          <w:trHeight w:val="388"/>
        </w:trPr>
        <w:tc>
          <w:tcPr>
            <w:tcW w:w="7414" w:type="dxa"/>
            <w:vMerge w:val="restart"/>
            <w:shd w:val="clear" w:color="auto" w:fill="auto"/>
          </w:tcPr>
          <w:p w:rsidR="00F95711" w:rsidRPr="001143A1" w:rsidRDefault="00F95711" w:rsidP="00492461">
            <w:pPr>
              <w:spacing w:line="240" w:lineRule="auto"/>
              <w:ind w:firstLine="0"/>
              <w:jc w:val="left"/>
              <w:rPr>
                <w:sz w:val="24"/>
              </w:rPr>
            </w:pPr>
            <w:r w:rsidRPr="001143A1">
              <w:rPr>
                <w:sz w:val="24"/>
              </w:rPr>
              <w:t>Индекс загрязнения атмосферы, не более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 xml:space="preserve">индекс </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высокий</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низкий</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382"/>
        </w:trPr>
        <w:tc>
          <w:tcPr>
            <w:tcW w:w="7414" w:type="dxa"/>
            <w:vMerge/>
            <w:shd w:val="clear" w:color="auto" w:fill="auto"/>
          </w:tcPr>
          <w:p w:rsidR="00F95711" w:rsidRPr="001143A1" w:rsidRDefault="00F95711" w:rsidP="00492461">
            <w:pPr>
              <w:spacing w:line="240" w:lineRule="auto"/>
              <w:ind w:firstLine="0"/>
              <w:jc w:val="left"/>
              <w:rPr>
                <w:sz w:val="24"/>
              </w:rPr>
            </w:pP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ед.</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менее 5,0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344"/>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Объем природоохранных инвестиций на территории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млн. руб.</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1901,5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380,3</w:t>
            </w:r>
          </w:p>
        </w:tc>
      </w:tr>
      <w:tr w:rsidR="00F95711" w:rsidRPr="001143A1" w:rsidTr="00492461">
        <w:trPr>
          <w:trHeight w:val="365"/>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зеленых насаждений, находящихся в удовлетворительном со</w:t>
            </w:r>
            <w:r w:rsidRPr="001143A1">
              <w:rPr>
                <w:sz w:val="24"/>
              </w:rPr>
              <w:lastRenderedPageBreak/>
              <w:t>стоянии, от общего количества зеленых насаждений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89,4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99,3</w:t>
            </w:r>
          </w:p>
        </w:tc>
      </w:tr>
      <w:tr w:rsidR="00F95711" w:rsidRPr="001143A1" w:rsidTr="00492461">
        <w:trPr>
          <w:trHeight w:val="361"/>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Соотношение посаженных и вырубленных деревьев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100,9</w:t>
            </w:r>
          </w:p>
        </w:tc>
      </w:tr>
      <w:tr w:rsidR="00F95711" w:rsidRPr="001143A1" w:rsidTr="00492461">
        <w:trPr>
          <w:trHeight w:val="222"/>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Удельный вес лесных пожаров, ликвидированных (локализованных) в течение суток</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4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Выполнение целевых годовых показателей эффективности </w:t>
            </w:r>
            <w:r w:rsidR="00492461">
              <w:rPr>
                <w:sz w:val="24"/>
              </w:rPr>
              <w:br/>
            </w:r>
            <w:r w:rsidRPr="001143A1">
              <w:rPr>
                <w:sz w:val="24"/>
              </w:rPr>
              <w:t xml:space="preserve">деятельности МКУ «ПермГорЛес», установленных </w:t>
            </w:r>
            <w:r w:rsidR="00492461">
              <w:rPr>
                <w:sz w:val="24"/>
              </w:rPr>
              <w:br/>
            </w:r>
            <w:r w:rsidRPr="001143A1">
              <w:rPr>
                <w:sz w:val="24"/>
              </w:rPr>
              <w:t>учредителем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балл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40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55"/>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Обеспеченность техникой повышенной проходимости для проведения первичных противопожарных и лесохозяйственных </w:t>
            </w:r>
            <w:r w:rsidR="00492461">
              <w:rPr>
                <w:sz w:val="24"/>
              </w:rPr>
              <w:br/>
            </w:r>
            <w:r w:rsidRPr="001143A1">
              <w:rPr>
                <w:sz w:val="24"/>
              </w:rPr>
              <w:t>мероприятий</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92,0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91,7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99,7</w:t>
            </w:r>
          </w:p>
        </w:tc>
      </w:tr>
      <w:tr w:rsidR="00F95711" w:rsidRPr="001143A1" w:rsidTr="00492461">
        <w:trPr>
          <w:trHeight w:val="624"/>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площади городских лесов, на которых выполнены лесопатологические обследования, от площади городских лесов, на которой требуется проведение лесопатологических исследований в соответствии с листами сигнализации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86"/>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выполнени</w:t>
            </w:r>
            <w:r w:rsidR="00E675C2">
              <w:rPr>
                <w:sz w:val="24"/>
              </w:rPr>
              <w:t>я</w:t>
            </w:r>
            <w:r w:rsidRPr="001143A1">
              <w:rPr>
                <w:sz w:val="24"/>
              </w:rPr>
              <w:t xml:space="preserve"> мероприятий по охране, защите, воспроизводству лесов, определенных лесохозяйственным регламентом Пермского городского лесничества, нарастающим итогом</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105,3</w:t>
            </w:r>
          </w:p>
        </w:tc>
      </w:tr>
      <w:tr w:rsidR="00F95711" w:rsidRPr="001143A1" w:rsidTr="00492461">
        <w:trPr>
          <w:trHeight w:val="624"/>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площади городских лесов, прошедших обработку от клещей, </w:t>
            </w:r>
            <w:r w:rsidRPr="001143A1">
              <w:rPr>
                <w:sz w:val="24"/>
              </w:rPr>
              <w:br/>
              <w:t>от общей площади рекомендованных Управлением Роспотребнадзора к обработке городских лесов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624"/>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площади городских лесов, очищенных от мусора, </w:t>
            </w:r>
            <w:r w:rsidR="00492461">
              <w:rPr>
                <w:sz w:val="24"/>
              </w:rPr>
              <w:br/>
            </w:r>
            <w:r w:rsidRPr="001143A1">
              <w:rPr>
                <w:sz w:val="24"/>
              </w:rPr>
              <w:t>от общего площади рекреационно обустроенной территории городских лесов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624"/>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ООПТ, на которых создана инфраструктура для экологического туризма, от общего количества ООПТ, предназначенных для развития экологического туризма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92,9</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93,75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100,9</w:t>
            </w:r>
          </w:p>
        </w:tc>
      </w:tr>
      <w:tr w:rsidR="00F95711" w:rsidRPr="001143A1" w:rsidTr="00492461">
        <w:trPr>
          <w:trHeight w:val="487"/>
        </w:trPr>
        <w:tc>
          <w:tcPr>
            <w:tcW w:w="14850" w:type="dxa"/>
            <w:gridSpan w:val="5"/>
            <w:shd w:val="clear" w:color="auto" w:fill="auto"/>
            <w:vAlign w:val="center"/>
          </w:tcPr>
          <w:p w:rsidR="00F95711" w:rsidRPr="001143A1" w:rsidRDefault="00F95711" w:rsidP="00F95711">
            <w:pPr>
              <w:spacing w:line="240" w:lineRule="auto"/>
              <w:ind w:firstLine="0"/>
              <w:jc w:val="center"/>
              <w:rPr>
                <w:b/>
                <w:sz w:val="24"/>
              </w:rPr>
            </w:pPr>
            <w:r w:rsidRPr="001143A1">
              <w:rPr>
                <w:sz w:val="24"/>
              </w:rPr>
              <w:lastRenderedPageBreak/>
              <w:t>ФЦН «Развитие системы муниципального управления»</w:t>
            </w:r>
          </w:p>
        </w:tc>
      </w:tr>
      <w:tr w:rsidR="00F95711" w:rsidRPr="001143A1" w:rsidTr="00492461">
        <w:trPr>
          <w:trHeight w:val="487"/>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Управление муниципальным имуществом города Перми</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Объем неналоговых доходов бюджета города 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тыс. руб.</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161026,900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113615,131</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70,6</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имущества, находящегося в реестре муниципального имущества, соответствующего требованиям статьи 50 Федерального закона от </w:t>
            </w:r>
            <w:r w:rsidR="00E675C2">
              <w:rPr>
                <w:sz w:val="24"/>
              </w:rPr>
              <w:t>0</w:t>
            </w:r>
            <w:r w:rsidRPr="001143A1">
              <w:rPr>
                <w:sz w:val="24"/>
              </w:rPr>
              <w:t>6</w:t>
            </w:r>
            <w:r w:rsidR="00E675C2">
              <w:rPr>
                <w:sz w:val="24"/>
              </w:rPr>
              <w:t>.10.</w:t>
            </w:r>
            <w:r w:rsidRPr="001143A1">
              <w:rPr>
                <w:sz w:val="24"/>
              </w:rPr>
              <w:t>2003 № 131-ФЗ «Об общих принципах организации местного самоуправления в Российской Федерации», от имущества, находящегося в рее</w:t>
            </w:r>
            <w:r w:rsidR="00E675C2">
              <w:rPr>
                <w:sz w:val="24"/>
              </w:rPr>
              <w:t xml:space="preserve">стре муниципального имущества города </w:t>
            </w:r>
            <w:r w:rsidRPr="001143A1">
              <w:rPr>
                <w:sz w:val="24"/>
              </w:rPr>
              <w:t>Перми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96,2</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96,4</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100,2</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Объем задолженности в бюджет города Перми по арендной плате </w:t>
            </w:r>
            <w:r w:rsidR="00492461">
              <w:rPr>
                <w:sz w:val="24"/>
              </w:rPr>
              <w:br/>
            </w:r>
            <w:r w:rsidRPr="001143A1">
              <w:rPr>
                <w:sz w:val="24"/>
              </w:rPr>
              <w:t>за имущество (без учета пени и штрафов)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млн. руб.</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124,000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147,734</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80,9</w:t>
            </w:r>
          </w:p>
        </w:tc>
      </w:tr>
      <w:tr w:rsidR="00F95711" w:rsidRPr="001143A1" w:rsidTr="00492461">
        <w:trPr>
          <w:trHeight w:val="503"/>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объектов, прошедших государственную регистрацию прав собственности, в составе казны муниципального образования город Пермь (без учета жилищного фонда) от общего количества объектов, находящихся в казне муниципального образования город Пермь </w:t>
            </w:r>
          </w:p>
          <w:p w:rsidR="00F95711" w:rsidRPr="001143A1" w:rsidRDefault="00F95711" w:rsidP="00492461">
            <w:pPr>
              <w:spacing w:line="240" w:lineRule="auto"/>
              <w:ind w:firstLine="0"/>
              <w:jc w:val="left"/>
              <w:rPr>
                <w:sz w:val="24"/>
              </w:rPr>
            </w:pPr>
            <w:r w:rsidRPr="001143A1">
              <w:rPr>
                <w:sz w:val="24"/>
              </w:rPr>
              <w:t>(без учета жилищного фонда)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93,4</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93,6</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100,2</w:t>
            </w:r>
          </w:p>
        </w:tc>
      </w:tr>
      <w:tr w:rsidR="00F95711" w:rsidRPr="001143A1" w:rsidTr="00492461">
        <w:trPr>
          <w:trHeight w:val="573"/>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Площадь пустующих помещений в составе имущества муниципальной казны</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тыс. кв. м</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232,7</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229,97</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101,2</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должников, охваченных мероприятиями по взысканию задолженности, от общего количества должников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106,3</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106,3</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выполненных целевых показателей эффективности работы муниципального образования город Пермь в сфере имущественных отношений, утвержденных распоряжением губернатора Пермского края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объектов, приведенных в нормативное состояние, от общего количества объектов, требующих приведения в нормативное состоя</w:t>
            </w:r>
            <w:r w:rsidRPr="001143A1">
              <w:rPr>
                <w:sz w:val="24"/>
              </w:rPr>
              <w:lastRenderedPageBreak/>
              <w:t>ние, по титульному списку МКУ «Содержание муниципального имущества»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Выполнение отраслевых показателей деятельности учреждения </w:t>
            </w:r>
            <w:r w:rsidR="00492461">
              <w:rPr>
                <w:sz w:val="24"/>
              </w:rPr>
              <w:br/>
            </w:r>
            <w:r w:rsidRPr="001143A1">
              <w:rPr>
                <w:sz w:val="24"/>
              </w:rPr>
              <w:t>МКУ «Содержание муниципального имущества»</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балл</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40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40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Обеспеченность участковых уполномоченных полиции помещениями, приведенными в нормативное состояние</w:t>
            </w:r>
          </w:p>
        </w:tc>
        <w:tc>
          <w:tcPr>
            <w:tcW w:w="1134" w:type="dxa"/>
            <w:shd w:val="clear" w:color="000000" w:fill="FFFFFF"/>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000000" w:fill="FFFFFF"/>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487"/>
        </w:trPr>
        <w:tc>
          <w:tcPr>
            <w:tcW w:w="14850" w:type="dxa"/>
            <w:gridSpan w:val="5"/>
            <w:shd w:val="clear" w:color="auto" w:fill="auto"/>
            <w:vAlign w:val="center"/>
          </w:tcPr>
          <w:p w:rsidR="00F95711" w:rsidRPr="001143A1" w:rsidRDefault="00F95711" w:rsidP="00F95711">
            <w:pPr>
              <w:spacing w:line="240" w:lineRule="auto"/>
              <w:ind w:firstLine="0"/>
              <w:jc w:val="center"/>
              <w:rPr>
                <w:sz w:val="24"/>
              </w:rPr>
            </w:pPr>
            <w:r w:rsidRPr="001143A1">
              <w:rPr>
                <w:sz w:val="24"/>
              </w:rPr>
              <w:t>Управление земельными ресурсами города Перми</w:t>
            </w:r>
          </w:p>
        </w:tc>
      </w:tr>
      <w:tr w:rsidR="00F95711" w:rsidRPr="001143A1" w:rsidTr="00492461">
        <w:trPr>
          <w:trHeight w:val="250"/>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Объем налоговых и неналоговых доходов бюджета города Перми (земельный налог, арендная плата за землю, доходы от продажи земельных участков, плата по соглашениям об установлении сервитута и о перераспределении земельных участков)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млн. руб.</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3314,2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3510,9</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105,9</w:t>
            </w:r>
          </w:p>
        </w:tc>
      </w:tr>
      <w:tr w:rsidR="00F95711" w:rsidRPr="001143A1" w:rsidTr="00492461">
        <w:trPr>
          <w:trHeight w:val="56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площади земельных участков, вовлеченных в оборот, от общей площади территории Пермского городского округа (за исключением городских лесов)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54,2</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55,5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102,4</w:t>
            </w:r>
          </w:p>
        </w:tc>
      </w:tr>
      <w:tr w:rsidR="00F95711" w:rsidRPr="001143A1" w:rsidTr="00492461">
        <w:trPr>
          <w:trHeight w:val="56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Объем задолженности по арендной плате за земельные участки </w:t>
            </w:r>
            <w:r w:rsidRPr="001143A1">
              <w:rPr>
                <w:sz w:val="24"/>
              </w:rPr>
              <w:br/>
              <w:t>(без учета пеней и штрафов)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млн. руб.</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313,4</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376,4</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79,9</w:t>
            </w:r>
          </w:p>
        </w:tc>
      </w:tr>
      <w:tr w:rsidR="00F95711" w:rsidRPr="001143A1" w:rsidTr="00492461">
        <w:trPr>
          <w:trHeight w:val="56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земельных участков, по которым начислена плата за фактическое пользование при наличии правовых оснований, от общего количества незаконно используемых земельных участков, выявленных территориальными органами администрации города Перми в рамках муниципального земельного контроля</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56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многоквартирных домов, расположенных на земельных участках, в отношении которых осуществлен государственный кадастровый учет, в общем количестве многоквартирных домов</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85,0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88,5</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104,1</w:t>
            </w:r>
          </w:p>
        </w:tc>
      </w:tr>
      <w:tr w:rsidR="00F95711" w:rsidRPr="001143A1" w:rsidTr="00492461">
        <w:trPr>
          <w:trHeight w:val="56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выполненных целевых показателей эффективности работы муниципального образования город Пермь в сфере земельных отношений, утвержденных распоряжением губернатора</w:t>
            </w:r>
            <w:r w:rsidR="00E675C2">
              <w:rPr>
                <w:sz w:val="24"/>
              </w:rPr>
              <w:t xml:space="preserve"> Пермского края</w:t>
            </w:r>
            <w:r w:rsidRPr="001143A1">
              <w:rPr>
                <w:sz w:val="24"/>
              </w:rPr>
              <w:t xml:space="preserve"> </w:t>
            </w:r>
            <w:r w:rsidR="00492461">
              <w:rPr>
                <w:sz w:val="24"/>
              </w:rPr>
              <w:br/>
            </w:r>
            <w:r w:rsidRPr="001143A1">
              <w:rPr>
                <w:sz w:val="24"/>
              </w:rPr>
              <w:lastRenderedPageBreak/>
              <w:t>от 30.10.2017 № 246-р</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lastRenderedPageBreak/>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85,7</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85,7</w:t>
            </w:r>
          </w:p>
        </w:tc>
      </w:tr>
      <w:tr w:rsidR="00F95711" w:rsidRPr="001143A1" w:rsidTr="00492461">
        <w:trPr>
          <w:trHeight w:val="427"/>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 xml:space="preserve">Доля подсистем ИСУЗ, запущенных в опытную эксплуатацию, </w:t>
            </w:r>
            <w:r w:rsidR="00492461">
              <w:rPr>
                <w:sz w:val="24"/>
              </w:rPr>
              <w:br/>
            </w:r>
            <w:r w:rsidRPr="001143A1">
              <w:rPr>
                <w:sz w:val="24"/>
              </w:rPr>
              <w:t>от общего количества подсистем по результатам модернизации (разработки)</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273"/>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исковых заявлений о взыскании задолженности, направленных в судебные органы, от количества неоплаченных претензий о погашении текущей задолженности по арендной плате</w:t>
            </w:r>
          </w:p>
        </w:tc>
        <w:tc>
          <w:tcPr>
            <w:tcW w:w="1134" w:type="dxa"/>
            <w:shd w:val="clear" w:color="auto" w:fill="auto"/>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652"/>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исполнительных производств, информация по которым внесена в ИСУЗ, от общего количества поступивших за отчетный период исполнительных листов</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100,0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100,0</w:t>
            </w:r>
          </w:p>
        </w:tc>
      </w:tr>
      <w:tr w:rsidR="00F95711" w:rsidRPr="001143A1" w:rsidTr="00492461">
        <w:trPr>
          <w:trHeight w:val="652"/>
        </w:trPr>
        <w:tc>
          <w:tcPr>
            <w:tcW w:w="7414" w:type="dxa"/>
            <w:shd w:val="clear" w:color="auto" w:fill="auto"/>
          </w:tcPr>
          <w:p w:rsidR="00F95711" w:rsidRPr="001143A1" w:rsidRDefault="00F95711" w:rsidP="00492461">
            <w:pPr>
              <w:spacing w:line="240" w:lineRule="auto"/>
              <w:ind w:firstLine="0"/>
              <w:jc w:val="left"/>
              <w:rPr>
                <w:sz w:val="24"/>
              </w:rPr>
            </w:pPr>
            <w:r w:rsidRPr="001143A1">
              <w:rPr>
                <w:sz w:val="24"/>
              </w:rPr>
              <w:t>Доля договоров, иски по которым рассчитаны в автоматизированном режиме, от общего количества договоров с задолженностью</w:t>
            </w:r>
          </w:p>
        </w:tc>
        <w:tc>
          <w:tcPr>
            <w:tcW w:w="1134" w:type="dxa"/>
            <w:shd w:val="clear" w:color="auto" w:fill="auto"/>
            <w:noWrap/>
          </w:tcPr>
          <w:p w:rsidR="00F95711" w:rsidRPr="001143A1" w:rsidRDefault="00F95711" w:rsidP="00F95711">
            <w:pPr>
              <w:spacing w:line="240" w:lineRule="auto"/>
              <w:ind w:firstLine="0"/>
              <w:jc w:val="center"/>
              <w:rPr>
                <w:sz w:val="24"/>
              </w:rPr>
            </w:pPr>
            <w:r w:rsidRPr="001143A1">
              <w:rPr>
                <w:sz w:val="24"/>
              </w:rPr>
              <w:t>%</w:t>
            </w:r>
          </w:p>
        </w:tc>
        <w:tc>
          <w:tcPr>
            <w:tcW w:w="1984" w:type="dxa"/>
            <w:shd w:val="clear" w:color="auto" w:fill="auto"/>
            <w:noWrap/>
          </w:tcPr>
          <w:p w:rsidR="00F95711" w:rsidRPr="001143A1" w:rsidRDefault="00F95711" w:rsidP="00F95711">
            <w:pPr>
              <w:spacing w:line="240" w:lineRule="auto"/>
              <w:ind w:firstLine="0"/>
              <w:jc w:val="center"/>
              <w:rPr>
                <w:sz w:val="24"/>
              </w:rPr>
            </w:pPr>
            <w:r w:rsidRPr="001143A1">
              <w:rPr>
                <w:sz w:val="24"/>
              </w:rPr>
              <w:t>25,0</w:t>
            </w:r>
          </w:p>
        </w:tc>
        <w:tc>
          <w:tcPr>
            <w:tcW w:w="1985" w:type="dxa"/>
            <w:shd w:val="clear" w:color="auto" w:fill="auto"/>
            <w:noWrap/>
          </w:tcPr>
          <w:p w:rsidR="00F95711" w:rsidRPr="001143A1" w:rsidRDefault="00F95711" w:rsidP="00F95711">
            <w:pPr>
              <w:spacing w:line="240" w:lineRule="auto"/>
              <w:ind w:firstLine="0"/>
              <w:jc w:val="center"/>
              <w:rPr>
                <w:sz w:val="24"/>
              </w:rPr>
            </w:pPr>
            <w:r w:rsidRPr="001143A1">
              <w:rPr>
                <w:sz w:val="24"/>
              </w:rPr>
              <w:t>27,0</w:t>
            </w:r>
          </w:p>
        </w:tc>
        <w:tc>
          <w:tcPr>
            <w:tcW w:w="2333" w:type="dxa"/>
            <w:shd w:val="clear" w:color="auto" w:fill="auto"/>
          </w:tcPr>
          <w:p w:rsidR="00F95711" w:rsidRPr="001143A1" w:rsidRDefault="00F95711" w:rsidP="00F95711">
            <w:pPr>
              <w:spacing w:line="240" w:lineRule="auto"/>
              <w:ind w:firstLine="0"/>
              <w:jc w:val="center"/>
              <w:rPr>
                <w:sz w:val="24"/>
              </w:rPr>
            </w:pPr>
            <w:r w:rsidRPr="001143A1">
              <w:rPr>
                <w:sz w:val="24"/>
              </w:rPr>
              <w:t>108,0</w:t>
            </w:r>
          </w:p>
        </w:tc>
      </w:tr>
    </w:tbl>
    <w:p w:rsidR="00F95711" w:rsidRPr="001143A1" w:rsidRDefault="00F95711" w:rsidP="00F95711">
      <w:pPr>
        <w:spacing w:line="240" w:lineRule="auto"/>
      </w:pPr>
    </w:p>
    <w:p w:rsidR="009A4FCB" w:rsidRPr="001143A1" w:rsidRDefault="009A4FCB">
      <w:pPr>
        <w:spacing w:after="160" w:line="259" w:lineRule="auto"/>
        <w:ind w:firstLine="0"/>
        <w:jc w:val="left"/>
        <w:sectPr w:rsidR="009A4FCB" w:rsidRPr="001143A1" w:rsidSect="00E675C2">
          <w:pgSz w:w="16838" w:h="11906" w:orient="landscape"/>
          <w:pgMar w:top="1134" w:right="567" w:bottom="1134" w:left="1418" w:header="709" w:footer="709" w:gutter="0"/>
          <w:pgNumType w:start="1"/>
          <w:cols w:space="708"/>
          <w:titlePg/>
          <w:docGrid w:linePitch="381"/>
        </w:sectPr>
      </w:pPr>
    </w:p>
    <w:p w:rsidR="00F95711" w:rsidRPr="001143A1" w:rsidRDefault="00F95711" w:rsidP="00492461">
      <w:pPr>
        <w:spacing w:line="240" w:lineRule="auto"/>
        <w:ind w:left="11766" w:firstLine="567"/>
        <w:jc w:val="left"/>
        <w:rPr>
          <w:rFonts w:eastAsia="Calibri"/>
          <w:szCs w:val="28"/>
          <w:lang w:eastAsia="en-US"/>
        </w:rPr>
      </w:pPr>
      <w:r w:rsidRPr="001143A1">
        <w:rPr>
          <w:rFonts w:eastAsia="Calibri"/>
          <w:szCs w:val="28"/>
          <w:lang w:eastAsia="en-US"/>
        </w:rPr>
        <w:lastRenderedPageBreak/>
        <w:t>Приложение 4</w:t>
      </w:r>
    </w:p>
    <w:p w:rsidR="00F95711" w:rsidRPr="001143A1" w:rsidRDefault="00F95711" w:rsidP="00492461">
      <w:pPr>
        <w:spacing w:line="240" w:lineRule="auto"/>
        <w:ind w:left="11766" w:firstLine="567"/>
        <w:jc w:val="left"/>
        <w:rPr>
          <w:rFonts w:eastAsia="Calibri"/>
          <w:szCs w:val="28"/>
          <w:lang w:eastAsia="en-US"/>
        </w:rPr>
      </w:pPr>
      <w:r w:rsidRPr="001143A1">
        <w:rPr>
          <w:rFonts w:eastAsia="Calibri"/>
          <w:szCs w:val="28"/>
          <w:lang w:eastAsia="en-US"/>
        </w:rPr>
        <w:t>к Сводному докладу</w:t>
      </w:r>
    </w:p>
    <w:p w:rsidR="00F95711" w:rsidRDefault="00F95711" w:rsidP="00F95711">
      <w:pPr>
        <w:spacing w:line="240" w:lineRule="auto"/>
        <w:ind w:firstLine="0"/>
        <w:jc w:val="right"/>
        <w:rPr>
          <w:rFonts w:eastAsia="Calibri"/>
          <w:b/>
          <w:szCs w:val="28"/>
          <w:lang w:eastAsia="en-US"/>
        </w:rPr>
      </w:pPr>
    </w:p>
    <w:p w:rsidR="00492461" w:rsidRPr="001143A1" w:rsidRDefault="00492461" w:rsidP="00F95711">
      <w:pPr>
        <w:spacing w:line="240" w:lineRule="auto"/>
        <w:ind w:firstLine="0"/>
        <w:jc w:val="right"/>
        <w:rPr>
          <w:rFonts w:eastAsia="Calibri"/>
          <w:b/>
          <w:szCs w:val="28"/>
          <w:lang w:eastAsia="en-US"/>
        </w:rPr>
      </w:pPr>
    </w:p>
    <w:p w:rsidR="00F95711" w:rsidRPr="001143A1" w:rsidRDefault="00F95711" w:rsidP="00F95711">
      <w:pPr>
        <w:spacing w:line="240" w:lineRule="auto"/>
        <w:ind w:firstLine="0"/>
        <w:jc w:val="center"/>
        <w:rPr>
          <w:rFonts w:eastAsia="Calibri"/>
          <w:b/>
          <w:szCs w:val="28"/>
          <w:lang w:eastAsia="en-US"/>
        </w:rPr>
      </w:pPr>
      <w:r w:rsidRPr="001143A1">
        <w:rPr>
          <w:rFonts w:eastAsia="Calibri"/>
          <w:b/>
          <w:szCs w:val="28"/>
          <w:lang w:eastAsia="en-US"/>
        </w:rPr>
        <w:t xml:space="preserve">Перечень объектов капитального строительства муниципальной собственности города Перми и объектов </w:t>
      </w:r>
    </w:p>
    <w:p w:rsidR="00F95711" w:rsidRPr="001143A1" w:rsidRDefault="00F95711" w:rsidP="00F95711">
      <w:pPr>
        <w:spacing w:line="240" w:lineRule="auto"/>
        <w:ind w:firstLine="0"/>
        <w:jc w:val="center"/>
        <w:rPr>
          <w:rFonts w:eastAsia="Calibri"/>
          <w:b/>
          <w:szCs w:val="28"/>
          <w:lang w:eastAsia="en-US"/>
        </w:rPr>
      </w:pPr>
      <w:r w:rsidRPr="001143A1">
        <w:rPr>
          <w:rFonts w:eastAsia="Calibri"/>
          <w:b/>
          <w:szCs w:val="28"/>
          <w:lang w:eastAsia="en-US"/>
        </w:rPr>
        <w:t>недвижимого имущества, приобретенных в муниципальную собственность города Перми, завершенных в 2020 году</w:t>
      </w:r>
    </w:p>
    <w:p w:rsidR="00F95711" w:rsidRDefault="00F95711" w:rsidP="00F95711">
      <w:pPr>
        <w:spacing w:line="240" w:lineRule="auto"/>
        <w:ind w:firstLine="0"/>
        <w:jc w:val="center"/>
        <w:rPr>
          <w:rFonts w:eastAsia="Calibri"/>
          <w:szCs w:val="28"/>
          <w:lang w:eastAsia="en-US"/>
        </w:rPr>
      </w:pPr>
    </w:p>
    <w:p w:rsidR="00492461" w:rsidRPr="001143A1" w:rsidRDefault="00492461" w:rsidP="00F95711">
      <w:pPr>
        <w:spacing w:line="240" w:lineRule="auto"/>
        <w:ind w:firstLine="0"/>
        <w:jc w:val="center"/>
        <w:rPr>
          <w:rFonts w:eastAsia="Calibri"/>
          <w:szCs w:val="28"/>
          <w:lang w:eastAsia="en-US"/>
        </w:rPr>
      </w:pPr>
    </w:p>
    <w:tbl>
      <w:tblPr>
        <w:tblStyle w:val="21"/>
        <w:tblW w:w="14850" w:type="dxa"/>
        <w:tblLook w:val="04A0" w:firstRow="1" w:lastRow="0" w:firstColumn="1" w:lastColumn="0" w:noHBand="0" w:noVBand="1"/>
      </w:tblPr>
      <w:tblGrid>
        <w:gridCol w:w="2376"/>
        <w:gridCol w:w="2552"/>
        <w:gridCol w:w="4111"/>
        <w:gridCol w:w="5811"/>
      </w:tblGrid>
      <w:tr w:rsidR="00F95711" w:rsidRPr="001143A1" w:rsidTr="00492461">
        <w:tc>
          <w:tcPr>
            <w:tcW w:w="2376"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Наименование муниципальной программы</w:t>
            </w:r>
          </w:p>
        </w:tc>
        <w:tc>
          <w:tcPr>
            <w:tcW w:w="2552"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Исполнитель муниципальной программы</w:t>
            </w:r>
          </w:p>
        </w:tc>
        <w:tc>
          <w:tcPr>
            <w:tcW w:w="41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Направление инвестирования/</w:t>
            </w:r>
            <w:r w:rsidRPr="001143A1">
              <w:rPr>
                <w:rFonts w:eastAsia="Calibri"/>
                <w:sz w:val="24"/>
                <w:lang w:eastAsia="en-US"/>
              </w:rPr>
              <w:br/>
              <w:t xml:space="preserve">наименование объекта </w:t>
            </w:r>
            <w:r w:rsidRPr="001143A1">
              <w:rPr>
                <w:rFonts w:eastAsia="Calibri"/>
                <w:sz w:val="24"/>
                <w:lang w:eastAsia="en-US"/>
              </w:rPr>
              <w:br/>
              <w:t xml:space="preserve">муниципальной собственности </w:t>
            </w:r>
            <w:r w:rsidRPr="001143A1">
              <w:rPr>
                <w:rFonts w:eastAsia="Calibri"/>
                <w:sz w:val="24"/>
                <w:lang w:eastAsia="en-US"/>
              </w:rPr>
              <w:br/>
              <w:t>города Перми</w:t>
            </w:r>
          </w:p>
        </w:tc>
        <w:tc>
          <w:tcPr>
            <w:tcW w:w="58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 xml:space="preserve">Результаты осуществления капитальных вложений </w:t>
            </w:r>
            <w:r w:rsidRPr="001143A1">
              <w:rPr>
                <w:rFonts w:eastAsia="Calibri"/>
                <w:sz w:val="24"/>
                <w:lang w:eastAsia="en-US"/>
              </w:rPr>
              <w:br/>
              <w:t>в объект муниципальной собственности города</w:t>
            </w:r>
          </w:p>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Перми</w:t>
            </w:r>
          </w:p>
        </w:tc>
      </w:tr>
    </w:tbl>
    <w:p w:rsidR="00F95711" w:rsidRPr="001143A1" w:rsidRDefault="00F95711" w:rsidP="00F95711">
      <w:pPr>
        <w:spacing w:line="240" w:lineRule="auto"/>
        <w:ind w:firstLine="0"/>
        <w:jc w:val="center"/>
        <w:rPr>
          <w:rFonts w:eastAsia="Calibri"/>
          <w:sz w:val="2"/>
          <w:szCs w:val="2"/>
          <w:lang w:eastAsia="en-US"/>
        </w:rPr>
      </w:pPr>
    </w:p>
    <w:tbl>
      <w:tblPr>
        <w:tblStyle w:val="21"/>
        <w:tblW w:w="14850" w:type="dxa"/>
        <w:tblLook w:val="04A0" w:firstRow="1" w:lastRow="0" w:firstColumn="1" w:lastColumn="0" w:noHBand="0" w:noVBand="1"/>
      </w:tblPr>
      <w:tblGrid>
        <w:gridCol w:w="2370"/>
        <w:gridCol w:w="6"/>
        <w:gridCol w:w="2552"/>
        <w:gridCol w:w="4111"/>
        <w:gridCol w:w="5811"/>
      </w:tblGrid>
      <w:tr w:rsidR="00F95711" w:rsidRPr="001143A1" w:rsidTr="00F95711">
        <w:trPr>
          <w:tblHeader/>
        </w:trPr>
        <w:tc>
          <w:tcPr>
            <w:tcW w:w="2376" w:type="dxa"/>
            <w:gridSpan w:val="2"/>
            <w:vAlign w:val="center"/>
          </w:tcPr>
          <w:p w:rsidR="00F95711" w:rsidRPr="001143A1" w:rsidRDefault="00F95711" w:rsidP="00F95711">
            <w:pPr>
              <w:spacing w:line="240" w:lineRule="auto"/>
              <w:ind w:firstLine="0"/>
              <w:jc w:val="center"/>
              <w:rPr>
                <w:rFonts w:eastAsia="Calibri"/>
                <w:sz w:val="24"/>
                <w:lang w:eastAsia="en-US"/>
              </w:rPr>
            </w:pPr>
            <w:r w:rsidRPr="001143A1">
              <w:rPr>
                <w:rFonts w:eastAsia="Calibri"/>
                <w:sz w:val="24"/>
                <w:lang w:eastAsia="en-US"/>
              </w:rPr>
              <w:t>1</w:t>
            </w:r>
          </w:p>
        </w:tc>
        <w:tc>
          <w:tcPr>
            <w:tcW w:w="2552" w:type="dxa"/>
            <w:vAlign w:val="center"/>
          </w:tcPr>
          <w:p w:rsidR="00F95711" w:rsidRPr="001143A1" w:rsidRDefault="00F95711" w:rsidP="00F95711">
            <w:pPr>
              <w:spacing w:line="240" w:lineRule="auto"/>
              <w:ind w:firstLine="0"/>
              <w:jc w:val="center"/>
              <w:rPr>
                <w:rFonts w:eastAsia="Calibri"/>
                <w:sz w:val="24"/>
                <w:lang w:eastAsia="en-US"/>
              </w:rPr>
            </w:pPr>
            <w:r w:rsidRPr="001143A1">
              <w:rPr>
                <w:rFonts w:eastAsia="Calibri"/>
                <w:sz w:val="24"/>
                <w:lang w:eastAsia="en-US"/>
              </w:rPr>
              <w:t>2</w:t>
            </w:r>
          </w:p>
        </w:tc>
        <w:tc>
          <w:tcPr>
            <w:tcW w:w="4111" w:type="dxa"/>
            <w:vAlign w:val="center"/>
          </w:tcPr>
          <w:p w:rsidR="00F95711" w:rsidRPr="001143A1" w:rsidRDefault="00F95711" w:rsidP="00F95711">
            <w:pPr>
              <w:spacing w:line="240" w:lineRule="auto"/>
              <w:ind w:firstLine="0"/>
              <w:jc w:val="center"/>
              <w:rPr>
                <w:rFonts w:eastAsia="Calibri"/>
                <w:sz w:val="24"/>
                <w:lang w:eastAsia="en-US"/>
              </w:rPr>
            </w:pPr>
            <w:r w:rsidRPr="001143A1">
              <w:rPr>
                <w:rFonts w:eastAsia="Calibri"/>
                <w:sz w:val="24"/>
                <w:lang w:eastAsia="en-US"/>
              </w:rPr>
              <w:t>3</w:t>
            </w:r>
          </w:p>
        </w:tc>
        <w:tc>
          <w:tcPr>
            <w:tcW w:w="5811" w:type="dxa"/>
            <w:vAlign w:val="center"/>
          </w:tcPr>
          <w:p w:rsidR="00F95711" w:rsidRPr="001143A1" w:rsidRDefault="00F95711" w:rsidP="00F95711">
            <w:pPr>
              <w:spacing w:line="240" w:lineRule="auto"/>
              <w:ind w:firstLine="0"/>
              <w:jc w:val="center"/>
              <w:rPr>
                <w:rFonts w:eastAsia="Calibri"/>
                <w:sz w:val="24"/>
                <w:lang w:eastAsia="en-US"/>
              </w:rPr>
            </w:pPr>
            <w:r w:rsidRPr="001143A1">
              <w:rPr>
                <w:rFonts w:eastAsia="Calibri"/>
                <w:sz w:val="24"/>
                <w:lang w:eastAsia="en-US"/>
              </w:rPr>
              <w:t>4</w:t>
            </w:r>
          </w:p>
        </w:tc>
      </w:tr>
      <w:tr w:rsidR="00F95711" w:rsidRPr="001143A1" w:rsidTr="00F95711">
        <w:tc>
          <w:tcPr>
            <w:tcW w:w="14850" w:type="dxa"/>
            <w:gridSpan w:val="5"/>
            <w:vAlign w:val="center"/>
          </w:tcPr>
          <w:p w:rsidR="00F95711" w:rsidRPr="001143A1" w:rsidRDefault="00F95711" w:rsidP="00F95711">
            <w:pPr>
              <w:spacing w:line="240" w:lineRule="auto"/>
              <w:ind w:firstLine="0"/>
              <w:jc w:val="center"/>
              <w:rPr>
                <w:rFonts w:eastAsia="Calibri"/>
                <w:sz w:val="24"/>
                <w:lang w:eastAsia="en-US"/>
              </w:rPr>
            </w:pPr>
            <w:r w:rsidRPr="001143A1">
              <w:rPr>
                <w:rFonts w:eastAsia="Calibri"/>
                <w:sz w:val="24"/>
                <w:lang w:eastAsia="en-US"/>
              </w:rPr>
              <w:t>ФЦН «Социальная сфера»</w:t>
            </w:r>
          </w:p>
        </w:tc>
      </w:tr>
      <w:tr w:rsidR="00F95711" w:rsidRPr="001143A1" w:rsidTr="00492461">
        <w:trPr>
          <w:trHeight w:val="1705"/>
        </w:trPr>
        <w:tc>
          <w:tcPr>
            <w:tcW w:w="2370" w:type="dxa"/>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 xml:space="preserve">Развитие физической культуры </w:t>
            </w:r>
            <w:r w:rsidR="00492461">
              <w:rPr>
                <w:rFonts w:eastAsia="Calibri"/>
                <w:sz w:val="24"/>
                <w:lang w:eastAsia="en-US"/>
              </w:rPr>
              <w:br/>
            </w:r>
            <w:r w:rsidRPr="001143A1">
              <w:rPr>
                <w:rFonts w:eastAsia="Calibri"/>
                <w:sz w:val="24"/>
                <w:lang w:eastAsia="en-US"/>
              </w:rPr>
              <w:t>и спорта города Перми</w:t>
            </w:r>
          </w:p>
        </w:tc>
        <w:tc>
          <w:tcPr>
            <w:tcW w:w="2558" w:type="dxa"/>
            <w:gridSpan w:val="2"/>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комитет по физической культуре и спорту администрации города Перми</w:t>
            </w:r>
          </w:p>
        </w:tc>
        <w:tc>
          <w:tcPr>
            <w:tcW w:w="41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строительство спортивных объектов</w:t>
            </w:r>
          </w:p>
        </w:tc>
        <w:tc>
          <w:tcPr>
            <w:tcW w:w="58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построена спортивная база «Летающий лыжник»</w:t>
            </w:r>
          </w:p>
        </w:tc>
      </w:tr>
      <w:tr w:rsidR="00F95711" w:rsidRPr="001143A1" w:rsidTr="00492461">
        <w:trPr>
          <w:trHeight w:val="1705"/>
        </w:trPr>
        <w:tc>
          <w:tcPr>
            <w:tcW w:w="2370" w:type="dxa"/>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Развитие сети</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образовательных организаций</w:t>
            </w:r>
          </w:p>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города Перми</w:t>
            </w:r>
          </w:p>
        </w:tc>
        <w:tc>
          <w:tcPr>
            <w:tcW w:w="2558" w:type="dxa"/>
            <w:gridSpan w:val="2"/>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департамент</w:t>
            </w:r>
          </w:p>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образования администрации города Перми</w:t>
            </w:r>
          </w:p>
        </w:tc>
        <w:tc>
          <w:tcPr>
            <w:tcW w:w="41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строительство общеобразовательных учреждений</w:t>
            </w:r>
          </w:p>
        </w:tc>
        <w:tc>
          <w:tcPr>
            <w:tcW w:w="58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построен и введен в эксплуатацию новый корпус МАОУ «Гимназия № 3» г. Перми, ул. Звенигородская, 11 в Орджоникидзевском районе на 1050 мест</w:t>
            </w:r>
          </w:p>
        </w:tc>
      </w:tr>
      <w:tr w:rsidR="00F95711" w:rsidRPr="001143A1" w:rsidTr="00F95711">
        <w:tc>
          <w:tcPr>
            <w:tcW w:w="14850" w:type="dxa"/>
            <w:gridSpan w:val="5"/>
            <w:vAlign w:val="center"/>
          </w:tcPr>
          <w:p w:rsidR="00F95711" w:rsidRPr="001143A1" w:rsidRDefault="00F95711" w:rsidP="00F95711">
            <w:pPr>
              <w:spacing w:line="240" w:lineRule="auto"/>
              <w:ind w:firstLine="0"/>
              <w:jc w:val="center"/>
              <w:rPr>
                <w:rFonts w:eastAsia="Calibri"/>
                <w:sz w:val="24"/>
                <w:lang w:eastAsia="en-US"/>
              </w:rPr>
            </w:pPr>
            <w:r w:rsidRPr="001143A1">
              <w:rPr>
                <w:rFonts w:eastAsia="Calibri"/>
                <w:sz w:val="24"/>
                <w:lang w:eastAsia="en-US"/>
              </w:rPr>
              <w:t>ФЦН «Общественная безопасность»</w:t>
            </w:r>
          </w:p>
        </w:tc>
      </w:tr>
      <w:tr w:rsidR="00F95711" w:rsidRPr="001143A1" w:rsidTr="00492461">
        <w:trPr>
          <w:trHeight w:val="269"/>
        </w:trPr>
        <w:tc>
          <w:tcPr>
            <w:tcW w:w="2376" w:type="dxa"/>
            <w:gridSpan w:val="2"/>
            <w:vMerge w:val="restart"/>
          </w:tcPr>
          <w:p w:rsidR="00F95711" w:rsidRPr="001143A1" w:rsidRDefault="00F95711" w:rsidP="00F95711">
            <w:pPr>
              <w:spacing w:line="240" w:lineRule="auto"/>
              <w:ind w:firstLine="0"/>
              <w:jc w:val="left"/>
              <w:rPr>
                <w:rFonts w:eastAsia="Calibri"/>
                <w:sz w:val="24"/>
                <w:lang w:eastAsia="en-US"/>
              </w:rPr>
            </w:pPr>
            <w:r w:rsidRPr="001143A1">
              <w:rPr>
                <w:rFonts w:eastAsia="Calibri"/>
                <w:sz w:val="24"/>
                <w:lang w:eastAsia="en-US"/>
              </w:rPr>
              <w:t>Безопасный город</w:t>
            </w:r>
          </w:p>
        </w:tc>
        <w:tc>
          <w:tcPr>
            <w:tcW w:w="2552" w:type="dxa"/>
            <w:vMerge w:val="restart"/>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департамент общественной безопасности администрации города Перми</w:t>
            </w:r>
          </w:p>
        </w:tc>
        <w:tc>
          <w:tcPr>
            <w:tcW w:w="4111" w:type="dxa"/>
            <w:vMerge w:val="restart"/>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строительство источников противопожарного водоснабжения</w:t>
            </w:r>
          </w:p>
        </w:tc>
        <w:tc>
          <w:tcPr>
            <w:tcW w:w="58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построен пожарный водоем в микрорайоне Голованово Орджоникидзевского района города Перми</w:t>
            </w:r>
          </w:p>
        </w:tc>
      </w:tr>
      <w:tr w:rsidR="00F95711" w:rsidRPr="001143A1" w:rsidTr="00492461">
        <w:trPr>
          <w:trHeight w:val="936"/>
        </w:trPr>
        <w:tc>
          <w:tcPr>
            <w:tcW w:w="2376" w:type="dxa"/>
            <w:gridSpan w:val="2"/>
            <w:vMerge/>
          </w:tcPr>
          <w:p w:rsidR="00F95711" w:rsidRPr="001143A1" w:rsidRDefault="00F95711" w:rsidP="00F95711">
            <w:pPr>
              <w:spacing w:line="240" w:lineRule="auto"/>
              <w:ind w:firstLine="0"/>
              <w:jc w:val="left"/>
              <w:rPr>
                <w:rFonts w:eastAsia="Calibri"/>
                <w:sz w:val="24"/>
                <w:lang w:eastAsia="en-US"/>
              </w:rPr>
            </w:pPr>
          </w:p>
        </w:tc>
        <w:tc>
          <w:tcPr>
            <w:tcW w:w="2552" w:type="dxa"/>
            <w:vMerge/>
          </w:tcPr>
          <w:p w:rsidR="00F95711" w:rsidRPr="001143A1" w:rsidRDefault="00F95711" w:rsidP="00492461">
            <w:pPr>
              <w:spacing w:line="240" w:lineRule="auto"/>
              <w:ind w:firstLine="0"/>
              <w:jc w:val="center"/>
              <w:rPr>
                <w:rFonts w:eastAsia="Calibri"/>
                <w:sz w:val="24"/>
                <w:lang w:eastAsia="en-US"/>
              </w:rPr>
            </w:pPr>
          </w:p>
        </w:tc>
        <w:tc>
          <w:tcPr>
            <w:tcW w:w="4111" w:type="dxa"/>
            <w:vMerge/>
          </w:tcPr>
          <w:p w:rsidR="00F95711" w:rsidRPr="001143A1" w:rsidRDefault="00F95711" w:rsidP="00492461">
            <w:pPr>
              <w:spacing w:line="240" w:lineRule="auto"/>
              <w:ind w:firstLine="0"/>
              <w:jc w:val="center"/>
              <w:rPr>
                <w:rFonts w:eastAsia="Calibri"/>
                <w:sz w:val="24"/>
                <w:lang w:eastAsia="en-US"/>
              </w:rPr>
            </w:pPr>
          </w:p>
        </w:tc>
        <w:tc>
          <w:tcPr>
            <w:tcW w:w="58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построен пожарный водоем в микрорайоне Голый Мыс Свердловского района города Перми</w:t>
            </w:r>
          </w:p>
        </w:tc>
      </w:tr>
      <w:tr w:rsidR="00F95711" w:rsidRPr="001143A1" w:rsidTr="00F95711">
        <w:tc>
          <w:tcPr>
            <w:tcW w:w="14850" w:type="dxa"/>
            <w:gridSpan w:val="5"/>
            <w:vAlign w:val="center"/>
          </w:tcPr>
          <w:p w:rsidR="00F95711" w:rsidRPr="001143A1" w:rsidRDefault="00F95711" w:rsidP="00F95711">
            <w:pPr>
              <w:spacing w:line="240" w:lineRule="auto"/>
              <w:ind w:firstLine="0"/>
              <w:jc w:val="center"/>
              <w:rPr>
                <w:rFonts w:eastAsia="Calibri"/>
                <w:sz w:val="24"/>
                <w:lang w:eastAsia="en-US"/>
              </w:rPr>
            </w:pPr>
            <w:r w:rsidRPr="001143A1">
              <w:rPr>
                <w:rFonts w:eastAsia="Calibri"/>
                <w:sz w:val="24"/>
                <w:lang w:eastAsia="en-US"/>
              </w:rPr>
              <w:lastRenderedPageBreak/>
              <w:t>ФЦН «Развитие инфраструктуры»</w:t>
            </w:r>
          </w:p>
        </w:tc>
      </w:tr>
      <w:tr w:rsidR="00F95711" w:rsidRPr="001143A1" w:rsidTr="00F95711">
        <w:tc>
          <w:tcPr>
            <w:tcW w:w="2376" w:type="dxa"/>
            <w:gridSpan w:val="2"/>
            <w:vMerge w:val="restart"/>
            <w:vAlign w:val="center"/>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Формирование современной городской среды</w:t>
            </w:r>
          </w:p>
        </w:tc>
        <w:tc>
          <w:tcPr>
            <w:tcW w:w="2552" w:type="dxa"/>
            <w:vMerge w:val="restart"/>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департамент жилищно-коммунального хозяйства администрации города Перми</w:t>
            </w:r>
          </w:p>
          <w:p w:rsidR="00F95711" w:rsidRPr="001143A1" w:rsidRDefault="00F95711" w:rsidP="00492461">
            <w:pPr>
              <w:spacing w:line="240" w:lineRule="auto"/>
              <w:ind w:firstLine="0"/>
              <w:jc w:val="center"/>
              <w:rPr>
                <w:rFonts w:eastAsia="Calibri"/>
                <w:sz w:val="24"/>
                <w:lang w:eastAsia="en-US"/>
              </w:rPr>
            </w:pPr>
          </w:p>
        </w:tc>
        <w:tc>
          <w:tcPr>
            <w:tcW w:w="4111" w:type="dxa"/>
          </w:tcPr>
          <w:p w:rsidR="00F95711" w:rsidRPr="001143A1" w:rsidRDefault="00F95711" w:rsidP="0049246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реконструкция сквера в 68 квартале, эспланада</w:t>
            </w:r>
          </w:p>
        </w:tc>
        <w:tc>
          <w:tcPr>
            <w:tcW w:w="58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реконструирован сквер площадью 37,5 тыс. кв. м</w:t>
            </w:r>
          </w:p>
        </w:tc>
      </w:tr>
      <w:tr w:rsidR="00F95711" w:rsidRPr="001143A1" w:rsidTr="00F95711">
        <w:tc>
          <w:tcPr>
            <w:tcW w:w="2376" w:type="dxa"/>
            <w:gridSpan w:val="2"/>
            <w:vMerge/>
          </w:tcPr>
          <w:p w:rsidR="00F95711" w:rsidRPr="001143A1" w:rsidRDefault="00F95711" w:rsidP="00492461">
            <w:pPr>
              <w:spacing w:line="240" w:lineRule="auto"/>
              <w:ind w:firstLine="0"/>
              <w:jc w:val="left"/>
              <w:rPr>
                <w:rFonts w:eastAsia="Calibri"/>
                <w:sz w:val="24"/>
                <w:lang w:eastAsia="en-US"/>
              </w:rPr>
            </w:pPr>
          </w:p>
        </w:tc>
        <w:tc>
          <w:tcPr>
            <w:tcW w:w="2552" w:type="dxa"/>
            <w:vMerge/>
          </w:tcPr>
          <w:p w:rsidR="00F95711" w:rsidRPr="001143A1" w:rsidRDefault="00F95711" w:rsidP="00492461">
            <w:pPr>
              <w:spacing w:line="240" w:lineRule="auto"/>
              <w:ind w:firstLine="0"/>
              <w:jc w:val="center"/>
              <w:rPr>
                <w:rFonts w:eastAsia="Calibri"/>
                <w:sz w:val="24"/>
                <w:lang w:eastAsia="en-US"/>
              </w:rPr>
            </w:pPr>
          </w:p>
        </w:tc>
        <w:tc>
          <w:tcPr>
            <w:tcW w:w="4111" w:type="dxa"/>
          </w:tcPr>
          <w:p w:rsidR="00F95711" w:rsidRPr="001143A1" w:rsidRDefault="00F95711" w:rsidP="0049246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реконструкция сквера на нижней </w:t>
            </w:r>
            <w:r w:rsidR="00492461">
              <w:rPr>
                <w:rFonts w:eastAsia="Calibri"/>
                <w:sz w:val="24"/>
                <w:lang w:eastAsia="en-US"/>
              </w:rPr>
              <w:br/>
            </w:r>
            <w:r w:rsidRPr="001143A1">
              <w:rPr>
                <w:rFonts w:eastAsia="Calibri"/>
                <w:sz w:val="24"/>
                <w:lang w:eastAsia="en-US"/>
              </w:rPr>
              <w:t>части набережной реки Камы</w:t>
            </w:r>
          </w:p>
        </w:tc>
        <w:tc>
          <w:tcPr>
            <w:tcW w:w="58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реконструирован сквер площадью 21,2 тыс. кв. м</w:t>
            </w:r>
          </w:p>
        </w:tc>
      </w:tr>
      <w:tr w:rsidR="00F95711" w:rsidRPr="001143A1" w:rsidTr="00F95711">
        <w:tc>
          <w:tcPr>
            <w:tcW w:w="2376" w:type="dxa"/>
            <w:gridSpan w:val="2"/>
            <w:vMerge w:val="restart"/>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 xml:space="preserve">Развитие системы жилищно-коммунального </w:t>
            </w:r>
            <w:r w:rsidR="00492461">
              <w:rPr>
                <w:rFonts w:eastAsia="Calibri"/>
                <w:sz w:val="24"/>
                <w:lang w:eastAsia="en-US"/>
              </w:rPr>
              <w:br/>
            </w:r>
            <w:r w:rsidRPr="001143A1">
              <w:rPr>
                <w:rFonts w:eastAsia="Calibri"/>
                <w:sz w:val="24"/>
                <w:lang w:eastAsia="en-US"/>
              </w:rPr>
              <w:t>хозяйства в городе Перми</w:t>
            </w:r>
          </w:p>
        </w:tc>
        <w:tc>
          <w:tcPr>
            <w:tcW w:w="2552" w:type="dxa"/>
            <w:vMerge w:val="restart"/>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департамент жилищно-коммунального хозяйства администрации города Перми</w:t>
            </w:r>
          </w:p>
          <w:p w:rsidR="00F95711" w:rsidRPr="001143A1" w:rsidRDefault="00F95711" w:rsidP="00492461">
            <w:pPr>
              <w:spacing w:line="240" w:lineRule="auto"/>
              <w:ind w:firstLine="0"/>
              <w:jc w:val="center"/>
              <w:rPr>
                <w:rFonts w:eastAsia="Calibri"/>
                <w:sz w:val="24"/>
                <w:lang w:eastAsia="en-US"/>
              </w:rPr>
            </w:pPr>
          </w:p>
        </w:tc>
        <w:tc>
          <w:tcPr>
            <w:tcW w:w="4111" w:type="dxa"/>
          </w:tcPr>
          <w:p w:rsidR="00F95711" w:rsidRPr="001143A1" w:rsidRDefault="00F95711" w:rsidP="0049246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строительство газопроводов</w:t>
            </w:r>
            <w:r w:rsidR="00492461">
              <w:rPr>
                <w:rFonts w:eastAsia="Calibri"/>
                <w:sz w:val="24"/>
                <w:lang w:eastAsia="en-US"/>
              </w:rPr>
              <w:t xml:space="preserve"> </w:t>
            </w:r>
            <w:r w:rsidRPr="001143A1">
              <w:rPr>
                <w:rFonts w:eastAsia="Calibri"/>
                <w:sz w:val="24"/>
                <w:lang w:eastAsia="en-US"/>
              </w:rPr>
              <w:t>в микрорайонах индивидуальной застройки города Перми</w:t>
            </w:r>
          </w:p>
        </w:tc>
        <w:tc>
          <w:tcPr>
            <w:tcW w:w="58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 xml:space="preserve">выполнен пуск газа по 4,7 км газопроводов, созданы условия для подключения к услуге газоснабжения </w:t>
            </w:r>
            <w:r w:rsidRPr="001143A1">
              <w:rPr>
                <w:rFonts w:eastAsia="Calibri"/>
                <w:sz w:val="24"/>
                <w:lang w:eastAsia="en-US"/>
              </w:rPr>
              <w:br/>
              <w:t>150 домовладений в микрорайонах Вышка-1 и Вышка-2 Мотовилихинского района города Перми</w:t>
            </w:r>
          </w:p>
        </w:tc>
      </w:tr>
      <w:tr w:rsidR="00F95711" w:rsidRPr="001143A1" w:rsidTr="00F95711">
        <w:tc>
          <w:tcPr>
            <w:tcW w:w="2376" w:type="dxa"/>
            <w:gridSpan w:val="2"/>
            <w:vMerge/>
          </w:tcPr>
          <w:p w:rsidR="00F95711" w:rsidRPr="001143A1" w:rsidRDefault="00F95711" w:rsidP="00492461">
            <w:pPr>
              <w:spacing w:line="240" w:lineRule="auto"/>
              <w:ind w:firstLine="0"/>
              <w:jc w:val="left"/>
              <w:rPr>
                <w:rFonts w:eastAsia="Calibri"/>
                <w:sz w:val="24"/>
                <w:lang w:eastAsia="en-US"/>
              </w:rPr>
            </w:pPr>
          </w:p>
        </w:tc>
        <w:tc>
          <w:tcPr>
            <w:tcW w:w="2552" w:type="dxa"/>
            <w:vMerge/>
          </w:tcPr>
          <w:p w:rsidR="00F95711" w:rsidRPr="001143A1" w:rsidRDefault="00F95711" w:rsidP="00492461">
            <w:pPr>
              <w:spacing w:line="240" w:lineRule="auto"/>
              <w:ind w:firstLine="0"/>
              <w:jc w:val="center"/>
              <w:rPr>
                <w:rFonts w:eastAsia="Calibri"/>
                <w:sz w:val="24"/>
                <w:lang w:eastAsia="en-US"/>
              </w:rPr>
            </w:pPr>
          </w:p>
        </w:tc>
        <w:tc>
          <w:tcPr>
            <w:tcW w:w="4111" w:type="dxa"/>
          </w:tcPr>
          <w:p w:rsidR="00F95711" w:rsidRPr="001143A1" w:rsidRDefault="00F95711" w:rsidP="0049246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строительство кольцевой линии электроснабжения для обеспечения вторым независимым источником электроснабжения газовой котельной по адресу: г. Пермь, поселок Новые Ляды, ул. Железнодорожная, 22а</w:t>
            </w:r>
          </w:p>
        </w:tc>
        <w:tc>
          <w:tcPr>
            <w:tcW w:w="58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строительство объекта обеспечило котельную резервным источником электроснабжения для бесперебойной подачи отопления и горячего водоснабжения жителям поселка Новые Ляды города Перми</w:t>
            </w:r>
          </w:p>
        </w:tc>
      </w:tr>
      <w:tr w:rsidR="00F95711" w:rsidRPr="001143A1" w:rsidTr="00F95711">
        <w:trPr>
          <w:trHeight w:val="962"/>
        </w:trPr>
        <w:tc>
          <w:tcPr>
            <w:tcW w:w="2376" w:type="dxa"/>
            <w:gridSpan w:val="2"/>
            <w:vMerge w:val="restart"/>
          </w:tcPr>
          <w:p w:rsidR="00F95711" w:rsidRPr="001143A1" w:rsidRDefault="00F95711" w:rsidP="00492461">
            <w:pPr>
              <w:spacing w:line="240" w:lineRule="auto"/>
              <w:ind w:firstLine="0"/>
              <w:jc w:val="left"/>
              <w:rPr>
                <w:rFonts w:eastAsia="Calibri"/>
                <w:sz w:val="24"/>
                <w:lang w:eastAsia="en-US"/>
              </w:rPr>
            </w:pPr>
            <w:r w:rsidRPr="001143A1">
              <w:rPr>
                <w:rFonts w:eastAsia="Calibri"/>
                <w:sz w:val="24"/>
                <w:lang w:eastAsia="en-US"/>
              </w:rPr>
              <w:t>Обеспечение жильем жителей города Перми</w:t>
            </w:r>
          </w:p>
        </w:tc>
        <w:tc>
          <w:tcPr>
            <w:tcW w:w="2552" w:type="dxa"/>
            <w:vMerge w:val="restart"/>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управление жилищных отношений администрации города Перми</w:t>
            </w:r>
          </w:p>
        </w:tc>
        <w:tc>
          <w:tcPr>
            <w:tcW w:w="41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приобретение жилых помещений для реализации мероприятий, связанных</w:t>
            </w:r>
          </w:p>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с переселением граждан из непригодного для проживания и аварийного жилищного фонда</w:t>
            </w:r>
          </w:p>
        </w:tc>
        <w:tc>
          <w:tcPr>
            <w:tcW w:w="58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общая площадь расселенного аварийного жилищног</w:t>
            </w:r>
            <w:r w:rsidR="00E675C2">
              <w:rPr>
                <w:rFonts w:eastAsia="Calibri"/>
                <w:sz w:val="24"/>
                <w:lang w:eastAsia="en-US"/>
              </w:rPr>
              <w:t>о фонда – 36,0 тыс. кв. м;</w:t>
            </w:r>
          </w:p>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количество граждан, расселенных из аварийного жилищного фонда</w:t>
            </w:r>
            <w:r w:rsidR="00E675C2">
              <w:rPr>
                <w:rFonts w:eastAsia="Calibri"/>
                <w:sz w:val="24"/>
                <w:lang w:eastAsia="en-US"/>
              </w:rPr>
              <w:t>,</w:t>
            </w:r>
            <w:r w:rsidRPr="001143A1">
              <w:rPr>
                <w:rFonts w:eastAsia="Calibri"/>
                <w:sz w:val="24"/>
                <w:lang w:eastAsia="en-US"/>
              </w:rPr>
              <w:t xml:space="preserve"> – 2640 чел.</w:t>
            </w:r>
          </w:p>
        </w:tc>
      </w:tr>
      <w:tr w:rsidR="00F95711" w:rsidRPr="001143A1" w:rsidTr="00F95711">
        <w:trPr>
          <w:trHeight w:val="141"/>
        </w:trPr>
        <w:tc>
          <w:tcPr>
            <w:tcW w:w="2376" w:type="dxa"/>
            <w:gridSpan w:val="2"/>
            <w:vMerge/>
          </w:tcPr>
          <w:p w:rsidR="00F95711" w:rsidRPr="001143A1" w:rsidRDefault="00F95711" w:rsidP="00F95711">
            <w:pPr>
              <w:spacing w:line="240" w:lineRule="auto"/>
              <w:ind w:firstLine="0"/>
              <w:jc w:val="left"/>
              <w:rPr>
                <w:rFonts w:eastAsia="Calibri"/>
                <w:sz w:val="24"/>
                <w:lang w:eastAsia="en-US"/>
              </w:rPr>
            </w:pPr>
          </w:p>
        </w:tc>
        <w:tc>
          <w:tcPr>
            <w:tcW w:w="2552" w:type="dxa"/>
            <w:vMerge/>
            <w:vAlign w:val="center"/>
          </w:tcPr>
          <w:p w:rsidR="00F95711" w:rsidRPr="001143A1" w:rsidRDefault="00F95711" w:rsidP="00492461">
            <w:pPr>
              <w:spacing w:line="240" w:lineRule="auto"/>
              <w:ind w:firstLine="0"/>
              <w:jc w:val="center"/>
              <w:rPr>
                <w:rFonts w:eastAsia="Calibri"/>
                <w:sz w:val="24"/>
                <w:lang w:eastAsia="en-US"/>
              </w:rPr>
            </w:pPr>
          </w:p>
        </w:tc>
        <w:tc>
          <w:tcPr>
            <w:tcW w:w="4111" w:type="dxa"/>
          </w:tcPr>
          <w:p w:rsidR="003E0A85"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 xml:space="preserve">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w:t>
            </w:r>
            <w:r w:rsidR="00492461">
              <w:rPr>
                <w:rFonts w:eastAsia="Calibri"/>
                <w:sz w:val="24"/>
                <w:lang w:eastAsia="en-US"/>
              </w:rPr>
              <w:br/>
            </w:r>
            <w:r w:rsidRPr="001143A1">
              <w:rPr>
                <w:rFonts w:eastAsia="Calibri"/>
                <w:sz w:val="24"/>
                <w:lang w:eastAsia="en-US"/>
              </w:rPr>
              <w:t>жилых помещений</w:t>
            </w:r>
            <w:r w:rsidR="00492461">
              <w:rPr>
                <w:rFonts w:eastAsia="Calibri"/>
                <w:sz w:val="24"/>
                <w:lang w:eastAsia="en-US"/>
              </w:rPr>
              <w:br/>
            </w:r>
          </w:p>
        </w:tc>
        <w:tc>
          <w:tcPr>
            <w:tcW w:w="5811" w:type="dxa"/>
            <w:vMerge w:val="restart"/>
          </w:tcPr>
          <w:p w:rsidR="00F95711" w:rsidRPr="001143A1" w:rsidRDefault="00F95711" w:rsidP="0049246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приобретено 159 жилых помещени</w:t>
            </w:r>
            <w:r w:rsidR="00E675C2">
              <w:rPr>
                <w:rFonts w:eastAsia="Calibri"/>
                <w:sz w:val="24"/>
                <w:lang w:eastAsia="en-US"/>
              </w:rPr>
              <w:t>й</w:t>
            </w:r>
            <w:r w:rsidRPr="001143A1">
              <w:rPr>
                <w:rFonts w:eastAsia="Calibri"/>
                <w:sz w:val="24"/>
                <w:lang w:eastAsia="en-US"/>
              </w:rPr>
              <w:t xml:space="preserve"> общей площадью 5,0 тыс. кв. м (102,0 % от плана), предоставлено детям-сирот</w:t>
            </w:r>
            <w:r w:rsidR="00AF3188">
              <w:rPr>
                <w:rFonts w:eastAsia="Calibri"/>
                <w:sz w:val="24"/>
                <w:lang w:eastAsia="en-US"/>
              </w:rPr>
              <w:t>ам</w:t>
            </w:r>
            <w:r w:rsidRPr="001143A1">
              <w:rPr>
                <w:rFonts w:eastAsia="Calibri"/>
                <w:sz w:val="24"/>
                <w:lang w:eastAsia="en-US"/>
              </w:rPr>
              <w:t xml:space="preserve"> 196 жилых помещений общей площадью 6,2 тыс. кв. м, в том числе за счет ранее приобретенного жилья</w:t>
            </w:r>
          </w:p>
        </w:tc>
      </w:tr>
      <w:tr w:rsidR="00F95711" w:rsidRPr="001143A1" w:rsidTr="00492461">
        <w:trPr>
          <w:trHeight w:val="141"/>
        </w:trPr>
        <w:tc>
          <w:tcPr>
            <w:tcW w:w="2376" w:type="dxa"/>
            <w:gridSpan w:val="2"/>
            <w:vMerge/>
          </w:tcPr>
          <w:p w:rsidR="00F95711" w:rsidRPr="001143A1" w:rsidRDefault="00F95711" w:rsidP="00F95711">
            <w:pPr>
              <w:spacing w:line="240" w:lineRule="auto"/>
              <w:ind w:firstLine="0"/>
              <w:jc w:val="left"/>
              <w:rPr>
                <w:rFonts w:eastAsia="Calibri"/>
                <w:sz w:val="24"/>
                <w:lang w:eastAsia="en-US"/>
              </w:rPr>
            </w:pPr>
          </w:p>
        </w:tc>
        <w:tc>
          <w:tcPr>
            <w:tcW w:w="2552" w:type="dxa"/>
            <w:vMerge/>
            <w:vAlign w:val="center"/>
          </w:tcPr>
          <w:p w:rsidR="00F95711" w:rsidRPr="001143A1" w:rsidRDefault="00F95711" w:rsidP="00F95711">
            <w:pPr>
              <w:spacing w:line="240" w:lineRule="auto"/>
              <w:ind w:firstLine="0"/>
              <w:jc w:val="center"/>
              <w:rPr>
                <w:rFonts w:eastAsia="Calibri"/>
                <w:sz w:val="24"/>
                <w:lang w:eastAsia="en-US"/>
              </w:rPr>
            </w:pPr>
          </w:p>
        </w:tc>
        <w:tc>
          <w:tcPr>
            <w:tcW w:w="41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 xml:space="preserve">строительство, приобретение </w:t>
            </w:r>
            <w:r w:rsidR="00492461">
              <w:rPr>
                <w:rFonts w:eastAsia="Calibri"/>
                <w:sz w:val="24"/>
                <w:lang w:eastAsia="en-US"/>
              </w:rPr>
              <w:br/>
            </w:r>
            <w:r w:rsidRPr="001143A1">
              <w:rPr>
                <w:rFonts w:eastAsia="Calibri"/>
                <w:sz w:val="24"/>
                <w:lang w:eastAsia="en-US"/>
              </w:rPr>
              <w:t>и предоставление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5811" w:type="dxa"/>
            <w:vMerge/>
          </w:tcPr>
          <w:p w:rsidR="00F95711" w:rsidRPr="001143A1" w:rsidRDefault="00F95711" w:rsidP="00492461">
            <w:pPr>
              <w:autoSpaceDE w:val="0"/>
              <w:autoSpaceDN w:val="0"/>
              <w:adjustRightInd w:val="0"/>
              <w:spacing w:line="240" w:lineRule="auto"/>
              <w:ind w:firstLine="0"/>
              <w:jc w:val="center"/>
              <w:rPr>
                <w:rFonts w:eastAsia="Calibri"/>
                <w:sz w:val="24"/>
                <w:lang w:eastAsia="en-US"/>
              </w:rPr>
            </w:pPr>
          </w:p>
        </w:tc>
      </w:tr>
      <w:tr w:rsidR="00F95711" w:rsidRPr="001143A1" w:rsidTr="00492461">
        <w:trPr>
          <w:trHeight w:val="838"/>
        </w:trPr>
        <w:tc>
          <w:tcPr>
            <w:tcW w:w="2376" w:type="dxa"/>
            <w:gridSpan w:val="2"/>
            <w:vMerge w:val="restart"/>
          </w:tcPr>
          <w:p w:rsidR="00F95711" w:rsidRPr="001143A1" w:rsidRDefault="00F95711" w:rsidP="00F95711">
            <w:pPr>
              <w:spacing w:line="240" w:lineRule="auto"/>
              <w:ind w:firstLine="0"/>
              <w:jc w:val="left"/>
              <w:rPr>
                <w:rFonts w:eastAsia="Calibri"/>
                <w:sz w:val="24"/>
                <w:lang w:eastAsia="en-US"/>
              </w:rPr>
            </w:pPr>
            <w:r w:rsidRPr="001143A1">
              <w:rPr>
                <w:rFonts w:eastAsia="Calibri"/>
                <w:sz w:val="24"/>
                <w:lang w:eastAsia="en-US"/>
              </w:rPr>
              <w:t>Организация дорожной деятельности в городе Перми</w:t>
            </w:r>
          </w:p>
        </w:tc>
        <w:tc>
          <w:tcPr>
            <w:tcW w:w="2552" w:type="dxa"/>
            <w:vMerge w:val="restart"/>
          </w:tcPr>
          <w:p w:rsidR="00F95711" w:rsidRPr="001143A1" w:rsidRDefault="00492461" w:rsidP="00492461">
            <w:pPr>
              <w:spacing w:line="240" w:lineRule="auto"/>
              <w:ind w:firstLine="0"/>
              <w:jc w:val="center"/>
              <w:rPr>
                <w:rFonts w:eastAsia="Calibri"/>
                <w:sz w:val="24"/>
                <w:lang w:eastAsia="en-US"/>
              </w:rPr>
            </w:pPr>
            <w:r>
              <w:rPr>
                <w:rFonts w:eastAsia="Calibri"/>
                <w:sz w:val="24"/>
                <w:lang w:eastAsia="en-US"/>
              </w:rPr>
              <w:t>д</w:t>
            </w:r>
            <w:r w:rsidR="00F95711" w:rsidRPr="001143A1">
              <w:rPr>
                <w:rFonts w:eastAsia="Calibri"/>
                <w:sz w:val="24"/>
                <w:lang w:eastAsia="en-US"/>
              </w:rPr>
              <w:t xml:space="preserve">епартамент дорог </w:t>
            </w:r>
            <w:r>
              <w:rPr>
                <w:rFonts w:eastAsia="Calibri"/>
                <w:sz w:val="24"/>
                <w:lang w:eastAsia="en-US"/>
              </w:rPr>
              <w:br/>
            </w:r>
            <w:r w:rsidR="00F95711" w:rsidRPr="001143A1">
              <w:rPr>
                <w:rFonts w:eastAsia="Calibri"/>
                <w:sz w:val="24"/>
                <w:lang w:eastAsia="en-US"/>
              </w:rPr>
              <w:t xml:space="preserve">и благоустройства </w:t>
            </w:r>
            <w:r>
              <w:rPr>
                <w:rFonts w:eastAsia="Calibri"/>
                <w:sz w:val="24"/>
                <w:lang w:eastAsia="en-US"/>
              </w:rPr>
              <w:br/>
            </w:r>
            <w:r w:rsidR="00F95711" w:rsidRPr="001143A1">
              <w:rPr>
                <w:rFonts w:eastAsia="Calibri"/>
                <w:sz w:val="24"/>
                <w:lang w:eastAsia="en-US"/>
              </w:rPr>
              <w:t>администрации города Перми</w:t>
            </w:r>
          </w:p>
        </w:tc>
        <w:tc>
          <w:tcPr>
            <w:tcW w:w="41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 xml:space="preserve">строительство, реконструкция </w:t>
            </w:r>
            <w:r w:rsidR="00492461">
              <w:rPr>
                <w:rFonts w:eastAsia="Calibri"/>
                <w:sz w:val="24"/>
                <w:lang w:eastAsia="en-US"/>
              </w:rPr>
              <w:br/>
            </w:r>
            <w:r w:rsidRPr="001143A1">
              <w:rPr>
                <w:rFonts w:eastAsia="Calibri"/>
                <w:sz w:val="24"/>
                <w:lang w:eastAsia="en-US"/>
              </w:rPr>
              <w:t>дорожных объектов</w:t>
            </w:r>
          </w:p>
        </w:tc>
        <w:tc>
          <w:tcPr>
            <w:tcW w:w="5811" w:type="dxa"/>
          </w:tcPr>
          <w:p w:rsidR="00F95711" w:rsidRPr="001143A1" w:rsidRDefault="00F95711" w:rsidP="00492461">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проведена реконструкция ул. Революции от ЦКР </w:t>
            </w:r>
            <w:r w:rsidR="00492461">
              <w:rPr>
                <w:rFonts w:eastAsia="Calibri"/>
                <w:sz w:val="24"/>
                <w:lang w:eastAsia="en-US"/>
              </w:rPr>
              <w:br/>
            </w:r>
            <w:r w:rsidRPr="001143A1">
              <w:rPr>
                <w:rFonts w:eastAsia="Calibri"/>
                <w:sz w:val="24"/>
                <w:lang w:eastAsia="en-US"/>
              </w:rPr>
              <w:t>до ул. Сибирской с обустройством трамвайной линии. 1 этап (1,13 км)</w:t>
            </w:r>
          </w:p>
        </w:tc>
      </w:tr>
      <w:tr w:rsidR="00F95711" w:rsidRPr="001143A1" w:rsidTr="00492461">
        <w:trPr>
          <w:trHeight w:val="141"/>
        </w:trPr>
        <w:tc>
          <w:tcPr>
            <w:tcW w:w="2376" w:type="dxa"/>
            <w:gridSpan w:val="2"/>
            <w:vMerge/>
          </w:tcPr>
          <w:p w:rsidR="00F95711" w:rsidRPr="001143A1" w:rsidRDefault="00F95711" w:rsidP="00F95711">
            <w:pPr>
              <w:spacing w:line="240" w:lineRule="auto"/>
              <w:ind w:firstLine="0"/>
              <w:jc w:val="left"/>
              <w:rPr>
                <w:rFonts w:eastAsia="Calibri"/>
                <w:sz w:val="24"/>
                <w:lang w:eastAsia="en-US"/>
              </w:rPr>
            </w:pPr>
          </w:p>
        </w:tc>
        <w:tc>
          <w:tcPr>
            <w:tcW w:w="2552" w:type="dxa"/>
            <w:vMerge/>
            <w:vAlign w:val="center"/>
          </w:tcPr>
          <w:p w:rsidR="00F95711" w:rsidRPr="001143A1" w:rsidRDefault="00F95711" w:rsidP="00F95711">
            <w:pPr>
              <w:spacing w:line="240" w:lineRule="auto"/>
              <w:ind w:firstLine="0"/>
              <w:jc w:val="center"/>
              <w:rPr>
                <w:rFonts w:eastAsia="Calibri"/>
                <w:sz w:val="24"/>
                <w:lang w:eastAsia="en-US"/>
              </w:rPr>
            </w:pPr>
          </w:p>
        </w:tc>
        <w:tc>
          <w:tcPr>
            <w:tcW w:w="41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строительство сетей наружного освещения</w:t>
            </w:r>
          </w:p>
        </w:tc>
        <w:tc>
          <w:tcPr>
            <w:tcW w:w="5811" w:type="dxa"/>
          </w:tcPr>
          <w:p w:rsidR="00F95711" w:rsidRPr="001143A1" w:rsidRDefault="00F95711" w:rsidP="00492461">
            <w:pPr>
              <w:spacing w:line="240" w:lineRule="auto"/>
              <w:ind w:firstLine="0"/>
              <w:jc w:val="center"/>
              <w:rPr>
                <w:rFonts w:eastAsia="Calibri"/>
                <w:sz w:val="24"/>
                <w:lang w:eastAsia="en-US"/>
              </w:rPr>
            </w:pPr>
            <w:r w:rsidRPr="001143A1">
              <w:rPr>
                <w:rFonts w:eastAsia="Calibri"/>
                <w:sz w:val="24"/>
                <w:lang w:eastAsia="en-US"/>
              </w:rPr>
              <w:t>построено 35,7 км сетей наружного освещения</w:t>
            </w:r>
          </w:p>
        </w:tc>
      </w:tr>
    </w:tbl>
    <w:p w:rsidR="00F95711" w:rsidRPr="001143A1" w:rsidRDefault="00F95711" w:rsidP="00F95711">
      <w:pPr>
        <w:spacing w:line="240" w:lineRule="auto"/>
        <w:ind w:firstLine="0"/>
        <w:jc w:val="left"/>
        <w:rPr>
          <w:rFonts w:eastAsia="Calibri"/>
          <w:sz w:val="24"/>
          <w:lang w:eastAsia="en-US"/>
        </w:rPr>
      </w:pPr>
    </w:p>
    <w:p w:rsidR="009A4FCB" w:rsidRPr="001143A1" w:rsidRDefault="009A4FCB">
      <w:pPr>
        <w:spacing w:after="160" w:line="259" w:lineRule="auto"/>
        <w:ind w:firstLine="0"/>
        <w:jc w:val="left"/>
        <w:sectPr w:rsidR="009A4FCB" w:rsidRPr="001143A1" w:rsidSect="00492461">
          <w:pgSz w:w="16838" w:h="11906" w:orient="landscape"/>
          <w:pgMar w:top="1134" w:right="567" w:bottom="1134" w:left="1418" w:header="709" w:footer="709" w:gutter="0"/>
          <w:pgNumType w:start="1"/>
          <w:cols w:space="708"/>
          <w:titlePg/>
          <w:docGrid w:linePitch="381"/>
        </w:sectPr>
      </w:pPr>
    </w:p>
    <w:p w:rsidR="00F95711" w:rsidRPr="001143A1" w:rsidRDefault="00F95711" w:rsidP="00492461">
      <w:pPr>
        <w:spacing w:line="240" w:lineRule="auto"/>
        <w:ind w:firstLine="12333"/>
        <w:jc w:val="left"/>
        <w:rPr>
          <w:rFonts w:eastAsia="Calibri"/>
          <w:szCs w:val="28"/>
          <w:lang w:eastAsia="en-US"/>
        </w:rPr>
      </w:pPr>
      <w:r w:rsidRPr="001143A1">
        <w:rPr>
          <w:szCs w:val="28"/>
        </w:rPr>
        <w:lastRenderedPageBreak/>
        <w:t>Приложение 5</w:t>
      </w:r>
      <w:r w:rsidRPr="001143A1">
        <w:rPr>
          <w:rFonts w:eastAsia="Calibri"/>
          <w:szCs w:val="28"/>
          <w:lang w:eastAsia="en-US"/>
        </w:rPr>
        <w:t xml:space="preserve"> </w:t>
      </w:r>
    </w:p>
    <w:p w:rsidR="00F95711" w:rsidRPr="001143A1" w:rsidRDefault="00F95711" w:rsidP="00492461">
      <w:pPr>
        <w:spacing w:line="240" w:lineRule="auto"/>
        <w:ind w:firstLine="12333"/>
        <w:jc w:val="left"/>
        <w:rPr>
          <w:rFonts w:eastAsia="Calibri"/>
          <w:szCs w:val="28"/>
          <w:lang w:eastAsia="en-US"/>
        </w:rPr>
      </w:pPr>
      <w:r w:rsidRPr="001143A1">
        <w:rPr>
          <w:rFonts w:eastAsia="Calibri"/>
          <w:szCs w:val="28"/>
          <w:lang w:eastAsia="en-US"/>
        </w:rPr>
        <w:t>к Сводному докладу</w:t>
      </w:r>
    </w:p>
    <w:p w:rsidR="00F95711" w:rsidRPr="001143A1" w:rsidRDefault="00F95711" w:rsidP="00F95711">
      <w:pPr>
        <w:autoSpaceDE w:val="0"/>
        <w:autoSpaceDN w:val="0"/>
        <w:adjustRightInd w:val="0"/>
        <w:spacing w:line="240" w:lineRule="auto"/>
        <w:ind w:firstLine="540"/>
        <w:jc w:val="center"/>
        <w:rPr>
          <w:sz w:val="24"/>
        </w:rPr>
      </w:pPr>
    </w:p>
    <w:p w:rsidR="00F95711" w:rsidRPr="001143A1" w:rsidRDefault="00F95711" w:rsidP="00F95711">
      <w:pPr>
        <w:autoSpaceDE w:val="0"/>
        <w:autoSpaceDN w:val="0"/>
        <w:adjustRightInd w:val="0"/>
        <w:ind w:firstLine="540"/>
        <w:jc w:val="center"/>
        <w:rPr>
          <w:b/>
          <w:szCs w:val="28"/>
        </w:rPr>
      </w:pPr>
      <w:r w:rsidRPr="001143A1">
        <w:rPr>
          <w:b/>
          <w:szCs w:val="28"/>
        </w:rPr>
        <w:t>Ранжированный перечень муниципальных программ за 2020 год</w:t>
      </w:r>
    </w:p>
    <w:p w:rsidR="00F95711" w:rsidRPr="001143A1" w:rsidRDefault="00F95711" w:rsidP="00F95711">
      <w:pPr>
        <w:autoSpaceDE w:val="0"/>
        <w:autoSpaceDN w:val="0"/>
        <w:adjustRightInd w:val="0"/>
        <w:ind w:firstLine="540"/>
        <w:jc w:val="center"/>
        <w:rPr>
          <w:b/>
        </w:rPr>
      </w:pPr>
    </w:p>
    <w:tbl>
      <w:tblPr>
        <w:tblStyle w:val="af0"/>
        <w:tblW w:w="14992" w:type="dxa"/>
        <w:tblLook w:val="04A0" w:firstRow="1" w:lastRow="0" w:firstColumn="1" w:lastColumn="0" w:noHBand="0" w:noVBand="1"/>
      </w:tblPr>
      <w:tblGrid>
        <w:gridCol w:w="3510"/>
        <w:gridCol w:w="2977"/>
        <w:gridCol w:w="3544"/>
        <w:gridCol w:w="2410"/>
        <w:gridCol w:w="2551"/>
      </w:tblGrid>
      <w:tr w:rsidR="00B7736A" w:rsidRPr="001143A1" w:rsidTr="00492461">
        <w:trPr>
          <w:trHeight w:hRule="exact" w:val="1236"/>
        </w:trPr>
        <w:tc>
          <w:tcPr>
            <w:tcW w:w="3510" w:type="dxa"/>
          </w:tcPr>
          <w:p w:rsidR="00F95711" w:rsidRPr="001143A1" w:rsidRDefault="00F95711" w:rsidP="00492461">
            <w:pPr>
              <w:autoSpaceDE w:val="0"/>
              <w:autoSpaceDN w:val="0"/>
              <w:adjustRightInd w:val="0"/>
              <w:spacing w:line="240" w:lineRule="auto"/>
              <w:ind w:firstLine="0"/>
              <w:jc w:val="center"/>
              <w:rPr>
                <w:sz w:val="24"/>
              </w:rPr>
            </w:pPr>
            <w:r w:rsidRPr="001143A1">
              <w:rPr>
                <w:sz w:val="24"/>
              </w:rPr>
              <w:t>Наименование муниципальной программы</w:t>
            </w:r>
          </w:p>
        </w:tc>
        <w:tc>
          <w:tcPr>
            <w:tcW w:w="2977" w:type="dxa"/>
          </w:tcPr>
          <w:p w:rsidR="00F95711" w:rsidRPr="001143A1" w:rsidRDefault="00F95711" w:rsidP="00492461">
            <w:pPr>
              <w:autoSpaceDE w:val="0"/>
              <w:autoSpaceDN w:val="0"/>
              <w:adjustRightInd w:val="0"/>
              <w:spacing w:line="240" w:lineRule="auto"/>
              <w:ind w:firstLine="0"/>
              <w:jc w:val="center"/>
              <w:rPr>
                <w:sz w:val="24"/>
              </w:rPr>
            </w:pPr>
            <w:r w:rsidRPr="001143A1">
              <w:rPr>
                <w:sz w:val="24"/>
              </w:rPr>
              <w:t>Наименование ФЦН</w:t>
            </w:r>
          </w:p>
        </w:tc>
        <w:tc>
          <w:tcPr>
            <w:tcW w:w="3544" w:type="dxa"/>
          </w:tcPr>
          <w:p w:rsidR="00F95711" w:rsidRPr="001143A1" w:rsidRDefault="00F95711" w:rsidP="00492461">
            <w:pPr>
              <w:autoSpaceDE w:val="0"/>
              <w:autoSpaceDN w:val="0"/>
              <w:adjustRightInd w:val="0"/>
              <w:spacing w:line="240" w:lineRule="auto"/>
              <w:ind w:firstLine="0"/>
              <w:jc w:val="center"/>
              <w:rPr>
                <w:sz w:val="24"/>
              </w:rPr>
            </w:pPr>
            <w:r w:rsidRPr="001143A1">
              <w:rPr>
                <w:sz w:val="24"/>
              </w:rPr>
              <w:t>Исполнитель муниципальной программы</w:t>
            </w:r>
          </w:p>
        </w:tc>
        <w:tc>
          <w:tcPr>
            <w:tcW w:w="2410" w:type="dxa"/>
          </w:tcPr>
          <w:p w:rsidR="00F95711" w:rsidRPr="001143A1" w:rsidRDefault="00F95711" w:rsidP="00492461">
            <w:pPr>
              <w:autoSpaceDE w:val="0"/>
              <w:autoSpaceDN w:val="0"/>
              <w:adjustRightInd w:val="0"/>
              <w:spacing w:line="240" w:lineRule="auto"/>
              <w:ind w:firstLine="0"/>
              <w:jc w:val="center"/>
              <w:rPr>
                <w:sz w:val="24"/>
              </w:rPr>
            </w:pPr>
            <w:r w:rsidRPr="001143A1">
              <w:rPr>
                <w:sz w:val="24"/>
              </w:rPr>
              <w:t>Оценка эффективности реализации программы (балл)</w:t>
            </w:r>
          </w:p>
        </w:tc>
        <w:tc>
          <w:tcPr>
            <w:tcW w:w="2551" w:type="dxa"/>
          </w:tcPr>
          <w:p w:rsidR="00F95711" w:rsidRPr="001143A1" w:rsidRDefault="00F95711" w:rsidP="00492461">
            <w:pPr>
              <w:autoSpaceDE w:val="0"/>
              <w:autoSpaceDN w:val="0"/>
              <w:adjustRightInd w:val="0"/>
              <w:spacing w:line="240" w:lineRule="auto"/>
              <w:ind w:firstLine="0"/>
              <w:jc w:val="center"/>
              <w:rPr>
                <w:sz w:val="24"/>
              </w:rPr>
            </w:pPr>
            <w:r w:rsidRPr="001143A1">
              <w:rPr>
                <w:sz w:val="24"/>
              </w:rPr>
              <w:t>Характеристика эффективности реализации программы</w:t>
            </w:r>
          </w:p>
        </w:tc>
      </w:tr>
    </w:tbl>
    <w:p w:rsidR="00F95711" w:rsidRPr="001143A1" w:rsidRDefault="00F95711" w:rsidP="00F95711">
      <w:pPr>
        <w:autoSpaceDE w:val="0"/>
        <w:autoSpaceDN w:val="0"/>
        <w:adjustRightInd w:val="0"/>
        <w:spacing w:line="240" w:lineRule="auto"/>
        <w:ind w:firstLine="540"/>
        <w:jc w:val="center"/>
        <w:rPr>
          <w:sz w:val="2"/>
          <w:szCs w:val="2"/>
        </w:rPr>
      </w:pPr>
    </w:p>
    <w:tbl>
      <w:tblPr>
        <w:tblW w:w="4974" w:type="pct"/>
        <w:tblLook w:val="04A0" w:firstRow="1" w:lastRow="0" w:firstColumn="1" w:lastColumn="0" w:noHBand="0" w:noVBand="1"/>
      </w:tblPr>
      <w:tblGrid>
        <w:gridCol w:w="3512"/>
        <w:gridCol w:w="2978"/>
        <w:gridCol w:w="3542"/>
        <w:gridCol w:w="2411"/>
        <w:gridCol w:w="2548"/>
      </w:tblGrid>
      <w:tr w:rsidR="00F95711" w:rsidRPr="001143A1" w:rsidTr="00492461">
        <w:trPr>
          <w:trHeight w:val="264"/>
          <w:tblHeader/>
        </w:trPr>
        <w:tc>
          <w:tcPr>
            <w:tcW w:w="1171" w:type="pct"/>
            <w:tcBorders>
              <w:top w:val="single" w:sz="4" w:space="0" w:color="auto"/>
              <w:left w:val="single" w:sz="4" w:space="0" w:color="auto"/>
              <w:bottom w:val="single" w:sz="4" w:space="0" w:color="auto"/>
              <w:right w:val="single" w:sz="4" w:space="0" w:color="auto"/>
            </w:tcBorders>
            <w:shd w:val="clear" w:color="000000" w:fill="FFFFFF"/>
            <w:vAlign w:val="center"/>
          </w:tcPr>
          <w:p w:rsidR="00F95711" w:rsidRPr="001143A1" w:rsidRDefault="00F95711" w:rsidP="00F95711">
            <w:pPr>
              <w:autoSpaceDE w:val="0"/>
              <w:autoSpaceDN w:val="0"/>
              <w:adjustRightInd w:val="0"/>
              <w:spacing w:line="240" w:lineRule="auto"/>
              <w:ind w:firstLine="0"/>
              <w:jc w:val="center"/>
              <w:rPr>
                <w:sz w:val="24"/>
              </w:rPr>
            </w:pPr>
            <w:r w:rsidRPr="001143A1">
              <w:rPr>
                <w:sz w:val="24"/>
              </w:rPr>
              <w:t>1</w:t>
            </w:r>
          </w:p>
        </w:tc>
        <w:tc>
          <w:tcPr>
            <w:tcW w:w="993" w:type="pct"/>
            <w:tcBorders>
              <w:top w:val="single" w:sz="4" w:space="0" w:color="auto"/>
              <w:left w:val="nil"/>
              <w:bottom w:val="single" w:sz="4" w:space="0" w:color="auto"/>
              <w:right w:val="single" w:sz="4" w:space="0" w:color="auto"/>
            </w:tcBorders>
            <w:shd w:val="clear" w:color="000000" w:fill="FFFFFF"/>
            <w:vAlign w:val="center"/>
          </w:tcPr>
          <w:p w:rsidR="00F95711" w:rsidRPr="001143A1" w:rsidRDefault="00F95711" w:rsidP="00F95711">
            <w:pPr>
              <w:autoSpaceDE w:val="0"/>
              <w:autoSpaceDN w:val="0"/>
              <w:adjustRightInd w:val="0"/>
              <w:spacing w:line="240" w:lineRule="auto"/>
              <w:ind w:firstLine="0"/>
              <w:jc w:val="center"/>
              <w:rPr>
                <w:sz w:val="24"/>
              </w:rPr>
            </w:pPr>
            <w:r w:rsidRPr="001143A1">
              <w:rPr>
                <w:sz w:val="24"/>
              </w:rPr>
              <w:t>2</w:t>
            </w:r>
          </w:p>
        </w:tc>
        <w:tc>
          <w:tcPr>
            <w:tcW w:w="1181" w:type="pct"/>
            <w:tcBorders>
              <w:top w:val="single" w:sz="4" w:space="0" w:color="auto"/>
              <w:left w:val="nil"/>
              <w:bottom w:val="single" w:sz="4" w:space="0" w:color="auto"/>
              <w:right w:val="single" w:sz="4" w:space="0" w:color="auto"/>
            </w:tcBorders>
            <w:shd w:val="clear" w:color="000000" w:fill="FFFFFF"/>
            <w:vAlign w:val="center"/>
          </w:tcPr>
          <w:p w:rsidR="00F95711" w:rsidRPr="001143A1" w:rsidRDefault="00F95711" w:rsidP="00F95711">
            <w:pPr>
              <w:autoSpaceDE w:val="0"/>
              <w:autoSpaceDN w:val="0"/>
              <w:adjustRightInd w:val="0"/>
              <w:spacing w:line="240" w:lineRule="auto"/>
              <w:ind w:firstLine="0"/>
              <w:jc w:val="center"/>
              <w:rPr>
                <w:sz w:val="24"/>
              </w:rPr>
            </w:pPr>
            <w:r w:rsidRPr="001143A1">
              <w:rPr>
                <w:sz w:val="24"/>
              </w:rPr>
              <w:t>3</w:t>
            </w:r>
          </w:p>
        </w:tc>
        <w:tc>
          <w:tcPr>
            <w:tcW w:w="804" w:type="pct"/>
            <w:tcBorders>
              <w:top w:val="single" w:sz="4" w:space="0" w:color="auto"/>
              <w:left w:val="nil"/>
              <w:bottom w:val="single" w:sz="4" w:space="0" w:color="auto"/>
              <w:right w:val="single" w:sz="4" w:space="0" w:color="auto"/>
            </w:tcBorders>
            <w:shd w:val="clear" w:color="000000" w:fill="FFFFFF"/>
            <w:vAlign w:val="center"/>
          </w:tcPr>
          <w:p w:rsidR="00F95711" w:rsidRPr="001143A1" w:rsidRDefault="00F95711" w:rsidP="00F95711">
            <w:pPr>
              <w:autoSpaceDE w:val="0"/>
              <w:autoSpaceDN w:val="0"/>
              <w:adjustRightInd w:val="0"/>
              <w:spacing w:line="240" w:lineRule="auto"/>
              <w:ind w:firstLine="0"/>
              <w:jc w:val="center"/>
              <w:rPr>
                <w:sz w:val="24"/>
              </w:rPr>
            </w:pPr>
            <w:r w:rsidRPr="001143A1">
              <w:rPr>
                <w:sz w:val="24"/>
              </w:rPr>
              <w:t>4</w:t>
            </w:r>
          </w:p>
        </w:tc>
        <w:tc>
          <w:tcPr>
            <w:tcW w:w="850" w:type="pct"/>
            <w:tcBorders>
              <w:top w:val="single" w:sz="4" w:space="0" w:color="auto"/>
              <w:left w:val="nil"/>
              <w:bottom w:val="single" w:sz="4" w:space="0" w:color="auto"/>
              <w:right w:val="single" w:sz="4" w:space="0" w:color="auto"/>
            </w:tcBorders>
            <w:shd w:val="clear" w:color="000000" w:fill="FFFFFF"/>
            <w:vAlign w:val="center"/>
          </w:tcPr>
          <w:p w:rsidR="00F95711" w:rsidRPr="001143A1" w:rsidRDefault="00F95711" w:rsidP="00F95711">
            <w:pPr>
              <w:autoSpaceDE w:val="0"/>
              <w:autoSpaceDN w:val="0"/>
              <w:adjustRightInd w:val="0"/>
              <w:spacing w:line="240" w:lineRule="auto"/>
              <w:ind w:firstLine="0"/>
              <w:jc w:val="center"/>
              <w:rPr>
                <w:sz w:val="24"/>
              </w:rPr>
            </w:pPr>
            <w:r w:rsidRPr="001143A1">
              <w:rPr>
                <w:sz w:val="24"/>
              </w:rPr>
              <w:t>5</w:t>
            </w:r>
          </w:p>
        </w:tc>
      </w:tr>
      <w:tr w:rsidR="00F95711"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F95711" w:rsidRPr="001143A1" w:rsidRDefault="00F95711" w:rsidP="00F61F4E">
            <w:pPr>
              <w:spacing w:line="240" w:lineRule="auto"/>
              <w:ind w:firstLine="0"/>
              <w:jc w:val="left"/>
              <w:rPr>
                <w:rFonts w:eastAsia="Calibri"/>
                <w:sz w:val="24"/>
                <w:lang w:eastAsia="en-US"/>
              </w:rPr>
            </w:pPr>
            <w:r w:rsidRPr="001143A1">
              <w:rPr>
                <w:rFonts w:eastAsia="Calibri"/>
                <w:sz w:val="24"/>
                <w:lang w:eastAsia="en-US"/>
              </w:rPr>
              <w:t>Культура города Перми</w:t>
            </w:r>
          </w:p>
        </w:tc>
        <w:tc>
          <w:tcPr>
            <w:tcW w:w="993"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Социальная сфера</w:t>
            </w:r>
          </w:p>
        </w:tc>
        <w:tc>
          <w:tcPr>
            <w:tcW w:w="1181"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департамент культуры</w:t>
            </w:r>
          </w:p>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sz w:val="24"/>
              </w:rPr>
              <w:t>и молодежной политики 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2,98</w:t>
            </w:r>
          </w:p>
        </w:tc>
        <w:tc>
          <w:tcPr>
            <w:tcW w:w="850" w:type="pct"/>
            <w:tcBorders>
              <w:top w:val="nil"/>
              <w:left w:val="nil"/>
              <w:bottom w:val="single" w:sz="4" w:space="0" w:color="auto"/>
              <w:right w:val="single" w:sz="4" w:space="0" w:color="auto"/>
            </w:tcBorders>
            <w:shd w:val="clear" w:color="000000" w:fill="FFFFFF"/>
          </w:tcPr>
          <w:p w:rsidR="00F95711" w:rsidRPr="001143A1" w:rsidRDefault="00F95711" w:rsidP="00F61F4E">
            <w:pPr>
              <w:spacing w:line="240" w:lineRule="auto"/>
              <w:ind w:firstLine="0"/>
              <w:jc w:val="center"/>
              <w:rPr>
                <w:sz w:val="24"/>
              </w:rPr>
            </w:pPr>
            <w:r w:rsidRPr="001143A1">
              <w:rPr>
                <w:sz w:val="24"/>
              </w:rPr>
              <w:t>высокая</w:t>
            </w:r>
          </w:p>
        </w:tc>
      </w:tr>
      <w:tr w:rsidR="00F95711"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F95711" w:rsidRPr="001143A1" w:rsidRDefault="00F95711" w:rsidP="00F61F4E">
            <w:pPr>
              <w:spacing w:line="240" w:lineRule="auto"/>
              <w:ind w:firstLine="0"/>
              <w:jc w:val="left"/>
              <w:rPr>
                <w:rFonts w:eastAsia="Calibri"/>
                <w:sz w:val="24"/>
                <w:lang w:eastAsia="en-US"/>
              </w:rPr>
            </w:pPr>
            <w:r w:rsidRPr="001143A1">
              <w:rPr>
                <w:rFonts w:eastAsia="Calibri"/>
                <w:sz w:val="24"/>
                <w:lang w:eastAsia="en-US"/>
              </w:rPr>
              <w:t>Формирование современной городской среды</w:t>
            </w:r>
          </w:p>
        </w:tc>
        <w:tc>
          <w:tcPr>
            <w:tcW w:w="993"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Развитие инфраструктуры</w:t>
            </w:r>
          </w:p>
        </w:tc>
        <w:tc>
          <w:tcPr>
            <w:tcW w:w="1181"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департамент жилищно-коммунального хозяйства </w:t>
            </w:r>
            <w:r w:rsidR="00F61F4E">
              <w:rPr>
                <w:rFonts w:eastAsia="Calibri"/>
                <w:sz w:val="24"/>
                <w:lang w:eastAsia="en-US"/>
              </w:rPr>
              <w:br/>
            </w:r>
            <w:r w:rsidRPr="001143A1">
              <w:rPr>
                <w:rFonts w:eastAsia="Calibri"/>
                <w:sz w:val="24"/>
                <w:lang w:eastAsia="en-US"/>
              </w:rPr>
              <w:t>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2,96</w:t>
            </w:r>
          </w:p>
        </w:tc>
        <w:tc>
          <w:tcPr>
            <w:tcW w:w="850" w:type="pct"/>
            <w:tcBorders>
              <w:top w:val="nil"/>
              <w:left w:val="nil"/>
              <w:bottom w:val="single" w:sz="4" w:space="0" w:color="auto"/>
              <w:right w:val="single" w:sz="4" w:space="0" w:color="auto"/>
            </w:tcBorders>
            <w:shd w:val="clear" w:color="000000" w:fill="FFFFFF"/>
          </w:tcPr>
          <w:p w:rsidR="00F95711" w:rsidRPr="001143A1" w:rsidRDefault="00F95711" w:rsidP="00F61F4E">
            <w:pPr>
              <w:spacing w:line="240" w:lineRule="auto"/>
              <w:ind w:firstLine="0"/>
              <w:jc w:val="center"/>
              <w:rPr>
                <w:sz w:val="24"/>
              </w:rPr>
            </w:pPr>
            <w:r w:rsidRPr="001143A1">
              <w:rPr>
                <w:sz w:val="24"/>
              </w:rPr>
              <w:t>высокая</w:t>
            </w:r>
          </w:p>
        </w:tc>
      </w:tr>
      <w:tr w:rsidR="00F95711"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F95711" w:rsidRPr="001143A1" w:rsidRDefault="00F95711" w:rsidP="00F61F4E">
            <w:pPr>
              <w:spacing w:line="240" w:lineRule="auto"/>
              <w:ind w:firstLine="0"/>
              <w:jc w:val="left"/>
              <w:rPr>
                <w:rFonts w:eastAsia="Calibri"/>
                <w:sz w:val="24"/>
                <w:lang w:eastAsia="en-US"/>
              </w:rPr>
            </w:pPr>
            <w:r w:rsidRPr="001143A1">
              <w:rPr>
                <w:rFonts w:eastAsia="Calibri"/>
                <w:sz w:val="24"/>
                <w:lang w:eastAsia="en-US"/>
              </w:rPr>
              <w:t>Безопасный город</w:t>
            </w:r>
          </w:p>
        </w:tc>
        <w:tc>
          <w:tcPr>
            <w:tcW w:w="993"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Общественная безопасность</w:t>
            </w:r>
          </w:p>
        </w:tc>
        <w:tc>
          <w:tcPr>
            <w:tcW w:w="1181"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департамент общественной </w:t>
            </w:r>
            <w:r w:rsidR="00F61F4E">
              <w:rPr>
                <w:rFonts w:eastAsia="Calibri"/>
                <w:sz w:val="24"/>
                <w:lang w:eastAsia="en-US"/>
              </w:rPr>
              <w:br/>
            </w:r>
            <w:r w:rsidRPr="001143A1">
              <w:rPr>
                <w:rFonts w:eastAsia="Calibri"/>
                <w:sz w:val="24"/>
                <w:lang w:eastAsia="en-US"/>
              </w:rPr>
              <w:t xml:space="preserve">безопасности </w:t>
            </w:r>
            <w:r w:rsidR="00E675C2">
              <w:rPr>
                <w:rFonts w:eastAsia="Calibri"/>
                <w:sz w:val="24"/>
                <w:lang w:eastAsia="en-US"/>
              </w:rPr>
              <w:t xml:space="preserve">администрации </w:t>
            </w:r>
            <w:r w:rsidRPr="001143A1">
              <w:rPr>
                <w:rFonts w:eastAsia="Calibri"/>
                <w:sz w:val="24"/>
                <w:lang w:eastAsia="en-US"/>
              </w:rPr>
              <w:t>города Перми</w:t>
            </w:r>
          </w:p>
        </w:tc>
        <w:tc>
          <w:tcPr>
            <w:tcW w:w="804"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2,89</w:t>
            </w:r>
          </w:p>
        </w:tc>
        <w:tc>
          <w:tcPr>
            <w:tcW w:w="850" w:type="pct"/>
            <w:tcBorders>
              <w:top w:val="nil"/>
              <w:left w:val="nil"/>
              <w:bottom w:val="single" w:sz="4" w:space="0" w:color="auto"/>
              <w:right w:val="single" w:sz="4" w:space="0" w:color="auto"/>
            </w:tcBorders>
            <w:shd w:val="clear" w:color="000000" w:fill="FFFFFF"/>
          </w:tcPr>
          <w:p w:rsidR="00F95711" w:rsidRPr="001143A1" w:rsidRDefault="00F95711" w:rsidP="00F61F4E">
            <w:pPr>
              <w:spacing w:line="240" w:lineRule="auto"/>
              <w:ind w:firstLine="0"/>
              <w:jc w:val="center"/>
              <w:rPr>
                <w:sz w:val="24"/>
              </w:rPr>
            </w:pPr>
            <w:r w:rsidRPr="001143A1">
              <w:rPr>
                <w:sz w:val="24"/>
              </w:rPr>
              <w:t>высокая</w:t>
            </w:r>
          </w:p>
        </w:tc>
      </w:tr>
      <w:tr w:rsidR="00F95711"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F95711" w:rsidRPr="001143A1" w:rsidRDefault="00F95711" w:rsidP="00F61F4E">
            <w:pPr>
              <w:spacing w:line="240" w:lineRule="auto"/>
              <w:ind w:firstLine="0"/>
              <w:jc w:val="left"/>
              <w:rPr>
                <w:rFonts w:eastAsia="Calibri"/>
                <w:sz w:val="24"/>
                <w:lang w:eastAsia="en-US"/>
              </w:rPr>
            </w:pPr>
            <w:r w:rsidRPr="001143A1">
              <w:rPr>
                <w:rFonts w:eastAsia="Calibri"/>
                <w:sz w:val="24"/>
                <w:lang w:eastAsia="en-US"/>
              </w:rPr>
              <w:t>Развитие физической культуры и спорта города Перми</w:t>
            </w:r>
          </w:p>
        </w:tc>
        <w:tc>
          <w:tcPr>
            <w:tcW w:w="993"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Социальная сфера</w:t>
            </w:r>
          </w:p>
        </w:tc>
        <w:tc>
          <w:tcPr>
            <w:tcW w:w="1181"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комитет по физической культуре и спорту 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2,88</w:t>
            </w:r>
          </w:p>
        </w:tc>
        <w:tc>
          <w:tcPr>
            <w:tcW w:w="850" w:type="pct"/>
            <w:tcBorders>
              <w:top w:val="nil"/>
              <w:left w:val="nil"/>
              <w:bottom w:val="single" w:sz="4" w:space="0" w:color="auto"/>
              <w:right w:val="single" w:sz="4" w:space="0" w:color="auto"/>
            </w:tcBorders>
            <w:shd w:val="clear" w:color="000000" w:fill="FFFFFF"/>
          </w:tcPr>
          <w:p w:rsidR="00F95711" w:rsidRPr="001143A1" w:rsidRDefault="00F95711" w:rsidP="00F61F4E">
            <w:pPr>
              <w:spacing w:line="240" w:lineRule="auto"/>
              <w:ind w:firstLine="0"/>
              <w:jc w:val="center"/>
              <w:rPr>
                <w:sz w:val="24"/>
              </w:rPr>
            </w:pPr>
            <w:r w:rsidRPr="001143A1">
              <w:rPr>
                <w:sz w:val="24"/>
              </w:rPr>
              <w:t>высокая</w:t>
            </w:r>
          </w:p>
        </w:tc>
      </w:tr>
      <w:tr w:rsidR="00F95711"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F95711" w:rsidRPr="001143A1" w:rsidRDefault="00F95711" w:rsidP="00F61F4E">
            <w:pPr>
              <w:spacing w:line="240" w:lineRule="auto"/>
              <w:ind w:firstLine="0"/>
              <w:jc w:val="left"/>
              <w:rPr>
                <w:sz w:val="24"/>
              </w:rPr>
            </w:pPr>
            <w:r w:rsidRPr="001143A1">
              <w:rPr>
                <w:sz w:val="24"/>
              </w:rPr>
              <w:t>Градостроительная деятельность на территории города Перми</w:t>
            </w:r>
          </w:p>
        </w:tc>
        <w:tc>
          <w:tcPr>
            <w:tcW w:w="993"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Пространственное развитие</w:t>
            </w:r>
          </w:p>
        </w:tc>
        <w:tc>
          <w:tcPr>
            <w:tcW w:w="1181"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rFonts w:eastAsia="Calibri"/>
                <w:sz w:val="24"/>
                <w:lang w:eastAsia="en-US"/>
              </w:rPr>
              <w:t>департамент градостроительства и архитектуры 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2,88</w:t>
            </w:r>
          </w:p>
        </w:tc>
        <w:tc>
          <w:tcPr>
            <w:tcW w:w="850" w:type="pct"/>
            <w:tcBorders>
              <w:top w:val="nil"/>
              <w:left w:val="nil"/>
              <w:bottom w:val="single" w:sz="4" w:space="0" w:color="auto"/>
              <w:right w:val="single" w:sz="4" w:space="0" w:color="auto"/>
            </w:tcBorders>
            <w:shd w:val="clear" w:color="000000" w:fill="FFFFFF"/>
          </w:tcPr>
          <w:p w:rsidR="00F95711" w:rsidRPr="001143A1" w:rsidRDefault="00F95711" w:rsidP="00F61F4E">
            <w:pPr>
              <w:spacing w:line="240" w:lineRule="auto"/>
              <w:ind w:firstLine="0"/>
              <w:jc w:val="center"/>
              <w:rPr>
                <w:sz w:val="24"/>
              </w:rPr>
            </w:pPr>
            <w:r w:rsidRPr="001143A1">
              <w:rPr>
                <w:sz w:val="24"/>
              </w:rPr>
              <w:t>высокая</w:t>
            </w:r>
          </w:p>
        </w:tc>
      </w:tr>
      <w:tr w:rsidR="00F95711" w:rsidRPr="001143A1" w:rsidTr="00F61F4E">
        <w:trPr>
          <w:trHeight w:val="169"/>
        </w:trPr>
        <w:tc>
          <w:tcPr>
            <w:tcW w:w="1171" w:type="pct"/>
            <w:tcBorders>
              <w:top w:val="nil"/>
              <w:left w:val="single" w:sz="4" w:space="0" w:color="auto"/>
              <w:bottom w:val="single" w:sz="4" w:space="0" w:color="auto"/>
              <w:right w:val="single" w:sz="4" w:space="0" w:color="auto"/>
            </w:tcBorders>
            <w:shd w:val="clear" w:color="000000" w:fill="FFFFFF"/>
          </w:tcPr>
          <w:p w:rsidR="00F95711" w:rsidRPr="001143A1" w:rsidRDefault="00F95711" w:rsidP="00F61F4E">
            <w:pPr>
              <w:spacing w:line="240" w:lineRule="auto"/>
              <w:ind w:firstLine="0"/>
              <w:jc w:val="left"/>
              <w:rPr>
                <w:rFonts w:eastAsia="Calibri"/>
                <w:sz w:val="24"/>
                <w:lang w:eastAsia="en-US"/>
              </w:rPr>
            </w:pPr>
            <w:r w:rsidRPr="001143A1">
              <w:rPr>
                <w:sz w:val="24"/>
              </w:rPr>
              <w:t>Молодежь города Перми</w:t>
            </w:r>
          </w:p>
        </w:tc>
        <w:tc>
          <w:tcPr>
            <w:tcW w:w="993"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Социальная сфера</w:t>
            </w:r>
          </w:p>
        </w:tc>
        <w:tc>
          <w:tcPr>
            <w:tcW w:w="1181"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sz w:val="24"/>
              </w:rPr>
              <w:t xml:space="preserve">департамент культуры </w:t>
            </w:r>
            <w:r w:rsidRPr="001143A1">
              <w:rPr>
                <w:sz w:val="24"/>
              </w:rPr>
              <w:br/>
              <w:t>и молодежной политики 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2,86</w:t>
            </w:r>
          </w:p>
        </w:tc>
        <w:tc>
          <w:tcPr>
            <w:tcW w:w="850" w:type="pct"/>
            <w:tcBorders>
              <w:top w:val="nil"/>
              <w:left w:val="nil"/>
              <w:bottom w:val="single" w:sz="4" w:space="0" w:color="auto"/>
              <w:right w:val="single" w:sz="4" w:space="0" w:color="auto"/>
            </w:tcBorders>
            <w:shd w:val="clear" w:color="000000" w:fill="FFFFFF"/>
          </w:tcPr>
          <w:p w:rsidR="00F95711" w:rsidRPr="001143A1" w:rsidRDefault="00F95711" w:rsidP="00F61F4E">
            <w:pPr>
              <w:spacing w:line="240" w:lineRule="auto"/>
              <w:ind w:firstLine="0"/>
              <w:jc w:val="center"/>
              <w:rPr>
                <w:sz w:val="24"/>
              </w:rPr>
            </w:pPr>
            <w:r w:rsidRPr="001143A1">
              <w:rPr>
                <w:sz w:val="24"/>
              </w:rPr>
              <w:t>высокая</w:t>
            </w:r>
          </w:p>
        </w:tc>
      </w:tr>
      <w:tr w:rsidR="00F95711"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F95711" w:rsidRPr="001143A1" w:rsidRDefault="00F95711" w:rsidP="00F61F4E">
            <w:pPr>
              <w:spacing w:line="240" w:lineRule="auto"/>
              <w:ind w:firstLine="0"/>
              <w:jc w:val="left"/>
              <w:rPr>
                <w:rFonts w:eastAsia="Calibri"/>
                <w:sz w:val="24"/>
                <w:lang w:eastAsia="en-US"/>
              </w:rPr>
            </w:pPr>
            <w:r w:rsidRPr="001143A1">
              <w:rPr>
                <w:sz w:val="24"/>
              </w:rPr>
              <w:t xml:space="preserve">Развитие системы жилищно-коммунального хозяйства </w:t>
            </w:r>
            <w:r w:rsidRPr="001143A1">
              <w:rPr>
                <w:sz w:val="24"/>
              </w:rPr>
              <w:br/>
              <w:t>в городе Перми</w:t>
            </w:r>
          </w:p>
        </w:tc>
        <w:tc>
          <w:tcPr>
            <w:tcW w:w="993"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Развитие инфраструктуры</w:t>
            </w:r>
          </w:p>
        </w:tc>
        <w:tc>
          <w:tcPr>
            <w:tcW w:w="1181"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департамент жилищно-коммунального хозяйства </w:t>
            </w:r>
            <w:r w:rsidR="00F61F4E">
              <w:rPr>
                <w:rFonts w:eastAsia="Calibri"/>
                <w:sz w:val="24"/>
                <w:lang w:eastAsia="en-US"/>
              </w:rPr>
              <w:br/>
            </w:r>
            <w:r w:rsidRPr="001143A1">
              <w:rPr>
                <w:rFonts w:eastAsia="Calibri"/>
                <w:sz w:val="24"/>
                <w:lang w:eastAsia="en-US"/>
              </w:rPr>
              <w:t>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2,78</w:t>
            </w:r>
          </w:p>
        </w:tc>
        <w:tc>
          <w:tcPr>
            <w:tcW w:w="850" w:type="pct"/>
            <w:tcBorders>
              <w:top w:val="nil"/>
              <w:left w:val="nil"/>
              <w:bottom w:val="single" w:sz="4" w:space="0" w:color="auto"/>
              <w:right w:val="single" w:sz="4" w:space="0" w:color="auto"/>
            </w:tcBorders>
            <w:shd w:val="clear" w:color="000000" w:fill="FFFFFF"/>
          </w:tcPr>
          <w:p w:rsidR="00F95711" w:rsidRPr="001143A1" w:rsidRDefault="00F95711" w:rsidP="00F61F4E">
            <w:pPr>
              <w:spacing w:line="240" w:lineRule="auto"/>
              <w:ind w:firstLine="0"/>
              <w:jc w:val="center"/>
              <w:rPr>
                <w:sz w:val="24"/>
              </w:rPr>
            </w:pPr>
            <w:r w:rsidRPr="001143A1">
              <w:rPr>
                <w:rFonts w:eastAsia="Calibri"/>
                <w:sz w:val="24"/>
                <w:lang w:eastAsia="en-US"/>
              </w:rPr>
              <w:t>средняя</w:t>
            </w:r>
          </w:p>
        </w:tc>
      </w:tr>
      <w:tr w:rsidR="00F95711"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F95711" w:rsidRPr="001143A1" w:rsidRDefault="00F95711" w:rsidP="00F61F4E">
            <w:pPr>
              <w:spacing w:line="240" w:lineRule="auto"/>
              <w:ind w:firstLine="0"/>
              <w:jc w:val="left"/>
              <w:rPr>
                <w:sz w:val="24"/>
              </w:rPr>
            </w:pPr>
            <w:r w:rsidRPr="001143A1">
              <w:rPr>
                <w:sz w:val="24"/>
              </w:rPr>
              <w:lastRenderedPageBreak/>
              <w:t xml:space="preserve">Социальная поддержка </w:t>
            </w:r>
          </w:p>
          <w:p w:rsidR="00F95711" w:rsidRPr="001143A1" w:rsidRDefault="00F95711" w:rsidP="00F61F4E">
            <w:pPr>
              <w:spacing w:line="240" w:lineRule="auto"/>
              <w:ind w:firstLine="0"/>
              <w:jc w:val="left"/>
              <w:rPr>
                <w:rFonts w:eastAsia="Calibri"/>
                <w:sz w:val="24"/>
                <w:lang w:eastAsia="en-US"/>
              </w:rPr>
            </w:pPr>
            <w:r w:rsidRPr="001143A1">
              <w:rPr>
                <w:sz w:val="24"/>
              </w:rPr>
              <w:t>и обеспечение семейного благополучия населения города Перми</w:t>
            </w:r>
          </w:p>
        </w:tc>
        <w:tc>
          <w:tcPr>
            <w:tcW w:w="993"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Социальная сфера</w:t>
            </w:r>
          </w:p>
        </w:tc>
        <w:tc>
          <w:tcPr>
            <w:tcW w:w="1181"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sz w:val="24"/>
              </w:rPr>
              <w:t>департамент социальной политики 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2,75</w:t>
            </w:r>
          </w:p>
        </w:tc>
        <w:tc>
          <w:tcPr>
            <w:tcW w:w="850" w:type="pct"/>
            <w:tcBorders>
              <w:top w:val="nil"/>
              <w:left w:val="nil"/>
              <w:bottom w:val="single" w:sz="4" w:space="0" w:color="auto"/>
              <w:right w:val="single" w:sz="4" w:space="0" w:color="auto"/>
            </w:tcBorders>
            <w:shd w:val="clear" w:color="000000" w:fill="FFFFFF"/>
          </w:tcPr>
          <w:p w:rsidR="00F95711" w:rsidRPr="001143A1" w:rsidRDefault="00F95711" w:rsidP="00F61F4E">
            <w:pPr>
              <w:spacing w:line="240" w:lineRule="auto"/>
              <w:ind w:firstLine="0"/>
              <w:jc w:val="center"/>
              <w:rPr>
                <w:sz w:val="24"/>
              </w:rPr>
            </w:pPr>
            <w:r w:rsidRPr="001143A1">
              <w:rPr>
                <w:rFonts w:eastAsia="Calibri"/>
                <w:sz w:val="24"/>
                <w:lang w:eastAsia="en-US"/>
              </w:rPr>
              <w:t>средняя</w:t>
            </w:r>
          </w:p>
        </w:tc>
      </w:tr>
      <w:tr w:rsidR="00F95711"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F95711" w:rsidRPr="001143A1" w:rsidRDefault="00F95711" w:rsidP="00F61F4E">
            <w:pPr>
              <w:spacing w:line="240" w:lineRule="auto"/>
              <w:ind w:firstLine="0"/>
              <w:jc w:val="left"/>
              <w:rPr>
                <w:rFonts w:eastAsia="Calibri"/>
                <w:sz w:val="24"/>
                <w:lang w:eastAsia="en-US"/>
              </w:rPr>
            </w:pPr>
            <w:r w:rsidRPr="001143A1">
              <w:rPr>
                <w:rFonts w:eastAsia="Calibri"/>
                <w:sz w:val="24"/>
                <w:lang w:eastAsia="en-US"/>
              </w:rPr>
              <w:t>Управление земельными ресурсами города Перми</w:t>
            </w:r>
          </w:p>
        </w:tc>
        <w:tc>
          <w:tcPr>
            <w:tcW w:w="993"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Развитие системы муниципального управления</w:t>
            </w:r>
          </w:p>
        </w:tc>
        <w:tc>
          <w:tcPr>
            <w:tcW w:w="1181"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департамент земельных отношений 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2,74</w:t>
            </w:r>
          </w:p>
        </w:tc>
        <w:tc>
          <w:tcPr>
            <w:tcW w:w="850" w:type="pct"/>
            <w:tcBorders>
              <w:top w:val="nil"/>
              <w:left w:val="nil"/>
              <w:bottom w:val="single" w:sz="4" w:space="0" w:color="auto"/>
              <w:right w:val="single" w:sz="4" w:space="0" w:color="auto"/>
            </w:tcBorders>
            <w:shd w:val="clear" w:color="000000" w:fill="FFFFFF"/>
          </w:tcPr>
          <w:p w:rsidR="00F95711" w:rsidRPr="001143A1" w:rsidRDefault="00F95711" w:rsidP="00F61F4E">
            <w:pPr>
              <w:spacing w:line="240" w:lineRule="auto"/>
              <w:ind w:firstLine="0"/>
              <w:jc w:val="center"/>
              <w:rPr>
                <w:sz w:val="24"/>
              </w:rPr>
            </w:pPr>
            <w:r w:rsidRPr="001143A1">
              <w:rPr>
                <w:rFonts w:eastAsia="Calibri"/>
                <w:sz w:val="24"/>
                <w:lang w:eastAsia="en-US"/>
              </w:rPr>
              <w:t>средняя</w:t>
            </w:r>
          </w:p>
        </w:tc>
      </w:tr>
      <w:tr w:rsidR="00F95711"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F95711" w:rsidRPr="001143A1" w:rsidRDefault="00F95711" w:rsidP="00F61F4E">
            <w:pPr>
              <w:spacing w:line="240" w:lineRule="auto"/>
              <w:ind w:firstLine="0"/>
              <w:jc w:val="left"/>
              <w:rPr>
                <w:rFonts w:eastAsia="Calibri"/>
                <w:sz w:val="24"/>
                <w:lang w:eastAsia="en-US"/>
              </w:rPr>
            </w:pPr>
            <w:r w:rsidRPr="001143A1">
              <w:rPr>
                <w:rFonts w:eastAsia="Calibri"/>
                <w:sz w:val="24"/>
                <w:lang w:eastAsia="en-US"/>
              </w:rPr>
              <w:t>Организация дорожной деятельности в городе Перми</w:t>
            </w:r>
          </w:p>
        </w:tc>
        <w:tc>
          <w:tcPr>
            <w:tcW w:w="993"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sz w:val="24"/>
              </w:rPr>
              <w:t>Развитие инфраструктуры</w:t>
            </w:r>
          </w:p>
        </w:tc>
        <w:tc>
          <w:tcPr>
            <w:tcW w:w="1181"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sz w:val="24"/>
              </w:rPr>
              <w:t xml:space="preserve">департамент дорог </w:t>
            </w:r>
            <w:r w:rsidRPr="001143A1">
              <w:rPr>
                <w:sz w:val="24"/>
              </w:rPr>
              <w:br/>
              <w:t>и благоустройства 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2,7</w:t>
            </w:r>
            <w:r w:rsidRPr="001143A1">
              <w:rPr>
                <w:sz w:val="24"/>
                <w:lang w:val="en-US"/>
              </w:rPr>
              <w:t>3</w:t>
            </w:r>
          </w:p>
        </w:tc>
        <w:tc>
          <w:tcPr>
            <w:tcW w:w="850" w:type="pct"/>
            <w:tcBorders>
              <w:top w:val="nil"/>
              <w:left w:val="nil"/>
              <w:bottom w:val="single" w:sz="4" w:space="0" w:color="auto"/>
              <w:right w:val="single" w:sz="4" w:space="0" w:color="auto"/>
            </w:tcBorders>
            <w:shd w:val="clear" w:color="000000" w:fill="FFFFFF"/>
          </w:tcPr>
          <w:p w:rsidR="00F95711" w:rsidRPr="001143A1" w:rsidRDefault="00F95711" w:rsidP="00F61F4E">
            <w:pPr>
              <w:spacing w:line="240" w:lineRule="auto"/>
              <w:ind w:firstLine="0"/>
              <w:jc w:val="center"/>
              <w:rPr>
                <w:sz w:val="24"/>
              </w:rPr>
            </w:pPr>
            <w:r w:rsidRPr="001143A1">
              <w:rPr>
                <w:sz w:val="24"/>
              </w:rPr>
              <w:t>средняя</w:t>
            </w:r>
          </w:p>
        </w:tc>
      </w:tr>
      <w:tr w:rsidR="00F95711"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F95711" w:rsidRPr="001143A1" w:rsidRDefault="00F95711" w:rsidP="00F61F4E">
            <w:pPr>
              <w:spacing w:line="240" w:lineRule="auto"/>
              <w:ind w:firstLine="0"/>
              <w:jc w:val="left"/>
              <w:rPr>
                <w:rFonts w:eastAsia="Calibri"/>
                <w:sz w:val="24"/>
                <w:lang w:eastAsia="en-US"/>
              </w:rPr>
            </w:pPr>
            <w:r w:rsidRPr="001143A1">
              <w:rPr>
                <w:sz w:val="24"/>
              </w:rPr>
              <w:t>Благоустройство города Перми</w:t>
            </w:r>
          </w:p>
        </w:tc>
        <w:tc>
          <w:tcPr>
            <w:tcW w:w="993"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sz w:val="24"/>
              </w:rPr>
              <w:t>Развитие инфраструктуры</w:t>
            </w:r>
          </w:p>
        </w:tc>
        <w:tc>
          <w:tcPr>
            <w:tcW w:w="1181"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департамент дорог</w:t>
            </w:r>
          </w:p>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sz w:val="24"/>
              </w:rPr>
              <w:t>и благоустройства 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sz w:val="24"/>
              </w:rPr>
            </w:pPr>
            <w:r w:rsidRPr="001143A1">
              <w:rPr>
                <w:sz w:val="24"/>
              </w:rPr>
              <w:t>2,64</w:t>
            </w:r>
          </w:p>
        </w:tc>
        <w:tc>
          <w:tcPr>
            <w:tcW w:w="850" w:type="pct"/>
            <w:tcBorders>
              <w:top w:val="nil"/>
              <w:left w:val="nil"/>
              <w:bottom w:val="single" w:sz="4" w:space="0" w:color="auto"/>
              <w:right w:val="single" w:sz="4" w:space="0" w:color="auto"/>
            </w:tcBorders>
            <w:shd w:val="clear" w:color="000000" w:fill="FFFFFF"/>
          </w:tcPr>
          <w:p w:rsidR="00F95711" w:rsidRPr="001143A1" w:rsidRDefault="00F95711" w:rsidP="00F61F4E">
            <w:pPr>
              <w:spacing w:line="240" w:lineRule="auto"/>
              <w:ind w:firstLine="0"/>
              <w:jc w:val="center"/>
              <w:rPr>
                <w:sz w:val="24"/>
              </w:rPr>
            </w:pPr>
            <w:r w:rsidRPr="001143A1">
              <w:rPr>
                <w:sz w:val="24"/>
              </w:rPr>
              <w:t>средняя</w:t>
            </w:r>
          </w:p>
        </w:tc>
      </w:tr>
      <w:tr w:rsidR="00F95711"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F95711" w:rsidRPr="001143A1" w:rsidRDefault="00F95711" w:rsidP="00F61F4E">
            <w:pPr>
              <w:spacing w:line="240" w:lineRule="auto"/>
              <w:ind w:firstLine="0"/>
              <w:jc w:val="left"/>
              <w:rPr>
                <w:rFonts w:eastAsia="Calibri"/>
                <w:sz w:val="24"/>
                <w:lang w:eastAsia="en-US"/>
              </w:rPr>
            </w:pPr>
            <w:r w:rsidRPr="001143A1">
              <w:rPr>
                <w:rFonts w:eastAsia="Calibri"/>
                <w:sz w:val="24"/>
                <w:lang w:eastAsia="en-US"/>
              </w:rPr>
              <w:t>Общественное согласие</w:t>
            </w:r>
          </w:p>
        </w:tc>
        <w:tc>
          <w:tcPr>
            <w:tcW w:w="993"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Социальная сфера</w:t>
            </w:r>
          </w:p>
        </w:tc>
        <w:tc>
          <w:tcPr>
            <w:tcW w:w="1181" w:type="pct"/>
            <w:tcBorders>
              <w:top w:val="nil"/>
              <w:left w:val="nil"/>
              <w:bottom w:val="single" w:sz="4" w:space="0" w:color="auto"/>
              <w:right w:val="single" w:sz="4" w:space="0" w:color="auto"/>
            </w:tcBorders>
            <w:shd w:val="clear" w:color="000000" w:fill="FFFFFF"/>
          </w:tcPr>
          <w:p w:rsidR="00F95711" w:rsidRPr="001143A1" w:rsidRDefault="00F95711"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управление по вопросам общественного самоуправления </w:t>
            </w:r>
            <w:r w:rsidRPr="001143A1">
              <w:rPr>
                <w:rFonts w:eastAsia="Calibri"/>
                <w:sz w:val="24"/>
                <w:lang w:eastAsia="en-US"/>
              </w:rPr>
              <w:br/>
              <w:t xml:space="preserve">и межнациональным отношениям администрации города </w:t>
            </w:r>
            <w:r w:rsidR="00F61F4E">
              <w:rPr>
                <w:rFonts w:eastAsia="Calibri"/>
                <w:sz w:val="24"/>
                <w:lang w:eastAsia="en-US"/>
              </w:rPr>
              <w:br/>
            </w:r>
            <w:r w:rsidRPr="001143A1">
              <w:rPr>
                <w:rFonts w:eastAsia="Calibri"/>
                <w:sz w:val="24"/>
                <w:lang w:eastAsia="en-US"/>
              </w:rPr>
              <w:t>Перми</w:t>
            </w:r>
          </w:p>
        </w:tc>
        <w:tc>
          <w:tcPr>
            <w:tcW w:w="804" w:type="pct"/>
            <w:tcBorders>
              <w:top w:val="nil"/>
              <w:left w:val="nil"/>
              <w:bottom w:val="single" w:sz="4" w:space="0" w:color="auto"/>
              <w:right w:val="single" w:sz="4" w:space="0" w:color="auto"/>
            </w:tcBorders>
            <w:shd w:val="clear" w:color="000000" w:fill="FFFFFF"/>
          </w:tcPr>
          <w:p w:rsidR="00F95711" w:rsidRPr="00F61F4E" w:rsidRDefault="00F95711" w:rsidP="00F61F4E">
            <w:pPr>
              <w:autoSpaceDE w:val="0"/>
              <w:autoSpaceDN w:val="0"/>
              <w:adjustRightInd w:val="0"/>
              <w:spacing w:line="240" w:lineRule="auto"/>
              <w:ind w:firstLine="0"/>
              <w:jc w:val="center"/>
              <w:rPr>
                <w:sz w:val="24"/>
              </w:rPr>
            </w:pPr>
            <w:r w:rsidRPr="001143A1">
              <w:rPr>
                <w:sz w:val="24"/>
              </w:rPr>
              <w:t>2,6</w:t>
            </w:r>
            <w:r w:rsidRPr="00F61F4E">
              <w:rPr>
                <w:sz w:val="24"/>
              </w:rPr>
              <w:t>0</w:t>
            </w:r>
          </w:p>
        </w:tc>
        <w:tc>
          <w:tcPr>
            <w:tcW w:w="850" w:type="pct"/>
            <w:tcBorders>
              <w:top w:val="nil"/>
              <w:left w:val="nil"/>
              <w:bottom w:val="single" w:sz="4" w:space="0" w:color="auto"/>
              <w:right w:val="single" w:sz="4" w:space="0" w:color="auto"/>
            </w:tcBorders>
            <w:shd w:val="clear" w:color="000000" w:fill="FFFFFF"/>
          </w:tcPr>
          <w:p w:rsidR="00F95711" w:rsidRPr="001143A1" w:rsidRDefault="00F95711" w:rsidP="00F61F4E">
            <w:pPr>
              <w:spacing w:line="240" w:lineRule="auto"/>
              <w:ind w:firstLine="0"/>
              <w:jc w:val="center"/>
              <w:rPr>
                <w:sz w:val="24"/>
              </w:rPr>
            </w:pPr>
            <w:r w:rsidRPr="001143A1">
              <w:rPr>
                <w:sz w:val="24"/>
              </w:rPr>
              <w:t>средняя</w:t>
            </w:r>
          </w:p>
        </w:tc>
      </w:tr>
      <w:tr w:rsidR="0024751B"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24751B" w:rsidRPr="001143A1" w:rsidRDefault="0024751B" w:rsidP="00F61F4E">
            <w:pPr>
              <w:spacing w:line="240" w:lineRule="auto"/>
              <w:ind w:firstLine="0"/>
              <w:jc w:val="left"/>
              <w:rPr>
                <w:rFonts w:eastAsia="Calibri"/>
                <w:sz w:val="24"/>
                <w:lang w:eastAsia="en-US"/>
              </w:rPr>
            </w:pPr>
            <w:r w:rsidRPr="001143A1">
              <w:rPr>
                <w:sz w:val="24"/>
              </w:rPr>
              <w:t>Обеспечение жильем жителей города Перми</w:t>
            </w:r>
          </w:p>
        </w:tc>
        <w:tc>
          <w:tcPr>
            <w:tcW w:w="993"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Развитие инфраструктуры</w:t>
            </w:r>
          </w:p>
        </w:tc>
        <w:tc>
          <w:tcPr>
            <w:tcW w:w="1181"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sz w:val="24"/>
              </w:rPr>
              <w:t>управление жилищных отношений 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sz w:val="24"/>
              </w:rPr>
            </w:pPr>
            <w:r w:rsidRPr="001143A1">
              <w:rPr>
                <w:sz w:val="24"/>
              </w:rPr>
              <w:t>2,52</w:t>
            </w:r>
          </w:p>
        </w:tc>
        <w:tc>
          <w:tcPr>
            <w:tcW w:w="850" w:type="pct"/>
            <w:tcBorders>
              <w:top w:val="nil"/>
              <w:left w:val="nil"/>
              <w:bottom w:val="single" w:sz="4" w:space="0" w:color="auto"/>
              <w:right w:val="single" w:sz="4" w:space="0" w:color="auto"/>
            </w:tcBorders>
            <w:shd w:val="clear" w:color="000000" w:fill="FFFFFF"/>
          </w:tcPr>
          <w:p w:rsidR="0024751B" w:rsidRPr="001143A1" w:rsidRDefault="0024751B" w:rsidP="00F61F4E">
            <w:pPr>
              <w:spacing w:line="240" w:lineRule="auto"/>
              <w:ind w:firstLine="0"/>
              <w:jc w:val="center"/>
              <w:rPr>
                <w:sz w:val="24"/>
              </w:rPr>
            </w:pPr>
            <w:r w:rsidRPr="001143A1">
              <w:rPr>
                <w:sz w:val="24"/>
              </w:rPr>
              <w:t>средняя</w:t>
            </w:r>
          </w:p>
        </w:tc>
      </w:tr>
      <w:tr w:rsidR="0024751B"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24751B" w:rsidRPr="001143A1" w:rsidRDefault="0024751B" w:rsidP="00F61F4E">
            <w:pPr>
              <w:spacing w:line="240" w:lineRule="auto"/>
              <w:ind w:firstLine="0"/>
              <w:jc w:val="left"/>
              <w:rPr>
                <w:rFonts w:eastAsia="Calibri"/>
                <w:sz w:val="24"/>
                <w:lang w:eastAsia="en-US"/>
              </w:rPr>
            </w:pPr>
            <w:r w:rsidRPr="001143A1">
              <w:rPr>
                <w:sz w:val="24"/>
              </w:rPr>
              <w:t>Охрана природы и лесное хозяйство города Перми</w:t>
            </w:r>
          </w:p>
        </w:tc>
        <w:tc>
          <w:tcPr>
            <w:tcW w:w="993"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sz w:val="24"/>
              </w:rPr>
              <w:t>Пространственное развитие</w:t>
            </w:r>
          </w:p>
        </w:tc>
        <w:tc>
          <w:tcPr>
            <w:tcW w:w="1181"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sz w:val="24"/>
              </w:rPr>
            </w:pPr>
            <w:r w:rsidRPr="001143A1">
              <w:rPr>
                <w:sz w:val="24"/>
              </w:rPr>
              <w:t>управление по экологии</w:t>
            </w:r>
          </w:p>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sz w:val="24"/>
              </w:rPr>
              <w:t xml:space="preserve">и природопользованию </w:t>
            </w:r>
            <w:r w:rsidRPr="001143A1">
              <w:rPr>
                <w:rFonts w:eastAsia="Calibri"/>
                <w:sz w:val="24"/>
                <w:lang w:eastAsia="en-US"/>
              </w:rPr>
              <w:t>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sz w:val="24"/>
              </w:rPr>
            </w:pPr>
            <w:r w:rsidRPr="001143A1">
              <w:rPr>
                <w:sz w:val="24"/>
              </w:rPr>
              <w:t>2,44</w:t>
            </w:r>
          </w:p>
        </w:tc>
        <w:tc>
          <w:tcPr>
            <w:tcW w:w="850" w:type="pct"/>
            <w:tcBorders>
              <w:top w:val="nil"/>
              <w:left w:val="nil"/>
              <w:bottom w:val="single" w:sz="4" w:space="0" w:color="auto"/>
              <w:right w:val="single" w:sz="4" w:space="0" w:color="auto"/>
            </w:tcBorders>
            <w:shd w:val="clear" w:color="000000" w:fill="FFFFFF"/>
          </w:tcPr>
          <w:p w:rsidR="0024751B" w:rsidRPr="001143A1" w:rsidRDefault="0024751B" w:rsidP="00F61F4E">
            <w:pPr>
              <w:spacing w:line="240" w:lineRule="auto"/>
              <w:ind w:firstLine="0"/>
              <w:jc w:val="center"/>
              <w:rPr>
                <w:sz w:val="24"/>
              </w:rPr>
            </w:pPr>
            <w:r w:rsidRPr="001143A1">
              <w:rPr>
                <w:sz w:val="24"/>
              </w:rPr>
              <w:t>средняя</w:t>
            </w:r>
          </w:p>
        </w:tc>
      </w:tr>
      <w:tr w:rsidR="0024751B"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24751B" w:rsidRPr="001143A1" w:rsidRDefault="0024751B" w:rsidP="00F61F4E">
            <w:pPr>
              <w:spacing w:line="240" w:lineRule="auto"/>
              <w:ind w:firstLine="0"/>
              <w:jc w:val="left"/>
              <w:rPr>
                <w:rFonts w:eastAsia="Calibri"/>
                <w:sz w:val="24"/>
                <w:lang w:eastAsia="en-US"/>
              </w:rPr>
            </w:pPr>
            <w:r w:rsidRPr="001143A1">
              <w:rPr>
                <w:rFonts w:eastAsia="Calibri"/>
                <w:sz w:val="24"/>
                <w:lang w:eastAsia="en-US"/>
              </w:rPr>
              <w:t>Экономическое развитие города Перми</w:t>
            </w:r>
          </w:p>
        </w:tc>
        <w:tc>
          <w:tcPr>
            <w:tcW w:w="993"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sz w:val="24"/>
              </w:rPr>
              <w:t>Экономическое развитие</w:t>
            </w:r>
          </w:p>
        </w:tc>
        <w:tc>
          <w:tcPr>
            <w:tcW w:w="1181"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департамент экономики</w:t>
            </w:r>
          </w:p>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 xml:space="preserve">и промышленной политики </w:t>
            </w:r>
            <w:r w:rsidR="00AF3188">
              <w:rPr>
                <w:rFonts w:eastAsia="Calibri"/>
                <w:sz w:val="24"/>
                <w:lang w:eastAsia="en-US"/>
              </w:rPr>
              <w:br/>
            </w:r>
            <w:r w:rsidRPr="001143A1">
              <w:rPr>
                <w:rFonts w:eastAsia="Calibri"/>
                <w:sz w:val="24"/>
                <w:lang w:eastAsia="en-US"/>
              </w:rPr>
              <w:t>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sz w:val="24"/>
              </w:rPr>
            </w:pPr>
            <w:r w:rsidRPr="001143A1">
              <w:rPr>
                <w:sz w:val="24"/>
              </w:rPr>
              <w:t>2,27</w:t>
            </w:r>
          </w:p>
        </w:tc>
        <w:tc>
          <w:tcPr>
            <w:tcW w:w="850" w:type="pct"/>
            <w:tcBorders>
              <w:top w:val="nil"/>
              <w:left w:val="nil"/>
              <w:bottom w:val="single" w:sz="4" w:space="0" w:color="auto"/>
              <w:right w:val="single" w:sz="4" w:space="0" w:color="auto"/>
            </w:tcBorders>
            <w:shd w:val="clear" w:color="000000" w:fill="FFFFFF"/>
          </w:tcPr>
          <w:p w:rsidR="0024751B" w:rsidRPr="001143A1" w:rsidRDefault="0024751B" w:rsidP="00F61F4E">
            <w:pPr>
              <w:spacing w:line="240" w:lineRule="auto"/>
              <w:ind w:firstLine="0"/>
              <w:jc w:val="center"/>
              <w:rPr>
                <w:sz w:val="24"/>
              </w:rPr>
            </w:pPr>
            <w:r w:rsidRPr="001143A1">
              <w:rPr>
                <w:sz w:val="24"/>
              </w:rPr>
              <w:t>средняя</w:t>
            </w:r>
          </w:p>
        </w:tc>
      </w:tr>
      <w:tr w:rsidR="0024751B" w:rsidRPr="001143A1" w:rsidTr="00F61F4E">
        <w:trPr>
          <w:trHeight w:val="771"/>
        </w:trPr>
        <w:tc>
          <w:tcPr>
            <w:tcW w:w="1171" w:type="pct"/>
            <w:tcBorders>
              <w:top w:val="nil"/>
              <w:left w:val="single" w:sz="4" w:space="0" w:color="auto"/>
              <w:bottom w:val="single" w:sz="4" w:space="0" w:color="auto"/>
              <w:right w:val="single" w:sz="4" w:space="0" w:color="auto"/>
            </w:tcBorders>
            <w:shd w:val="clear" w:color="000000" w:fill="FFFFFF"/>
          </w:tcPr>
          <w:p w:rsidR="0024751B" w:rsidRPr="001143A1" w:rsidRDefault="0024751B" w:rsidP="00F61F4E">
            <w:pPr>
              <w:spacing w:line="240" w:lineRule="auto"/>
              <w:ind w:firstLine="0"/>
              <w:jc w:val="left"/>
              <w:rPr>
                <w:rFonts w:eastAsia="Calibri"/>
                <w:sz w:val="24"/>
                <w:lang w:eastAsia="en-US"/>
              </w:rPr>
            </w:pPr>
            <w:r w:rsidRPr="001143A1">
              <w:rPr>
                <w:rFonts w:eastAsia="Calibri"/>
                <w:sz w:val="24"/>
                <w:lang w:eastAsia="en-US"/>
              </w:rPr>
              <w:t>Доступное и качественное образование</w:t>
            </w:r>
          </w:p>
        </w:tc>
        <w:tc>
          <w:tcPr>
            <w:tcW w:w="993"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Социальная сфера</w:t>
            </w:r>
          </w:p>
        </w:tc>
        <w:tc>
          <w:tcPr>
            <w:tcW w:w="1181"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департамент образования 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sz w:val="24"/>
              </w:rPr>
            </w:pPr>
            <w:r w:rsidRPr="001143A1">
              <w:rPr>
                <w:sz w:val="24"/>
              </w:rPr>
              <w:t>1,78</w:t>
            </w:r>
          </w:p>
        </w:tc>
        <w:tc>
          <w:tcPr>
            <w:tcW w:w="850" w:type="pct"/>
            <w:tcBorders>
              <w:top w:val="nil"/>
              <w:left w:val="nil"/>
              <w:bottom w:val="single" w:sz="4" w:space="0" w:color="auto"/>
              <w:right w:val="single" w:sz="4" w:space="0" w:color="auto"/>
            </w:tcBorders>
            <w:shd w:val="clear" w:color="000000" w:fill="FFFFFF"/>
          </w:tcPr>
          <w:p w:rsidR="0024751B" w:rsidRPr="001143A1" w:rsidRDefault="0024751B" w:rsidP="00F61F4E">
            <w:pPr>
              <w:spacing w:line="240" w:lineRule="auto"/>
              <w:ind w:firstLine="0"/>
              <w:jc w:val="center"/>
              <w:rPr>
                <w:sz w:val="24"/>
              </w:rPr>
            </w:pPr>
            <w:r w:rsidRPr="001143A1">
              <w:rPr>
                <w:sz w:val="24"/>
              </w:rPr>
              <w:t>низкая</w:t>
            </w:r>
          </w:p>
        </w:tc>
      </w:tr>
      <w:tr w:rsidR="0024751B" w:rsidRPr="001143A1" w:rsidTr="00F61F4E">
        <w:trPr>
          <w:trHeight w:val="855"/>
        </w:trPr>
        <w:tc>
          <w:tcPr>
            <w:tcW w:w="1171" w:type="pct"/>
            <w:tcBorders>
              <w:top w:val="nil"/>
              <w:left w:val="single" w:sz="4" w:space="0" w:color="auto"/>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left"/>
              <w:rPr>
                <w:sz w:val="24"/>
              </w:rPr>
            </w:pPr>
            <w:r w:rsidRPr="001143A1">
              <w:rPr>
                <w:rFonts w:eastAsia="Calibri"/>
                <w:sz w:val="24"/>
                <w:lang w:eastAsia="en-US"/>
              </w:rPr>
              <w:lastRenderedPageBreak/>
              <w:t>Управление муниципальным имуществом города Перми</w:t>
            </w:r>
          </w:p>
        </w:tc>
        <w:tc>
          <w:tcPr>
            <w:tcW w:w="993"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sz w:val="24"/>
              </w:rPr>
            </w:pPr>
            <w:r w:rsidRPr="001143A1">
              <w:rPr>
                <w:rFonts w:eastAsia="Calibri"/>
                <w:sz w:val="24"/>
                <w:lang w:eastAsia="en-US"/>
              </w:rPr>
              <w:t>Развитие системы муниципального управления</w:t>
            </w:r>
          </w:p>
        </w:tc>
        <w:tc>
          <w:tcPr>
            <w:tcW w:w="1181"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sz w:val="24"/>
              </w:rPr>
            </w:pPr>
            <w:r w:rsidRPr="001143A1">
              <w:rPr>
                <w:rFonts w:eastAsia="Calibri"/>
                <w:sz w:val="24"/>
                <w:lang w:eastAsia="en-US"/>
              </w:rPr>
              <w:t xml:space="preserve">департамент имущественных отношений администрации </w:t>
            </w:r>
            <w:r w:rsidR="00F61F4E">
              <w:rPr>
                <w:rFonts w:eastAsia="Calibri"/>
                <w:sz w:val="24"/>
                <w:lang w:eastAsia="en-US"/>
              </w:rPr>
              <w:br/>
            </w:r>
            <w:r w:rsidRPr="001143A1">
              <w:rPr>
                <w:rFonts w:eastAsia="Calibri"/>
                <w:sz w:val="24"/>
                <w:lang w:eastAsia="en-US"/>
              </w:rPr>
              <w:t>города Перми</w:t>
            </w:r>
          </w:p>
        </w:tc>
        <w:tc>
          <w:tcPr>
            <w:tcW w:w="804"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sz w:val="24"/>
              </w:rPr>
            </w:pPr>
            <w:r w:rsidRPr="001143A1">
              <w:rPr>
                <w:sz w:val="24"/>
              </w:rPr>
              <w:t>1,18</w:t>
            </w:r>
          </w:p>
        </w:tc>
        <w:tc>
          <w:tcPr>
            <w:tcW w:w="850" w:type="pct"/>
            <w:tcBorders>
              <w:top w:val="nil"/>
              <w:left w:val="nil"/>
              <w:bottom w:val="single" w:sz="4" w:space="0" w:color="auto"/>
              <w:right w:val="single" w:sz="4" w:space="0" w:color="auto"/>
            </w:tcBorders>
            <w:shd w:val="clear" w:color="000000" w:fill="FFFFFF"/>
          </w:tcPr>
          <w:p w:rsidR="0024751B" w:rsidRPr="001143A1" w:rsidRDefault="0024751B" w:rsidP="00F61F4E">
            <w:pPr>
              <w:spacing w:line="240" w:lineRule="auto"/>
              <w:ind w:firstLine="0"/>
              <w:jc w:val="center"/>
              <w:rPr>
                <w:rFonts w:eastAsia="Calibri"/>
                <w:sz w:val="24"/>
                <w:lang w:eastAsia="en-US"/>
              </w:rPr>
            </w:pPr>
            <w:r w:rsidRPr="001143A1">
              <w:rPr>
                <w:rFonts w:eastAsia="Calibri"/>
                <w:sz w:val="24"/>
                <w:lang w:eastAsia="en-US"/>
              </w:rPr>
              <w:t>низкая</w:t>
            </w:r>
          </w:p>
        </w:tc>
      </w:tr>
      <w:tr w:rsidR="0024751B" w:rsidRPr="001143A1" w:rsidTr="00F61F4E">
        <w:trPr>
          <w:trHeight w:val="855"/>
        </w:trPr>
        <w:tc>
          <w:tcPr>
            <w:tcW w:w="1171" w:type="pct"/>
            <w:tcBorders>
              <w:top w:val="nil"/>
              <w:left w:val="single" w:sz="4" w:space="0" w:color="auto"/>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left"/>
              <w:rPr>
                <w:rFonts w:eastAsia="Calibri"/>
                <w:sz w:val="24"/>
                <w:lang w:eastAsia="en-US"/>
              </w:rPr>
            </w:pPr>
            <w:r w:rsidRPr="001143A1">
              <w:rPr>
                <w:rFonts w:eastAsia="Calibri"/>
                <w:sz w:val="24"/>
                <w:lang w:eastAsia="en-US"/>
              </w:rPr>
              <w:t xml:space="preserve">Организация регулярных перевозок автомобильным </w:t>
            </w:r>
          </w:p>
          <w:p w:rsidR="0024751B" w:rsidRPr="001143A1" w:rsidRDefault="0024751B" w:rsidP="00F61F4E">
            <w:pPr>
              <w:spacing w:line="240" w:lineRule="auto"/>
              <w:ind w:firstLine="0"/>
              <w:jc w:val="left"/>
              <w:rPr>
                <w:rFonts w:eastAsia="Calibri"/>
                <w:sz w:val="24"/>
                <w:lang w:eastAsia="en-US"/>
              </w:rPr>
            </w:pPr>
            <w:r w:rsidRPr="001143A1">
              <w:rPr>
                <w:rFonts w:eastAsia="Calibri"/>
                <w:sz w:val="24"/>
                <w:lang w:eastAsia="en-US"/>
              </w:rPr>
              <w:t xml:space="preserve">и городским наземным электрическим транспортом </w:t>
            </w:r>
            <w:r w:rsidRPr="001143A1">
              <w:rPr>
                <w:rFonts w:eastAsia="Calibri"/>
                <w:sz w:val="24"/>
                <w:lang w:eastAsia="en-US"/>
              </w:rPr>
              <w:br/>
              <w:t>в городе Перми</w:t>
            </w:r>
          </w:p>
        </w:tc>
        <w:tc>
          <w:tcPr>
            <w:tcW w:w="993"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sz w:val="24"/>
              </w:rPr>
              <w:t>Развитие инфраструктуры</w:t>
            </w:r>
          </w:p>
        </w:tc>
        <w:tc>
          <w:tcPr>
            <w:tcW w:w="1181"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sz w:val="24"/>
              </w:rPr>
              <w:t>департамент транспорта 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sz w:val="24"/>
              </w:rPr>
            </w:pPr>
            <w:r w:rsidRPr="001143A1">
              <w:rPr>
                <w:sz w:val="24"/>
              </w:rPr>
              <w:t>0,96</w:t>
            </w:r>
          </w:p>
        </w:tc>
        <w:tc>
          <w:tcPr>
            <w:tcW w:w="850" w:type="pct"/>
            <w:tcBorders>
              <w:top w:val="nil"/>
              <w:left w:val="nil"/>
              <w:bottom w:val="single" w:sz="4" w:space="0" w:color="auto"/>
              <w:right w:val="single" w:sz="4" w:space="0" w:color="auto"/>
            </w:tcBorders>
            <w:shd w:val="clear" w:color="000000" w:fill="FFFFFF"/>
          </w:tcPr>
          <w:p w:rsidR="0024751B" w:rsidRPr="001143A1" w:rsidRDefault="0024751B" w:rsidP="00F61F4E">
            <w:pPr>
              <w:spacing w:line="240" w:lineRule="auto"/>
              <w:ind w:firstLine="0"/>
              <w:jc w:val="center"/>
              <w:rPr>
                <w:sz w:val="24"/>
              </w:rPr>
            </w:pPr>
            <w:r w:rsidRPr="001143A1">
              <w:rPr>
                <w:sz w:val="24"/>
              </w:rPr>
              <w:t>низкая</w:t>
            </w:r>
          </w:p>
        </w:tc>
      </w:tr>
      <w:tr w:rsidR="0024751B" w:rsidRPr="00F95711" w:rsidTr="00F61F4E">
        <w:trPr>
          <w:trHeight w:val="855"/>
        </w:trPr>
        <w:tc>
          <w:tcPr>
            <w:tcW w:w="1171" w:type="pct"/>
            <w:tcBorders>
              <w:top w:val="nil"/>
              <w:left w:val="single" w:sz="4" w:space="0" w:color="auto"/>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left"/>
              <w:rPr>
                <w:sz w:val="24"/>
              </w:rPr>
            </w:pPr>
            <w:r w:rsidRPr="001143A1">
              <w:rPr>
                <w:rFonts w:eastAsia="Calibri"/>
                <w:sz w:val="24"/>
                <w:lang w:eastAsia="en-US"/>
              </w:rPr>
              <w:t>Развитие сети образовательных организаций города Перми</w:t>
            </w:r>
          </w:p>
        </w:tc>
        <w:tc>
          <w:tcPr>
            <w:tcW w:w="993"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Социальная сфера</w:t>
            </w:r>
          </w:p>
        </w:tc>
        <w:tc>
          <w:tcPr>
            <w:tcW w:w="1181"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rFonts w:eastAsia="Calibri"/>
                <w:sz w:val="24"/>
                <w:lang w:eastAsia="en-US"/>
              </w:rPr>
            </w:pPr>
            <w:r w:rsidRPr="001143A1">
              <w:rPr>
                <w:rFonts w:eastAsia="Calibri"/>
                <w:sz w:val="24"/>
                <w:lang w:eastAsia="en-US"/>
              </w:rPr>
              <w:t>департамент образования администрации города Перми</w:t>
            </w:r>
          </w:p>
        </w:tc>
        <w:tc>
          <w:tcPr>
            <w:tcW w:w="804" w:type="pct"/>
            <w:tcBorders>
              <w:top w:val="nil"/>
              <w:left w:val="nil"/>
              <w:bottom w:val="single" w:sz="4" w:space="0" w:color="auto"/>
              <w:right w:val="single" w:sz="4" w:space="0" w:color="auto"/>
            </w:tcBorders>
            <w:shd w:val="clear" w:color="000000" w:fill="FFFFFF"/>
          </w:tcPr>
          <w:p w:rsidR="0024751B" w:rsidRPr="001143A1" w:rsidRDefault="0024751B" w:rsidP="00F61F4E">
            <w:pPr>
              <w:autoSpaceDE w:val="0"/>
              <w:autoSpaceDN w:val="0"/>
              <w:adjustRightInd w:val="0"/>
              <w:spacing w:line="240" w:lineRule="auto"/>
              <w:ind w:firstLine="0"/>
              <w:jc w:val="center"/>
              <w:rPr>
                <w:sz w:val="24"/>
                <w:lang w:val="en-US"/>
              </w:rPr>
            </w:pPr>
            <w:r w:rsidRPr="001143A1">
              <w:rPr>
                <w:sz w:val="24"/>
              </w:rPr>
              <w:t>0,9</w:t>
            </w:r>
            <w:r w:rsidRPr="001143A1">
              <w:rPr>
                <w:sz w:val="24"/>
                <w:lang w:val="en-US"/>
              </w:rPr>
              <w:t>0</w:t>
            </w:r>
          </w:p>
        </w:tc>
        <w:tc>
          <w:tcPr>
            <w:tcW w:w="850" w:type="pct"/>
            <w:tcBorders>
              <w:top w:val="nil"/>
              <w:left w:val="nil"/>
              <w:bottom w:val="single" w:sz="4" w:space="0" w:color="auto"/>
              <w:right w:val="single" w:sz="4" w:space="0" w:color="auto"/>
            </w:tcBorders>
            <w:shd w:val="clear" w:color="000000" w:fill="FFFFFF"/>
          </w:tcPr>
          <w:p w:rsidR="0024751B" w:rsidRPr="00F95711" w:rsidRDefault="0024751B" w:rsidP="00F61F4E">
            <w:pPr>
              <w:spacing w:line="240" w:lineRule="auto"/>
              <w:ind w:firstLine="0"/>
              <w:jc w:val="center"/>
              <w:rPr>
                <w:sz w:val="24"/>
              </w:rPr>
            </w:pPr>
            <w:r w:rsidRPr="001143A1">
              <w:rPr>
                <w:sz w:val="24"/>
              </w:rPr>
              <w:t>низкая</w:t>
            </w:r>
          </w:p>
        </w:tc>
      </w:tr>
    </w:tbl>
    <w:p w:rsidR="00F95711" w:rsidRPr="00F95711" w:rsidRDefault="00F95711" w:rsidP="00F95711">
      <w:pPr>
        <w:autoSpaceDE w:val="0"/>
        <w:autoSpaceDN w:val="0"/>
        <w:adjustRightInd w:val="0"/>
        <w:spacing w:line="240" w:lineRule="auto"/>
        <w:ind w:firstLine="540"/>
        <w:jc w:val="center"/>
        <w:rPr>
          <w:sz w:val="24"/>
        </w:rPr>
      </w:pPr>
    </w:p>
    <w:p w:rsidR="00F95711" w:rsidRPr="00F95711" w:rsidRDefault="00F95711" w:rsidP="00F95711">
      <w:pPr>
        <w:spacing w:line="240" w:lineRule="auto"/>
      </w:pPr>
    </w:p>
    <w:sectPr w:rsidR="00F95711" w:rsidRPr="00F95711" w:rsidSect="00492461">
      <w:pgSz w:w="16838" w:h="11906" w:orient="landscape"/>
      <w:pgMar w:top="1134" w:right="567"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8D9" w:rsidRDefault="00DF78D9" w:rsidP="00831926">
      <w:pPr>
        <w:spacing w:line="240" w:lineRule="auto"/>
      </w:pPr>
      <w:r>
        <w:separator/>
      </w:r>
    </w:p>
  </w:endnote>
  <w:endnote w:type="continuationSeparator" w:id="0">
    <w:p w:rsidR="00DF78D9" w:rsidRDefault="00DF78D9" w:rsidP="00831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MS Mincho"/>
    <w:panose1 w:val="00000000000000000000"/>
    <w:charset w:val="80"/>
    <w:family w:val="roman"/>
    <w:notTrueType/>
    <w:pitch w:val="default"/>
    <w:sig w:usb0="00000000" w:usb1="08070000" w:usb2="00000010" w:usb3="00000000" w:csb0="00020000"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8D9" w:rsidRDefault="00DF78D9" w:rsidP="00831926">
      <w:pPr>
        <w:spacing w:line="240" w:lineRule="auto"/>
      </w:pPr>
      <w:r>
        <w:separator/>
      </w:r>
    </w:p>
  </w:footnote>
  <w:footnote w:type="continuationSeparator" w:id="0">
    <w:p w:rsidR="00DF78D9" w:rsidRDefault="00DF78D9" w:rsidP="00831926">
      <w:pPr>
        <w:spacing w:line="240" w:lineRule="auto"/>
      </w:pPr>
      <w:r>
        <w:continuationSeparator/>
      </w:r>
    </w:p>
  </w:footnote>
  <w:footnote w:id="1">
    <w:p w:rsidR="009D6687" w:rsidRPr="00831926" w:rsidRDefault="009D6687" w:rsidP="00BC73AC">
      <w:pPr>
        <w:autoSpaceDE w:val="0"/>
        <w:autoSpaceDN w:val="0"/>
        <w:adjustRightInd w:val="0"/>
        <w:spacing w:line="240" w:lineRule="auto"/>
        <w:rPr>
          <w:sz w:val="20"/>
          <w:szCs w:val="20"/>
        </w:rPr>
      </w:pPr>
      <w:r>
        <w:rPr>
          <w:rStyle w:val="a3"/>
        </w:rPr>
        <w:footnoteRef/>
      </w:r>
      <w:r>
        <w:t xml:space="preserve"> </w:t>
      </w:r>
      <w:r w:rsidRPr="00831926">
        <w:rPr>
          <w:sz w:val="20"/>
          <w:szCs w:val="20"/>
        </w:rPr>
        <w:t xml:space="preserve">МАДОУ «Детский сад «ЛЕГОПОЛИС» г. Перми; МАДОУ «ГАРДАРИКА» г. Перми; </w:t>
      </w:r>
      <w:r>
        <w:rPr>
          <w:sz w:val="20"/>
          <w:szCs w:val="20"/>
        </w:rPr>
        <w:br/>
      </w:r>
      <w:r w:rsidRPr="00831926">
        <w:rPr>
          <w:sz w:val="20"/>
          <w:szCs w:val="20"/>
        </w:rPr>
        <w:t xml:space="preserve">МАДОУ «Детский сад № 87» г. Перми; МАДОУ «Детский сад «Планета «Здорово» г. Перми; МАДОУ «Детский сад № 419» г. Перми; МАДОУ «ЦРР </w:t>
      </w:r>
      <w:r>
        <w:rPr>
          <w:sz w:val="20"/>
          <w:szCs w:val="20"/>
        </w:rPr>
        <w:t>–</w:t>
      </w:r>
      <w:r w:rsidRPr="00831926">
        <w:rPr>
          <w:sz w:val="20"/>
          <w:szCs w:val="20"/>
        </w:rPr>
        <w:t xml:space="preserve"> детский сад № 35» г. Перми; МАДОУ «Детский сад «Театр на Звезде» </w:t>
      </w:r>
      <w:r>
        <w:rPr>
          <w:sz w:val="20"/>
          <w:szCs w:val="20"/>
        </w:rPr>
        <w:br/>
      </w:r>
      <w:r w:rsidRPr="00831926">
        <w:rPr>
          <w:sz w:val="20"/>
          <w:szCs w:val="20"/>
        </w:rPr>
        <w:t>г. Перми; МА</w:t>
      </w:r>
      <w:r>
        <w:rPr>
          <w:sz w:val="20"/>
          <w:szCs w:val="20"/>
        </w:rPr>
        <w:t>ДОУ «Детский сад № 97» г. Перми</w:t>
      </w:r>
      <w:r w:rsidRPr="00831926">
        <w:rPr>
          <w:sz w:val="20"/>
          <w:szCs w:val="20"/>
        </w:rPr>
        <w:t xml:space="preserve">; МАДОУ «Конструктор успеха» г. Перми; </w:t>
      </w:r>
      <w:r w:rsidRPr="00831926">
        <w:rPr>
          <w:sz w:val="20"/>
          <w:szCs w:val="20"/>
        </w:rPr>
        <w:br/>
        <w:t xml:space="preserve">МАДОУ «Детский сад № 296» г. Перми; МАДОУ «Детский сад «Город мастеров» г. Перми; </w:t>
      </w:r>
      <w:r w:rsidRPr="00831926">
        <w:rPr>
          <w:sz w:val="20"/>
          <w:szCs w:val="20"/>
        </w:rPr>
        <w:br/>
        <w:t xml:space="preserve">МАДОУ «Детский сад № 305» г. Перми; МАДОУ «Эврика» г. Перми; МАДОУ «Детский сад «ПАРМА» </w:t>
      </w:r>
      <w:r w:rsidRPr="00831926">
        <w:rPr>
          <w:sz w:val="20"/>
          <w:szCs w:val="20"/>
        </w:rPr>
        <w:br/>
        <w:t>г. Перми; МАДОУ «Детский сад №120» г. Перми.</w:t>
      </w:r>
    </w:p>
    <w:p w:rsidR="009D6687" w:rsidRPr="00831926" w:rsidRDefault="009D6687" w:rsidP="00BC73AC">
      <w:pPr>
        <w:autoSpaceDE w:val="0"/>
        <w:autoSpaceDN w:val="0"/>
        <w:adjustRightInd w:val="0"/>
        <w:spacing w:line="240" w:lineRule="auto"/>
        <w:rPr>
          <w:sz w:val="20"/>
          <w:szCs w:val="20"/>
        </w:rPr>
      </w:pPr>
      <w:r w:rsidRPr="00831926">
        <w:rPr>
          <w:sz w:val="20"/>
          <w:szCs w:val="20"/>
        </w:rPr>
        <w:t xml:space="preserve">МАОУ «СОШ № 127» г. Перми; МАОУ «Лицей № 5» г. Перми; МБОУ «Школа-интернат № 4 </w:t>
      </w:r>
      <w:r w:rsidRPr="00831926">
        <w:rPr>
          <w:sz w:val="20"/>
          <w:szCs w:val="20"/>
        </w:rPr>
        <w:br/>
        <w:t xml:space="preserve">для обучающихся с ограниченными возможностями здоровья» г. Перми; МАОУ «Лицей № 9» г. Перми; </w:t>
      </w:r>
      <w:r>
        <w:rPr>
          <w:sz w:val="20"/>
          <w:szCs w:val="20"/>
        </w:rPr>
        <w:br/>
      </w:r>
      <w:r w:rsidRPr="00831926">
        <w:rPr>
          <w:sz w:val="20"/>
          <w:szCs w:val="20"/>
        </w:rPr>
        <w:t xml:space="preserve">МАОУ «Гимназия № 2» г. Перми; МАОУ «Гимназия № 1» г. Перми; МАОУ «Школа № 18 </w:t>
      </w:r>
      <w:r w:rsidRPr="00831926">
        <w:rPr>
          <w:sz w:val="20"/>
          <w:szCs w:val="20"/>
        </w:rPr>
        <w:br/>
        <w:t xml:space="preserve">для обучающихся с ограниченными возможностями здоровья» г. Перми; МАОУ «СОШ № 120» г. Перми; </w:t>
      </w:r>
      <w:r>
        <w:rPr>
          <w:sz w:val="20"/>
          <w:szCs w:val="20"/>
        </w:rPr>
        <w:br/>
      </w:r>
      <w:r w:rsidRPr="00831926">
        <w:rPr>
          <w:sz w:val="20"/>
          <w:szCs w:val="20"/>
        </w:rPr>
        <w:t>МАОУ «СОШ № 134» г. Перми; МАОУ «Гимназия № 10» г. Перми; МАОУ «Адаптивная школа-интернат «Ступени» г. Перми; МАОУ «Лицей № 8» г. Перми; МАОУ «СОШ № 108» г. Перми; МАОУ «СОШ № 136» г. Перми.</w:t>
      </w:r>
    </w:p>
    <w:p w:rsidR="009D6687" w:rsidRPr="00831926" w:rsidRDefault="009D6687" w:rsidP="00BC73AC">
      <w:pPr>
        <w:autoSpaceDE w:val="0"/>
        <w:autoSpaceDN w:val="0"/>
        <w:adjustRightInd w:val="0"/>
        <w:spacing w:line="240" w:lineRule="auto"/>
        <w:rPr>
          <w:sz w:val="20"/>
          <w:szCs w:val="20"/>
        </w:rPr>
      </w:pPr>
      <w:r w:rsidRPr="00831926">
        <w:rPr>
          <w:sz w:val="20"/>
          <w:szCs w:val="20"/>
        </w:rPr>
        <w:t xml:space="preserve">МАУ ДО «ДЮЦ «Рифей» г. Перми; МАУ ДО «ДШТИ «Пилигрим» г. Перми; МАУ ДО ЦДТ «Шанс» </w:t>
      </w:r>
      <w:r>
        <w:rPr>
          <w:sz w:val="20"/>
          <w:szCs w:val="20"/>
        </w:rPr>
        <w:br/>
      </w:r>
      <w:r w:rsidRPr="00831926">
        <w:rPr>
          <w:sz w:val="20"/>
          <w:szCs w:val="20"/>
        </w:rPr>
        <w:t>г. Перми; МАУ ДО «Детско-юношеская спортивно-техническая школа «Нортон-Юниор» г. Перми; МАОУ ДПО «ЦРСО» г. Перми</w:t>
      </w:r>
      <w:r>
        <w:rPr>
          <w:sz w:val="20"/>
          <w:szCs w:val="20"/>
        </w:rPr>
        <w:t>.</w:t>
      </w:r>
    </w:p>
    <w:p w:rsidR="009D6687" w:rsidRDefault="009D6687" w:rsidP="00BC73AC">
      <w:pPr>
        <w:autoSpaceDE w:val="0"/>
        <w:autoSpaceDN w:val="0"/>
        <w:adjustRightInd w:val="0"/>
        <w:spacing w:line="240" w:lineRule="auto"/>
      </w:pPr>
    </w:p>
  </w:footnote>
  <w:footnote w:id="2">
    <w:p w:rsidR="009D6687" w:rsidRPr="009177A3" w:rsidRDefault="009D6687" w:rsidP="00E670FA">
      <w:pPr>
        <w:pStyle w:val="a4"/>
        <w:ind w:firstLine="709"/>
        <w:jc w:val="both"/>
        <w:rPr>
          <w:rFonts w:ascii="Times New Roman" w:hAnsi="Times New Roman" w:cs="Times New Roman"/>
        </w:rPr>
      </w:pPr>
      <w:r w:rsidRPr="009177A3">
        <w:rPr>
          <w:rStyle w:val="a3"/>
          <w:rFonts w:ascii="Times New Roman" w:hAnsi="Times New Roman" w:cs="Times New Roman"/>
        </w:rPr>
        <w:footnoteRef/>
      </w:r>
      <w:r w:rsidRPr="009177A3">
        <w:rPr>
          <w:rFonts w:ascii="Times New Roman" w:hAnsi="Times New Roman" w:cs="Times New Roman"/>
        </w:rPr>
        <w:t xml:space="preserve"> МАУ «Агентство социокультурных объектов», МАУК «ПГДК им. М.И. Калинина», МАУК «Пермский театр юного зрителя», МАУК «ДК «Урал», МАУК «ПГДК им. А.Г. Солдатова», МАУК «ПГДК им. С.М. Кирова», МАУ ДО «Детская музыкальная школа № 3» «Доминанта», МАУ ДО «Детская музыкальная школа № 6» «Классика», МАУ ДО «Детская художественная школа им. Е.Н. Широкова», МАУК г. Перми «Центр досуга «Альянс», МАУК «Академический хор «Млада», МАУК г. Перми «Центральный выставочный зал», МБУК города Перми «Объединение муниципальных библиотек», МАУК «Пермский зоопарк», МАУК «Дворец культуры «Искра», МАУК «ПермьПарк», МАУК «ДК им. А.С. Пушкина», МБУК «Детский центр досуга и творчества «Родина».</w:t>
      </w:r>
    </w:p>
  </w:footnote>
  <w:footnote w:id="3">
    <w:p w:rsidR="009D6687" w:rsidRPr="002F6149" w:rsidRDefault="009D6687" w:rsidP="00E670FA">
      <w:pPr>
        <w:pStyle w:val="a6"/>
        <w:ind w:firstLine="709"/>
        <w:jc w:val="both"/>
      </w:pPr>
      <w:r w:rsidRPr="009177A3">
        <w:rPr>
          <w:rStyle w:val="a3"/>
          <w:rFonts w:ascii="Times New Roman" w:hAnsi="Times New Roman"/>
          <w:sz w:val="20"/>
          <w:szCs w:val="20"/>
        </w:rPr>
        <w:footnoteRef/>
      </w:r>
      <w:r w:rsidRPr="009177A3">
        <w:rPr>
          <w:rFonts w:ascii="Times New Roman" w:hAnsi="Times New Roman"/>
        </w:rPr>
        <w:t xml:space="preserve"> </w:t>
      </w:r>
      <w:r w:rsidRPr="009177A3">
        <w:rPr>
          <w:rFonts w:ascii="Times New Roman" w:hAnsi="Times New Roman"/>
          <w:sz w:val="20"/>
          <w:szCs w:val="20"/>
        </w:rPr>
        <w:t>Объекты культурного наследия: «Скульптура «Разорванное братство», сквер им. Советской Армии, «Мемориальный ансамбль, сооруженный на месте митингов рабочих в 1905 г.», «Бюст им. Я.М.</w:t>
      </w:r>
      <w:r>
        <w:rPr>
          <w:rFonts w:ascii="Times New Roman" w:hAnsi="Times New Roman"/>
          <w:sz w:val="20"/>
          <w:szCs w:val="20"/>
        </w:rPr>
        <w:t xml:space="preserve"> </w:t>
      </w:r>
      <w:r w:rsidRPr="009177A3">
        <w:rPr>
          <w:rFonts w:ascii="Times New Roman" w:hAnsi="Times New Roman"/>
          <w:sz w:val="20"/>
          <w:szCs w:val="20"/>
        </w:rPr>
        <w:t>Свердлова», «Монуме</w:t>
      </w:r>
      <w:r>
        <w:rPr>
          <w:rFonts w:ascii="Times New Roman" w:hAnsi="Times New Roman"/>
          <w:sz w:val="20"/>
          <w:szCs w:val="20"/>
        </w:rPr>
        <w:t xml:space="preserve">нт «Героям гражданской войны», </w:t>
      </w:r>
      <w:r w:rsidRPr="009177A3">
        <w:rPr>
          <w:rFonts w:ascii="Times New Roman" w:hAnsi="Times New Roman"/>
          <w:sz w:val="20"/>
          <w:szCs w:val="20"/>
        </w:rPr>
        <w:t>«122-мм пушка А-19, установленная в честь трудового подвига Мотовилихи в годы Великой Отечественной войны», «Монумент «Героям Гражданской Войны» сквер им. Решетникова, «Памятник В.Н. Т</w:t>
      </w:r>
      <w:r>
        <w:rPr>
          <w:rFonts w:ascii="Times New Roman" w:hAnsi="Times New Roman"/>
          <w:sz w:val="20"/>
          <w:szCs w:val="20"/>
        </w:rPr>
        <w:t xml:space="preserve">атищеву», сквер мкр. Разгуляй, </w:t>
      </w:r>
      <w:r w:rsidRPr="009177A3">
        <w:rPr>
          <w:rFonts w:ascii="Times New Roman" w:hAnsi="Times New Roman"/>
          <w:sz w:val="20"/>
          <w:szCs w:val="20"/>
        </w:rPr>
        <w:t>«Памятный знак «Сибирская застава», «Стела, посвященная 40-летию Победы советского народа в В</w:t>
      </w:r>
      <w:r>
        <w:rPr>
          <w:rFonts w:ascii="Times New Roman" w:hAnsi="Times New Roman"/>
          <w:sz w:val="20"/>
          <w:szCs w:val="20"/>
        </w:rPr>
        <w:t xml:space="preserve">еликой </w:t>
      </w:r>
      <w:r w:rsidRPr="009177A3">
        <w:rPr>
          <w:rFonts w:ascii="Times New Roman" w:hAnsi="Times New Roman"/>
          <w:sz w:val="20"/>
          <w:szCs w:val="20"/>
        </w:rPr>
        <w:t>О</w:t>
      </w:r>
      <w:r>
        <w:rPr>
          <w:rFonts w:ascii="Times New Roman" w:hAnsi="Times New Roman"/>
          <w:sz w:val="20"/>
          <w:szCs w:val="20"/>
        </w:rPr>
        <w:t>течественной войне</w:t>
      </w:r>
      <w:r w:rsidRPr="009177A3">
        <w:rPr>
          <w:rFonts w:ascii="Times New Roman" w:hAnsi="Times New Roman"/>
          <w:sz w:val="20"/>
          <w:szCs w:val="20"/>
        </w:rPr>
        <w:t>» (Памятник Моторостроителям 1941-</w:t>
      </w:r>
      <w:r>
        <w:rPr>
          <w:rFonts w:ascii="Times New Roman" w:hAnsi="Times New Roman"/>
          <w:sz w:val="20"/>
          <w:szCs w:val="20"/>
        </w:rPr>
        <w:t>1945 гг.), микрорайон</w:t>
      </w:r>
      <w:r w:rsidRPr="009177A3">
        <w:rPr>
          <w:rFonts w:ascii="Times New Roman" w:hAnsi="Times New Roman"/>
          <w:sz w:val="20"/>
          <w:szCs w:val="20"/>
        </w:rPr>
        <w:t xml:space="preserve"> Краснова, сквер Авиаторов, «Памятник с военной техникой ИСУ-152», мемориал «Место памяти</w:t>
      </w:r>
      <w:r>
        <w:rPr>
          <w:rFonts w:ascii="Times New Roman" w:hAnsi="Times New Roman"/>
          <w:sz w:val="20"/>
          <w:szCs w:val="20"/>
        </w:rPr>
        <w:t xml:space="preserve"> жертв авиакатастрофы самолета «</w:t>
      </w:r>
      <w:r w:rsidRPr="009177A3">
        <w:rPr>
          <w:rFonts w:ascii="Times New Roman" w:hAnsi="Times New Roman"/>
          <w:sz w:val="20"/>
          <w:szCs w:val="20"/>
        </w:rPr>
        <w:t>Боинг-737-</w:t>
      </w:r>
      <w:r>
        <w:rPr>
          <w:rFonts w:ascii="Times New Roman" w:hAnsi="Times New Roman"/>
          <w:sz w:val="20"/>
          <w:szCs w:val="20"/>
        </w:rPr>
        <w:t>500»</w:t>
      </w:r>
      <w:r w:rsidRPr="009177A3">
        <w:rPr>
          <w:rFonts w:ascii="Times New Roman" w:hAnsi="Times New Roman"/>
          <w:sz w:val="20"/>
          <w:szCs w:val="20"/>
        </w:rPr>
        <w:t xml:space="preserve"> 14 сентября 2008 г.», «Дача А.В. Синакевича», «Дача на набережной»</w:t>
      </w:r>
      <w:r>
        <w:rPr>
          <w:rFonts w:ascii="Times New Roman" w:hAnsi="Times New Roman"/>
          <w:sz w:val="20"/>
          <w:szCs w:val="20"/>
        </w:rPr>
        <w:t>.</w:t>
      </w:r>
    </w:p>
  </w:footnote>
  <w:footnote w:id="4">
    <w:p w:rsidR="009D6687" w:rsidRPr="002C045D" w:rsidRDefault="009D6687" w:rsidP="00E670FA">
      <w:pPr>
        <w:pStyle w:val="a6"/>
        <w:ind w:firstLine="709"/>
        <w:jc w:val="both"/>
        <w:rPr>
          <w:rFonts w:ascii="Times New Roman" w:hAnsi="Times New Roman"/>
          <w:sz w:val="20"/>
          <w:szCs w:val="20"/>
        </w:rPr>
      </w:pPr>
      <w:r w:rsidRPr="00520223">
        <w:rPr>
          <w:rStyle w:val="a3"/>
          <w:rFonts w:ascii="Times New Roman" w:hAnsi="Times New Roman"/>
          <w:sz w:val="20"/>
          <w:szCs w:val="20"/>
        </w:rPr>
        <w:footnoteRef/>
      </w:r>
      <w:r w:rsidRPr="002C045D">
        <w:rPr>
          <w:rFonts w:ascii="Arial Narrow" w:hAnsi="Arial Narrow"/>
          <w:sz w:val="20"/>
          <w:szCs w:val="20"/>
        </w:rPr>
        <w:t xml:space="preserve"> </w:t>
      </w:r>
      <w:r w:rsidRPr="002C045D">
        <w:rPr>
          <w:rFonts w:ascii="Times New Roman" w:hAnsi="Times New Roman"/>
          <w:sz w:val="20"/>
          <w:szCs w:val="20"/>
        </w:rPr>
        <w:t xml:space="preserve">МАУ ДО «Музыкальная школа им. </w:t>
      </w:r>
      <w:r>
        <w:rPr>
          <w:rFonts w:ascii="Times New Roman" w:hAnsi="Times New Roman"/>
          <w:sz w:val="20"/>
          <w:szCs w:val="20"/>
        </w:rPr>
        <w:t>к</w:t>
      </w:r>
      <w:r w:rsidRPr="002C045D">
        <w:rPr>
          <w:rFonts w:ascii="Times New Roman" w:hAnsi="Times New Roman"/>
          <w:sz w:val="20"/>
          <w:szCs w:val="20"/>
        </w:rPr>
        <w:t xml:space="preserve">омпозитора Е. Крылатова», МАУ ДО «Детская музыкальная школа </w:t>
      </w:r>
      <w:r>
        <w:rPr>
          <w:rFonts w:ascii="Times New Roman" w:hAnsi="Times New Roman"/>
          <w:sz w:val="20"/>
          <w:szCs w:val="20"/>
        </w:rPr>
        <w:br/>
      </w:r>
      <w:r w:rsidRPr="002C045D">
        <w:rPr>
          <w:rFonts w:ascii="Times New Roman" w:hAnsi="Times New Roman"/>
          <w:sz w:val="20"/>
          <w:szCs w:val="20"/>
        </w:rPr>
        <w:t>№ 6 «Классика», МАУ ДО «Детская музыкальная школа № 3 «Доминанта», МАУ ДО «Детская музыкальная школа № 10 «Динамика»</w:t>
      </w:r>
      <w:r>
        <w:rPr>
          <w:rFonts w:ascii="Times New Roman" w:hAnsi="Times New Roman"/>
          <w:sz w:val="20"/>
          <w:szCs w:val="20"/>
        </w:rPr>
        <w:t>.</w:t>
      </w:r>
    </w:p>
  </w:footnote>
  <w:footnote w:id="5">
    <w:p w:rsidR="009D6687" w:rsidRPr="00443E95" w:rsidRDefault="009D6687" w:rsidP="007F74B6">
      <w:pPr>
        <w:pStyle w:val="a4"/>
        <w:ind w:firstLine="709"/>
        <w:jc w:val="both"/>
        <w:rPr>
          <w:rFonts w:ascii="Times New Roman" w:hAnsi="Times New Roman" w:cs="Times New Roman"/>
        </w:rPr>
      </w:pPr>
      <w:r w:rsidRPr="00520223">
        <w:rPr>
          <w:rStyle w:val="a3"/>
          <w:rFonts w:ascii="Times New Roman" w:hAnsi="Times New Roman" w:cs="Times New Roman"/>
        </w:rPr>
        <w:footnoteRef/>
      </w:r>
      <w:r>
        <w:t xml:space="preserve"> </w:t>
      </w:r>
      <w:r w:rsidRPr="00443E95">
        <w:rPr>
          <w:rFonts w:ascii="Times New Roman" w:hAnsi="Times New Roman" w:cs="Times New Roman"/>
        </w:rPr>
        <w:t>МАУ «СШОР «Орленок» г. Перми, ул. Сибирская, 47; МАУ СШОР «Темп» г. Перми, ул. Карбышева,</w:t>
      </w:r>
      <w:r>
        <w:rPr>
          <w:rFonts w:ascii="Times New Roman" w:hAnsi="Times New Roman" w:cs="Times New Roman"/>
        </w:rPr>
        <w:t xml:space="preserve"> </w:t>
      </w:r>
      <w:r w:rsidRPr="00443E95">
        <w:rPr>
          <w:rFonts w:ascii="Times New Roman" w:hAnsi="Times New Roman" w:cs="Times New Roman"/>
        </w:rPr>
        <w:t>52; МБУ «СШ «Закамск» г. Перми, ул. Агрономическая, 23; МАУ «ГСКК» г. Перми, ул. Шишкина, 19; МАУ «ГСКК» г. Перми, ул. Архитектора Свиязева, 28б; МАУ «ГСКК» г. Перми, ул. Екатерининская; МАУ «СШОР № 1» г. Перми, ул. Краснова, 23; МАУ ФКиС «Стадион «Спутник», ул. Мензелинская, 12; МАУ «СШОР «Звезда» по футболу» г. Перми, ул.</w:t>
      </w:r>
      <w:r>
        <w:rPr>
          <w:rFonts w:ascii="Times New Roman" w:hAnsi="Times New Roman" w:cs="Times New Roman"/>
        </w:rPr>
        <w:t xml:space="preserve"> </w:t>
      </w:r>
      <w:r w:rsidRPr="00443E95">
        <w:rPr>
          <w:rFonts w:ascii="Times New Roman" w:hAnsi="Times New Roman" w:cs="Times New Roman"/>
        </w:rPr>
        <w:t>Волховская,</w:t>
      </w:r>
      <w:r>
        <w:rPr>
          <w:rFonts w:ascii="Times New Roman" w:hAnsi="Times New Roman" w:cs="Times New Roman"/>
        </w:rPr>
        <w:t xml:space="preserve"> </w:t>
      </w:r>
      <w:r w:rsidRPr="00443E95">
        <w:rPr>
          <w:rFonts w:ascii="Times New Roman" w:hAnsi="Times New Roman" w:cs="Times New Roman"/>
        </w:rPr>
        <w:t>26; МБУ «СШОР «Старт» г. Перми, ул.</w:t>
      </w:r>
      <w:r>
        <w:rPr>
          <w:rFonts w:ascii="Times New Roman" w:hAnsi="Times New Roman" w:cs="Times New Roman"/>
        </w:rPr>
        <w:t xml:space="preserve"> Дениса </w:t>
      </w:r>
      <w:r w:rsidRPr="00443E95">
        <w:rPr>
          <w:rFonts w:ascii="Times New Roman" w:hAnsi="Times New Roman" w:cs="Times New Roman"/>
        </w:rPr>
        <w:t>Давыдова,13; МАУ «СШ армейского рукопашного боя» г. Перми, ш</w:t>
      </w:r>
      <w:r>
        <w:rPr>
          <w:rFonts w:ascii="Times New Roman" w:hAnsi="Times New Roman" w:cs="Times New Roman"/>
        </w:rPr>
        <w:t xml:space="preserve">оссе Космонавтов, 203а; МАУ «СШ </w:t>
      </w:r>
      <w:r w:rsidRPr="00443E95">
        <w:rPr>
          <w:rFonts w:ascii="Times New Roman" w:hAnsi="Times New Roman" w:cs="Times New Roman"/>
        </w:rPr>
        <w:t>«Ника» г. Перми, ул.</w:t>
      </w:r>
      <w:r>
        <w:rPr>
          <w:rFonts w:ascii="Times New Roman" w:hAnsi="Times New Roman" w:cs="Times New Roman"/>
        </w:rPr>
        <w:t xml:space="preserve"> </w:t>
      </w:r>
      <w:r w:rsidRPr="00443E95">
        <w:rPr>
          <w:rFonts w:ascii="Times New Roman" w:hAnsi="Times New Roman" w:cs="Times New Roman"/>
        </w:rPr>
        <w:t>Нефтяников,</w:t>
      </w:r>
      <w:r>
        <w:rPr>
          <w:rFonts w:ascii="Times New Roman" w:hAnsi="Times New Roman" w:cs="Times New Roman"/>
        </w:rPr>
        <w:t xml:space="preserve"> </w:t>
      </w:r>
      <w:r w:rsidRPr="00443E95">
        <w:rPr>
          <w:rFonts w:ascii="Times New Roman" w:hAnsi="Times New Roman" w:cs="Times New Roman"/>
        </w:rPr>
        <w:t>5; МАУ «СШ «Ника» г. Перми, ул.</w:t>
      </w:r>
      <w:r>
        <w:rPr>
          <w:rFonts w:ascii="Times New Roman" w:hAnsi="Times New Roman" w:cs="Times New Roman"/>
        </w:rPr>
        <w:t xml:space="preserve"> </w:t>
      </w:r>
      <w:r w:rsidRPr="00443E95">
        <w:rPr>
          <w:rFonts w:ascii="Times New Roman" w:hAnsi="Times New Roman" w:cs="Times New Roman"/>
        </w:rPr>
        <w:t>Нефтяников,</w:t>
      </w:r>
      <w:r>
        <w:rPr>
          <w:rFonts w:ascii="Times New Roman" w:hAnsi="Times New Roman" w:cs="Times New Roman"/>
        </w:rPr>
        <w:t xml:space="preserve"> </w:t>
      </w:r>
      <w:r w:rsidRPr="00443E95">
        <w:rPr>
          <w:rFonts w:ascii="Times New Roman" w:hAnsi="Times New Roman" w:cs="Times New Roman"/>
        </w:rPr>
        <w:t>60а; МАУ ФКиС «ПГХЦ», ул.</w:t>
      </w:r>
      <w:r>
        <w:rPr>
          <w:rFonts w:ascii="Times New Roman" w:hAnsi="Times New Roman" w:cs="Times New Roman"/>
        </w:rPr>
        <w:t xml:space="preserve"> </w:t>
      </w:r>
      <w:r w:rsidRPr="00443E95">
        <w:rPr>
          <w:rFonts w:ascii="Times New Roman" w:hAnsi="Times New Roman" w:cs="Times New Roman"/>
        </w:rPr>
        <w:t>Качалова,</w:t>
      </w:r>
      <w:r>
        <w:rPr>
          <w:rFonts w:ascii="Times New Roman" w:hAnsi="Times New Roman" w:cs="Times New Roman"/>
        </w:rPr>
        <w:t xml:space="preserve"> </w:t>
      </w:r>
      <w:r w:rsidRPr="00443E95">
        <w:rPr>
          <w:rFonts w:ascii="Times New Roman" w:hAnsi="Times New Roman" w:cs="Times New Roman"/>
        </w:rPr>
        <w:t xml:space="preserve">15; МБУ «СШ «Закамск» г. Перми, </w:t>
      </w:r>
      <w:r>
        <w:rPr>
          <w:rFonts w:ascii="Times New Roman" w:hAnsi="Times New Roman" w:cs="Times New Roman"/>
        </w:rPr>
        <w:br/>
      </w:r>
      <w:r w:rsidRPr="00443E95">
        <w:rPr>
          <w:rFonts w:ascii="Times New Roman" w:hAnsi="Times New Roman" w:cs="Times New Roman"/>
        </w:rPr>
        <w:t>ул. Светлогорская,14; МАУ «СШОР «Летающий лыжник» г. Перми, ул.</w:t>
      </w:r>
      <w:r>
        <w:rPr>
          <w:rFonts w:ascii="Times New Roman" w:hAnsi="Times New Roman" w:cs="Times New Roman"/>
        </w:rPr>
        <w:t xml:space="preserve"> </w:t>
      </w:r>
      <w:r w:rsidRPr="00443E95">
        <w:rPr>
          <w:rFonts w:ascii="Times New Roman" w:hAnsi="Times New Roman" w:cs="Times New Roman"/>
        </w:rPr>
        <w:t>Тихая,</w:t>
      </w:r>
      <w:r>
        <w:rPr>
          <w:rFonts w:ascii="Times New Roman" w:hAnsi="Times New Roman" w:cs="Times New Roman"/>
        </w:rPr>
        <w:t xml:space="preserve"> </w:t>
      </w:r>
      <w:r w:rsidRPr="00443E95">
        <w:rPr>
          <w:rFonts w:ascii="Times New Roman" w:hAnsi="Times New Roman" w:cs="Times New Roman"/>
        </w:rPr>
        <w:t>22.</w:t>
      </w:r>
    </w:p>
  </w:footnote>
  <w:footnote w:id="6">
    <w:p w:rsidR="009D6687" w:rsidRPr="00520223" w:rsidRDefault="009D6687" w:rsidP="00520223">
      <w:pPr>
        <w:pStyle w:val="a4"/>
        <w:ind w:firstLine="709"/>
        <w:jc w:val="both"/>
        <w:rPr>
          <w:rFonts w:ascii="Times New Roman" w:hAnsi="Times New Roman" w:cs="Times New Roman"/>
        </w:rPr>
      </w:pPr>
      <w:r w:rsidRPr="00520223">
        <w:rPr>
          <w:rStyle w:val="a3"/>
          <w:rFonts w:ascii="Times New Roman" w:hAnsi="Times New Roman" w:cs="Times New Roman"/>
        </w:rPr>
        <w:footnoteRef/>
      </w:r>
      <w:r w:rsidRPr="00520223">
        <w:rPr>
          <w:rFonts w:ascii="Times New Roman" w:hAnsi="Times New Roman" w:cs="Times New Roman"/>
        </w:rPr>
        <w:t xml:space="preserve"> МБУ «СШ «Киокушинкай» г. Перми, МАУ СШОР «Звезда» по футболу» г. Перми, МАУ СШОР по дзюдо г. Перми «Пермский Кодокан», МАУ ФКиС «Стадион Спутник».</w:t>
      </w:r>
    </w:p>
    <w:p w:rsidR="009D6687" w:rsidRPr="00520223" w:rsidRDefault="009D6687" w:rsidP="00520223">
      <w:pPr>
        <w:pStyle w:val="a4"/>
        <w:ind w:firstLine="709"/>
        <w:jc w:val="both"/>
        <w:rPr>
          <w:rFonts w:ascii="Times New Roman" w:hAnsi="Times New Roman" w:cs="Times New Roman"/>
        </w:rPr>
      </w:pPr>
    </w:p>
  </w:footnote>
  <w:footnote w:id="7">
    <w:p w:rsidR="009D6687" w:rsidRPr="00520223" w:rsidRDefault="009D6687" w:rsidP="00520223">
      <w:pPr>
        <w:pStyle w:val="a4"/>
        <w:ind w:firstLine="709"/>
        <w:jc w:val="both"/>
        <w:rPr>
          <w:rFonts w:ascii="Times New Roman" w:hAnsi="Times New Roman" w:cs="Times New Roman"/>
        </w:rPr>
      </w:pPr>
      <w:r w:rsidRPr="00520223">
        <w:rPr>
          <w:rStyle w:val="a3"/>
          <w:rFonts w:ascii="Times New Roman" w:hAnsi="Times New Roman" w:cs="Times New Roman"/>
        </w:rPr>
        <w:footnoteRef/>
      </w:r>
      <w:r w:rsidRPr="00520223">
        <w:rPr>
          <w:rFonts w:ascii="Times New Roman" w:hAnsi="Times New Roman" w:cs="Times New Roman"/>
        </w:rPr>
        <w:t xml:space="preserve"> </w:t>
      </w:r>
      <w:r>
        <w:rPr>
          <w:rFonts w:ascii="Times New Roman" w:hAnsi="Times New Roman" w:cs="Times New Roman"/>
        </w:rPr>
        <w:t>У</w:t>
      </w:r>
      <w:r w:rsidRPr="00520223">
        <w:rPr>
          <w:rFonts w:ascii="Times New Roman" w:hAnsi="Times New Roman" w:cs="Times New Roman"/>
        </w:rPr>
        <w:t xml:space="preserve">л. Сортировочная, 34, ул. Свободы, 17, ул. Монастырская, 159, 157, ул. Серпуховская, 8, ул. </w:t>
      </w:r>
      <w:r>
        <w:rPr>
          <w:rFonts w:ascii="Times New Roman" w:hAnsi="Times New Roman" w:cs="Times New Roman"/>
        </w:rPr>
        <w:t xml:space="preserve">Александра </w:t>
      </w:r>
      <w:r w:rsidRPr="00520223">
        <w:rPr>
          <w:rFonts w:ascii="Times New Roman" w:hAnsi="Times New Roman" w:cs="Times New Roman"/>
        </w:rPr>
        <w:t>Щербакова, 33, ул. Фонтанная, 8/14.</w:t>
      </w:r>
    </w:p>
    <w:p w:rsidR="009D6687" w:rsidRPr="00520223" w:rsidRDefault="009D6687" w:rsidP="00520223">
      <w:pPr>
        <w:pStyle w:val="a4"/>
        <w:ind w:firstLine="709"/>
        <w:jc w:val="both"/>
        <w:rPr>
          <w:rFonts w:ascii="Times New Roman" w:hAnsi="Times New Roman" w:cs="Times New Roman"/>
        </w:rPr>
      </w:pPr>
    </w:p>
  </w:footnote>
  <w:footnote w:id="8">
    <w:p w:rsidR="009D6687" w:rsidRPr="00876D37" w:rsidRDefault="009D6687" w:rsidP="00520223">
      <w:pPr>
        <w:pStyle w:val="a4"/>
        <w:ind w:firstLine="709"/>
        <w:jc w:val="both"/>
        <w:rPr>
          <w:rFonts w:ascii="Times New Roman" w:hAnsi="Times New Roman" w:cs="Times New Roman"/>
        </w:rPr>
      </w:pPr>
      <w:r w:rsidRPr="00520223">
        <w:rPr>
          <w:rStyle w:val="a3"/>
          <w:rFonts w:ascii="Times New Roman" w:hAnsi="Times New Roman" w:cs="Times New Roman"/>
        </w:rPr>
        <w:footnoteRef/>
      </w:r>
      <w:r w:rsidRPr="00520223">
        <w:rPr>
          <w:rFonts w:ascii="Times New Roman" w:hAnsi="Times New Roman" w:cs="Times New Roman"/>
        </w:rPr>
        <w:t xml:space="preserve"> МАУ «СШОР по дзюдо г. Перми «Пермский Кодокан», МАУ СШОР Кировского района г. Перми, </w:t>
      </w:r>
      <w:r w:rsidRPr="00520223">
        <w:rPr>
          <w:rFonts w:ascii="Times New Roman" w:hAnsi="Times New Roman" w:cs="Times New Roman"/>
        </w:rPr>
        <w:br/>
        <w:t>МАУ «СШОР «</w:t>
      </w:r>
      <w:r w:rsidRPr="00876D37">
        <w:rPr>
          <w:rFonts w:ascii="Times New Roman" w:hAnsi="Times New Roman" w:cs="Times New Roman"/>
        </w:rPr>
        <w:t>Орленок» г. Перми, МАУ «СШОР «Летающий лыжник».</w:t>
      </w:r>
    </w:p>
  </w:footnote>
  <w:footnote w:id="9">
    <w:p w:rsidR="009D6687" w:rsidRPr="00101D37" w:rsidRDefault="009D6687" w:rsidP="00520223">
      <w:pPr>
        <w:pStyle w:val="a4"/>
        <w:ind w:firstLine="709"/>
        <w:jc w:val="both"/>
        <w:rPr>
          <w:rFonts w:ascii="Times New Roman" w:hAnsi="Times New Roman" w:cs="Times New Roman"/>
        </w:rPr>
      </w:pPr>
      <w:r w:rsidRPr="00101D37">
        <w:rPr>
          <w:rStyle w:val="a3"/>
          <w:rFonts w:ascii="Times New Roman" w:hAnsi="Times New Roman" w:cs="Times New Roman"/>
        </w:rPr>
        <w:footnoteRef/>
      </w:r>
      <w:r>
        <w:rPr>
          <w:rFonts w:ascii="Times New Roman" w:hAnsi="Times New Roman" w:cs="Times New Roman"/>
        </w:rPr>
        <w:t xml:space="preserve"> Р</w:t>
      </w:r>
      <w:r w:rsidRPr="00101D37">
        <w:rPr>
          <w:rFonts w:ascii="Times New Roman" w:hAnsi="Times New Roman" w:cs="Times New Roman"/>
        </w:rPr>
        <w:t>ешение Пермской городской Думы от 21.11.2017 № 243</w:t>
      </w:r>
      <w:r>
        <w:rPr>
          <w:rFonts w:ascii="Times New Roman" w:hAnsi="Times New Roman" w:cs="Times New Roman"/>
        </w:rPr>
        <w:t xml:space="preserve"> «О налоге на имущество физических лиц </w:t>
      </w:r>
      <w:r>
        <w:rPr>
          <w:rFonts w:ascii="Times New Roman" w:hAnsi="Times New Roman" w:cs="Times New Roman"/>
        </w:rPr>
        <w:br/>
        <w:t>на территории города Перми».</w:t>
      </w:r>
    </w:p>
  </w:footnote>
  <w:footnote w:id="10">
    <w:p w:rsidR="009D6687" w:rsidRDefault="009D6687" w:rsidP="00520223">
      <w:pPr>
        <w:pStyle w:val="a4"/>
        <w:ind w:firstLine="709"/>
        <w:jc w:val="both"/>
      </w:pPr>
      <w:r w:rsidRPr="00101D37">
        <w:rPr>
          <w:rStyle w:val="a3"/>
          <w:rFonts w:ascii="Times New Roman" w:hAnsi="Times New Roman" w:cs="Times New Roman"/>
        </w:rPr>
        <w:footnoteRef/>
      </w:r>
      <w:r>
        <w:rPr>
          <w:rFonts w:ascii="Times New Roman" w:hAnsi="Times New Roman" w:cs="Times New Roman"/>
        </w:rPr>
        <w:t xml:space="preserve"> Р</w:t>
      </w:r>
      <w:r w:rsidRPr="00101D37">
        <w:rPr>
          <w:rFonts w:ascii="Times New Roman" w:hAnsi="Times New Roman" w:cs="Times New Roman"/>
        </w:rPr>
        <w:t>ешение Пермской городской Думы</w:t>
      </w:r>
      <w:r>
        <w:rPr>
          <w:rFonts w:ascii="Times New Roman" w:hAnsi="Times New Roman" w:cs="Times New Roman"/>
        </w:rPr>
        <w:t xml:space="preserve"> от</w:t>
      </w:r>
      <w:r w:rsidRPr="00101D37">
        <w:rPr>
          <w:rFonts w:ascii="Times New Roman" w:hAnsi="Times New Roman" w:cs="Times New Roman"/>
        </w:rPr>
        <w:t xml:space="preserve"> 08.11.2005 № 187</w:t>
      </w:r>
      <w:r>
        <w:rPr>
          <w:rFonts w:ascii="Times New Roman" w:hAnsi="Times New Roman" w:cs="Times New Roman"/>
        </w:rPr>
        <w:t xml:space="preserve"> «О земельном налоге на территории города </w:t>
      </w:r>
      <w:r>
        <w:rPr>
          <w:rFonts w:ascii="Times New Roman" w:hAnsi="Times New Roman" w:cs="Times New Roman"/>
        </w:rPr>
        <w:br/>
        <w:t>Перми».</w:t>
      </w:r>
    </w:p>
  </w:footnote>
  <w:footnote w:id="11">
    <w:p w:rsidR="009D6687" w:rsidRPr="00B17613" w:rsidRDefault="009D6687" w:rsidP="00520223">
      <w:pPr>
        <w:pStyle w:val="a6"/>
        <w:ind w:firstLine="709"/>
        <w:jc w:val="both"/>
        <w:rPr>
          <w:rFonts w:ascii="Times New Roman" w:hAnsi="Times New Roman"/>
          <w:sz w:val="20"/>
          <w:szCs w:val="20"/>
          <w:lang w:eastAsia="ru-RU"/>
        </w:rPr>
      </w:pPr>
      <w:r w:rsidRPr="002C045D">
        <w:rPr>
          <w:rStyle w:val="a3"/>
          <w:rFonts w:ascii="Times New Roman" w:hAnsi="Times New Roman"/>
          <w:sz w:val="20"/>
          <w:szCs w:val="20"/>
        </w:rPr>
        <w:footnoteRef/>
      </w:r>
      <w:r w:rsidRPr="002C045D">
        <w:rPr>
          <w:rFonts w:ascii="Times New Roman" w:hAnsi="Times New Roman"/>
          <w:sz w:val="20"/>
          <w:szCs w:val="20"/>
        </w:rPr>
        <w:t xml:space="preserve"> </w:t>
      </w:r>
      <w:r>
        <w:rPr>
          <w:rFonts w:ascii="Times New Roman" w:hAnsi="Times New Roman"/>
          <w:sz w:val="20"/>
          <w:szCs w:val="20"/>
          <w:lang w:eastAsia="ru-RU"/>
        </w:rPr>
        <w:t>П</w:t>
      </w:r>
      <w:r w:rsidRPr="002C045D">
        <w:rPr>
          <w:rFonts w:ascii="Times New Roman" w:hAnsi="Times New Roman"/>
          <w:sz w:val="20"/>
          <w:szCs w:val="20"/>
          <w:lang w:eastAsia="ru-RU"/>
        </w:rPr>
        <w:t xml:space="preserve">о отрасли «Образование»: МАОУ «Адаптивная школа-интернат «Ступени» г. Перми </w:t>
      </w:r>
      <w:r>
        <w:rPr>
          <w:rFonts w:ascii="Times New Roman" w:hAnsi="Times New Roman"/>
          <w:sz w:val="20"/>
          <w:szCs w:val="20"/>
          <w:lang w:eastAsia="ru-RU"/>
        </w:rPr>
        <w:br/>
      </w:r>
      <w:r w:rsidRPr="002C045D">
        <w:rPr>
          <w:rFonts w:ascii="Times New Roman" w:hAnsi="Times New Roman"/>
          <w:sz w:val="20"/>
          <w:szCs w:val="20"/>
          <w:lang w:eastAsia="ru-RU"/>
        </w:rPr>
        <w:t>(ул. Сысольская, 11а, ул. Б</w:t>
      </w:r>
      <w:r>
        <w:rPr>
          <w:rFonts w:ascii="Times New Roman" w:hAnsi="Times New Roman"/>
          <w:sz w:val="20"/>
          <w:szCs w:val="20"/>
          <w:lang w:eastAsia="ru-RU"/>
        </w:rPr>
        <w:t>огдана</w:t>
      </w:r>
      <w:r w:rsidRPr="002C045D">
        <w:rPr>
          <w:rFonts w:ascii="Times New Roman" w:hAnsi="Times New Roman"/>
          <w:sz w:val="20"/>
          <w:szCs w:val="20"/>
          <w:lang w:eastAsia="ru-RU"/>
        </w:rPr>
        <w:t xml:space="preserve"> Хмельницкого, 13), МБОУ «Школа-интернат № 4 для обучающихся с ограниченными возможностями здоровья» г. Перми (ул. Вильямса, 40, ул. Бушмакина, 26), МАОУ «Школа </w:t>
      </w:r>
      <w:r w:rsidRPr="00B17613">
        <w:rPr>
          <w:rFonts w:ascii="Times New Roman" w:hAnsi="Times New Roman"/>
          <w:sz w:val="20"/>
          <w:szCs w:val="20"/>
          <w:lang w:eastAsia="ru-RU"/>
        </w:rPr>
        <w:t>№ 18 для обучающихся с ограниченными возможностями здоровья» г. Перми, МАОУ «Лицей № 5» г. Перми;</w:t>
      </w:r>
    </w:p>
    <w:p w:rsidR="009D6687" w:rsidRPr="00B17613" w:rsidRDefault="009D6687" w:rsidP="00520223">
      <w:pPr>
        <w:pStyle w:val="a6"/>
        <w:ind w:firstLine="709"/>
        <w:jc w:val="both"/>
        <w:rPr>
          <w:rFonts w:ascii="Times New Roman" w:hAnsi="Times New Roman"/>
          <w:sz w:val="20"/>
          <w:szCs w:val="20"/>
          <w:lang w:eastAsia="ru-RU"/>
        </w:rPr>
      </w:pPr>
      <w:r w:rsidRPr="00B17613">
        <w:rPr>
          <w:rFonts w:ascii="Times New Roman" w:hAnsi="Times New Roman"/>
          <w:sz w:val="20"/>
          <w:szCs w:val="20"/>
          <w:lang w:eastAsia="ru-RU"/>
        </w:rPr>
        <w:t xml:space="preserve">по отрасли «Физическая культура и спорт»: МБУ </w:t>
      </w:r>
      <w:r w:rsidRPr="00B17613">
        <w:rPr>
          <w:rFonts w:ascii="Times New Roman" w:hAnsi="Times New Roman"/>
          <w:sz w:val="20"/>
          <w:szCs w:val="20"/>
        </w:rPr>
        <w:t xml:space="preserve">«Спортивная школа олимпийского резерва по самбо </w:t>
      </w:r>
      <w:r>
        <w:rPr>
          <w:rFonts w:ascii="Times New Roman" w:hAnsi="Times New Roman"/>
          <w:sz w:val="20"/>
          <w:szCs w:val="20"/>
        </w:rPr>
        <w:br/>
      </w:r>
      <w:r w:rsidRPr="00B17613">
        <w:rPr>
          <w:rFonts w:ascii="Times New Roman" w:hAnsi="Times New Roman"/>
          <w:sz w:val="20"/>
          <w:szCs w:val="20"/>
        </w:rPr>
        <w:t>и дзюдо «Витязь» им. И.И. Пономарева» г. Перми;</w:t>
      </w:r>
    </w:p>
    <w:p w:rsidR="009D6687" w:rsidRPr="00B17613" w:rsidRDefault="009D6687" w:rsidP="00520223">
      <w:pPr>
        <w:pStyle w:val="a6"/>
        <w:ind w:firstLine="709"/>
        <w:jc w:val="both"/>
        <w:rPr>
          <w:rFonts w:ascii="Times New Roman" w:hAnsi="Times New Roman"/>
          <w:sz w:val="20"/>
          <w:szCs w:val="20"/>
          <w:lang w:eastAsia="ru-RU"/>
        </w:rPr>
      </w:pPr>
      <w:r w:rsidRPr="00B17613">
        <w:rPr>
          <w:rFonts w:ascii="Times New Roman" w:hAnsi="Times New Roman"/>
          <w:sz w:val="20"/>
          <w:szCs w:val="20"/>
          <w:lang w:eastAsia="ru-RU"/>
        </w:rPr>
        <w:t xml:space="preserve">по отрасли «Культура и молодежная политика»: </w:t>
      </w:r>
      <w:r w:rsidRPr="00B17613">
        <w:rPr>
          <w:rFonts w:ascii="Times New Roman" w:hAnsi="Times New Roman"/>
          <w:sz w:val="20"/>
          <w:szCs w:val="20"/>
        </w:rPr>
        <w:t>МБУК «Объединение муниципальных библиотек»: библиотека № 30</w:t>
      </w:r>
      <w:r>
        <w:rPr>
          <w:rFonts w:ascii="Times New Roman" w:hAnsi="Times New Roman"/>
          <w:sz w:val="20"/>
          <w:szCs w:val="20"/>
        </w:rPr>
        <w:t xml:space="preserve">, библиотека № 6 </w:t>
      </w:r>
      <w:r w:rsidRPr="00B17613">
        <w:rPr>
          <w:rFonts w:ascii="Times New Roman" w:hAnsi="Times New Roman"/>
          <w:sz w:val="20"/>
          <w:szCs w:val="20"/>
        </w:rPr>
        <w:t>им. Т.Г. Шевченко</w:t>
      </w:r>
      <w:r w:rsidRPr="00B17613">
        <w:rPr>
          <w:rFonts w:ascii="Times New Roman" w:hAnsi="Times New Roman"/>
          <w:sz w:val="20"/>
          <w:szCs w:val="20"/>
          <w:lang w:eastAsia="ru-RU"/>
        </w:rPr>
        <w:t>, д</w:t>
      </w:r>
      <w:r w:rsidRPr="00B17613">
        <w:rPr>
          <w:rFonts w:ascii="Times New Roman" w:hAnsi="Times New Roman"/>
          <w:sz w:val="20"/>
          <w:szCs w:val="20"/>
        </w:rPr>
        <w:t>етская библиотека № 8 им. П.П. Бажова</w:t>
      </w:r>
      <w:r w:rsidRPr="00B17613">
        <w:rPr>
          <w:rFonts w:ascii="Times New Roman" w:hAnsi="Times New Roman"/>
          <w:sz w:val="20"/>
          <w:szCs w:val="20"/>
          <w:lang w:eastAsia="ru-RU"/>
        </w:rPr>
        <w:t>, б</w:t>
      </w:r>
      <w:r w:rsidRPr="00B17613">
        <w:rPr>
          <w:rFonts w:ascii="Times New Roman" w:hAnsi="Times New Roman"/>
          <w:sz w:val="20"/>
          <w:szCs w:val="20"/>
        </w:rPr>
        <w:t>иблиотека № 7 им. А.П. Чехова</w:t>
      </w:r>
      <w:r w:rsidRPr="00B17613">
        <w:rPr>
          <w:rFonts w:ascii="Times New Roman" w:hAnsi="Times New Roman"/>
          <w:sz w:val="20"/>
          <w:szCs w:val="20"/>
          <w:lang w:eastAsia="ru-RU"/>
        </w:rPr>
        <w:t xml:space="preserve">, </w:t>
      </w:r>
      <w:r w:rsidRPr="00B17613">
        <w:rPr>
          <w:rFonts w:ascii="Times New Roman" w:hAnsi="Times New Roman"/>
          <w:sz w:val="20"/>
          <w:szCs w:val="20"/>
        </w:rPr>
        <w:t>детская библиотека № 3 им. И.А. Крылова</w:t>
      </w:r>
      <w:r w:rsidRPr="00B17613">
        <w:rPr>
          <w:rFonts w:ascii="Times New Roman" w:hAnsi="Times New Roman"/>
          <w:sz w:val="20"/>
          <w:szCs w:val="20"/>
          <w:lang w:eastAsia="ru-RU"/>
        </w:rPr>
        <w:t>, б</w:t>
      </w:r>
      <w:r w:rsidRPr="00B17613">
        <w:rPr>
          <w:rFonts w:ascii="Times New Roman" w:hAnsi="Times New Roman"/>
          <w:sz w:val="20"/>
          <w:szCs w:val="20"/>
        </w:rPr>
        <w:t>иблиотека № 18 им. А.И.</w:t>
      </w:r>
      <w:r>
        <w:rPr>
          <w:rFonts w:ascii="Times New Roman" w:hAnsi="Times New Roman"/>
          <w:sz w:val="20"/>
          <w:szCs w:val="20"/>
        </w:rPr>
        <w:t xml:space="preserve"> </w:t>
      </w:r>
      <w:r w:rsidRPr="00B17613">
        <w:rPr>
          <w:rFonts w:ascii="Times New Roman" w:hAnsi="Times New Roman"/>
          <w:sz w:val="20"/>
          <w:szCs w:val="20"/>
        </w:rPr>
        <w:t>Куприна</w:t>
      </w:r>
      <w:r w:rsidRPr="00B17613">
        <w:rPr>
          <w:rFonts w:ascii="Times New Roman" w:hAnsi="Times New Roman"/>
          <w:sz w:val="20"/>
          <w:szCs w:val="20"/>
          <w:lang w:eastAsia="ru-RU"/>
        </w:rPr>
        <w:t xml:space="preserve">; </w:t>
      </w:r>
      <w:r w:rsidRPr="00B17613">
        <w:rPr>
          <w:rFonts w:ascii="Times New Roman" w:hAnsi="Times New Roman"/>
          <w:sz w:val="20"/>
          <w:szCs w:val="20"/>
        </w:rPr>
        <w:t>МАУК г. Перми «Дворец культуры им. А.С. Пушкина»</w:t>
      </w:r>
      <w:r w:rsidRPr="00B17613">
        <w:rPr>
          <w:rFonts w:ascii="Times New Roman" w:hAnsi="Times New Roman"/>
          <w:sz w:val="20"/>
          <w:szCs w:val="20"/>
          <w:lang w:eastAsia="ru-RU"/>
        </w:rPr>
        <w:t>.</w:t>
      </w:r>
    </w:p>
    <w:p w:rsidR="009D6687" w:rsidRDefault="009D6687" w:rsidP="002C045D">
      <w:pPr>
        <w:pStyle w:val="a4"/>
      </w:pPr>
    </w:p>
  </w:footnote>
  <w:footnote w:id="12">
    <w:p w:rsidR="009D6687" w:rsidRPr="002C045D" w:rsidRDefault="009D6687" w:rsidP="00812EDC">
      <w:pPr>
        <w:pStyle w:val="a4"/>
        <w:ind w:firstLine="709"/>
        <w:jc w:val="both"/>
        <w:rPr>
          <w:rFonts w:ascii="Times New Roman" w:hAnsi="Times New Roman" w:cs="Times New Roman"/>
        </w:rPr>
      </w:pPr>
      <w:r w:rsidRPr="00812EDC">
        <w:rPr>
          <w:rStyle w:val="a3"/>
          <w:rFonts w:ascii="Times New Roman" w:hAnsi="Times New Roman" w:cs="Times New Roman"/>
        </w:rPr>
        <w:footnoteRef/>
      </w:r>
      <w:r w:rsidRPr="00812EDC">
        <w:rPr>
          <w:rFonts w:ascii="Times New Roman" w:hAnsi="Times New Roman" w:cs="Times New Roman"/>
        </w:rPr>
        <w:t xml:space="preserve"> </w:t>
      </w:r>
      <w:r>
        <w:rPr>
          <w:rFonts w:ascii="Times New Roman" w:hAnsi="Times New Roman" w:cs="Times New Roman"/>
        </w:rPr>
        <w:t>В</w:t>
      </w:r>
      <w:r w:rsidRPr="00812EDC">
        <w:rPr>
          <w:rFonts w:ascii="Times New Roman" w:hAnsi="Times New Roman" w:cs="Times New Roman"/>
        </w:rPr>
        <w:t xml:space="preserve"> микрорайоне Средняя Курья по ул. Торфяной Ленинского района города Перми, в микрорайоне Бахаревка на пересечении ул. Бахаревской 1-й и </w:t>
      </w:r>
      <w:r>
        <w:rPr>
          <w:rFonts w:ascii="Times New Roman" w:hAnsi="Times New Roman" w:cs="Times New Roman"/>
        </w:rPr>
        <w:t xml:space="preserve">ул. </w:t>
      </w:r>
      <w:r w:rsidRPr="00812EDC">
        <w:rPr>
          <w:rFonts w:ascii="Times New Roman" w:hAnsi="Times New Roman" w:cs="Times New Roman"/>
        </w:rPr>
        <w:t xml:space="preserve">Пристанционной Свердловского района города Перми, </w:t>
      </w:r>
      <w:r w:rsidRPr="00812EDC">
        <w:rPr>
          <w:rFonts w:ascii="Times New Roman" w:hAnsi="Times New Roman" w:cs="Times New Roman"/>
        </w:rPr>
        <w:br/>
        <w:t xml:space="preserve">в микрорайоне Кировский по ул. Мореходной Кировского района города Перми, в микрорайоне Верхняя Курья </w:t>
      </w:r>
      <w:r>
        <w:rPr>
          <w:rFonts w:ascii="Times New Roman" w:hAnsi="Times New Roman" w:cs="Times New Roman"/>
        </w:rPr>
        <w:br/>
      </w:r>
      <w:r w:rsidRPr="00812EDC">
        <w:rPr>
          <w:rFonts w:ascii="Times New Roman" w:hAnsi="Times New Roman" w:cs="Times New Roman"/>
        </w:rPr>
        <w:t>по ул. Линии 10-й, 50 Мотовилихинского</w:t>
      </w:r>
      <w:r w:rsidRPr="002C045D">
        <w:rPr>
          <w:rFonts w:ascii="Times New Roman" w:hAnsi="Times New Roman" w:cs="Times New Roman"/>
        </w:rPr>
        <w:t xml:space="preserve"> района города Перми, в микрорайоне Верхнемуллинский (Субботино) Индустриального района города Перми</w:t>
      </w:r>
      <w:r>
        <w:rPr>
          <w:rFonts w:ascii="Times New Roman" w:hAnsi="Times New Roman" w:cs="Times New Roman"/>
        </w:rPr>
        <w:t>.</w:t>
      </w:r>
    </w:p>
  </w:footnote>
  <w:footnote w:id="13">
    <w:p w:rsidR="009D6687" w:rsidRPr="00217386" w:rsidRDefault="009D6687" w:rsidP="00812EDC">
      <w:pPr>
        <w:pStyle w:val="a4"/>
        <w:ind w:firstLine="709"/>
        <w:rPr>
          <w:rFonts w:ascii="Times New Roman" w:hAnsi="Times New Roman" w:cs="Times New Roman"/>
        </w:rPr>
      </w:pPr>
      <w:r w:rsidRPr="00812EDC">
        <w:rPr>
          <w:rStyle w:val="a3"/>
          <w:rFonts w:ascii="Times New Roman" w:hAnsi="Times New Roman" w:cs="Times New Roman"/>
        </w:rPr>
        <w:footnoteRef/>
      </w:r>
      <w:r w:rsidRPr="00812EDC">
        <w:rPr>
          <w:rFonts w:ascii="Times New Roman" w:hAnsi="Times New Roman" w:cs="Times New Roman"/>
        </w:rPr>
        <w:t xml:space="preserve"> Число</w:t>
      </w:r>
      <w:r w:rsidRPr="00217386">
        <w:rPr>
          <w:rFonts w:ascii="Times New Roman" w:hAnsi="Times New Roman" w:cs="Times New Roman"/>
        </w:rPr>
        <w:t xml:space="preserve"> субъектов малого и среднего предпринимательства в расчете на 10 тыс. чел. населения</w:t>
      </w:r>
      <w:r>
        <w:rPr>
          <w:rFonts w:ascii="Times New Roman" w:hAnsi="Times New Roman" w:cs="Times New Roman"/>
        </w:rPr>
        <w:t>.</w:t>
      </w:r>
    </w:p>
  </w:footnote>
  <w:footnote w:id="14">
    <w:p w:rsidR="009D6687" w:rsidRPr="008D7568" w:rsidRDefault="009D6687" w:rsidP="00A77169">
      <w:pPr>
        <w:pStyle w:val="a4"/>
        <w:ind w:firstLine="709"/>
        <w:rPr>
          <w:rFonts w:ascii="Times New Roman" w:hAnsi="Times New Roman" w:cs="Times New Roman"/>
        </w:rPr>
      </w:pPr>
      <w:r w:rsidRPr="00A77169">
        <w:rPr>
          <w:rStyle w:val="a3"/>
          <w:rFonts w:ascii="Times New Roman" w:hAnsi="Times New Roman" w:cs="Times New Roman"/>
        </w:rPr>
        <w:footnoteRef/>
      </w:r>
      <w:r>
        <w:rPr>
          <w:rFonts w:ascii="Times New Roman" w:hAnsi="Times New Roman" w:cs="Times New Roman"/>
        </w:rPr>
        <w:t xml:space="preserve"> П</w:t>
      </w:r>
      <w:r w:rsidRPr="00A77169">
        <w:rPr>
          <w:rFonts w:ascii="Times New Roman" w:hAnsi="Times New Roman" w:cs="Times New Roman"/>
        </w:rPr>
        <w:t>о</w:t>
      </w:r>
      <w:r w:rsidRPr="008D7568">
        <w:rPr>
          <w:rFonts w:ascii="Times New Roman" w:hAnsi="Times New Roman" w:cs="Times New Roman"/>
        </w:rPr>
        <w:t xml:space="preserve"> адресам: Комсомольский</w:t>
      </w:r>
      <w:r>
        <w:rPr>
          <w:rFonts w:ascii="Times New Roman" w:hAnsi="Times New Roman" w:cs="Times New Roman"/>
        </w:rPr>
        <w:t xml:space="preserve"> проспект</w:t>
      </w:r>
      <w:r w:rsidRPr="008D7568">
        <w:rPr>
          <w:rFonts w:ascii="Times New Roman" w:hAnsi="Times New Roman" w:cs="Times New Roman"/>
        </w:rPr>
        <w:t>, 14, 30, 40, 41, 52, 55, 56, 58, 75, ул. Краснова, 26, ул. Пушкина, 78</w:t>
      </w:r>
      <w:r>
        <w:rPr>
          <w:rFonts w:ascii="Times New Roman" w:hAnsi="Times New Roman" w:cs="Times New Roman"/>
        </w:rPr>
        <w:t>.</w:t>
      </w:r>
    </w:p>
  </w:footnote>
  <w:footnote w:id="15">
    <w:p w:rsidR="009D6687" w:rsidRDefault="009D6687" w:rsidP="00A77169">
      <w:pPr>
        <w:pStyle w:val="a4"/>
        <w:ind w:firstLine="709"/>
        <w:jc w:val="both"/>
      </w:pPr>
      <w:r w:rsidRPr="00A77169">
        <w:rPr>
          <w:rStyle w:val="a3"/>
          <w:rFonts w:ascii="Times New Roman" w:hAnsi="Times New Roman" w:cs="Times New Roman"/>
        </w:rPr>
        <w:footnoteRef/>
      </w:r>
      <w:r w:rsidRPr="00A77169">
        <w:rPr>
          <w:rFonts w:ascii="Times New Roman" w:hAnsi="Times New Roman" w:cs="Times New Roman"/>
        </w:rPr>
        <w:t xml:space="preserve"> </w:t>
      </w:r>
      <w:r>
        <w:rPr>
          <w:rFonts w:ascii="Times New Roman" w:hAnsi="Times New Roman" w:cs="Times New Roman"/>
        </w:rPr>
        <w:t>П</w:t>
      </w:r>
      <w:r w:rsidRPr="006E7C5C">
        <w:rPr>
          <w:rFonts w:ascii="Times New Roman" w:hAnsi="Times New Roman" w:cs="Times New Roman"/>
        </w:rPr>
        <w:t>остановление Правительства Р</w:t>
      </w:r>
      <w:r w:rsidR="00225A0B">
        <w:rPr>
          <w:rFonts w:ascii="Times New Roman" w:hAnsi="Times New Roman" w:cs="Times New Roman"/>
        </w:rPr>
        <w:t>Ф</w:t>
      </w:r>
      <w:r w:rsidRPr="006E7C5C">
        <w:rPr>
          <w:rFonts w:ascii="Times New Roman" w:hAnsi="Times New Roman" w:cs="Times New Roman"/>
        </w:rPr>
        <w:t xml:space="preserve"> от 02.04.2020 № 424 «Об особенностях предоставления коммунальных услуг собственникам и пользователям помещений в многоквартирных домах и жилых домов»</w:t>
      </w:r>
      <w:r>
        <w:rPr>
          <w:rFonts w:ascii="Times New Roman" w:hAnsi="Times New Roman" w:cs="Times New Roman"/>
        </w:rPr>
        <w:t>.</w:t>
      </w:r>
    </w:p>
  </w:footnote>
  <w:footnote w:id="16">
    <w:p w:rsidR="009D6687" w:rsidRPr="00B243C3" w:rsidRDefault="009D6687" w:rsidP="002470A8">
      <w:pPr>
        <w:pStyle w:val="a4"/>
        <w:ind w:firstLine="709"/>
        <w:jc w:val="both"/>
        <w:rPr>
          <w:rFonts w:ascii="Times New Roman" w:hAnsi="Times New Roman" w:cs="Times New Roman"/>
        </w:rPr>
      </w:pPr>
      <w:r w:rsidRPr="00B243C3">
        <w:rPr>
          <w:rStyle w:val="a3"/>
          <w:rFonts w:ascii="Times New Roman" w:hAnsi="Times New Roman" w:cs="Times New Roman"/>
        </w:rPr>
        <w:footnoteRef/>
      </w:r>
      <w:r w:rsidRPr="00B243C3">
        <w:rPr>
          <w:rFonts w:ascii="Times New Roman" w:hAnsi="Times New Roman" w:cs="Times New Roman"/>
        </w:rPr>
        <w:t xml:space="preserve"> </w:t>
      </w:r>
      <w:r>
        <w:rPr>
          <w:rFonts w:ascii="Times New Roman" w:eastAsia="Calibri" w:hAnsi="Times New Roman" w:cs="Times New Roman"/>
          <w:szCs w:val="28"/>
        </w:rPr>
        <w:t>П</w:t>
      </w:r>
      <w:r w:rsidRPr="00B243C3">
        <w:rPr>
          <w:rFonts w:ascii="Times New Roman" w:eastAsia="Calibri" w:hAnsi="Times New Roman" w:cs="Times New Roman"/>
          <w:szCs w:val="28"/>
        </w:rPr>
        <w:t>остановление Правительства Пермского края от 15.10.2018 № 596-п «Об утверждении Порядка предоставления субсидий из бюджета Пермского края бюджету Пермского городского округа на реализацию мероприятия, направленного на 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r>
        <w:rPr>
          <w:rFonts w:ascii="Times New Roman" w:eastAsia="Calibri" w:hAnsi="Times New Roman" w:cs="Times New Roman"/>
          <w:szCs w:val="28"/>
        </w:rPr>
        <w:t>.</w:t>
      </w:r>
    </w:p>
  </w:footnote>
  <w:footnote w:id="17">
    <w:p w:rsidR="009D6687" w:rsidRPr="00E20507" w:rsidRDefault="009D6687" w:rsidP="00332A0E">
      <w:pPr>
        <w:pStyle w:val="a4"/>
        <w:ind w:firstLine="709"/>
        <w:rPr>
          <w:rFonts w:ascii="Times New Roman" w:hAnsi="Times New Roman" w:cs="Times New Roman"/>
        </w:rPr>
      </w:pPr>
      <w:r w:rsidRPr="00332A0E">
        <w:rPr>
          <w:rStyle w:val="a3"/>
          <w:rFonts w:ascii="Times New Roman" w:hAnsi="Times New Roman" w:cs="Times New Roman"/>
        </w:rPr>
        <w:footnoteRef/>
      </w:r>
      <w:r w:rsidRPr="00332A0E">
        <w:rPr>
          <w:rFonts w:ascii="Times New Roman" w:hAnsi="Times New Roman" w:cs="Times New Roman"/>
        </w:rPr>
        <w:t xml:space="preserve"> </w:t>
      </w:r>
      <w:r w:rsidRPr="00E20507">
        <w:rPr>
          <w:rFonts w:ascii="Times New Roman" w:hAnsi="Times New Roman" w:cs="Times New Roman"/>
        </w:rPr>
        <w:t>Постановление администрации города Перми от 28.10.2014 № 782 «Об утверждении комплексного плана развития системы особо охраняемых природных территорий местного значения города Перми»</w:t>
      </w:r>
      <w:r>
        <w:rPr>
          <w:rFonts w:ascii="Times New Roman" w:hAnsi="Times New Roman" w:cs="Times New Roman"/>
        </w:rPr>
        <w:t>.</w:t>
      </w:r>
    </w:p>
  </w:footnote>
  <w:footnote w:id="18">
    <w:p w:rsidR="009D6687" w:rsidRPr="00334801" w:rsidRDefault="009D6687" w:rsidP="002B2047">
      <w:pPr>
        <w:pStyle w:val="a4"/>
        <w:ind w:firstLine="709"/>
        <w:jc w:val="both"/>
        <w:rPr>
          <w:rFonts w:ascii="Times New Roman" w:hAnsi="Times New Roman" w:cs="Times New Roman"/>
        </w:rPr>
      </w:pPr>
      <w:r w:rsidRPr="00334801">
        <w:rPr>
          <w:rStyle w:val="a3"/>
          <w:rFonts w:ascii="Times New Roman" w:hAnsi="Times New Roman" w:cs="Times New Roman"/>
        </w:rPr>
        <w:footnoteRef/>
      </w:r>
      <w:r w:rsidRPr="00334801">
        <w:rPr>
          <w:rFonts w:ascii="Times New Roman" w:hAnsi="Times New Roman" w:cs="Times New Roman"/>
        </w:rPr>
        <w:t xml:space="preserve"> 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579345"/>
      <w:docPartObj>
        <w:docPartGallery w:val="Page Numbers (Top of Page)"/>
        <w:docPartUnique/>
      </w:docPartObj>
    </w:sdtPr>
    <w:sdtEndPr/>
    <w:sdtContent>
      <w:p w:rsidR="009D6687" w:rsidRDefault="009D6687">
        <w:pPr>
          <w:pStyle w:val="ac"/>
          <w:jc w:val="center"/>
        </w:pPr>
        <w:r>
          <w:fldChar w:fldCharType="begin"/>
        </w:r>
        <w:r>
          <w:instrText>PAGE   \* MERGEFORMAT</w:instrText>
        </w:r>
        <w:r>
          <w:fldChar w:fldCharType="separate"/>
        </w:r>
        <w:r w:rsidR="005516B4">
          <w:rPr>
            <w:noProof/>
          </w:rPr>
          <w:t>4</w:t>
        </w:r>
        <w:r>
          <w:fldChar w:fldCharType="end"/>
        </w:r>
      </w:p>
    </w:sdtContent>
  </w:sdt>
  <w:p w:rsidR="009D6687" w:rsidRDefault="009D668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5680D"/>
    <w:multiLevelType w:val="hybridMultilevel"/>
    <w:tmpl w:val="C728E48C"/>
    <w:lvl w:ilvl="0" w:tplc="44ECA294">
      <w:start w:val="1"/>
      <w:numFmt w:val="upperRoman"/>
      <w:lvlText w:val="%1."/>
      <w:lvlJc w:val="left"/>
      <w:pPr>
        <w:ind w:left="4123"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704932"/>
    <w:multiLevelType w:val="hybridMultilevel"/>
    <w:tmpl w:val="68748736"/>
    <w:lvl w:ilvl="0" w:tplc="9FECD112">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C2929"/>
    <w:multiLevelType w:val="hybridMultilevel"/>
    <w:tmpl w:val="5AC828F8"/>
    <w:lvl w:ilvl="0" w:tplc="3878A144">
      <w:start w:val="1"/>
      <w:numFmt w:val="upperRoman"/>
      <w:lvlText w:val="%1."/>
      <w:lvlJc w:val="left"/>
      <w:pPr>
        <w:ind w:left="4123"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E6242D"/>
    <w:multiLevelType w:val="hybridMultilevel"/>
    <w:tmpl w:val="EC3AF5F6"/>
    <w:lvl w:ilvl="0" w:tplc="A1FA739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0075DCE"/>
    <w:multiLevelType w:val="multilevel"/>
    <w:tmpl w:val="FEACB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8E567C"/>
    <w:multiLevelType w:val="hybridMultilevel"/>
    <w:tmpl w:val="3DB6E7CC"/>
    <w:lvl w:ilvl="0" w:tplc="D7EC11B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057C1A"/>
    <w:multiLevelType w:val="hybridMultilevel"/>
    <w:tmpl w:val="6E38DA22"/>
    <w:lvl w:ilvl="0" w:tplc="FAFE9672">
      <w:start w:val="1"/>
      <w:numFmt w:val="upperRoman"/>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A66E8C"/>
    <w:multiLevelType w:val="hybridMultilevel"/>
    <w:tmpl w:val="02FE0510"/>
    <w:lvl w:ilvl="0" w:tplc="FFFFFFFF">
      <w:start w:val="1"/>
      <w:numFmt w:val="upperRoman"/>
      <w:lvlText w:val="%1."/>
      <w:lvlJc w:val="left"/>
      <w:pPr>
        <w:ind w:left="1571" w:hanging="72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8" w15:restartNumberingAfterBreak="0">
    <w:nsid w:val="3BEC0912"/>
    <w:multiLevelType w:val="multilevel"/>
    <w:tmpl w:val="418C0C84"/>
    <w:lvl w:ilvl="0">
      <w:start w:val="1"/>
      <w:numFmt w:val="decimal"/>
      <w:lvlText w:val="%1."/>
      <w:lvlJc w:val="left"/>
      <w:pPr>
        <w:ind w:left="1070" w:hanging="360"/>
      </w:pPr>
      <w:rPr>
        <w:rFonts w:hint="default"/>
      </w:rPr>
    </w:lvl>
    <w:lvl w:ilvl="1">
      <w:start w:val="1"/>
      <w:numFmt w:val="decimal"/>
      <w:isLgl/>
      <w:lvlText w:val="%1.%2."/>
      <w:lvlJc w:val="left"/>
      <w:pPr>
        <w:ind w:left="1250" w:hanging="540"/>
      </w:pPr>
      <w:rPr>
        <w:rFonts w:ascii="Times New Roman" w:hAnsi="Times New Roman"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 w15:restartNumberingAfterBreak="0">
    <w:nsid w:val="3DD67B1C"/>
    <w:multiLevelType w:val="multilevel"/>
    <w:tmpl w:val="627EF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892F54"/>
    <w:multiLevelType w:val="hybridMultilevel"/>
    <w:tmpl w:val="75802C9E"/>
    <w:lvl w:ilvl="0" w:tplc="44ECA29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F45872"/>
    <w:multiLevelType w:val="hybridMultilevel"/>
    <w:tmpl w:val="4DFE71B6"/>
    <w:lvl w:ilvl="0" w:tplc="44ECA294">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9AD240B"/>
    <w:multiLevelType w:val="hybridMultilevel"/>
    <w:tmpl w:val="00CCD81E"/>
    <w:lvl w:ilvl="0" w:tplc="2D6ABD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06017A1"/>
    <w:multiLevelType w:val="hybridMultilevel"/>
    <w:tmpl w:val="E8F2085C"/>
    <w:lvl w:ilvl="0" w:tplc="3CD2A6B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72198C"/>
    <w:multiLevelType w:val="hybridMultilevel"/>
    <w:tmpl w:val="740C94C8"/>
    <w:lvl w:ilvl="0" w:tplc="9C18EC64">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2E65AD"/>
    <w:multiLevelType w:val="hybridMultilevel"/>
    <w:tmpl w:val="01961BAC"/>
    <w:lvl w:ilvl="0" w:tplc="0E24CF0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337BFD"/>
    <w:multiLevelType w:val="hybridMultilevel"/>
    <w:tmpl w:val="CBE8147A"/>
    <w:lvl w:ilvl="0" w:tplc="893C4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3235062"/>
    <w:multiLevelType w:val="hybridMultilevel"/>
    <w:tmpl w:val="B8ECBB7C"/>
    <w:lvl w:ilvl="0" w:tplc="2B5A851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4BB7ED1"/>
    <w:multiLevelType w:val="hybridMultilevel"/>
    <w:tmpl w:val="DD40710A"/>
    <w:lvl w:ilvl="0" w:tplc="F51E0728">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5"/>
  </w:num>
  <w:num w:numId="5">
    <w:abstractNumId w:val="2"/>
  </w:num>
  <w:num w:numId="6">
    <w:abstractNumId w:val="1"/>
  </w:num>
  <w:num w:numId="7">
    <w:abstractNumId w:val="0"/>
  </w:num>
  <w:num w:numId="8">
    <w:abstractNumId w:val="13"/>
  </w:num>
  <w:num w:numId="9">
    <w:abstractNumId w:val="12"/>
  </w:num>
  <w:num w:numId="10">
    <w:abstractNumId w:val="11"/>
  </w:num>
  <w:num w:numId="11">
    <w:abstractNumId w:val="16"/>
  </w:num>
  <w:num w:numId="12">
    <w:abstractNumId w:val="10"/>
  </w:num>
  <w:num w:numId="13">
    <w:abstractNumId w:val="4"/>
  </w:num>
  <w:num w:numId="14">
    <w:abstractNumId w:val="9"/>
  </w:num>
  <w:num w:numId="15">
    <w:abstractNumId w:val="8"/>
  </w:num>
  <w:num w:numId="16">
    <w:abstractNumId w:val="3"/>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79"/>
    <w:rsid w:val="0000431A"/>
    <w:rsid w:val="00011428"/>
    <w:rsid w:val="000355D7"/>
    <w:rsid w:val="00056434"/>
    <w:rsid w:val="00061952"/>
    <w:rsid w:val="00061C01"/>
    <w:rsid w:val="00076B02"/>
    <w:rsid w:val="00083513"/>
    <w:rsid w:val="000837EB"/>
    <w:rsid w:val="000B56D0"/>
    <w:rsid w:val="00101D37"/>
    <w:rsid w:val="0010619E"/>
    <w:rsid w:val="0011242A"/>
    <w:rsid w:val="001143A1"/>
    <w:rsid w:val="00120473"/>
    <w:rsid w:val="00123F64"/>
    <w:rsid w:val="00127605"/>
    <w:rsid w:val="001360BE"/>
    <w:rsid w:val="00153951"/>
    <w:rsid w:val="001619DA"/>
    <w:rsid w:val="001A4E25"/>
    <w:rsid w:val="001A6AB8"/>
    <w:rsid w:val="001B3EA2"/>
    <w:rsid w:val="001C63ED"/>
    <w:rsid w:val="00205EEA"/>
    <w:rsid w:val="00206203"/>
    <w:rsid w:val="002065BB"/>
    <w:rsid w:val="00212E79"/>
    <w:rsid w:val="00223FF8"/>
    <w:rsid w:val="00225A0B"/>
    <w:rsid w:val="002470A8"/>
    <w:rsid w:val="0024751B"/>
    <w:rsid w:val="00252331"/>
    <w:rsid w:val="00252C91"/>
    <w:rsid w:val="00263352"/>
    <w:rsid w:val="002850E3"/>
    <w:rsid w:val="00286773"/>
    <w:rsid w:val="002A4A1F"/>
    <w:rsid w:val="002B2047"/>
    <w:rsid w:val="002B495A"/>
    <w:rsid w:val="002C045D"/>
    <w:rsid w:val="002C4D3B"/>
    <w:rsid w:val="002D29A7"/>
    <w:rsid w:val="002F5027"/>
    <w:rsid w:val="0031248A"/>
    <w:rsid w:val="003125EF"/>
    <w:rsid w:val="0031599B"/>
    <w:rsid w:val="00320385"/>
    <w:rsid w:val="00332A0E"/>
    <w:rsid w:val="00334801"/>
    <w:rsid w:val="003430FC"/>
    <w:rsid w:val="00364B52"/>
    <w:rsid w:val="00372478"/>
    <w:rsid w:val="00381018"/>
    <w:rsid w:val="00383459"/>
    <w:rsid w:val="0038353B"/>
    <w:rsid w:val="003B03E9"/>
    <w:rsid w:val="003B50B1"/>
    <w:rsid w:val="003C435B"/>
    <w:rsid w:val="003C5CFC"/>
    <w:rsid w:val="003E0A85"/>
    <w:rsid w:val="003E12D0"/>
    <w:rsid w:val="003E56B8"/>
    <w:rsid w:val="003F0A06"/>
    <w:rsid w:val="004023EF"/>
    <w:rsid w:val="004117B6"/>
    <w:rsid w:val="00417471"/>
    <w:rsid w:val="00420678"/>
    <w:rsid w:val="00461714"/>
    <w:rsid w:val="00472042"/>
    <w:rsid w:val="00492461"/>
    <w:rsid w:val="004979A8"/>
    <w:rsid w:val="004B3713"/>
    <w:rsid w:val="004C2EB3"/>
    <w:rsid w:val="004C421D"/>
    <w:rsid w:val="004C70CE"/>
    <w:rsid w:val="004D5389"/>
    <w:rsid w:val="004E0D30"/>
    <w:rsid w:val="00512ABD"/>
    <w:rsid w:val="00520223"/>
    <w:rsid w:val="00530997"/>
    <w:rsid w:val="005516B4"/>
    <w:rsid w:val="00551D82"/>
    <w:rsid w:val="00580276"/>
    <w:rsid w:val="005939BD"/>
    <w:rsid w:val="005B48FB"/>
    <w:rsid w:val="005C07CF"/>
    <w:rsid w:val="005C5C05"/>
    <w:rsid w:val="005D0B87"/>
    <w:rsid w:val="005E2D18"/>
    <w:rsid w:val="005F5C7B"/>
    <w:rsid w:val="005F7AA9"/>
    <w:rsid w:val="00612CCE"/>
    <w:rsid w:val="0061765E"/>
    <w:rsid w:val="006252E5"/>
    <w:rsid w:val="0064287E"/>
    <w:rsid w:val="006523E5"/>
    <w:rsid w:val="00656A91"/>
    <w:rsid w:val="0067348B"/>
    <w:rsid w:val="006A5546"/>
    <w:rsid w:val="006B5472"/>
    <w:rsid w:val="006C2B0D"/>
    <w:rsid w:val="006C5C1C"/>
    <w:rsid w:val="006E7C5C"/>
    <w:rsid w:val="006F17E2"/>
    <w:rsid w:val="007011A8"/>
    <w:rsid w:val="007024E3"/>
    <w:rsid w:val="00726520"/>
    <w:rsid w:val="00731452"/>
    <w:rsid w:val="00737161"/>
    <w:rsid w:val="007412D8"/>
    <w:rsid w:val="00752B11"/>
    <w:rsid w:val="00762C8D"/>
    <w:rsid w:val="007778A4"/>
    <w:rsid w:val="007913A1"/>
    <w:rsid w:val="00794DE2"/>
    <w:rsid w:val="007A04C8"/>
    <w:rsid w:val="007B51B3"/>
    <w:rsid w:val="007B6D71"/>
    <w:rsid w:val="007B7A00"/>
    <w:rsid w:val="007C0C54"/>
    <w:rsid w:val="007D0F1A"/>
    <w:rsid w:val="007D7309"/>
    <w:rsid w:val="007F74B6"/>
    <w:rsid w:val="0080286B"/>
    <w:rsid w:val="00806E64"/>
    <w:rsid w:val="00810D3C"/>
    <w:rsid w:val="00812EDC"/>
    <w:rsid w:val="008169D6"/>
    <w:rsid w:val="00831926"/>
    <w:rsid w:val="00840926"/>
    <w:rsid w:val="0085683E"/>
    <w:rsid w:val="008622D2"/>
    <w:rsid w:val="00881765"/>
    <w:rsid w:val="0088433A"/>
    <w:rsid w:val="00884F5E"/>
    <w:rsid w:val="008A3281"/>
    <w:rsid w:val="008C4D44"/>
    <w:rsid w:val="008C79BB"/>
    <w:rsid w:val="008D02AF"/>
    <w:rsid w:val="008D7568"/>
    <w:rsid w:val="008E0AA9"/>
    <w:rsid w:val="008F469F"/>
    <w:rsid w:val="00910839"/>
    <w:rsid w:val="009177A3"/>
    <w:rsid w:val="00923FD3"/>
    <w:rsid w:val="00941EE0"/>
    <w:rsid w:val="00952F5C"/>
    <w:rsid w:val="00956071"/>
    <w:rsid w:val="009654B7"/>
    <w:rsid w:val="00971AA0"/>
    <w:rsid w:val="00976576"/>
    <w:rsid w:val="00992262"/>
    <w:rsid w:val="00995FB4"/>
    <w:rsid w:val="009A4FCB"/>
    <w:rsid w:val="009C462D"/>
    <w:rsid w:val="009C5C5A"/>
    <w:rsid w:val="009C66CA"/>
    <w:rsid w:val="009D6687"/>
    <w:rsid w:val="009F05A4"/>
    <w:rsid w:val="00A31A94"/>
    <w:rsid w:val="00A378D9"/>
    <w:rsid w:val="00A40A8D"/>
    <w:rsid w:val="00A50B8A"/>
    <w:rsid w:val="00A61FAE"/>
    <w:rsid w:val="00A7335A"/>
    <w:rsid w:val="00A76213"/>
    <w:rsid w:val="00A763CA"/>
    <w:rsid w:val="00A763ED"/>
    <w:rsid w:val="00A77169"/>
    <w:rsid w:val="00A833C6"/>
    <w:rsid w:val="00A874D2"/>
    <w:rsid w:val="00A92548"/>
    <w:rsid w:val="00A9793E"/>
    <w:rsid w:val="00AB0B79"/>
    <w:rsid w:val="00AB49D7"/>
    <w:rsid w:val="00AC15B4"/>
    <w:rsid w:val="00AC1BD5"/>
    <w:rsid w:val="00AC4C54"/>
    <w:rsid w:val="00AD3E2F"/>
    <w:rsid w:val="00AE0C42"/>
    <w:rsid w:val="00AE4FEE"/>
    <w:rsid w:val="00AF0EC5"/>
    <w:rsid w:val="00AF3188"/>
    <w:rsid w:val="00B06A80"/>
    <w:rsid w:val="00B243C3"/>
    <w:rsid w:val="00B30D9E"/>
    <w:rsid w:val="00B31D3A"/>
    <w:rsid w:val="00B35103"/>
    <w:rsid w:val="00B354CC"/>
    <w:rsid w:val="00B5096E"/>
    <w:rsid w:val="00B62345"/>
    <w:rsid w:val="00B66509"/>
    <w:rsid w:val="00B66A47"/>
    <w:rsid w:val="00B7736A"/>
    <w:rsid w:val="00BC6D92"/>
    <w:rsid w:val="00BC73AC"/>
    <w:rsid w:val="00BD7BA6"/>
    <w:rsid w:val="00BE363A"/>
    <w:rsid w:val="00BF5F6D"/>
    <w:rsid w:val="00C11E48"/>
    <w:rsid w:val="00C1457C"/>
    <w:rsid w:val="00C164A7"/>
    <w:rsid w:val="00C215E3"/>
    <w:rsid w:val="00C25564"/>
    <w:rsid w:val="00C31677"/>
    <w:rsid w:val="00C51156"/>
    <w:rsid w:val="00C56B59"/>
    <w:rsid w:val="00C613EB"/>
    <w:rsid w:val="00C662F1"/>
    <w:rsid w:val="00C7244B"/>
    <w:rsid w:val="00C72C2E"/>
    <w:rsid w:val="00C81647"/>
    <w:rsid w:val="00C849C8"/>
    <w:rsid w:val="00CA162F"/>
    <w:rsid w:val="00CA2C8B"/>
    <w:rsid w:val="00CC00D3"/>
    <w:rsid w:val="00CC026E"/>
    <w:rsid w:val="00CC18BB"/>
    <w:rsid w:val="00CD0DBF"/>
    <w:rsid w:val="00CD3FD8"/>
    <w:rsid w:val="00CE7ACF"/>
    <w:rsid w:val="00CF23E7"/>
    <w:rsid w:val="00CF6B30"/>
    <w:rsid w:val="00CF762F"/>
    <w:rsid w:val="00D14CD6"/>
    <w:rsid w:val="00D22249"/>
    <w:rsid w:val="00D3503F"/>
    <w:rsid w:val="00D4767A"/>
    <w:rsid w:val="00D571FB"/>
    <w:rsid w:val="00D650B7"/>
    <w:rsid w:val="00D72889"/>
    <w:rsid w:val="00D7758E"/>
    <w:rsid w:val="00D92AF1"/>
    <w:rsid w:val="00DD54E4"/>
    <w:rsid w:val="00DF78D9"/>
    <w:rsid w:val="00E0181A"/>
    <w:rsid w:val="00E06204"/>
    <w:rsid w:val="00E06BF1"/>
    <w:rsid w:val="00E06DAE"/>
    <w:rsid w:val="00E4187D"/>
    <w:rsid w:val="00E41E06"/>
    <w:rsid w:val="00E670FA"/>
    <w:rsid w:val="00E675C2"/>
    <w:rsid w:val="00E7183B"/>
    <w:rsid w:val="00E72BAA"/>
    <w:rsid w:val="00E80F5D"/>
    <w:rsid w:val="00E85164"/>
    <w:rsid w:val="00EC01F9"/>
    <w:rsid w:val="00EE4A0B"/>
    <w:rsid w:val="00EE76A7"/>
    <w:rsid w:val="00F02BF3"/>
    <w:rsid w:val="00F32A3D"/>
    <w:rsid w:val="00F36AED"/>
    <w:rsid w:val="00F46E05"/>
    <w:rsid w:val="00F57F12"/>
    <w:rsid w:val="00F61F4E"/>
    <w:rsid w:val="00F72A35"/>
    <w:rsid w:val="00F86319"/>
    <w:rsid w:val="00F909AA"/>
    <w:rsid w:val="00F95711"/>
    <w:rsid w:val="00FB3824"/>
    <w:rsid w:val="00FC092D"/>
    <w:rsid w:val="00FC215F"/>
    <w:rsid w:val="00FE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0DE397-72B9-4380-BDF3-0784D7DE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A94"/>
    <w:pPr>
      <w:spacing w:after="0" w:line="360" w:lineRule="exact"/>
      <w:ind w:firstLine="720"/>
      <w:jc w:val="both"/>
    </w:pPr>
    <w:rPr>
      <w:rFonts w:ascii="Times New Roman" w:eastAsia="Times New Roman" w:hAnsi="Times New Roman" w:cs="Times New Roman"/>
      <w:sz w:val="28"/>
      <w:szCs w:val="24"/>
      <w:lang w:eastAsia="ru-RU"/>
    </w:rPr>
  </w:style>
  <w:style w:type="paragraph" w:styleId="1">
    <w:name w:val="heading 1"/>
    <w:aliases w:val="Заголовок для диссера"/>
    <w:basedOn w:val="a"/>
    <w:next w:val="a"/>
    <w:link w:val="10"/>
    <w:qFormat/>
    <w:rsid w:val="00011428"/>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nhideWhenUsed/>
    <w:qFormat/>
    <w:rsid w:val="00011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F95711"/>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831926"/>
    <w:rPr>
      <w:vertAlign w:val="superscript"/>
    </w:rPr>
  </w:style>
  <w:style w:type="paragraph" w:styleId="a4">
    <w:name w:val="footnote text"/>
    <w:basedOn w:val="a"/>
    <w:link w:val="a5"/>
    <w:uiPriority w:val="99"/>
    <w:unhideWhenUsed/>
    <w:rsid w:val="00BC73AC"/>
    <w:pPr>
      <w:spacing w:line="240" w:lineRule="auto"/>
      <w:ind w:firstLine="0"/>
      <w:jc w:val="left"/>
    </w:pPr>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rsid w:val="00BC73AC"/>
    <w:rPr>
      <w:sz w:val="20"/>
      <w:szCs w:val="20"/>
    </w:rPr>
  </w:style>
  <w:style w:type="paragraph" w:styleId="a6">
    <w:name w:val="No Spacing"/>
    <w:link w:val="a7"/>
    <w:uiPriority w:val="1"/>
    <w:qFormat/>
    <w:rsid w:val="00C7244B"/>
    <w:pPr>
      <w:autoSpaceDN w:val="0"/>
      <w:spacing w:after="0" w:line="240" w:lineRule="auto"/>
      <w:textAlignment w:val="baseline"/>
    </w:pPr>
    <w:rPr>
      <w:rFonts w:ascii="Calibri" w:eastAsia="Calibri" w:hAnsi="Calibri" w:cs="Times New Roman"/>
    </w:rPr>
  </w:style>
  <w:style w:type="character" w:customStyle="1" w:styleId="a7">
    <w:name w:val="Без интервала Знак"/>
    <w:link w:val="a6"/>
    <w:uiPriority w:val="1"/>
    <w:locked/>
    <w:rsid w:val="00A874D2"/>
    <w:rPr>
      <w:rFonts w:ascii="Calibri" w:eastAsia="Calibri" w:hAnsi="Calibri" w:cs="Times New Roman"/>
    </w:rPr>
  </w:style>
  <w:style w:type="paragraph" w:customStyle="1" w:styleId="ConsPlusNormal">
    <w:name w:val="ConsPlusNormal"/>
    <w:rsid w:val="00CD0DBF"/>
    <w:pPr>
      <w:autoSpaceDE w:val="0"/>
      <w:autoSpaceDN w:val="0"/>
      <w:adjustRightInd w:val="0"/>
      <w:spacing w:after="0" w:line="240" w:lineRule="auto"/>
    </w:pPr>
    <w:rPr>
      <w:rFonts w:ascii="Arial" w:eastAsia="Calibri" w:hAnsi="Arial" w:cs="Arial"/>
      <w:sz w:val="20"/>
      <w:szCs w:val="20"/>
    </w:rPr>
  </w:style>
  <w:style w:type="paragraph" w:styleId="a8">
    <w:name w:val="Normal (Web)"/>
    <w:basedOn w:val="a"/>
    <w:uiPriority w:val="99"/>
    <w:unhideWhenUsed/>
    <w:rsid w:val="00286773"/>
    <w:pPr>
      <w:spacing w:before="100" w:beforeAutospacing="1" w:after="100" w:afterAutospacing="1" w:line="240" w:lineRule="auto"/>
      <w:ind w:firstLine="0"/>
      <w:jc w:val="left"/>
    </w:pPr>
    <w:rPr>
      <w:sz w:val="24"/>
    </w:rPr>
  </w:style>
  <w:style w:type="paragraph" w:styleId="a9">
    <w:name w:val="endnote text"/>
    <w:basedOn w:val="a"/>
    <w:link w:val="aa"/>
    <w:uiPriority w:val="99"/>
    <w:unhideWhenUsed/>
    <w:rsid w:val="009F05A4"/>
    <w:pPr>
      <w:spacing w:line="240" w:lineRule="auto"/>
    </w:pPr>
    <w:rPr>
      <w:sz w:val="20"/>
      <w:szCs w:val="20"/>
    </w:rPr>
  </w:style>
  <w:style w:type="character" w:customStyle="1" w:styleId="aa">
    <w:name w:val="Текст концевой сноски Знак"/>
    <w:basedOn w:val="a0"/>
    <w:link w:val="a9"/>
    <w:uiPriority w:val="99"/>
    <w:rsid w:val="009F05A4"/>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9F05A4"/>
    <w:rPr>
      <w:vertAlign w:val="superscript"/>
    </w:rPr>
  </w:style>
  <w:style w:type="paragraph" w:styleId="ac">
    <w:name w:val="header"/>
    <w:basedOn w:val="a"/>
    <w:link w:val="ad"/>
    <w:uiPriority w:val="99"/>
    <w:unhideWhenUsed/>
    <w:rsid w:val="00372478"/>
    <w:pPr>
      <w:tabs>
        <w:tab w:val="center" w:pos="4677"/>
        <w:tab w:val="right" w:pos="9355"/>
      </w:tabs>
      <w:spacing w:line="240" w:lineRule="auto"/>
    </w:pPr>
  </w:style>
  <w:style w:type="character" w:customStyle="1" w:styleId="ad">
    <w:name w:val="Верхний колонтитул Знак"/>
    <w:basedOn w:val="a0"/>
    <w:link w:val="ac"/>
    <w:uiPriority w:val="99"/>
    <w:rsid w:val="00372478"/>
    <w:rPr>
      <w:rFonts w:ascii="Times New Roman" w:eastAsia="Times New Roman" w:hAnsi="Times New Roman" w:cs="Times New Roman"/>
      <w:sz w:val="28"/>
      <w:szCs w:val="24"/>
      <w:lang w:eastAsia="ru-RU"/>
    </w:rPr>
  </w:style>
  <w:style w:type="paragraph" w:styleId="ae">
    <w:name w:val="footer"/>
    <w:basedOn w:val="a"/>
    <w:link w:val="af"/>
    <w:uiPriority w:val="99"/>
    <w:unhideWhenUsed/>
    <w:rsid w:val="00372478"/>
    <w:pPr>
      <w:tabs>
        <w:tab w:val="center" w:pos="4677"/>
        <w:tab w:val="right" w:pos="9355"/>
      </w:tabs>
      <w:spacing w:line="240" w:lineRule="auto"/>
    </w:pPr>
  </w:style>
  <w:style w:type="character" w:customStyle="1" w:styleId="af">
    <w:name w:val="Нижний колонтитул Знак"/>
    <w:basedOn w:val="a0"/>
    <w:link w:val="ae"/>
    <w:uiPriority w:val="99"/>
    <w:rsid w:val="00372478"/>
    <w:rPr>
      <w:rFonts w:ascii="Times New Roman" w:eastAsia="Times New Roman" w:hAnsi="Times New Roman" w:cs="Times New Roman"/>
      <w:sz w:val="28"/>
      <w:szCs w:val="24"/>
      <w:lang w:eastAsia="ru-RU"/>
    </w:rPr>
  </w:style>
  <w:style w:type="table" w:styleId="af0">
    <w:name w:val="Table Grid"/>
    <w:basedOn w:val="a1"/>
    <w:uiPriority w:val="59"/>
    <w:rsid w:val="0001142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аголовок для диссера Знак"/>
    <w:basedOn w:val="a0"/>
    <w:link w:val="1"/>
    <w:rsid w:val="0001142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011428"/>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F95711"/>
    <w:rPr>
      <w:rFonts w:asciiTheme="majorHAnsi" w:eastAsiaTheme="majorEastAsia" w:hAnsiTheme="majorHAnsi" w:cstheme="majorBidi"/>
      <w:b/>
      <w:bCs/>
      <w:color w:val="5B9BD5" w:themeColor="accent1"/>
      <w:sz w:val="28"/>
      <w:szCs w:val="24"/>
      <w:lang w:eastAsia="ru-RU"/>
    </w:rPr>
  </w:style>
  <w:style w:type="numbering" w:customStyle="1" w:styleId="11">
    <w:name w:val="Нет списка1"/>
    <w:next w:val="a2"/>
    <w:uiPriority w:val="99"/>
    <w:semiHidden/>
    <w:unhideWhenUsed/>
    <w:rsid w:val="00F95711"/>
  </w:style>
  <w:style w:type="paragraph" w:styleId="af1">
    <w:name w:val="List Paragraph"/>
    <w:basedOn w:val="a"/>
    <w:uiPriority w:val="34"/>
    <w:qFormat/>
    <w:rsid w:val="00F95711"/>
    <w:pPr>
      <w:spacing w:after="160" w:line="259" w:lineRule="auto"/>
      <w:ind w:left="720" w:firstLine="0"/>
      <w:contextualSpacing/>
      <w:jc w:val="left"/>
    </w:pPr>
    <w:rPr>
      <w:rFonts w:ascii="Calibri" w:eastAsia="Calibri" w:hAnsi="Calibri"/>
      <w:sz w:val="22"/>
      <w:szCs w:val="22"/>
    </w:rPr>
  </w:style>
  <w:style w:type="paragraph" w:styleId="af2">
    <w:name w:val="Body Text"/>
    <w:basedOn w:val="a"/>
    <w:link w:val="af3"/>
    <w:rsid w:val="00F95711"/>
    <w:pPr>
      <w:ind w:firstLine="0"/>
      <w:jc w:val="left"/>
    </w:pPr>
    <w:rPr>
      <w:i/>
      <w:sz w:val="24"/>
    </w:rPr>
  </w:style>
  <w:style w:type="character" w:customStyle="1" w:styleId="af3">
    <w:name w:val="Основной текст Знак"/>
    <w:basedOn w:val="a0"/>
    <w:link w:val="af2"/>
    <w:rsid w:val="00F95711"/>
    <w:rPr>
      <w:rFonts w:ascii="Times New Roman" w:eastAsia="Times New Roman" w:hAnsi="Times New Roman" w:cs="Times New Roman"/>
      <w:i/>
      <w:sz w:val="24"/>
      <w:szCs w:val="24"/>
      <w:lang w:eastAsia="ru-RU"/>
    </w:rPr>
  </w:style>
  <w:style w:type="paragraph" w:styleId="af4">
    <w:name w:val="Balloon Text"/>
    <w:basedOn w:val="a"/>
    <w:link w:val="af5"/>
    <w:uiPriority w:val="99"/>
    <w:semiHidden/>
    <w:unhideWhenUsed/>
    <w:rsid w:val="00F95711"/>
    <w:pPr>
      <w:spacing w:line="240" w:lineRule="auto"/>
      <w:ind w:firstLine="0"/>
      <w:jc w:val="left"/>
    </w:pPr>
    <w:rPr>
      <w:rFonts w:ascii="Arial" w:hAnsi="Arial" w:cs="Arial"/>
      <w:sz w:val="16"/>
      <w:szCs w:val="16"/>
    </w:rPr>
  </w:style>
  <w:style w:type="character" w:customStyle="1" w:styleId="af5">
    <w:name w:val="Текст выноски Знак"/>
    <w:basedOn w:val="a0"/>
    <w:link w:val="af4"/>
    <w:uiPriority w:val="99"/>
    <w:semiHidden/>
    <w:rsid w:val="00F95711"/>
    <w:rPr>
      <w:rFonts w:ascii="Arial" w:eastAsia="Times New Roman" w:hAnsi="Arial" w:cs="Arial"/>
      <w:sz w:val="16"/>
      <w:szCs w:val="16"/>
      <w:lang w:eastAsia="ru-RU"/>
    </w:rPr>
  </w:style>
  <w:style w:type="character" w:customStyle="1" w:styleId="12">
    <w:name w:val="Гиперссылка1"/>
    <w:basedOn w:val="a0"/>
    <w:uiPriority w:val="99"/>
    <w:unhideWhenUsed/>
    <w:rsid w:val="00F95711"/>
    <w:rPr>
      <w:color w:val="0000FF"/>
      <w:u w:val="single"/>
    </w:rPr>
  </w:style>
  <w:style w:type="paragraph" w:styleId="af6">
    <w:name w:val="caption"/>
    <w:basedOn w:val="a"/>
    <w:next w:val="a"/>
    <w:qFormat/>
    <w:rsid w:val="00F95711"/>
    <w:pPr>
      <w:widowControl w:val="0"/>
      <w:ind w:firstLine="0"/>
      <w:jc w:val="left"/>
    </w:pPr>
    <w:rPr>
      <w:b/>
      <w:snapToGrid w:val="0"/>
      <w:sz w:val="32"/>
    </w:rPr>
  </w:style>
  <w:style w:type="numbering" w:customStyle="1" w:styleId="110">
    <w:name w:val="Нет списка11"/>
    <w:next w:val="a2"/>
    <w:uiPriority w:val="99"/>
    <w:semiHidden/>
    <w:unhideWhenUsed/>
    <w:rsid w:val="00F95711"/>
  </w:style>
  <w:style w:type="paragraph" w:customStyle="1" w:styleId="ConsPlusNonformat">
    <w:name w:val="ConsPlusNonformat"/>
    <w:uiPriority w:val="99"/>
    <w:rsid w:val="00F957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1 Знак Знак Знак Знак"/>
    <w:basedOn w:val="a"/>
    <w:rsid w:val="00F95711"/>
    <w:pPr>
      <w:widowControl w:val="0"/>
      <w:spacing w:after="160" w:line="240" w:lineRule="exact"/>
      <w:ind w:firstLine="0"/>
      <w:jc w:val="right"/>
    </w:pPr>
    <w:rPr>
      <w:sz w:val="24"/>
      <w:lang w:val="en-GB"/>
    </w:rPr>
  </w:style>
  <w:style w:type="character" w:customStyle="1" w:styleId="af7">
    <w:name w:val="Основной текст_"/>
    <w:basedOn w:val="a0"/>
    <w:link w:val="31"/>
    <w:rsid w:val="00F95711"/>
    <w:rPr>
      <w:sz w:val="26"/>
      <w:szCs w:val="26"/>
      <w:shd w:val="clear" w:color="auto" w:fill="FFFFFF"/>
    </w:rPr>
  </w:style>
  <w:style w:type="paragraph" w:customStyle="1" w:styleId="31">
    <w:name w:val="Основной текст3"/>
    <w:basedOn w:val="a"/>
    <w:link w:val="af7"/>
    <w:rsid w:val="00F95711"/>
    <w:pPr>
      <w:shd w:val="clear" w:color="auto" w:fill="FFFFFF"/>
      <w:spacing w:after="120" w:line="322" w:lineRule="exact"/>
      <w:ind w:hanging="340"/>
      <w:jc w:val="left"/>
    </w:pPr>
    <w:rPr>
      <w:rFonts w:asciiTheme="minorHAnsi" w:eastAsiaTheme="minorHAnsi" w:hAnsiTheme="minorHAnsi" w:cstheme="minorBidi"/>
      <w:sz w:val="26"/>
      <w:szCs w:val="26"/>
      <w:lang w:eastAsia="en-US"/>
    </w:rPr>
  </w:style>
  <w:style w:type="table" w:customStyle="1" w:styleId="14">
    <w:name w:val="Сетка таблицы1"/>
    <w:basedOn w:val="a1"/>
    <w:next w:val="af0"/>
    <w:uiPriority w:val="59"/>
    <w:rsid w:val="00F95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Основной текст4"/>
    <w:basedOn w:val="a"/>
    <w:rsid w:val="00F95711"/>
    <w:pPr>
      <w:shd w:val="clear" w:color="auto" w:fill="FFFFFF"/>
      <w:spacing w:after="960" w:line="0" w:lineRule="atLeast"/>
      <w:ind w:hanging="700"/>
      <w:jc w:val="left"/>
    </w:pPr>
    <w:rPr>
      <w:color w:val="000000"/>
      <w:sz w:val="27"/>
      <w:szCs w:val="27"/>
      <w:lang w:val="ru"/>
    </w:rPr>
  </w:style>
  <w:style w:type="character" w:customStyle="1" w:styleId="3pt">
    <w:name w:val="Основной текст + Интервал 3 pt"/>
    <w:basedOn w:val="af7"/>
    <w:rsid w:val="00F95711"/>
    <w:rPr>
      <w:rFonts w:ascii="Times New Roman" w:eastAsia="Times New Roman" w:hAnsi="Times New Roman" w:cs="Times New Roman"/>
      <w:b w:val="0"/>
      <w:bCs w:val="0"/>
      <w:i w:val="0"/>
      <w:iCs w:val="0"/>
      <w:smallCaps w:val="0"/>
      <w:strike w:val="0"/>
      <w:spacing w:val="70"/>
      <w:sz w:val="27"/>
      <w:szCs w:val="27"/>
      <w:shd w:val="clear" w:color="auto" w:fill="FFFFFF"/>
    </w:rPr>
  </w:style>
  <w:style w:type="paragraph" w:customStyle="1" w:styleId="15">
    <w:name w:val="Основной текст1"/>
    <w:basedOn w:val="a"/>
    <w:rsid w:val="00F95711"/>
    <w:pPr>
      <w:shd w:val="clear" w:color="auto" w:fill="FFFFFF"/>
      <w:spacing w:before="300" w:after="300" w:line="322" w:lineRule="exact"/>
      <w:ind w:hanging="400"/>
      <w:jc w:val="left"/>
    </w:pPr>
    <w:rPr>
      <w:color w:val="000000"/>
      <w:sz w:val="27"/>
      <w:szCs w:val="27"/>
      <w:lang w:val="ru"/>
    </w:rPr>
  </w:style>
  <w:style w:type="character" w:styleId="af8">
    <w:name w:val="annotation reference"/>
    <w:basedOn w:val="a0"/>
    <w:uiPriority w:val="99"/>
    <w:semiHidden/>
    <w:unhideWhenUsed/>
    <w:rsid w:val="00F95711"/>
    <w:rPr>
      <w:sz w:val="16"/>
      <w:szCs w:val="16"/>
    </w:rPr>
  </w:style>
  <w:style w:type="paragraph" w:styleId="af9">
    <w:name w:val="annotation text"/>
    <w:basedOn w:val="a"/>
    <w:link w:val="afa"/>
    <w:uiPriority w:val="99"/>
    <w:unhideWhenUsed/>
    <w:rsid w:val="00F95711"/>
    <w:pPr>
      <w:spacing w:line="240" w:lineRule="auto"/>
      <w:jc w:val="left"/>
    </w:pPr>
    <w:rPr>
      <w:sz w:val="24"/>
    </w:rPr>
  </w:style>
  <w:style w:type="character" w:customStyle="1" w:styleId="afa">
    <w:name w:val="Текст примечания Знак"/>
    <w:basedOn w:val="a0"/>
    <w:link w:val="af9"/>
    <w:uiPriority w:val="99"/>
    <w:rsid w:val="00F95711"/>
    <w:rPr>
      <w:rFonts w:ascii="Times New Roman" w:eastAsia="Times New Roman" w:hAnsi="Times New Roman" w:cs="Times New Roman"/>
      <w:sz w:val="24"/>
      <w:szCs w:val="24"/>
      <w:lang w:eastAsia="ru-RU"/>
    </w:rPr>
  </w:style>
  <w:style w:type="paragraph" w:styleId="afb">
    <w:name w:val="annotation subject"/>
    <w:basedOn w:val="af9"/>
    <w:next w:val="af9"/>
    <w:link w:val="afc"/>
    <w:uiPriority w:val="99"/>
    <w:semiHidden/>
    <w:unhideWhenUsed/>
    <w:rsid w:val="00F95711"/>
    <w:rPr>
      <w:b/>
      <w:bCs/>
    </w:rPr>
  </w:style>
  <w:style w:type="character" w:customStyle="1" w:styleId="afc">
    <w:name w:val="Тема примечания Знак"/>
    <w:basedOn w:val="afa"/>
    <w:link w:val="afb"/>
    <w:uiPriority w:val="99"/>
    <w:semiHidden/>
    <w:rsid w:val="00F95711"/>
    <w:rPr>
      <w:rFonts w:ascii="Times New Roman" w:eastAsia="Times New Roman" w:hAnsi="Times New Roman" w:cs="Times New Roman"/>
      <w:b/>
      <w:bCs/>
      <w:sz w:val="24"/>
      <w:szCs w:val="24"/>
      <w:lang w:eastAsia="ru-RU"/>
    </w:rPr>
  </w:style>
  <w:style w:type="paragraph" w:styleId="afd">
    <w:name w:val="Revision"/>
    <w:hidden/>
    <w:uiPriority w:val="99"/>
    <w:semiHidden/>
    <w:rsid w:val="00F95711"/>
    <w:pPr>
      <w:spacing w:after="0" w:line="240" w:lineRule="auto"/>
    </w:pPr>
    <w:rPr>
      <w:rFonts w:ascii="Times New Roman" w:eastAsia="Times New Roman" w:hAnsi="Times New Roman" w:cs="Times New Roman"/>
      <w:sz w:val="28"/>
      <w:szCs w:val="28"/>
      <w:lang w:eastAsia="ru-RU"/>
    </w:rPr>
  </w:style>
  <w:style w:type="character" w:styleId="afe">
    <w:name w:val="FollowedHyperlink"/>
    <w:basedOn w:val="a0"/>
    <w:uiPriority w:val="99"/>
    <w:semiHidden/>
    <w:unhideWhenUsed/>
    <w:rsid w:val="00F95711"/>
    <w:rPr>
      <w:color w:val="800080"/>
      <w:u w:val="single"/>
    </w:rPr>
  </w:style>
  <w:style w:type="paragraph" w:customStyle="1" w:styleId="xl66">
    <w:name w:val="xl66"/>
    <w:basedOn w:val="a"/>
    <w:rsid w:val="00F95711"/>
    <w:pPr>
      <w:pBdr>
        <w:top w:val="single" w:sz="4" w:space="0" w:color="auto"/>
        <w:bottom w:val="single" w:sz="4" w:space="0" w:color="auto"/>
      </w:pBdr>
      <w:shd w:val="clear" w:color="000000" w:fill="FFFFFF"/>
      <w:spacing w:before="100" w:beforeAutospacing="1" w:after="100" w:afterAutospacing="1" w:line="240" w:lineRule="auto"/>
      <w:ind w:firstLine="0"/>
      <w:jc w:val="left"/>
    </w:pPr>
    <w:rPr>
      <w:sz w:val="24"/>
    </w:rPr>
  </w:style>
  <w:style w:type="paragraph" w:customStyle="1" w:styleId="xl67">
    <w:name w:val="xl67"/>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68">
    <w:name w:val="xl68"/>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69">
    <w:name w:val="xl69"/>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70">
    <w:name w:val="xl70"/>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71">
    <w:name w:val="xl71"/>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72">
    <w:name w:val="xl72"/>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73">
    <w:name w:val="xl73"/>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74">
    <w:name w:val="xl74"/>
    <w:basedOn w:val="a"/>
    <w:rsid w:val="00F9571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75">
    <w:name w:val="xl75"/>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76">
    <w:name w:val="xl76"/>
    <w:basedOn w:val="a"/>
    <w:rsid w:val="00F9571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77">
    <w:name w:val="xl77"/>
    <w:basedOn w:val="a"/>
    <w:rsid w:val="00F9571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78">
    <w:name w:val="xl78"/>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79">
    <w:name w:val="xl79"/>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80">
    <w:name w:val="xl80"/>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81">
    <w:name w:val="xl81"/>
    <w:basedOn w:val="a"/>
    <w:rsid w:val="00F957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82">
    <w:name w:val="xl82"/>
    <w:basedOn w:val="a"/>
    <w:rsid w:val="00F9571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rPr>
  </w:style>
  <w:style w:type="paragraph" w:customStyle="1" w:styleId="xl83">
    <w:name w:val="xl83"/>
    <w:basedOn w:val="a"/>
    <w:rsid w:val="00F95711"/>
    <w:pPr>
      <w:pBdr>
        <w:top w:val="single" w:sz="4" w:space="0" w:color="auto"/>
        <w:bottom w:val="single" w:sz="4" w:space="0" w:color="auto"/>
      </w:pBdr>
      <w:shd w:val="clear" w:color="000000" w:fill="FFFFFF"/>
      <w:spacing w:before="100" w:beforeAutospacing="1" w:after="100" w:afterAutospacing="1" w:line="240" w:lineRule="auto"/>
      <w:ind w:firstLine="0"/>
      <w:jc w:val="left"/>
    </w:pPr>
    <w:rPr>
      <w:sz w:val="24"/>
    </w:rPr>
  </w:style>
  <w:style w:type="paragraph" w:customStyle="1" w:styleId="xl84">
    <w:name w:val="xl84"/>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rPr>
  </w:style>
  <w:style w:type="paragraph" w:customStyle="1" w:styleId="xl85">
    <w:name w:val="xl85"/>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86">
    <w:name w:val="xl86"/>
    <w:basedOn w:val="a"/>
    <w:rsid w:val="00F95711"/>
    <w:pPr>
      <w:shd w:val="clear" w:color="000000" w:fill="FFFFFF"/>
      <w:spacing w:before="100" w:beforeAutospacing="1" w:after="100" w:afterAutospacing="1" w:line="240" w:lineRule="auto"/>
      <w:ind w:firstLine="0"/>
      <w:jc w:val="left"/>
    </w:pPr>
    <w:rPr>
      <w:sz w:val="24"/>
    </w:rPr>
  </w:style>
  <w:style w:type="paragraph" w:customStyle="1" w:styleId="xl87">
    <w:name w:val="xl87"/>
    <w:basedOn w:val="a"/>
    <w:rsid w:val="00F95711"/>
    <w:pPr>
      <w:shd w:val="clear" w:color="000000" w:fill="FFFFFF"/>
      <w:spacing w:before="100" w:beforeAutospacing="1" w:after="100" w:afterAutospacing="1" w:line="240" w:lineRule="auto"/>
      <w:ind w:firstLine="0"/>
      <w:jc w:val="left"/>
    </w:pPr>
    <w:rPr>
      <w:sz w:val="24"/>
    </w:rPr>
  </w:style>
  <w:style w:type="paragraph" w:customStyle="1" w:styleId="xl88">
    <w:name w:val="xl88"/>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rPr>
  </w:style>
  <w:style w:type="paragraph" w:customStyle="1" w:styleId="xl89">
    <w:name w:val="xl89"/>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24"/>
    </w:rPr>
  </w:style>
  <w:style w:type="paragraph" w:customStyle="1" w:styleId="xl90">
    <w:name w:val="xl90"/>
    <w:basedOn w:val="a"/>
    <w:rsid w:val="00F957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91">
    <w:name w:val="xl91"/>
    <w:basedOn w:val="a"/>
    <w:rsid w:val="00F95711"/>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92">
    <w:name w:val="xl92"/>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rPr>
  </w:style>
  <w:style w:type="paragraph" w:customStyle="1" w:styleId="xl93">
    <w:name w:val="xl93"/>
    <w:basedOn w:val="a"/>
    <w:rsid w:val="00F9571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94">
    <w:name w:val="xl94"/>
    <w:basedOn w:val="a"/>
    <w:rsid w:val="00F957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95">
    <w:name w:val="xl95"/>
    <w:basedOn w:val="a"/>
    <w:rsid w:val="00F95711"/>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96">
    <w:name w:val="xl96"/>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97">
    <w:name w:val="xl97"/>
    <w:basedOn w:val="a"/>
    <w:rsid w:val="00F9571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98">
    <w:name w:val="xl98"/>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99">
    <w:name w:val="xl99"/>
    <w:basedOn w:val="a"/>
    <w:rsid w:val="00F95711"/>
    <w:pPr>
      <w:shd w:val="clear" w:color="000000" w:fill="FFFFFF"/>
      <w:spacing w:before="100" w:beforeAutospacing="1" w:after="100" w:afterAutospacing="1" w:line="240" w:lineRule="auto"/>
      <w:ind w:firstLine="0"/>
      <w:jc w:val="left"/>
      <w:textAlignment w:val="center"/>
    </w:pPr>
    <w:rPr>
      <w:sz w:val="24"/>
    </w:rPr>
  </w:style>
  <w:style w:type="paragraph" w:customStyle="1" w:styleId="xl100">
    <w:name w:val="xl100"/>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rPr>
  </w:style>
  <w:style w:type="paragraph" w:customStyle="1" w:styleId="xl101">
    <w:name w:val="xl101"/>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02">
    <w:name w:val="xl102"/>
    <w:basedOn w:val="a"/>
    <w:rsid w:val="00F9571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03">
    <w:name w:val="xl103"/>
    <w:basedOn w:val="a"/>
    <w:rsid w:val="00F9571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04">
    <w:name w:val="xl104"/>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105">
    <w:name w:val="xl105"/>
    <w:basedOn w:val="a"/>
    <w:rsid w:val="00F95711"/>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06">
    <w:name w:val="xl106"/>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07">
    <w:name w:val="xl107"/>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08">
    <w:name w:val="xl108"/>
    <w:basedOn w:val="a"/>
    <w:rsid w:val="00F95711"/>
    <w:pPr>
      <w:shd w:val="clear" w:color="000000" w:fill="FFFFFF"/>
      <w:spacing w:before="100" w:beforeAutospacing="1" w:after="100" w:afterAutospacing="1" w:line="240" w:lineRule="auto"/>
      <w:ind w:firstLine="0"/>
      <w:jc w:val="left"/>
      <w:textAlignment w:val="center"/>
    </w:pPr>
    <w:rPr>
      <w:sz w:val="24"/>
    </w:rPr>
  </w:style>
  <w:style w:type="paragraph" w:customStyle="1" w:styleId="xl109">
    <w:name w:val="xl109"/>
    <w:basedOn w:val="a"/>
    <w:rsid w:val="00F957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10">
    <w:name w:val="xl110"/>
    <w:basedOn w:val="a"/>
    <w:rsid w:val="00F95711"/>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11">
    <w:name w:val="xl111"/>
    <w:basedOn w:val="a"/>
    <w:rsid w:val="00F9571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12">
    <w:name w:val="xl112"/>
    <w:basedOn w:val="a"/>
    <w:rsid w:val="00F95711"/>
    <w:pPr>
      <w:pBdr>
        <w:bottom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113">
    <w:name w:val="xl113"/>
    <w:basedOn w:val="a"/>
    <w:rsid w:val="00F95711"/>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114">
    <w:name w:val="xl114"/>
    <w:basedOn w:val="a"/>
    <w:rsid w:val="00F95711"/>
    <w:pPr>
      <w:pBdr>
        <w:top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115">
    <w:name w:val="xl115"/>
    <w:basedOn w:val="a"/>
    <w:rsid w:val="00F95711"/>
    <w:pPr>
      <w:shd w:val="clear" w:color="000000" w:fill="FFFFFF"/>
      <w:spacing w:before="100" w:beforeAutospacing="1" w:after="100" w:afterAutospacing="1" w:line="240" w:lineRule="auto"/>
      <w:ind w:firstLine="0"/>
      <w:jc w:val="left"/>
      <w:textAlignment w:val="top"/>
    </w:pPr>
    <w:rPr>
      <w:sz w:val="24"/>
    </w:rPr>
  </w:style>
  <w:style w:type="paragraph" w:customStyle="1" w:styleId="xl116">
    <w:name w:val="xl116"/>
    <w:basedOn w:val="a"/>
    <w:rsid w:val="00F95711"/>
    <w:pPr>
      <w:pBdr>
        <w:bottom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117">
    <w:name w:val="xl117"/>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118">
    <w:name w:val="xl118"/>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19">
    <w:name w:val="xl119"/>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20">
    <w:name w:val="xl120"/>
    <w:basedOn w:val="a"/>
    <w:rsid w:val="00F957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rPr>
  </w:style>
  <w:style w:type="paragraph" w:customStyle="1" w:styleId="xl121">
    <w:name w:val="xl121"/>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22">
    <w:name w:val="xl122"/>
    <w:basedOn w:val="a"/>
    <w:rsid w:val="00F95711"/>
    <w:pPr>
      <w:pBdr>
        <w:top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23">
    <w:name w:val="xl123"/>
    <w:basedOn w:val="a"/>
    <w:rsid w:val="00F95711"/>
    <w:pPr>
      <w:pBdr>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24">
    <w:name w:val="xl124"/>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125">
    <w:name w:val="xl125"/>
    <w:basedOn w:val="a"/>
    <w:rsid w:val="00F957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rPr>
  </w:style>
  <w:style w:type="paragraph" w:customStyle="1" w:styleId="xl126">
    <w:name w:val="xl126"/>
    <w:basedOn w:val="a"/>
    <w:rsid w:val="00F95711"/>
    <w:pPr>
      <w:pBdr>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rPr>
  </w:style>
  <w:style w:type="paragraph" w:customStyle="1" w:styleId="xl65">
    <w:name w:val="xl65"/>
    <w:basedOn w:val="a"/>
    <w:rsid w:val="00F95711"/>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rPr>
  </w:style>
  <w:style w:type="paragraph" w:customStyle="1" w:styleId="xl127">
    <w:name w:val="xl127"/>
    <w:basedOn w:val="a"/>
    <w:rsid w:val="00F95711"/>
    <w:pPr>
      <w:pBdr>
        <w:bottom w:val="single" w:sz="4" w:space="0" w:color="auto"/>
      </w:pBdr>
      <w:spacing w:before="100" w:beforeAutospacing="1" w:after="100" w:afterAutospacing="1" w:line="240" w:lineRule="auto"/>
      <w:ind w:firstLine="0"/>
      <w:jc w:val="left"/>
      <w:textAlignment w:val="top"/>
    </w:pPr>
    <w:rPr>
      <w:sz w:val="24"/>
    </w:rPr>
  </w:style>
  <w:style w:type="paragraph" w:customStyle="1" w:styleId="xl128">
    <w:name w:val="xl128"/>
    <w:basedOn w:val="a"/>
    <w:rsid w:val="00F95711"/>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z w:val="24"/>
    </w:rPr>
  </w:style>
  <w:style w:type="paragraph" w:customStyle="1" w:styleId="xl129">
    <w:name w:val="xl129"/>
    <w:basedOn w:val="a"/>
    <w:rsid w:val="00F95711"/>
    <w:pPr>
      <w:pBdr>
        <w:top w:val="single" w:sz="4" w:space="0" w:color="auto"/>
        <w:bottom w:val="single" w:sz="4" w:space="0" w:color="auto"/>
      </w:pBdr>
      <w:spacing w:before="100" w:beforeAutospacing="1" w:after="100" w:afterAutospacing="1" w:line="240" w:lineRule="auto"/>
      <w:ind w:firstLine="0"/>
      <w:jc w:val="left"/>
      <w:textAlignment w:val="top"/>
    </w:pPr>
    <w:rPr>
      <w:sz w:val="24"/>
    </w:rPr>
  </w:style>
  <w:style w:type="paragraph" w:customStyle="1" w:styleId="xl130">
    <w:name w:val="xl130"/>
    <w:basedOn w:val="a"/>
    <w:rsid w:val="00F95711"/>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rPr>
  </w:style>
  <w:style w:type="paragraph" w:customStyle="1" w:styleId="xl131">
    <w:name w:val="xl131"/>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rPr>
  </w:style>
  <w:style w:type="paragraph" w:customStyle="1" w:styleId="xl132">
    <w:name w:val="xl132"/>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rPr>
  </w:style>
  <w:style w:type="paragraph" w:customStyle="1" w:styleId="xl133">
    <w:name w:val="xl133"/>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rPr>
  </w:style>
  <w:style w:type="paragraph" w:customStyle="1" w:styleId="xl134">
    <w:name w:val="xl134"/>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sz w:val="24"/>
    </w:rPr>
  </w:style>
  <w:style w:type="paragraph" w:customStyle="1" w:styleId="xl135">
    <w:name w:val="xl135"/>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rPr>
  </w:style>
  <w:style w:type="paragraph" w:customStyle="1" w:styleId="xl136">
    <w:name w:val="xl136"/>
    <w:basedOn w:val="a"/>
    <w:rsid w:val="00F9571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000000"/>
      <w:sz w:val="24"/>
    </w:rPr>
  </w:style>
  <w:style w:type="paragraph" w:customStyle="1" w:styleId="xl137">
    <w:name w:val="xl137"/>
    <w:basedOn w:val="a"/>
    <w:rsid w:val="00F9571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000000"/>
      <w:sz w:val="24"/>
    </w:rPr>
  </w:style>
  <w:style w:type="paragraph" w:customStyle="1" w:styleId="xl138">
    <w:name w:val="xl138"/>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 w:val="24"/>
    </w:rPr>
  </w:style>
  <w:style w:type="paragraph" w:customStyle="1" w:styleId="xl139">
    <w:name w:val="xl139"/>
    <w:basedOn w:val="a"/>
    <w:rsid w:val="00F95711"/>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color w:val="000000"/>
      <w:sz w:val="24"/>
    </w:rPr>
  </w:style>
  <w:style w:type="paragraph" w:customStyle="1" w:styleId="xl140">
    <w:name w:val="xl140"/>
    <w:basedOn w:val="a"/>
    <w:rsid w:val="00F95711"/>
    <w:pPr>
      <w:pBdr>
        <w:top w:val="single" w:sz="4" w:space="0" w:color="auto"/>
        <w:bottom w:val="single" w:sz="4" w:space="0" w:color="auto"/>
      </w:pBdr>
      <w:spacing w:before="100" w:beforeAutospacing="1" w:after="100" w:afterAutospacing="1" w:line="240" w:lineRule="auto"/>
      <w:ind w:firstLine="0"/>
      <w:jc w:val="left"/>
      <w:textAlignment w:val="center"/>
    </w:pPr>
    <w:rPr>
      <w:color w:val="000000"/>
      <w:sz w:val="24"/>
    </w:rPr>
  </w:style>
  <w:style w:type="paragraph" w:customStyle="1" w:styleId="xl141">
    <w:name w:val="xl141"/>
    <w:basedOn w:val="a"/>
    <w:rsid w:val="00F95711"/>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sz w:val="24"/>
    </w:rPr>
  </w:style>
  <w:style w:type="paragraph" w:customStyle="1" w:styleId="xl142">
    <w:name w:val="xl142"/>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rPr>
  </w:style>
  <w:style w:type="paragraph" w:customStyle="1" w:styleId="xl143">
    <w:name w:val="xl143"/>
    <w:basedOn w:val="a"/>
    <w:rsid w:val="00F95711"/>
    <w:pPr>
      <w:pBdr>
        <w:top w:val="single" w:sz="4" w:space="0" w:color="auto"/>
        <w:bottom w:val="single" w:sz="4" w:space="0" w:color="auto"/>
      </w:pBdr>
      <w:spacing w:before="100" w:beforeAutospacing="1" w:after="100" w:afterAutospacing="1" w:line="240" w:lineRule="auto"/>
      <w:ind w:firstLine="0"/>
      <w:jc w:val="left"/>
    </w:pPr>
    <w:rPr>
      <w:sz w:val="24"/>
    </w:rPr>
  </w:style>
  <w:style w:type="paragraph" w:customStyle="1" w:styleId="xl144">
    <w:name w:val="xl144"/>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rPr>
  </w:style>
  <w:style w:type="paragraph" w:customStyle="1" w:styleId="xl145">
    <w:name w:val="xl145"/>
    <w:basedOn w:val="a"/>
    <w:rsid w:val="00F95711"/>
    <w:pPr>
      <w:pBdr>
        <w:top w:val="single" w:sz="4" w:space="0" w:color="auto"/>
        <w:bottom w:val="single" w:sz="4" w:space="0" w:color="auto"/>
      </w:pBdr>
      <w:spacing w:before="100" w:beforeAutospacing="1" w:after="100" w:afterAutospacing="1" w:line="240" w:lineRule="auto"/>
      <w:ind w:firstLine="0"/>
      <w:jc w:val="left"/>
    </w:pPr>
    <w:rPr>
      <w:sz w:val="24"/>
    </w:rPr>
  </w:style>
  <w:style w:type="paragraph" w:customStyle="1" w:styleId="xl146">
    <w:name w:val="xl146"/>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rPr>
  </w:style>
  <w:style w:type="paragraph" w:customStyle="1" w:styleId="xl147">
    <w:name w:val="xl147"/>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rPr>
  </w:style>
  <w:style w:type="paragraph" w:customStyle="1" w:styleId="xl148">
    <w:name w:val="xl148"/>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rPr>
  </w:style>
  <w:style w:type="paragraph" w:customStyle="1" w:styleId="xl149">
    <w:name w:val="xl149"/>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rPr>
  </w:style>
  <w:style w:type="paragraph" w:customStyle="1" w:styleId="xl150">
    <w:name w:val="xl150"/>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rPr>
  </w:style>
  <w:style w:type="paragraph" w:customStyle="1" w:styleId="xl151">
    <w:name w:val="xl151"/>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rPr>
  </w:style>
  <w:style w:type="paragraph" w:customStyle="1" w:styleId="xl152">
    <w:name w:val="xl152"/>
    <w:basedOn w:val="a"/>
    <w:rsid w:val="00F95711"/>
    <w:pPr>
      <w:pBdr>
        <w:bottom w:val="single" w:sz="4" w:space="0" w:color="auto"/>
      </w:pBdr>
      <w:spacing w:before="100" w:beforeAutospacing="1" w:after="100" w:afterAutospacing="1" w:line="240" w:lineRule="auto"/>
      <w:ind w:firstLine="0"/>
      <w:jc w:val="left"/>
      <w:textAlignment w:val="top"/>
    </w:pPr>
    <w:rPr>
      <w:sz w:val="24"/>
    </w:rPr>
  </w:style>
  <w:style w:type="paragraph" w:customStyle="1" w:styleId="xl153">
    <w:name w:val="xl153"/>
    <w:basedOn w:val="a"/>
    <w:rsid w:val="00F957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rPr>
  </w:style>
  <w:style w:type="paragraph" w:customStyle="1" w:styleId="aff">
    <w:name w:val="Регистр"/>
    <w:rsid w:val="00F95711"/>
    <w:pPr>
      <w:spacing w:after="0" w:line="240" w:lineRule="auto"/>
    </w:pPr>
    <w:rPr>
      <w:rFonts w:ascii="Times New Roman" w:eastAsia="Times New Roman" w:hAnsi="Times New Roman" w:cs="Times New Roman"/>
      <w:sz w:val="28"/>
      <w:szCs w:val="20"/>
      <w:lang w:eastAsia="ru-RU"/>
    </w:rPr>
  </w:style>
  <w:style w:type="paragraph" w:customStyle="1" w:styleId="aff0">
    <w:name w:val="Исполнитель"/>
    <w:basedOn w:val="af2"/>
    <w:rsid w:val="00F95711"/>
    <w:pPr>
      <w:suppressAutoHyphens/>
      <w:spacing w:line="240" w:lineRule="exact"/>
    </w:pPr>
    <w:rPr>
      <w:i w:val="0"/>
    </w:rPr>
  </w:style>
  <w:style w:type="paragraph" w:customStyle="1" w:styleId="aff1">
    <w:name w:val="Адресат"/>
    <w:basedOn w:val="a"/>
    <w:rsid w:val="00F95711"/>
    <w:pPr>
      <w:suppressAutoHyphens/>
      <w:spacing w:line="240" w:lineRule="exact"/>
      <w:ind w:firstLine="0"/>
      <w:jc w:val="left"/>
    </w:pPr>
    <w:rPr>
      <w:sz w:val="24"/>
    </w:rPr>
  </w:style>
  <w:style w:type="paragraph" w:customStyle="1" w:styleId="aff2">
    <w:name w:val="Заголовок к тексту"/>
    <w:basedOn w:val="a"/>
    <w:next w:val="af2"/>
    <w:rsid w:val="00F95711"/>
    <w:pPr>
      <w:suppressAutoHyphens/>
      <w:spacing w:after="480" w:line="240" w:lineRule="exact"/>
      <w:ind w:firstLine="0"/>
      <w:jc w:val="left"/>
    </w:pPr>
    <w:rPr>
      <w:b/>
      <w:sz w:val="24"/>
    </w:rPr>
  </w:style>
  <w:style w:type="character" w:styleId="aff3">
    <w:name w:val="Hyperlink"/>
    <w:basedOn w:val="a0"/>
    <w:uiPriority w:val="99"/>
    <w:semiHidden/>
    <w:unhideWhenUsed/>
    <w:rsid w:val="00F95711"/>
    <w:rPr>
      <w:color w:val="0563C1" w:themeColor="hyperlink"/>
      <w:u w:val="single"/>
    </w:rPr>
  </w:style>
  <w:style w:type="table" w:customStyle="1" w:styleId="21">
    <w:name w:val="Сетка таблицы2"/>
    <w:basedOn w:val="a1"/>
    <w:next w:val="af0"/>
    <w:uiPriority w:val="39"/>
    <w:rsid w:val="00F95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8279">
      <w:bodyDiv w:val="1"/>
      <w:marLeft w:val="0"/>
      <w:marRight w:val="0"/>
      <w:marTop w:val="0"/>
      <w:marBottom w:val="0"/>
      <w:divBdr>
        <w:top w:val="none" w:sz="0" w:space="0" w:color="auto"/>
        <w:left w:val="none" w:sz="0" w:space="0" w:color="auto"/>
        <w:bottom w:val="none" w:sz="0" w:space="0" w:color="auto"/>
        <w:right w:val="none" w:sz="0" w:space="0" w:color="auto"/>
      </w:divBdr>
    </w:div>
    <w:div w:id="402874273">
      <w:bodyDiv w:val="1"/>
      <w:marLeft w:val="0"/>
      <w:marRight w:val="0"/>
      <w:marTop w:val="0"/>
      <w:marBottom w:val="0"/>
      <w:divBdr>
        <w:top w:val="none" w:sz="0" w:space="0" w:color="auto"/>
        <w:left w:val="none" w:sz="0" w:space="0" w:color="auto"/>
        <w:bottom w:val="none" w:sz="0" w:space="0" w:color="auto"/>
        <w:right w:val="none" w:sz="0" w:space="0" w:color="auto"/>
      </w:divBdr>
    </w:div>
    <w:div w:id="21049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D4569-3DFB-40BE-B3EA-12846237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118</Pages>
  <Words>35922</Words>
  <Characters>204758</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Ширинкина Инна Львовна</dc:creator>
  <cp:keywords/>
  <dc:description/>
  <cp:lastModifiedBy>Ширинкина Инна Львовна</cp:lastModifiedBy>
  <cp:revision>314</cp:revision>
  <dcterms:created xsi:type="dcterms:W3CDTF">2021-03-25T09:09:00Z</dcterms:created>
  <dcterms:modified xsi:type="dcterms:W3CDTF">2021-06-08T10:10:00Z</dcterms:modified>
</cp:coreProperties>
</file>