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C7" w:rsidRDefault="003D61C7" w:rsidP="003D61C7">
      <w:pPr>
        <w:pStyle w:val="ConsPlusNormal0"/>
        <w:jc w:val="right"/>
        <w:outlineLvl w:val="1"/>
      </w:pPr>
      <w:r>
        <w:t>Прил</w:t>
      </w:r>
      <w:bookmarkStart w:id="0" w:name="_GoBack"/>
      <w:bookmarkEnd w:id="0"/>
      <w:r>
        <w:t>ожение 3</w:t>
      </w:r>
    </w:p>
    <w:p w:rsidR="003D61C7" w:rsidRDefault="003D61C7" w:rsidP="003D61C7">
      <w:pPr>
        <w:pStyle w:val="ConsPlusNormal0"/>
        <w:jc w:val="right"/>
      </w:pPr>
      <w:r>
        <w:t>к Порядку</w:t>
      </w:r>
    </w:p>
    <w:p w:rsidR="003D61C7" w:rsidRDefault="003D61C7" w:rsidP="003D61C7">
      <w:pPr>
        <w:pStyle w:val="ConsPlusNormal0"/>
        <w:jc w:val="right"/>
      </w:pPr>
      <w:r>
        <w:t>присуждения и выплаты</w:t>
      </w:r>
    </w:p>
    <w:p w:rsidR="003D61C7" w:rsidRDefault="003D61C7" w:rsidP="003D61C7">
      <w:pPr>
        <w:pStyle w:val="ConsPlusNormal0"/>
        <w:jc w:val="right"/>
      </w:pPr>
      <w:r>
        <w:t>ежегодной премии "Лучший</w:t>
      </w:r>
    </w:p>
    <w:p w:rsidR="003D61C7" w:rsidRDefault="003D61C7" w:rsidP="003D61C7">
      <w:pPr>
        <w:pStyle w:val="ConsPlusNormal0"/>
        <w:jc w:val="right"/>
      </w:pPr>
      <w:r>
        <w:t>преподаватель учреждения</w:t>
      </w:r>
    </w:p>
    <w:p w:rsidR="003D61C7" w:rsidRDefault="003D61C7" w:rsidP="003D61C7">
      <w:pPr>
        <w:pStyle w:val="ConsPlusNormal0"/>
        <w:jc w:val="right"/>
      </w:pPr>
      <w:r>
        <w:t>дополнительного образования</w:t>
      </w:r>
    </w:p>
    <w:p w:rsidR="003D61C7" w:rsidRDefault="003D61C7" w:rsidP="003D61C7">
      <w:pPr>
        <w:pStyle w:val="ConsPlusNormal0"/>
        <w:jc w:val="right"/>
      </w:pPr>
      <w:r>
        <w:t>в сфере культуры</w:t>
      </w:r>
    </w:p>
    <w:p w:rsidR="003D61C7" w:rsidRDefault="003D61C7" w:rsidP="003D61C7">
      <w:pPr>
        <w:pStyle w:val="ConsPlusNormal0"/>
        <w:jc w:val="right"/>
      </w:pPr>
      <w:r>
        <w:t>города Перми"</w:t>
      </w:r>
    </w:p>
    <w:p w:rsidR="003D61C7" w:rsidRDefault="003D61C7" w:rsidP="003D61C7">
      <w:pPr>
        <w:pStyle w:val="ConsPlusNormal0"/>
        <w:jc w:val="center"/>
      </w:pPr>
      <w:bookmarkStart w:id="1" w:name="P267"/>
      <w:bookmarkEnd w:id="1"/>
      <w:r>
        <w:t>ИНФОРМАЦИОННАЯ КАРТА КАНДИДАТА</w:t>
      </w:r>
    </w:p>
    <w:p w:rsidR="003D61C7" w:rsidRDefault="003D61C7" w:rsidP="003D61C7">
      <w:pPr>
        <w:pStyle w:val="ConsPlusNormal0"/>
        <w:jc w:val="center"/>
      </w:pPr>
      <w:r>
        <w:t>на присуждение ежегодной премии "Лучший преподаватель</w:t>
      </w:r>
    </w:p>
    <w:p w:rsidR="003D61C7" w:rsidRDefault="003D61C7" w:rsidP="003D61C7">
      <w:pPr>
        <w:pStyle w:val="ConsPlusNormal0"/>
        <w:jc w:val="center"/>
      </w:pPr>
      <w:r>
        <w:t>учреждения дополнительного образования в сфере культуры</w:t>
      </w:r>
    </w:p>
    <w:p w:rsidR="003D61C7" w:rsidRDefault="003D61C7" w:rsidP="003D61C7">
      <w:pPr>
        <w:pStyle w:val="ConsPlusNormal0"/>
        <w:jc w:val="center"/>
      </w:pPr>
      <w:r>
        <w:t>города Перми"</w:t>
      </w:r>
    </w:p>
    <w:p w:rsidR="003D61C7" w:rsidRDefault="003D61C7" w:rsidP="003D61C7">
      <w:pPr>
        <w:pStyle w:val="ConsPlusNormal0"/>
        <w:jc w:val="both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1417"/>
        <w:gridCol w:w="993"/>
        <w:gridCol w:w="1984"/>
        <w:gridCol w:w="1134"/>
        <w:gridCol w:w="1418"/>
        <w:gridCol w:w="1559"/>
        <w:gridCol w:w="1559"/>
        <w:gridCol w:w="1843"/>
      </w:tblGrid>
      <w:tr w:rsidR="003D61C7" w:rsidTr="003D61C7">
        <w:tc>
          <w:tcPr>
            <w:tcW w:w="1413" w:type="dxa"/>
            <w:vMerge w:val="restart"/>
          </w:tcPr>
          <w:p w:rsidR="003D61C7" w:rsidRDefault="003D61C7" w:rsidP="0010652D">
            <w:pPr>
              <w:pStyle w:val="ConsPlusNormal0"/>
              <w:jc w:val="center"/>
            </w:pPr>
            <w:r>
              <w:t>Ф.И.О. кандидата на присуждение премии</w:t>
            </w:r>
          </w:p>
        </w:tc>
        <w:tc>
          <w:tcPr>
            <w:tcW w:w="1134" w:type="dxa"/>
            <w:vMerge w:val="restart"/>
          </w:tcPr>
          <w:p w:rsidR="003D61C7" w:rsidRDefault="003D61C7" w:rsidP="0010652D">
            <w:pPr>
              <w:pStyle w:val="ConsPlusNormal0"/>
              <w:jc w:val="center"/>
            </w:pPr>
            <w:r>
              <w:t>Должность, место работы (полное наименование должности и учреждения)</w:t>
            </w:r>
          </w:p>
        </w:tc>
        <w:tc>
          <w:tcPr>
            <w:tcW w:w="1417" w:type="dxa"/>
            <w:vMerge w:val="restart"/>
          </w:tcPr>
          <w:p w:rsidR="003D61C7" w:rsidRDefault="003D61C7" w:rsidP="0010652D">
            <w:pPr>
              <w:pStyle w:val="ConsPlusNormal0"/>
              <w:jc w:val="center"/>
            </w:pPr>
            <w:r>
              <w:t>Образование (специальность, квалификация, наименование учебного заведения, год окончания)</w:t>
            </w:r>
          </w:p>
        </w:tc>
        <w:tc>
          <w:tcPr>
            <w:tcW w:w="993" w:type="dxa"/>
            <w:vMerge w:val="restart"/>
          </w:tcPr>
          <w:p w:rsidR="003D61C7" w:rsidRDefault="003D61C7" w:rsidP="0010652D">
            <w:pPr>
              <w:pStyle w:val="ConsPlusNormal0"/>
              <w:jc w:val="center"/>
            </w:pPr>
            <w:r>
              <w:t>Стаж педагогической деятельности</w:t>
            </w:r>
          </w:p>
        </w:tc>
        <w:tc>
          <w:tcPr>
            <w:tcW w:w="9497" w:type="dxa"/>
            <w:gridSpan w:val="6"/>
          </w:tcPr>
          <w:p w:rsidR="003D61C7" w:rsidRDefault="003D61C7" w:rsidP="0010652D">
            <w:pPr>
              <w:pStyle w:val="ConsPlusNormal0"/>
              <w:jc w:val="center"/>
            </w:pPr>
            <w:r>
              <w:t>Показатели, характеризующие достижения кандидата на присуждение премии за последние 3 года</w:t>
            </w:r>
          </w:p>
        </w:tc>
      </w:tr>
      <w:tr w:rsidR="003D61C7" w:rsidTr="003D61C7">
        <w:tc>
          <w:tcPr>
            <w:tcW w:w="1413" w:type="dxa"/>
            <w:vMerge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134" w:type="dxa"/>
            <w:vMerge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417" w:type="dxa"/>
            <w:vMerge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993" w:type="dxa"/>
            <w:vMerge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984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подготовка победителей и призеров городских, краевых, всероссийских и международных конкурсов, фестивалей, выставок, иных мероприятий</w:t>
            </w:r>
          </w:p>
        </w:tc>
        <w:tc>
          <w:tcPr>
            <w:tcW w:w="1134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ведение методической деятельности</w:t>
            </w:r>
          </w:p>
        </w:tc>
        <w:tc>
          <w:tcPr>
            <w:tcW w:w="1418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создание концертных программ, художественных выставок на городском, краевом уровнях</w:t>
            </w:r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результативное личное участие в мероприятиях городского, краевого уровней</w:t>
            </w:r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подготовка выпускников, продолживших обучение по специальностям в сфере культуры и искусства</w:t>
            </w:r>
          </w:p>
        </w:tc>
        <w:tc>
          <w:tcPr>
            <w:tcW w:w="1843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подготовка выпускников, осуществляющих профессиональную деятельность в сфере культуры и искусства</w:t>
            </w:r>
          </w:p>
        </w:tc>
      </w:tr>
      <w:tr w:rsidR="003D61C7" w:rsidTr="003D61C7">
        <w:tc>
          <w:tcPr>
            <w:tcW w:w="1413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15" w:tooltip="1. Графы с 1 по 4 заполняются в соответствии с информацией, представленной в ходатайстве."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1134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D61C7" w:rsidRDefault="003D61C7" w:rsidP="0010652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15" w:tooltip="1. Графы с 1 по 4 заполняются в соответствии с информацией, представленной в ходатайстве.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984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16" w:tooltip="2. Графа 5 - перечисляются наименование конкурсов, фестивалей, иных мероприятий с указанием результата участия.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17" w:tooltip="3. Графа 6 - указываются название (наименование), дата разработки (утверждения, внедрения) авторской образовательной программы, учебно-методического пособия, авторского нотного сборника, темы дидактических материалов и дата их разработки, темы и даты выступлен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1418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18" w:tooltip="4. Графа 7 - указываются названия концертных программ, художественных выставок, их уровень, дата и место их проведения.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19" w:tooltip="5. Графа 8 - указываются мероприятия, в которых кандидат принял участие в качестве сольного исполнителя или участника коллектива.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20" w:tooltip="6. Графа 9 - заполняется только для номинации &quot;Мастер&quot;. Указывается количество выпускников, продолживших обучение по специальностям в сфере культуры и искусства.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843" w:type="dxa"/>
          </w:tcPr>
          <w:p w:rsidR="003D61C7" w:rsidRDefault="003D61C7" w:rsidP="0010652D">
            <w:pPr>
              <w:pStyle w:val="ConsPlusNormal0"/>
              <w:jc w:val="center"/>
            </w:pPr>
            <w:hyperlink w:anchor="P321" w:tooltip="7. Графа 10 - заполняется только для номинации &quot;Корифей&quot;. Указывается Ф.И.О. выпускника и место работы (учреждение дополнительного образования в сфере культуры).">
              <w:r>
                <w:rPr>
                  <w:color w:val="0000FF"/>
                </w:rPr>
                <w:t>10</w:t>
              </w:r>
            </w:hyperlink>
          </w:p>
        </w:tc>
      </w:tr>
      <w:tr w:rsidR="003D61C7" w:rsidTr="003D61C7">
        <w:tc>
          <w:tcPr>
            <w:tcW w:w="1413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134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417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993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984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134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418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843" w:type="dxa"/>
          </w:tcPr>
          <w:p w:rsidR="003D61C7" w:rsidRDefault="003D61C7" w:rsidP="0010652D">
            <w:pPr>
              <w:pStyle w:val="ConsPlusNormal0"/>
            </w:pPr>
          </w:p>
        </w:tc>
      </w:tr>
      <w:tr w:rsidR="003D61C7" w:rsidTr="003D61C7">
        <w:tc>
          <w:tcPr>
            <w:tcW w:w="4957" w:type="dxa"/>
            <w:gridSpan w:val="4"/>
          </w:tcPr>
          <w:p w:rsidR="003D61C7" w:rsidRDefault="003D61C7" w:rsidP="0010652D">
            <w:pPr>
              <w:pStyle w:val="ConsPlusNormal0"/>
            </w:pPr>
            <w:r>
              <w:t>Итого баллов</w:t>
            </w:r>
          </w:p>
        </w:tc>
        <w:tc>
          <w:tcPr>
            <w:tcW w:w="1984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134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418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559" w:type="dxa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843" w:type="dxa"/>
          </w:tcPr>
          <w:p w:rsidR="003D61C7" w:rsidRDefault="003D61C7" w:rsidP="0010652D">
            <w:pPr>
              <w:pStyle w:val="ConsPlusNormal0"/>
            </w:pPr>
          </w:p>
        </w:tc>
      </w:tr>
      <w:tr w:rsidR="003D61C7" w:rsidTr="003D61C7">
        <w:tc>
          <w:tcPr>
            <w:tcW w:w="4957" w:type="dxa"/>
            <w:gridSpan w:val="4"/>
          </w:tcPr>
          <w:p w:rsidR="003D61C7" w:rsidRDefault="003D61C7" w:rsidP="0010652D">
            <w:pPr>
              <w:pStyle w:val="ConsPlusNormal0"/>
            </w:pPr>
            <w:r>
              <w:t>Итого общая сумма баллов (по всем разделам характеристики)</w:t>
            </w:r>
          </w:p>
        </w:tc>
        <w:tc>
          <w:tcPr>
            <w:tcW w:w="7654" w:type="dxa"/>
            <w:gridSpan w:val="5"/>
          </w:tcPr>
          <w:p w:rsidR="003D61C7" w:rsidRDefault="003D61C7" w:rsidP="0010652D">
            <w:pPr>
              <w:pStyle w:val="ConsPlusNormal0"/>
            </w:pPr>
          </w:p>
        </w:tc>
        <w:tc>
          <w:tcPr>
            <w:tcW w:w="1843" w:type="dxa"/>
          </w:tcPr>
          <w:p w:rsidR="003D61C7" w:rsidRDefault="003D61C7" w:rsidP="0010652D">
            <w:pPr>
              <w:pStyle w:val="ConsPlusNormal0"/>
            </w:pPr>
          </w:p>
        </w:tc>
      </w:tr>
    </w:tbl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560037" w:rsidRDefault="00560037">
      <w:pPr>
        <w:pStyle w:val="ConsPlusNormal0"/>
        <w:jc w:val="both"/>
      </w:pPr>
    </w:p>
    <w:p w:rsidR="00806008" w:rsidRDefault="00806008">
      <w:pPr>
        <w:pStyle w:val="ConsPlusNormal0"/>
        <w:jc w:val="both"/>
      </w:pPr>
    </w:p>
    <w:sectPr w:rsidR="00806008" w:rsidSect="003D61C7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566" w:right="1440" w:bottom="1133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B02" w:rsidRDefault="00585B02">
      <w:r>
        <w:separator/>
      </w:r>
    </w:p>
  </w:endnote>
  <w:endnote w:type="continuationSeparator" w:id="0">
    <w:p w:rsidR="00585B02" w:rsidRDefault="0058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08" w:rsidRDefault="00806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8060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6008" w:rsidRDefault="00585B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6008" w:rsidRDefault="00585B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6008" w:rsidRDefault="00585B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06008" w:rsidRDefault="00585B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08" w:rsidRDefault="00806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8060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6008" w:rsidRDefault="00585B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6008" w:rsidRDefault="00585B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6008" w:rsidRDefault="00585B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06008" w:rsidRDefault="00585B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B02" w:rsidRDefault="00585B02">
      <w:r>
        <w:separator/>
      </w:r>
    </w:p>
  </w:footnote>
  <w:footnote w:type="continuationSeparator" w:id="0">
    <w:p w:rsidR="00585B02" w:rsidRDefault="0058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8060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6008" w:rsidRDefault="00585B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23.03.2020 N 261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учреждении ежегодной премии "Лучший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пр...</w:t>
          </w:r>
          <w:proofErr w:type="gramEnd"/>
        </w:p>
      </w:tc>
      <w:tc>
        <w:tcPr>
          <w:tcW w:w="2300" w:type="pct"/>
          <w:vAlign w:val="center"/>
        </w:tcPr>
        <w:p w:rsidR="00806008" w:rsidRDefault="00585B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20.02.2026</w:t>
          </w:r>
        </w:p>
      </w:tc>
    </w:tr>
  </w:tbl>
  <w:p w:rsidR="00806008" w:rsidRDefault="00806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6008" w:rsidRDefault="0080600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8060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6008" w:rsidRDefault="00585B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23.03.2020 N 261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учреждении ежегодной премии "Лучший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пр...</w:t>
          </w:r>
          <w:proofErr w:type="gramEnd"/>
        </w:p>
      </w:tc>
      <w:tc>
        <w:tcPr>
          <w:tcW w:w="2300" w:type="pct"/>
          <w:vAlign w:val="center"/>
        </w:tcPr>
        <w:p w:rsidR="00806008" w:rsidRDefault="00585B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20.02.2026</w:t>
          </w:r>
        </w:p>
      </w:tc>
    </w:tr>
  </w:tbl>
  <w:p w:rsidR="00806008" w:rsidRDefault="00806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6008" w:rsidRDefault="0080600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8"/>
    <w:rsid w:val="003D61C7"/>
    <w:rsid w:val="00560037"/>
    <w:rsid w:val="00585B02"/>
    <w:rsid w:val="00806008"/>
    <w:rsid w:val="008E6B46"/>
    <w:rsid w:val="00B67BEE"/>
    <w:rsid w:val="00E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35A2"/>
  <w15:docId w15:val="{F2BF7550-BB77-4727-A482-E3958829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600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037"/>
  </w:style>
  <w:style w:type="paragraph" w:styleId="a5">
    <w:name w:val="footer"/>
    <w:basedOn w:val="a"/>
    <w:link w:val="a6"/>
    <w:uiPriority w:val="99"/>
    <w:unhideWhenUsed/>
    <w:rsid w:val="005600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Перми от 23.03.2020 N 261
(ред. от 12.02.2026)
"Об учреждении ежегодной премии "Лучший преподаватель учреждения дополнительного образования в сфере культуры города Перми"</vt:lpstr>
    </vt:vector>
  </TitlesOfParts>
  <Company>КонсультантПлюс Версия 4025.00.30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23.03.2020 N 261
(ред. от 12.02.2026)
"Об учреждении ежегодной премии "Лучший преподаватель учреждения дополнительного образования в сфере культуры города Перми"</dc:title>
  <dc:creator>Бученкова Екатерина Дмитриевна</dc:creator>
  <cp:lastModifiedBy>Бученкова Екатерина Дмитриевна</cp:lastModifiedBy>
  <cp:revision>2</cp:revision>
  <dcterms:created xsi:type="dcterms:W3CDTF">2026-02-20T07:07:00Z</dcterms:created>
  <dcterms:modified xsi:type="dcterms:W3CDTF">2026-02-20T07:07:00Z</dcterms:modified>
</cp:coreProperties>
</file>