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FA4" w:rsidRPr="004E4434" w:rsidRDefault="00D65FA4" w:rsidP="005D575B">
      <w:pPr>
        <w:shd w:val="clear" w:color="auto" w:fill="FFFFFF"/>
        <w:spacing w:line="312" w:lineRule="exact"/>
        <w:ind w:left="3461"/>
        <w:jc w:val="right"/>
        <w:rPr>
          <w:color w:val="000000"/>
          <w:spacing w:val="-4"/>
          <w:sz w:val="18"/>
          <w:szCs w:val="18"/>
        </w:rPr>
      </w:pPr>
      <w:r>
        <w:rPr>
          <w:color w:val="000000"/>
          <w:spacing w:val="-4"/>
          <w:sz w:val="18"/>
          <w:szCs w:val="18"/>
        </w:rPr>
        <w:t xml:space="preserve">Приложение № </w:t>
      </w:r>
      <w:r w:rsidRPr="00E806D0">
        <w:rPr>
          <w:color w:val="000000"/>
          <w:spacing w:val="-4"/>
          <w:sz w:val="18"/>
          <w:szCs w:val="18"/>
        </w:rPr>
        <w:t>3</w:t>
      </w:r>
      <w:r>
        <w:rPr>
          <w:color w:val="000000"/>
          <w:spacing w:val="-4"/>
          <w:sz w:val="18"/>
          <w:szCs w:val="18"/>
        </w:rPr>
        <w:t xml:space="preserve"> к Извещению № </w:t>
      </w:r>
      <w:r w:rsidRPr="003C1BC6">
        <w:rPr>
          <w:color w:val="000000"/>
          <w:spacing w:val="-4"/>
          <w:sz w:val="18"/>
          <w:szCs w:val="18"/>
        </w:rPr>
        <w:t>1</w:t>
      </w:r>
      <w:r>
        <w:rPr>
          <w:color w:val="000000"/>
          <w:spacing w:val="-4"/>
          <w:sz w:val="18"/>
          <w:szCs w:val="18"/>
        </w:rPr>
        <w:t xml:space="preserve"> от </w:t>
      </w:r>
      <w:r w:rsidRPr="003C1BC6">
        <w:rPr>
          <w:color w:val="000000"/>
          <w:spacing w:val="-4"/>
          <w:sz w:val="18"/>
          <w:szCs w:val="18"/>
        </w:rPr>
        <w:t>16</w:t>
      </w:r>
      <w:r w:rsidRPr="004E4434">
        <w:rPr>
          <w:color w:val="000000"/>
          <w:spacing w:val="-4"/>
          <w:sz w:val="18"/>
          <w:szCs w:val="18"/>
        </w:rPr>
        <w:t>.04.2009 г.</w:t>
      </w:r>
    </w:p>
    <w:p w:rsidR="00D65FA4" w:rsidRPr="005D575B" w:rsidRDefault="00D65FA4">
      <w:pPr>
        <w:tabs>
          <w:tab w:val="left" w:pos="1440"/>
        </w:tabs>
        <w:ind w:left="720"/>
        <w:jc w:val="center"/>
      </w:pPr>
    </w:p>
    <w:p w:rsidR="00D65FA4" w:rsidRDefault="00D65FA4">
      <w:pPr>
        <w:tabs>
          <w:tab w:val="left" w:pos="1440"/>
        </w:tabs>
        <w:ind w:left="720"/>
        <w:jc w:val="center"/>
      </w:pPr>
      <w:r>
        <w:t>Муниципальный контракт № ___</w:t>
      </w:r>
    </w:p>
    <w:p w:rsidR="00D65FA4" w:rsidRPr="007A76D6" w:rsidRDefault="00D65FA4" w:rsidP="00E806D0">
      <w:pPr>
        <w:pStyle w:val="BodyTextIndent"/>
        <w:rPr>
          <w:szCs w:val="24"/>
        </w:rPr>
      </w:pPr>
      <w:r>
        <w:t xml:space="preserve"> </w:t>
      </w:r>
      <w:r>
        <w:rPr>
          <w:szCs w:val="24"/>
        </w:rPr>
        <w:t>по</w:t>
      </w:r>
      <w:r w:rsidRPr="00E71D36">
        <w:rPr>
          <w:szCs w:val="24"/>
        </w:rPr>
        <w:t xml:space="preserve"> </w:t>
      </w:r>
      <w:r>
        <w:rPr>
          <w:bCs/>
          <w:szCs w:val="24"/>
        </w:rPr>
        <w:t>разработк</w:t>
      </w:r>
      <w:r>
        <w:rPr>
          <w:bCs/>
          <w:szCs w:val="24"/>
          <w:lang w:val="en-US"/>
        </w:rPr>
        <w:t>e</w:t>
      </w:r>
      <w:r w:rsidRPr="007A76D6">
        <w:rPr>
          <w:bCs/>
          <w:szCs w:val="24"/>
        </w:rPr>
        <w:t xml:space="preserve"> проектной документации по строительству входной группы  в цокольном этаже 5–ти этажного жилого дома для МОУ ДОД ДЮСТШ «Нортон-Юниор» по адресу г.Пермь.ул.Чкалова,д.44</w:t>
      </w:r>
    </w:p>
    <w:p w:rsidR="00D65FA4" w:rsidRDefault="00D65FA4">
      <w:pPr>
        <w:tabs>
          <w:tab w:val="left" w:pos="1440"/>
        </w:tabs>
        <w:ind w:left="720"/>
        <w:jc w:val="center"/>
      </w:pPr>
    </w:p>
    <w:p w:rsidR="00D65FA4" w:rsidRDefault="00D65FA4">
      <w:pPr>
        <w:tabs>
          <w:tab w:val="left" w:pos="720"/>
        </w:tabs>
        <w:jc w:val="center"/>
      </w:pPr>
      <w:r>
        <w:t>г. Пермь                                                                                                     «___»________ 2009 г.</w:t>
      </w:r>
    </w:p>
    <w:p w:rsidR="00D65FA4" w:rsidRDefault="00D65FA4">
      <w:pPr>
        <w:tabs>
          <w:tab w:val="left" w:pos="720"/>
        </w:tabs>
        <w:jc w:val="center"/>
      </w:pPr>
    </w:p>
    <w:p w:rsidR="00D65FA4" w:rsidRDefault="00D65FA4">
      <w:pPr>
        <w:pStyle w:val="BodyTextIndent"/>
        <w:tabs>
          <w:tab w:val="left" w:pos="720"/>
        </w:tabs>
        <w:ind w:left="0"/>
        <w:jc w:val="both"/>
        <w:rPr>
          <w:szCs w:val="24"/>
        </w:rPr>
      </w:pPr>
      <w:r>
        <w:rPr>
          <w:szCs w:val="24"/>
        </w:rPr>
        <w:t xml:space="preserve">         МОУ ДОД ДЮСТШ "Нортон-Юниор", именуемое в дальнейшем “Заказчик”, в лице директора Панькова Кирилла Александровича, действующего на основании Устава, с одной стороны, и _____________________________, именуемое в дальнейшем “Подрядчик”, в лице_______________________________,  действующего на основании_______________, с другой стороны, совместно именуемые далее «Стороны», на основании решения котировочной комиссии (протокол №  от ..200 г.)  заключили настоящий муниципальный контракт (далее - контракт) о нижеследующем.</w:t>
      </w:r>
    </w:p>
    <w:p w:rsidR="00D65FA4" w:rsidRDefault="00D65FA4">
      <w:pPr>
        <w:tabs>
          <w:tab w:val="left" w:pos="1440"/>
        </w:tabs>
        <w:ind w:left="720"/>
        <w:jc w:val="center"/>
      </w:pPr>
      <w:r>
        <w:t>1. Предмет контракта.</w:t>
      </w:r>
    </w:p>
    <w:p w:rsidR="00D65FA4" w:rsidRPr="007A76D6" w:rsidRDefault="00D65FA4" w:rsidP="00E806D0">
      <w:pPr>
        <w:pStyle w:val="BodyTextIndent"/>
        <w:rPr>
          <w:szCs w:val="24"/>
        </w:rPr>
      </w:pPr>
      <w:r>
        <w:t>1.1. Заказчик поручает, а Исполнитель принимает на себя разработку</w:t>
      </w:r>
      <w:r>
        <w:rPr>
          <w:szCs w:val="24"/>
        </w:rPr>
        <w:t xml:space="preserve"> проектной документации </w:t>
      </w:r>
      <w:r w:rsidRPr="007A76D6">
        <w:rPr>
          <w:bCs/>
          <w:szCs w:val="24"/>
        </w:rPr>
        <w:t>по строительству входной группы  в цокольном этаже 5–ти этажного жилого дома для МОУ ДОД ДЮСТШ «Нортон-Юниор» по адресу г.Пермь.ул.Чкалова,д.44</w:t>
      </w:r>
    </w:p>
    <w:p w:rsidR="00D65FA4" w:rsidRDefault="00D65FA4">
      <w:pPr>
        <w:rPr>
          <w:color w:val="000000"/>
          <w:szCs w:val="24"/>
          <w:lang w:eastAsia="ar-SA"/>
        </w:rPr>
      </w:pPr>
      <w:r>
        <w:rPr>
          <w:color w:val="000000"/>
          <w:szCs w:val="24"/>
          <w:lang w:eastAsia="ar-SA"/>
        </w:rPr>
        <w:t>1.2. Технические, экономические и другие требования к проектным работам, выполнение которых является предметом настоящего контракта, в соответствии с которым Исполнитель обязуется выполнить работы, изложенные в техническом задании на проектирование (Приложение № 2), которое является неотъемлемой частью настоящего контракта.</w:t>
      </w:r>
    </w:p>
    <w:p w:rsidR="00D65FA4" w:rsidRDefault="00D65FA4">
      <w:pPr>
        <w:rPr>
          <w:color w:val="000000"/>
          <w:szCs w:val="24"/>
          <w:lang w:eastAsia="ar-SA"/>
        </w:rPr>
      </w:pPr>
      <w:r>
        <w:rPr>
          <w:color w:val="000000"/>
          <w:szCs w:val="24"/>
          <w:lang w:eastAsia="ar-SA"/>
        </w:rPr>
        <w:t>1.3. Проектная документация разрабатывается в объеме и соответствии техническому заданию, государственным нормам и стандартам.</w:t>
      </w:r>
    </w:p>
    <w:p w:rsidR="00D65FA4" w:rsidRDefault="00D65FA4">
      <w:pPr>
        <w:rPr>
          <w:color w:val="000000"/>
          <w:szCs w:val="24"/>
          <w:lang w:eastAsia="ar-SA"/>
        </w:rPr>
      </w:pPr>
    </w:p>
    <w:p w:rsidR="00D65FA4" w:rsidRDefault="00D65FA4">
      <w:pPr>
        <w:numPr>
          <w:ilvl w:val="0"/>
          <w:numId w:val="1"/>
        </w:numPr>
        <w:tabs>
          <w:tab w:val="left" w:pos="720"/>
        </w:tabs>
        <w:jc w:val="center"/>
        <w:rPr>
          <w:color w:val="000000"/>
          <w:szCs w:val="24"/>
          <w:lang w:eastAsia="ar-SA"/>
        </w:rPr>
      </w:pPr>
      <w:r>
        <w:rPr>
          <w:color w:val="000000"/>
          <w:szCs w:val="24"/>
          <w:lang w:eastAsia="ar-SA"/>
        </w:rPr>
        <w:t>Сроки выполнения работ и действия контракта.</w:t>
      </w:r>
    </w:p>
    <w:p w:rsidR="00D65FA4" w:rsidRDefault="00D65FA4">
      <w:pPr>
        <w:rPr>
          <w:color w:val="000000"/>
          <w:szCs w:val="24"/>
          <w:lang w:eastAsia="ar-SA"/>
        </w:rPr>
      </w:pPr>
      <w:r>
        <w:rPr>
          <w:color w:val="000000"/>
          <w:szCs w:val="24"/>
          <w:lang w:eastAsia="ar-SA"/>
        </w:rPr>
        <w:t>2.1. Начало выполнения работ: со дня заключения настоящего контракта</w:t>
      </w:r>
    </w:p>
    <w:p w:rsidR="00D65FA4" w:rsidRDefault="00D65FA4">
      <w:pPr>
        <w:rPr>
          <w:color w:val="000000"/>
          <w:szCs w:val="24"/>
          <w:lang w:eastAsia="ar-SA"/>
        </w:rPr>
      </w:pPr>
      <w:r>
        <w:rPr>
          <w:color w:val="000000"/>
          <w:szCs w:val="24"/>
          <w:lang w:eastAsia="ar-SA"/>
        </w:rPr>
        <w:t>2.2. Окончание выполнения работ: не позднее 10 дней со дня заключения контракта.</w:t>
      </w:r>
    </w:p>
    <w:p w:rsidR="00D65FA4" w:rsidRDefault="00D65FA4">
      <w:pPr>
        <w:rPr>
          <w:color w:val="000000"/>
          <w:szCs w:val="24"/>
          <w:lang w:eastAsia="ar-SA"/>
        </w:rPr>
      </w:pPr>
      <w:r>
        <w:rPr>
          <w:color w:val="000000"/>
          <w:szCs w:val="24"/>
          <w:lang w:eastAsia="ar-SA"/>
        </w:rPr>
        <w:t>2.3. Предельная продолжительность исправления проектной документации по замечаниям Заказчика (органов экспертизы) составляет 15 дней.</w:t>
      </w:r>
    </w:p>
    <w:p w:rsidR="00D65FA4" w:rsidRDefault="00D65FA4">
      <w:pPr>
        <w:rPr>
          <w:color w:val="000000"/>
          <w:szCs w:val="24"/>
          <w:lang w:eastAsia="ar-SA"/>
        </w:rPr>
      </w:pPr>
    </w:p>
    <w:p w:rsidR="00D65FA4" w:rsidRDefault="00D65FA4" w:rsidP="00C805D6">
      <w:pPr>
        <w:numPr>
          <w:ilvl w:val="0"/>
          <w:numId w:val="2"/>
        </w:numPr>
        <w:tabs>
          <w:tab w:val="left" w:pos="720"/>
        </w:tabs>
        <w:jc w:val="center"/>
        <w:rPr>
          <w:color w:val="000000"/>
          <w:szCs w:val="24"/>
          <w:lang w:eastAsia="ar-SA"/>
        </w:rPr>
      </w:pPr>
      <w:r>
        <w:rPr>
          <w:color w:val="000000"/>
          <w:szCs w:val="24"/>
          <w:lang w:eastAsia="ar-SA"/>
        </w:rPr>
        <w:t>Стоимость работ и порядок расчетов.</w:t>
      </w:r>
    </w:p>
    <w:p w:rsidR="00D65FA4" w:rsidRDefault="00D65FA4">
      <w:pPr>
        <w:rPr>
          <w:szCs w:val="24"/>
          <w:lang w:eastAsia="ar-SA"/>
        </w:rPr>
      </w:pPr>
      <w:r>
        <w:rPr>
          <w:color w:val="000000"/>
          <w:szCs w:val="24"/>
          <w:lang w:eastAsia="ar-SA"/>
        </w:rPr>
        <w:t xml:space="preserve">3.1. </w:t>
      </w:r>
      <w:r>
        <w:rPr>
          <w:szCs w:val="24"/>
          <w:lang w:eastAsia="ar-SA"/>
        </w:rPr>
        <w:t xml:space="preserve">Расчет за выполненные работы производится в безналичной форме, путем перечисления денежных средств на расчетный счет подрядчика в течение </w:t>
      </w:r>
      <w:r w:rsidRPr="003C1BC6">
        <w:rPr>
          <w:szCs w:val="24"/>
          <w:lang w:eastAsia="ar-SA"/>
        </w:rPr>
        <w:t>1</w:t>
      </w:r>
      <w:r>
        <w:rPr>
          <w:szCs w:val="24"/>
          <w:lang w:eastAsia="ar-SA"/>
        </w:rPr>
        <w:t>0 рабочих дней со дня получения оформленных в установленном порядке счета-фактуры, акта сдачи-приемки результата  выполненных работ.</w:t>
      </w:r>
    </w:p>
    <w:p w:rsidR="00D65FA4" w:rsidRDefault="00D65FA4">
      <w:pPr>
        <w:rPr>
          <w:szCs w:val="24"/>
          <w:lang w:eastAsia="ar-SA"/>
        </w:rPr>
      </w:pPr>
      <w:r>
        <w:rPr>
          <w:szCs w:val="24"/>
          <w:lang w:eastAsia="ar-SA"/>
        </w:rPr>
        <w:t>3.2. Цена работ выполняемых по настоящему контракту составляет __________(________) рубль __ копеек, в том числе НДС, и изменению не подлежит.</w:t>
      </w:r>
    </w:p>
    <w:p w:rsidR="00D65FA4" w:rsidRDefault="00D65FA4">
      <w:pPr>
        <w:rPr>
          <w:color w:val="000000"/>
          <w:szCs w:val="24"/>
          <w:lang w:eastAsia="ar-SA"/>
        </w:rPr>
      </w:pPr>
    </w:p>
    <w:p w:rsidR="00D65FA4" w:rsidRDefault="00D65FA4">
      <w:pPr>
        <w:numPr>
          <w:ilvl w:val="0"/>
          <w:numId w:val="3"/>
        </w:numPr>
        <w:tabs>
          <w:tab w:val="left" w:pos="720"/>
        </w:tabs>
        <w:jc w:val="center"/>
        <w:rPr>
          <w:szCs w:val="24"/>
          <w:lang w:eastAsia="ar-SA"/>
        </w:rPr>
      </w:pPr>
      <w:r>
        <w:rPr>
          <w:szCs w:val="24"/>
          <w:lang w:eastAsia="ar-SA"/>
        </w:rPr>
        <w:t>Порядок сдачи и приемки работ.</w:t>
      </w:r>
    </w:p>
    <w:p w:rsidR="00D65FA4" w:rsidRDefault="00D65FA4">
      <w:pPr>
        <w:rPr>
          <w:szCs w:val="24"/>
          <w:lang w:eastAsia="ar-SA"/>
        </w:rPr>
      </w:pPr>
      <w:r>
        <w:rPr>
          <w:szCs w:val="24"/>
          <w:lang w:eastAsia="ar-SA"/>
        </w:rPr>
        <w:t>4.1. Исполнитель передает Заказчику предусмотренную контрактом документацию в количестве 1 экземпляров.</w:t>
      </w:r>
    </w:p>
    <w:p w:rsidR="00D65FA4" w:rsidRDefault="00D65FA4">
      <w:pPr>
        <w:rPr>
          <w:szCs w:val="24"/>
          <w:lang w:eastAsia="ar-SA"/>
        </w:rPr>
      </w:pPr>
      <w:r>
        <w:rPr>
          <w:szCs w:val="24"/>
          <w:lang w:eastAsia="ar-SA"/>
        </w:rPr>
        <w:t>4.2. При завершении работы с результатом работ Исполнитель представляет Заказчику акт сдачи-приемки работ. Заказчик в течение 5 рабочих дней со дня получения акта сдачи-приемки работы обязан направить Исполнителю подписанный акт или мотивированный отказ.</w:t>
      </w:r>
    </w:p>
    <w:p w:rsidR="00D65FA4" w:rsidRDefault="00D65FA4">
      <w:pPr>
        <w:rPr>
          <w:szCs w:val="24"/>
          <w:lang w:eastAsia="ar-SA"/>
        </w:rPr>
      </w:pPr>
      <w:r>
        <w:rPr>
          <w:szCs w:val="24"/>
          <w:lang w:eastAsia="ar-SA"/>
        </w:rPr>
        <w:t>4.3. В случае мотивированного отказа Заказчика от приемки выполненных работ сторонами составляется двухсторонний акт с перечнем необходимых доработок и сроков их выполнения.</w:t>
      </w:r>
    </w:p>
    <w:p w:rsidR="00D65FA4" w:rsidRDefault="00D65FA4">
      <w:pPr>
        <w:rPr>
          <w:szCs w:val="24"/>
          <w:lang w:eastAsia="ar-SA"/>
        </w:rPr>
      </w:pPr>
      <w:r>
        <w:rPr>
          <w:szCs w:val="24"/>
          <w:lang w:eastAsia="ar-SA"/>
        </w:rPr>
        <w:t>4.4. Если в 10-ти дневный срок после сдачи работ «Заказчику» подписанный акт сдачи-приемки или мотивированный отказ от приемки не поступит от Заказчика к Исполнителю, работа считается принятой и подлежит оплате по оформленному Исполнителем одностороннему акту сдачи-приемки работ. Приемка и оценка выполненных работ определяется в соответствии с требованиями строительных норм и правил и заданием на проектирование.</w:t>
      </w:r>
    </w:p>
    <w:p w:rsidR="00D65FA4" w:rsidRDefault="00D65FA4">
      <w:pPr>
        <w:rPr>
          <w:color w:val="000000"/>
          <w:szCs w:val="24"/>
          <w:lang w:eastAsia="ar-SA"/>
        </w:rPr>
      </w:pPr>
    </w:p>
    <w:p w:rsidR="00D65FA4" w:rsidRDefault="00D65FA4">
      <w:pPr>
        <w:ind w:left="375"/>
        <w:jc w:val="center"/>
        <w:rPr>
          <w:color w:val="000000"/>
          <w:szCs w:val="24"/>
          <w:lang w:eastAsia="ar-SA"/>
        </w:rPr>
      </w:pPr>
      <w:r>
        <w:rPr>
          <w:color w:val="000000"/>
          <w:szCs w:val="24"/>
          <w:lang w:eastAsia="ar-SA"/>
        </w:rPr>
        <w:t>5. Ответственность сторон.</w:t>
      </w:r>
    </w:p>
    <w:p w:rsidR="00D65FA4" w:rsidRPr="00B734B9" w:rsidRDefault="00D65FA4">
      <w:pPr>
        <w:ind w:left="375"/>
        <w:jc w:val="both"/>
        <w:rPr>
          <w:szCs w:val="24"/>
        </w:rPr>
      </w:pPr>
      <w:r>
        <w:rPr>
          <w:szCs w:val="24"/>
        </w:rPr>
        <w:t>5.1. За неисполнение либо ненадлежащее исполнение принятых на себя обязательств, стороны настоящего договора несут ответственность в соответствии с действующим законодательством Российской Федерации и настоящим контрактом.</w:t>
      </w:r>
    </w:p>
    <w:p w:rsidR="00D65FA4" w:rsidRDefault="00D65FA4">
      <w:pPr>
        <w:ind w:left="375"/>
        <w:jc w:val="both"/>
        <w:rPr>
          <w:szCs w:val="24"/>
        </w:rPr>
      </w:pPr>
      <w:r>
        <w:rPr>
          <w:szCs w:val="24"/>
        </w:rPr>
        <w:t>5.2. За нарушение сроков выполнения работ, сроков устранения недостатков и дефектов выполненных работ, Подрядчик выплачивает Заказчику неустойку в размере 0,1% от стоимости работ по настоящему контракту за каждый день просрочки исполнения обязательств по настоящему контракту, начиная со дня, следующего после дня истечения установленного контрактом срока исполнения обязательств.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обязательства произошла в следствие непреодолимой силы или по вине заказчика.</w:t>
      </w:r>
    </w:p>
    <w:p w:rsidR="00D65FA4" w:rsidRDefault="00D65FA4">
      <w:pPr>
        <w:ind w:left="375"/>
        <w:jc w:val="both"/>
        <w:rPr>
          <w:szCs w:val="24"/>
        </w:rPr>
      </w:pPr>
      <w:r>
        <w:rPr>
          <w:szCs w:val="24"/>
        </w:rPr>
        <w:t xml:space="preserve">5.3. Факт нарушения сроков выполнения работ  фиксируется в соответствующем акте Заказчика. </w:t>
      </w:r>
    </w:p>
    <w:p w:rsidR="00D65FA4" w:rsidRDefault="00D65FA4">
      <w:pPr>
        <w:ind w:left="375"/>
        <w:jc w:val="both"/>
        <w:rPr>
          <w:szCs w:val="24"/>
        </w:rPr>
      </w:pPr>
      <w:r>
        <w:rPr>
          <w:szCs w:val="24"/>
        </w:rPr>
        <w:t>5.4. Взыскание неустойки не освобождает Подрядчика от выполнения лежащих на нем обязательств по настоящему контракту либо устранения нарушений.</w:t>
      </w:r>
    </w:p>
    <w:p w:rsidR="00D65FA4" w:rsidRDefault="00D65FA4">
      <w:pPr>
        <w:ind w:left="375"/>
        <w:jc w:val="both"/>
        <w:rPr>
          <w:szCs w:val="24"/>
        </w:rPr>
      </w:pPr>
      <w:r>
        <w:rPr>
          <w:szCs w:val="24"/>
        </w:rPr>
        <w:t>5.5. За нарушение сроков оплаты выполненных и принятых работ по настоящему контракту,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контрактом,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D65FA4" w:rsidRDefault="00D65FA4">
      <w:pPr>
        <w:ind w:left="375"/>
        <w:jc w:val="both"/>
        <w:rPr>
          <w:szCs w:val="24"/>
          <w:lang w:eastAsia="ar-SA"/>
        </w:rPr>
      </w:pPr>
      <w:r>
        <w:rPr>
          <w:szCs w:val="24"/>
          <w:lang w:eastAsia="ar-SA"/>
        </w:rPr>
        <w:t>5.6. Подрядчик несет имущественную ответственность за причинение вреда третьим лицам.</w:t>
      </w:r>
    </w:p>
    <w:p w:rsidR="00D65FA4" w:rsidRDefault="00D65FA4">
      <w:pPr>
        <w:ind w:left="360"/>
      </w:pPr>
    </w:p>
    <w:p w:rsidR="00D65FA4" w:rsidRDefault="00D65FA4">
      <w:pPr>
        <w:ind w:left="360"/>
      </w:pPr>
    </w:p>
    <w:p w:rsidR="00D65FA4" w:rsidRDefault="00D65FA4">
      <w:pPr>
        <w:ind w:left="360"/>
        <w:jc w:val="center"/>
      </w:pPr>
      <w:r>
        <w:t>6. Порядок изменения и расторжения контракта.</w:t>
      </w:r>
    </w:p>
    <w:p w:rsidR="00D65FA4" w:rsidRDefault="00D65FA4">
      <w:pPr>
        <w:jc w:val="both"/>
      </w:pPr>
      <w:r>
        <w:t>6.1. Расторжение настоящего контракта допускается по соглашению сторон или решению суда по основаниям, предусмотренным гражданским законодательством.</w:t>
      </w:r>
    </w:p>
    <w:p w:rsidR="00D65FA4" w:rsidRDefault="00D65FA4">
      <w:pPr>
        <w:jc w:val="both"/>
      </w:pPr>
      <w:r>
        <w:t>6.2. По требованию Заказчика контракт может быть расторгнут в судебном порядке в случае:</w:t>
      </w:r>
    </w:p>
    <w:p w:rsidR="00D65FA4" w:rsidRDefault="00D65FA4">
      <w:pPr>
        <w:numPr>
          <w:ilvl w:val="0"/>
          <w:numId w:val="4"/>
        </w:numPr>
        <w:tabs>
          <w:tab w:val="left" w:pos="360"/>
        </w:tabs>
        <w:jc w:val="both"/>
      </w:pPr>
      <w:r>
        <w:t>если Исполнитель, по имеющейся у Заказчика информации, не приступает своевременно к исполнению обязательств по контракту или выполняет работу настолько медленно, что окончание ее в срок становится явно невозможным;</w:t>
      </w:r>
    </w:p>
    <w:p w:rsidR="00D65FA4" w:rsidRDefault="00D65FA4">
      <w:pPr>
        <w:numPr>
          <w:ilvl w:val="0"/>
          <w:numId w:val="4"/>
        </w:numPr>
        <w:tabs>
          <w:tab w:val="left" w:pos="360"/>
        </w:tabs>
        <w:jc w:val="both"/>
      </w:pPr>
      <w:r>
        <w:t>если отступления в работе от условий контракта или иные недостатки работы являются неустранимыми, либо в установленный срок обнаруженные недостатки не были устранены;</w:t>
      </w:r>
    </w:p>
    <w:p w:rsidR="00D65FA4" w:rsidRPr="00B734B9" w:rsidRDefault="00D65FA4">
      <w:pPr>
        <w:numPr>
          <w:ilvl w:val="0"/>
          <w:numId w:val="4"/>
        </w:numPr>
        <w:tabs>
          <w:tab w:val="left" w:pos="360"/>
        </w:tabs>
        <w:jc w:val="both"/>
      </w:pPr>
      <w:r>
        <w:t>при аннулировании лицензии Исполнителя на проведение работ по контракту;</w:t>
      </w:r>
    </w:p>
    <w:p w:rsidR="00D65FA4" w:rsidRDefault="00D65FA4">
      <w:pPr>
        <w:numPr>
          <w:ilvl w:val="0"/>
          <w:numId w:val="4"/>
        </w:numPr>
        <w:tabs>
          <w:tab w:val="left" w:pos="360"/>
        </w:tabs>
        <w:jc w:val="both"/>
      </w:pPr>
      <w:r>
        <w:t>в иных случаях, предусмотренных действующим законодательством.</w:t>
      </w:r>
    </w:p>
    <w:p w:rsidR="00D65FA4" w:rsidRDefault="00D65FA4">
      <w:pPr>
        <w:jc w:val="both"/>
      </w:pPr>
    </w:p>
    <w:p w:rsidR="00D65FA4" w:rsidRDefault="00D65FA4">
      <w:pPr>
        <w:jc w:val="both"/>
      </w:pPr>
    </w:p>
    <w:p w:rsidR="00D65FA4" w:rsidRDefault="00D65FA4">
      <w:pPr>
        <w:jc w:val="center"/>
      </w:pPr>
      <w:r>
        <w:t>7. Прочие условия.</w:t>
      </w:r>
    </w:p>
    <w:p w:rsidR="00D65FA4" w:rsidRDefault="00D65FA4">
      <w:pPr>
        <w:jc w:val="both"/>
        <w:rPr>
          <w:szCs w:val="24"/>
        </w:rPr>
      </w:pPr>
      <w:r>
        <w:t>Настоящий контракт составлен в 2-х экземплярах, имеющих равную юридическую силу, по одному для каждой из сторон.</w:t>
      </w:r>
    </w:p>
    <w:p w:rsidR="00D65FA4" w:rsidRDefault="00D65FA4">
      <w:pPr>
        <w:jc w:val="center"/>
      </w:pPr>
    </w:p>
    <w:p w:rsidR="00D65FA4" w:rsidRDefault="00D65FA4">
      <w:pPr>
        <w:jc w:val="center"/>
        <w:rPr>
          <w:szCs w:val="24"/>
        </w:rPr>
      </w:pPr>
      <w:r>
        <w:rPr>
          <w:szCs w:val="24"/>
        </w:rPr>
        <w:t>8. Адреса и реквизиты сторон.</w:t>
      </w:r>
    </w:p>
    <w:p w:rsidR="00D65FA4" w:rsidRDefault="00D65FA4">
      <w:pPr>
        <w:jc w:val="center"/>
        <w:rPr>
          <w:szCs w:val="24"/>
        </w:rPr>
      </w:pPr>
    </w:p>
    <w:p w:rsidR="00D65FA4" w:rsidRDefault="00D65FA4">
      <w:pPr>
        <w:rPr>
          <w:szCs w:val="24"/>
        </w:rPr>
      </w:pPr>
      <w:r>
        <w:rPr>
          <w:szCs w:val="24"/>
        </w:rPr>
        <w:t>8.1. ИСПОЛНИТЕЛЬ:</w:t>
      </w:r>
    </w:p>
    <w:p w:rsidR="00D65FA4" w:rsidRDefault="00D65FA4">
      <w:pPr>
        <w:rPr>
          <w:szCs w:val="24"/>
        </w:rPr>
      </w:pPr>
      <w:r>
        <w:rPr>
          <w:szCs w:val="24"/>
        </w:rPr>
        <w:t>8.2. ЗАКАЗЧИК:</w:t>
      </w:r>
    </w:p>
    <w:p w:rsidR="00D65FA4" w:rsidRDefault="00D65FA4">
      <w:pPr>
        <w:rPr>
          <w:szCs w:val="24"/>
        </w:rPr>
      </w:pPr>
      <w:r>
        <w:rPr>
          <w:szCs w:val="24"/>
        </w:rPr>
        <w:t>МОУ ДОД ДЮСТШ «Нортон-Юниор»</w:t>
      </w:r>
    </w:p>
    <w:p w:rsidR="00D65FA4" w:rsidRDefault="00D65FA4">
      <w:pPr>
        <w:rPr>
          <w:szCs w:val="24"/>
        </w:rPr>
      </w:pPr>
      <w:r>
        <w:rPr>
          <w:szCs w:val="24"/>
        </w:rPr>
        <w:t>614010 г.Пермь ул Чкалова, д.44</w:t>
      </w:r>
    </w:p>
    <w:p w:rsidR="00D65FA4" w:rsidRDefault="00D65FA4">
      <w:pPr>
        <w:rPr>
          <w:szCs w:val="24"/>
          <w:lang w:eastAsia="ar-SA"/>
        </w:rPr>
      </w:pPr>
      <w:r>
        <w:rPr>
          <w:szCs w:val="24"/>
          <w:lang w:eastAsia="ar-SA"/>
        </w:rPr>
        <w:t>Тел. (342)244-44-08</w:t>
      </w:r>
    </w:p>
    <w:p w:rsidR="00D65FA4" w:rsidRDefault="00D65FA4">
      <w:pPr>
        <w:rPr>
          <w:szCs w:val="24"/>
          <w:lang w:eastAsia="ar-SA"/>
        </w:rPr>
      </w:pPr>
    </w:p>
    <w:p w:rsidR="00D65FA4" w:rsidRDefault="00D65FA4">
      <w:pPr>
        <w:rPr>
          <w:szCs w:val="24"/>
          <w:lang w:eastAsia="ar-SA"/>
        </w:rPr>
      </w:pPr>
    </w:p>
    <w:p w:rsidR="00D65FA4" w:rsidRDefault="00D65FA4">
      <w:pPr>
        <w:rPr>
          <w:szCs w:val="24"/>
          <w:lang w:eastAsia="ar-SA"/>
        </w:rPr>
      </w:pPr>
      <w:r>
        <w:rPr>
          <w:szCs w:val="24"/>
          <w:lang w:eastAsia="ar-SA"/>
        </w:rPr>
        <w:t>от Заказчика:                                                       от Исполнителя:</w:t>
      </w:r>
    </w:p>
    <w:p w:rsidR="00D65FA4" w:rsidRDefault="00D65FA4">
      <w:pPr>
        <w:rPr>
          <w:szCs w:val="24"/>
          <w:lang w:eastAsia="ar-SA"/>
        </w:rPr>
      </w:pPr>
      <w:r>
        <w:rPr>
          <w:szCs w:val="24"/>
          <w:lang w:eastAsia="ar-SA"/>
        </w:rPr>
        <w:t xml:space="preserve">Директор                                                           </w:t>
      </w:r>
    </w:p>
    <w:p w:rsidR="00D65FA4" w:rsidRDefault="00D65FA4">
      <w:pPr>
        <w:ind w:left="900"/>
        <w:rPr>
          <w:szCs w:val="24"/>
          <w:lang w:eastAsia="ar-SA"/>
        </w:rPr>
      </w:pPr>
    </w:p>
    <w:p w:rsidR="00D65FA4" w:rsidRDefault="00D65FA4">
      <w:pPr>
        <w:ind w:left="900"/>
        <w:rPr>
          <w:szCs w:val="24"/>
          <w:lang w:eastAsia="ar-SA"/>
        </w:rPr>
      </w:pPr>
    </w:p>
    <w:p w:rsidR="00D65FA4" w:rsidRDefault="00D65FA4">
      <w:pPr>
        <w:ind w:left="900"/>
        <w:rPr>
          <w:szCs w:val="24"/>
          <w:lang w:eastAsia="ar-SA"/>
        </w:rPr>
      </w:pPr>
    </w:p>
    <w:p w:rsidR="00D65FA4" w:rsidRDefault="00D65FA4">
      <w:pPr>
        <w:rPr>
          <w:szCs w:val="24"/>
          <w:lang w:eastAsia="ar-SA"/>
        </w:rPr>
      </w:pPr>
      <w:r>
        <w:rPr>
          <w:szCs w:val="24"/>
          <w:lang w:eastAsia="ar-SA"/>
        </w:rPr>
        <w:t xml:space="preserve">_______________К.А.Паньков                      __________________ </w:t>
      </w:r>
    </w:p>
    <w:p w:rsidR="00D65FA4" w:rsidRDefault="00D65FA4">
      <w:pPr>
        <w:ind w:left="900"/>
        <w:rPr>
          <w:szCs w:val="24"/>
          <w:lang w:eastAsia="ar-SA"/>
        </w:rPr>
      </w:pPr>
    </w:p>
    <w:p w:rsidR="00D65FA4" w:rsidRDefault="00D65FA4">
      <w:pPr>
        <w:rPr>
          <w:szCs w:val="24"/>
        </w:rPr>
      </w:pPr>
    </w:p>
    <w:sectPr w:rsidR="00D65FA4" w:rsidSect="00F64552">
      <w:footnotePr>
        <w:pos w:val="beneathText"/>
      </w:footnotePr>
      <w:pgSz w:w="11905" w:h="16837"/>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2"/>
    <w:multiLevelType w:val="multilevel"/>
    <w:tmpl w:val="00000002"/>
    <w:name w:val="WW8Num2"/>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3"/>
    <w:multiLevelType w:val="multilevel"/>
    <w:tmpl w:val="00000003"/>
    <w:name w:val="WW8Num3"/>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4"/>
    <w:multiLevelType w:val="multilevel"/>
    <w:tmpl w:val="00000004"/>
    <w:name w:val="WW8Num4"/>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nsid w:val="00000005"/>
    <w:multiLevelType w:val="multilevel"/>
    <w:tmpl w:val="00000005"/>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83DBF"/>
    <w:rsid w:val="000A254B"/>
    <w:rsid w:val="000F1E77"/>
    <w:rsid w:val="00152A7F"/>
    <w:rsid w:val="001E5D48"/>
    <w:rsid w:val="003C1BC6"/>
    <w:rsid w:val="004E4434"/>
    <w:rsid w:val="005D575B"/>
    <w:rsid w:val="007A76D6"/>
    <w:rsid w:val="007B1EFA"/>
    <w:rsid w:val="008A1EA6"/>
    <w:rsid w:val="00B734B9"/>
    <w:rsid w:val="00BB643D"/>
    <w:rsid w:val="00BD6324"/>
    <w:rsid w:val="00C805D6"/>
    <w:rsid w:val="00CB1AA7"/>
    <w:rsid w:val="00D65FA4"/>
    <w:rsid w:val="00D836A0"/>
    <w:rsid w:val="00D83DBF"/>
    <w:rsid w:val="00E71D36"/>
    <w:rsid w:val="00E806D0"/>
    <w:rsid w:val="00E85A6C"/>
    <w:rsid w:val="00EB4A2D"/>
    <w:rsid w:val="00F1630C"/>
    <w:rsid w:val="00F46F50"/>
    <w:rsid w:val="00F645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552"/>
    <w:pPr>
      <w:widowControl w:val="0"/>
      <w:suppressAutoHyphens/>
    </w:pPr>
    <w:rPr>
      <w:sz w:val="24"/>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uiPriority w:val="99"/>
    <w:rsid w:val="00F64552"/>
    <w:rPr>
      <w:rFonts w:ascii="Symbol" w:hAnsi="Symbol"/>
      <w:lang w:val="en-US"/>
    </w:rPr>
  </w:style>
  <w:style w:type="character" w:customStyle="1" w:styleId="Absatz-Standardschriftart">
    <w:name w:val="Absatz-Standardschriftart"/>
    <w:uiPriority w:val="99"/>
    <w:rsid w:val="00F64552"/>
  </w:style>
  <w:style w:type="character" w:customStyle="1" w:styleId="WW8Num5z0">
    <w:name w:val="WW8Num5z0"/>
    <w:uiPriority w:val="99"/>
    <w:rsid w:val="00F64552"/>
    <w:rPr>
      <w:lang w:val="en-US"/>
    </w:rPr>
  </w:style>
  <w:style w:type="character" w:customStyle="1" w:styleId="WW-Absatz-Standardschriftart">
    <w:name w:val="WW-Absatz-Standardschriftart"/>
    <w:uiPriority w:val="99"/>
    <w:rsid w:val="00F64552"/>
  </w:style>
  <w:style w:type="character" w:customStyle="1" w:styleId="WW8Num6z0">
    <w:name w:val="WW8Num6z0"/>
    <w:uiPriority w:val="99"/>
    <w:rsid w:val="00F64552"/>
    <w:rPr>
      <w:rFonts w:ascii="Symbol" w:hAnsi="Symbol"/>
      <w:sz w:val="18"/>
    </w:rPr>
  </w:style>
  <w:style w:type="character" w:customStyle="1" w:styleId="WW-Absatz-Standardschriftart1">
    <w:name w:val="WW-Absatz-Standardschriftart1"/>
    <w:uiPriority w:val="99"/>
    <w:rsid w:val="00F64552"/>
  </w:style>
  <w:style w:type="character" w:customStyle="1" w:styleId="WW-Absatz-Standardschriftart11">
    <w:name w:val="WW-Absatz-Standardschriftart11"/>
    <w:uiPriority w:val="99"/>
    <w:rsid w:val="00F64552"/>
  </w:style>
  <w:style w:type="character" w:customStyle="1" w:styleId="a">
    <w:name w:val="Символ нумерации"/>
    <w:uiPriority w:val="99"/>
    <w:rsid w:val="00F64552"/>
  </w:style>
  <w:style w:type="character" w:customStyle="1" w:styleId="RTFNum21">
    <w:name w:val="RTF_Num 2 1"/>
    <w:uiPriority w:val="99"/>
    <w:rsid w:val="00F64552"/>
    <w:rPr>
      <w:lang w:val="en-US"/>
    </w:rPr>
  </w:style>
  <w:style w:type="character" w:customStyle="1" w:styleId="RTFNum22">
    <w:name w:val="RTF_Num 2 2"/>
    <w:uiPriority w:val="99"/>
    <w:rsid w:val="00F64552"/>
    <w:rPr>
      <w:lang w:val="en-US"/>
    </w:rPr>
  </w:style>
  <w:style w:type="character" w:customStyle="1" w:styleId="RTFNum23">
    <w:name w:val="RTF_Num 2 3"/>
    <w:uiPriority w:val="99"/>
    <w:rsid w:val="00F64552"/>
    <w:rPr>
      <w:lang w:val="en-US"/>
    </w:rPr>
  </w:style>
  <w:style w:type="character" w:customStyle="1" w:styleId="RTFNum24">
    <w:name w:val="RTF_Num 2 4"/>
    <w:uiPriority w:val="99"/>
    <w:rsid w:val="00F64552"/>
    <w:rPr>
      <w:lang w:val="en-US"/>
    </w:rPr>
  </w:style>
  <w:style w:type="character" w:customStyle="1" w:styleId="RTFNum25">
    <w:name w:val="RTF_Num 2 5"/>
    <w:uiPriority w:val="99"/>
    <w:rsid w:val="00F64552"/>
    <w:rPr>
      <w:lang w:val="en-US"/>
    </w:rPr>
  </w:style>
  <w:style w:type="character" w:customStyle="1" w:styleId="RTFNum26">
    <w:name w:val="RTF_Num 2 6"/>
    <w:uiPriority w:val="99"/>
    <w:rsid w:val="00F64552"/>
    <w:rPr>
      <w:lang w:val="en-US"/>
    </w:rPr>
  </w:style>
  <w:style w:type="character" w:customStyle="1" w:styleId="RTFNum27">
    <w:name w:val="RTF_Num 2 7"/>
    <w:uiPriority w:val="99"/>
    <w:rsid w:val="00F64552"/>
    <w:rPr>
      <w:lang w:val="en-US"/>
    </w:rPr>
  </w:style>
  <w:style w:type="character" w:customStyle="1" w:styleId="RTFNum28">
    <w:name w:val="RTF_Num 2 8"/>
    <w:uiPriority w:val="99"/>
    <w:rsid w:val="00F64552"/>
    <w:rPr>
      <w:lang w:val="en-US"/>
    </w:rPr>
  </w:style>
  <w:style w:type="character" w:customStyle="1" w:styleId="RTFNum29">
    <w:name w:val="RTF_Num 2 9"/>
    <w:uiPriority w:val="99"/>
    <w:rsid w:val="00F64552"/>
    <w:rPr>
      <w:lang w:val="en-US"/>
    </w:rPr>
  </w:style>
  <w:style w:type="character" w:customStyle="1" w:styleId="a0">
    <w:name w:val="Маркеры списка"/>
    <w:uiPriority w:val="99"/>
    <w:rsid w:val="00F64552"/>
    <w:rPr>
      <w:rFonts w:ascii="StarSymbol" w:eastAsia="StarSymbol" w:hAnsi="StarSymbol"/>
      <w:sz w:val="18"/>
    </w:rPr>
  </w:style>
  <w:style w:type="paragraph" w:customStyle="1" w:styleId="a1">
    <w:name w:val="Заголовок"/>
    <w:basedOn w:val="Normal"/>
    <w:next w:val="BodyText"/>
    <w:uiPriority w:val="99"/>
    <w:rsid w:val="00F64552"/>
    <w:pPr>
      <w:keepNext/>
      <w:spacing w:before="240" w:after="120"/>
    </w:pPr>
    <w:rPr>
      <w:rFonts w:ascii="Arial" w:hAnsi="Arial" w:cs="Tahoma"/>
      <w:sz w:val="28"/>
      <w:szCs w:val="28"/>
    </w:rPr>
  </w:style>
  <w:style w:type="paragraph" w:styleId="BodyText">
    <w:name w:val="Body Text"/>
    <w:basedOn w:val="Normal"/>
    <w:link w:val="BodyTextChar"/>
    <w:uiPriority w:val="99"/>
    <w:semiHidden/>
    <w:rsid w:val="00F64552"/>
    <w:pPr>
      <w:spacing w:after="120"/>
    </w:pPr>
  </w:style>
  <w:style w:type="character" w:customStyle="1" w:styleId="BodyTextChar">
    <w:name w:val="Body Text Char"/>
    <w:basedOn w:val="DefaultParagraphFont"/>
    <w:link w:val="BodyText"/>
    <w:uiPriority w:val="99"/>
    <w:semiHidden/>
    <w:rsid w:val="0003198E"/>
    <w:rPr>
      <w:sz w:val="24"/>
      <w:szCs w:val="20"/>
    </w:rPr>
  </w:style>
  <w:style w:type="paragraph" w:styleId="List">
    <w:name w:val="List"/>
    <w:basedOn w:val="BodyText"/>
    <w:uiPriority w:val="99"/>
    <w:semiHidden/>
    <w:rsid w:val="00F64552"/>
    <w:rPr>
      <w:rFonts w:cs="Tahoma"/>
    </w:rPr>
  </w:style>
  <w:style w:type="paragraph" w:customStyle="1" w:styleId="1">
    <w:name w:val="Название1"/>
    <w:basedOn w:val="Normal"/>
    <w:uiPriority w:val="99"/>
    <w:rsid w:val="00F64552"/>
    <w:pPr>
      <w:suppressLineNumbers/>
      <w:spacing w:before="120" w:after="120"/>
    </w:pPr>
    <w:rPr>
      <w:rFonts w:cs="Tahoma"/>
      <w:i/>
      <w:iCs/>
      <w:szCs w:val="24"/>
    </w:rPr>
  </w:style>
  <w:style w:type="paragraph" w:customStyle="1" w:styleId="10">
    <w:name w:val="Указатель1"/>
    <w:basedOn w:val="Normal"/>
    <w:uiPriority w:val="99"/>
    <w:rsid w:val="00F64552"/>
    <w:pPr>
      <w:suppressLineNumbers/>
    </w:pPr>
    <w:rPr>
      <w:rFonts w:cs="Tahoma"/>
    </w:rPr>
  </w:style>
  <w:style w:type="paragraph" w:styleId="BodyTextIndent">
    <w:name w:val="Body Text Indent"/>
    <w:basedOn w:val="Normal"/>
    <w:link w:val="BodyTextIndentChar"/>
    <w:uiPriority w:val="99"/>
    <w:semiHidden/>
    <w:rsid w:val="00F64552"/>
    <w:pPr>
      <w:autoSpaceDE w:val="0"/>
      <w:spacing w:after="120"/>
      <w:ind w:left="283"/>
    </w:pPr>
  </w:style>
  <w:style w:type="character" w:customStyle="1" w:styleId="BodyTextIndentChar">
    <w:name w:val="Body Text Indent Char"/>
    <w:basedOn w:val="DefaultParagraphFont"/>
    <w:link w:val="BodyTextIndent"/>
    <w:uiPriority w:val="99"/>
    <w:semiHidden/>
    <w:rsid w:val="0003198E"/>
    <w:rPr>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993</Words>
  <Characters>5662</Characters>
  <Application>Microsoft Office Outlook</Application>
  <DocSecurity>0</DocSecurity>
  <Lines>0</Lines>
  <Paragraphs>0</Paragraphs>
  <ScaleCrop>false</ScaleCrop>
  <Company>MUK OMB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 к Извещению № 1 от 16</dc:title>
  <dc:subject/>
  <dc:creator>Лида</dc:creator>
  <cp:keywords/>
  <dc:description/>
  <cp:lastModifiedBy>СОК</cp:lastModifiedBy>
  <cp:revision>2</cp:revision>
  <cp:lastPrinted>2009-04-09T07:25:00Z</cp:lastPrinted>
  <dcterms:created xsi:type="dcterms:W3CDTF">2009-04-16T11:36:00Z</dcterms:created>
  <dcterms:modified xsi:type="dcterms:W3CDTF">2009-04-16T11:36:00Z</dcterms:modified>
</cp:coreProperties>
</file>