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B44" w:rsidRDefault="00806B44" w:rsidP="00806B44">
      <w:pPr>
        <w:jc w:val="right"/>
      </w:pPr>
    </w:p>
    <w:p w:rsidR="00806B44" w:rsidRDefault="00806B44" w:rsidP="00806B44">
      <w:pPr>
        <w:jc w:val="center"/>
        <w:rPr>
          <w:b/>
        </w:rPr>
      </w:pPr>
      <w:r>
        <w:rPr>
          <w:b/>
        </w:rPr>
        <w:t>СПЕЦИФИКАЦИЯ</w:t>
      </w:r>
    </w:p>
    <w:p w:rsidR="00806B44" w:rsidRDefault="00806B44" w:rsidP="00806B44">
      <w:pPr>
        <w:jc w:val="center"/>
        <w:rPr>
          <w:b/>
        </w:rPr>
      </w:pPr>
      <w:r>
        <w:rPr>
          <w:b/>
        </w:rPr>
        <w:t>на поставку автотранспортного средства</w:t>
      </w:r>
    </w:p>
    <w:p w:rsidR="00806B44" w:rsidRDefault="00806B44" w:rsidP="00806B44"/>
    <w:tbl>
      <w:tblPr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864"/>
      </w:tblGrid>
      <w:tr w:rsidR="00806B44" w:rsidTr="0017005D">
        <w:trPr>
          <w:trHeight w:val="649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6B44" w:rsidRDefault="00806B44" w:rsidP="0017005D">
            <w:pPr>
              <w:jc w:val="center"/>
            </w:pPr>
            <w:r>
              <w:t>Наименование и количество (ед.)</w:t>
            </w:r>
          </w:p>
        </w:tc>
        <w:tc>
          <w:tcPr>
            <w:tcW w:w="6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6B44" w:rsidRDefault="00806B44" w:rsidP="0017005D">
            <w:pPr>
              <w:jc w:val="center"/>
            </w:pPr>
            <w:r>
              <w:t xml:space="preserve">Технические характеристики и комплектация </w:t>
            </w:r>
          </w:p>
        </w:tc>
      </w:tr>
      <w:tr w:rsidR="00806B44" w:rsidTr="0017005D">
        <w:trPr>
          <w:trHeight w:val="2142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6B44" w:rsidRDefault="00806B44" w:rsidP="0017005D">
            <w:pPr>
              <w:ind w:right="-108"/>
            </w:pPr>
            <w:r>
              <w:t>Автотранспортное средство</w:t>
            </w:r>
          </w:p>
          <w:p w:rsidR="00806B44" w:rsidRPr="00806B44" w:rsidRDefault="00806B44" w:rsidP="0017005D">
            <w:pPr>
              <w:ind w:right="-108"/>
            </w:pPr>
            <w:proofErr w:type="spellStart"/>
            <w:r>
              <w:rPr>
                <w:lang w:val="en-US"/>
              </w:rPr>
              <w:t>Gelly</w:t>
            </w:r>
            <w:proofErr w:type="spellEnd"/>
            <w:r w:rsidRPr="00806B44">
              <w:t xml:space="preserve"> </w:t>
            </w:r>
            <w:r>
              <w:rPr>
                <w:lang w:val="en-US"/>
              </w:rPr>
              <w:t>Vision</w:t>
            </w:r>
            <w:r w:rsidRPr="00806B44">
              <w:t xml:space="preserve"> </w:t>
            </w:r>
            <w:r>
              <w:rPr>
                <w:lang w:val="en-US"/>
              </w:rPr>
              <w:t>Elegance</w:t>
            </w:r>
          </w:p>
          <w:p w:rsidR="00806B44" w:rsidRDefault="00806B44" w:rsidP="0017005D">
            <w:pPr>
              <w:ind w:right="-108"/>
            </w:pPr>
            <w:r>
              <w:t>.</w:t>
            </w:r>
          </w:p>
        </w:tc>
        <w:tc>
          <w:tcPr>
            <w:tcW w:w="6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6B44" w:rsidRPr="00A8596C" w:rsidRDefault="00806B44" w:rsidP="0017005D">
            <w:r>
              <w:t>Краткая техническая информация:</w:t>
            </w:r>
          </w:p>
          <w:p w:rsidR="00A8596C" w:rsidRPr="00A8596C" w:rsidRDefault="00A8596C" w:rsidP="0017005D">
            <w:r w:rsidRPr="00A8596C">
              <w:rPr>
                <w:b/>
              </w:rPr>
              <w:t xml:space="preserve">Год выпуска: </w:t>
            </w:r>
            <w:r>
              <w:t xml:space="preserve">не ранее 2009 года и ранее не использованным, не будет иметь дефектов, связанных с материалами или функционированием, при штатном их использовании в соответствии с сертификатом завода-производителя. </w:t>
            </w:r>
          </w:p>
          <w:p w:rsidR="00E13B9D" w:rsidRDefault="00E13B9D" w:rsidP="00E13B9D">
            <w:pPr>
              <w:jc w:val="both"/>
              <w:rPr>
                <w:rStyle w:val="a3"/>
              </w:rPr>
            </w:pPr>
            <w:r>
              <w:rPr>
                <w:rStyle w:val="a3"/>
              </w:rPr>
              <w:t xml:space="preserve">Гарантийный срок: </w:t>
            </w:r>
          </w:p>
          <w:p w:rsidR="00E13B9D" w:rsidRDefault="00E13B9D" w:rsidP="00E13B9D">
            <w:pPr>
              <w:jc w:val="both"/>
              <w:rPr>
                <w:sz w:val="22"/>
                <w:szCs w:val="22"/>
              </w:rPr>
            </w:pPr>
            <w:r>
              <w:rPr>
                <w:rStyle w:val="a3"/>
              </w:rPr>
              <w:t xml:space="preserve">- </w:t>
            </w:r>
            <w:r>
              <w:rPr>
                <w:sz w:val="22"/>
                <w:szCs w:val="22"/>
              </w:rPr>
              <w:t>на лакокрасочное покрытие – не менее 3 лет с момента поставки;</w:t>
            </w:r>
          </w:p>
          <w:p w:rsidR="00E13B9D" w:rsidRDefault="00E13B9D" w:rsidP="00E13B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на кузов, агрегаты, узлы и детали – не менее 3 лет или </w:t>
            </w:r>
            <w:smartTag w:uri="urn:schemas-microsoft-com:office:smarttags" w:element="metricconverter">
              <w:smartTagPr>
                <w:attr w:name="ProductID" w:val="150 000 км"/>
              </w:smartTagPr>
              <w:r>
                <w:rPr>
                  <w:sz w:val="22"/>
                  <w:szCs w:val="22"/>
                </w:rPr>
                <w:t>150 000 км</w:t>
              </w:r>
            </w:smartTag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робега с момента поставки автомобиля.</w:t>
            </w:r>
          </w:p>
          <w:p w:rsidR="00806B44" w:rsidRPr="00F2133A" w:rsidRDefault="00806B44" w:rsidP="0017005D">
            <w:r w:rsidRPr="00F2133A">
              <w:rPr>
                <w:rStyle w:val="a3"/>
              </w:rPr>
              <w:t>Трансмиссия</w:t>
            </w:r>
          </w:p>
          <w:p w:rsidR="00806B44" w:rsidRPr="00F41772" w:rsidRDefault="00806B44" w:rsidP="0017005D">
            <w:r w:rsidRPr="00F41772">
              <w:t>Тип привода - передний</w:t>
            </w:r>
          </w:p>
          <w:p w:rsidR="00806B44" w:rsidRPr="00F2133A" w:rsidRDefault="00806B44" w:rsidP="0017005D">
            <w:r w:rsidRPr="00F2133A">
              <w:rPr>
                <w:rStyle w:val="a3"/>
              </w:rPr>
              <w:t>Системы активной безопасности и управления динамикой:</w:t>
            </w:r>
          </w:p>
          <w:p w:rsidR="00806B44" w:rsidRPr="00F41772" w:rsidRDefault="00806B44" w:rsidP="0017005D">
            <w:r w:rsidRPr="00F41772">
              <w:t>ABS (</w:t>
            </w:r>
            <w:proofErr w:type="spellStart"/>
            <w:r w:rsidRPr="00F41772">
              <w:t>антиблокировочная</w:t>
            </w:r>
            <w:proofErr w:type="spellEnd"/>
            <w:r w:rsidRPr="00F41772">
              <w:t xml:space="preserve"> система тормозов)</w:t>
            </w:r>
          </w:p>
          <w:p w:rsidR="00806B44" w:rsidRPr="00F41772" w:rsidRDefault="00806B44" w:rsidP="0017005D">
            <w:r w:rsidRPr="00F41772">
              <w:t>EBD (электронная система распределения тормозного усилия)</w:t>
            </w:r>
          </w:p>
          <w:p w:rsidR="00806B44" w:rsidRPr="00F2133A" w:rsidRDefault="00806B44" w:rsidP="0017005D">
            <w:r w:rsidRPr="00F2133A">
              <w:rPr>
                <w:rStyle w:val="a3"/>
              </w:rPr>
              <w:t>Колеса и шины</w:t>
            </w:r>
          </w:p>
          <w:p w:rsidR="00806B44" w:rsidRDefault="00806B44" w:rsidP="0017005D">
            <w:proofErr w:type="spellStart"/>
            <w:r w:rsidRPr="00F41772">
              <w:t>Легкосплавные</w:t>
            </w:r>
            <w:proofErr w:type="spellEnd"/>
            <w:r w:rsidRPr="00F41772">
              <w:t xml:space="preserve"> диски</w:t>
            </w:r>
            <w:r>
              <w:t xml:space="preserve"> R1</w:t>
            </w:r>
            <w:r w:rsidRPr="006A6740">
              <w:t>5</w:t>
            </w:r>
          </w:p>
          <w:p w:rsidR="00E13B9D" w:rsidRPr="00F2133A" w:rsidRDefault="00E13B9D" w:rsidP="00E13B9D">
            <w:r w:rsidRPr="00F2133A">
              <w:rPr>
                <w:rStyle w:val="a3"/>
              </w:rPr>
              <w:t>Двигатель</w:t>
            </w:r>
          </w:p>
          <w:p w:rsidR="00E13B9D" w:rsidRDefault="00E13B9D" w:rsidP="00E13B9D">
            <w:r w:rsidRPr="00F41772">
              <w:t xml:space="preserve">Рабочий объем (см3) </w:t>
            </w:r>
            <w:r>
              <w:t>–</w:t>
            </w:r>
            <w:r w:rsidRPr="00F41772">
              <w:t xml:space="preserve"> </w:t>
            </w:r>
            <w:r>
              <w:t>1,8</w:t>
            </w:r>
          </w:p>
          <w:p w:rsidR="00E13B9D" w:rsidRPr="00F41772" w:rsidRDefault="00E13B9D" w:rsidP="00E13B9D">
            <w:r>
              <w:t>Мощность двигателя (</w:t>
            </w:r>
            <w:proofErr w:type="gramStart"/>
            <w:r>
              <w:t>л</w:t>
            </w:r>
            <w:proofErr w:type="gramEnd"/>
            <w:r>
              <w:t>/с) - 133</w:t>
            </w:r>
          </w:p>
          <w:p w:rsidR="00806B44" w:rsidRPr="00F2133A" w:rsidRDefault="00806B44" w:rsidP="0017005D">
            <w:pPr>
              <w:rPr>
                <w:rStyle w:val="a3"/>
              </w:rPr>
            </w:pPr>
            <w:r w:rsidRPr="00F2133A">
              <w:rPr>
                <w:rStyle w:val="a3"/>
              </w:rPr>
              <w:t>Дополнительная комплектация:</w:t>
            </w:r>
          </w:p>
          <w:p w:rsidR="00806B44" w:rsidRPr="00806B44" w:rsidRDefault="00806B44" w:rsidP="0017005D">
            <w:pPr>
              <w:ind w:right="-468"/>
            </w:pPr>
            <w:proofErr w:type="spellStart"/>
            <w:r>
              <w:t>Противотуманные</w:t>
            </w:r>
            <w:proofErr w:type="spellEnd"/>
            <w:r>
              <w:t xml:space="preserve"> фары</w:t>
            </w:r>
          </w:p>
          <w:p w:rsidR="00806B44" w:rsidRPr="006A6740" w:rsidRDefault="00806B44" w:rsidP="0017005D">
            <w:pPr>
              <w:ind w:right="-468"/>
            </w:pPr>
            <w:proofErr w:type="spellStart"/>
            <w:r>
              <w:t>Парктроник</w:t>
            </w:r>
            <w:proofErr w:type="spellEnd"/>
          </w:p>
          <w:p w:rsidR="00806B44" w:rsidRDefault="00806B44" w:rsidP="0017005D">
            <w:pPr>
              <w:ind w:right="-468"/>
            </w:pPr>
            <w:r>
              <w:t>Кожаный салон</w:t>
            </w:r>
          </w:p>
          <w:p w:rsidR="00806B44" w:rsidRDefault="00806B44" w:rsidP="0017005D">
            <w:pPr>
              <w:ind w:right="-468"/>
            </w:pPr>
            <w:r>
              <w:t>Обогрев передних сидений</w:t>
            </w:r>
          </w:p>
          <w:p w:rsidR="00806B44" w:rsidRDefault="00806B44" w:rsidP="0017005D">
            <w:pPr>
              <w:ind w:right="-468"/>
            </w:pPr>
            <w:r>
              <w:t>Климат-контроль</w:t>
            </w:r>
          </w:p>
          <w:p w:rsidR="00806B44" w:rsidRDefault="00806B44" w:rsidP="0017005D">
            <w:pPr>
              <w:ind w:right="-468"/>
            </w:pPr>
            <w:r>
              <w:t xml:space="preserve">Передние и задние </w:t>
            </w:r>
            <w:proofErr w:type="spellStart"/>
            <w:r>
              <w:t>электростеклоподъемники</w:t>
            </w:r>
            <w:proofErr w:type="spellEnd"/>
          </w:p>
          <w:p w:rsidR="00806B44" w:rsidRPr="003A0F5F" w:rsidRDefault="00806B44" w:rsidP="0017005D">
            <w:pPr>
              <w:ind w:right="-468"/>
            </w:pPr>
            <w:r>
              <w:t>4 динамика</w:t>
            </w:r>
          </w:p>
          <w:p w:rsidR="00806B44" w:rsidRDefault="00806B44" w:rsidP="0017005D">
            <w:pPr>
              <w:ind w:right="-468"/>
            </w:pPr>
            <w:r>
              <w:t>Фронтальные подушки безопасности</w:t>
            </w:r>
          </w:p>
          <w:p w:rsidR="00806B44" w:rsidRDefault="00806B44" w:rsidP="0017005D">
            <w:pPr>
              <w:ind w:right="-468"/>
            </w:pPr>
            <w:proofErr w:type="spellStart"/>
            <w:r>
              <w:t>Иммобилайзер</w:t>
            </w:r>
            <w:proofErr w:type="spellEnd"/>
            <w:r>
              <w:t xml:space="preserve"> </w:t>
            </w:r>
          </w:p>
          <w:p w:rsidR="00806B44" w:rsidRDefault="00806B44" w:rsidP="0017005D">
            <w:pPr>
              <w:ind w:right="-468"/>
            </w:pPr>
            <w:r>
              <w:t>Центральный замок с дистанционным управлением</w:t>
            </w:r>
          </w:p>
          <w:p w:rsidR="00806B44" w:rsidRDefault="00806B44" w:rsidP="0017005D">
            <w:pPr>
              <w:ind w:right="-288"/>
            </w:pPr>
            <w:r>
              <w:t>Бортовой компьютер</w:t>
            </w:r>
          </w:p>
          <w:p w:rsidR="00806B44" w:rsidRDefault="00806B44" w:rsidP="0017005D">
            <w:pPr>
              <w:ind w:right="-288"/>
            </w:pPr>
            <w:r>
              <w:t>Датчик света</w:t>
            </w:r>
          </w:p>
          <w:p w:rsidR="00806B44" w:rsidRPr="00423D69" w:rsidRDefault="00806B44" w:rsidP="0017005D">
            <w:pPr>
              <w:ind w:right="-288"/>
            </w:pPr>
            <w:proofErr w:type="spellStart"/>
            <w:r>
              <w:t>Гидроусилитель</w:t>
            </w:r>
            <w:proofErr w:type="spellEnd"/>
            <w:r>
              <w:t xml:space="preserve"> руля</w:t>
            </w:r>
          </w:p>
        </w:tc>
      </w:tr>
    </w:tbl>
    <w:p w:rsidR="00806B44" w:rsidRDefault="00806B44" w:rsidP="00806B44"/>
    <w:p w:rsidR="00806B44" w:rsidRDefault="00806B44" w:rsidP="00806B44"/>
    <w:p w:rsidR="00806B44" w:rsidRDefault="00806B44" w:rsidP="00806B44">
      <w:pPr>
        <w:tabs>
          <w:tab w:val="left" w:pos="900"/>
        </w:tabs>
        <w:rPr>
          <w:b/>
        </w:rPr>
      </w:pPr>
      <w:r>
        <w:rPr>
          <w:b/>
        </w:rPr>
        <w:t xml:space="preserve">               От Заказчика:                                                             От Поставщика:</w:t>
      </w:r>
    </w:p>
    <w:p w:rsidR="00806B44" w:rsidRDefault="00806B44" w:rsidP="00806B44">
      <w:pPr>
        <w:tabs>
          <w:tab w:val="left" w:pos="900"/>
        </w:tabs>
      </w:pPr>
    </w:p>
    <w:p w:rsidR="00806B44" w:rsidRDefault="00806B44" w:rsidP="00806B44">
      <w:pPr>
        <w:tabs>
          <w:tab w:val="left" w:pos="900"/>
        </w:tabs>
      </w:pPr>
    </w:p>
    <w:p w:rsidR="00806B44" w:rsidRDefault="00806B44" w:rsidP="00806B44">
      <w:pPr>
        <w:tabs>
          <w:tab w:val="left" w:pos="900"/>
        </w:tabs>
      </w:pPr>
      <w:r>
        <w:t>__________________/Г.Б. Орлов/                      ___________________/_______________/</w:t>
      </w:r>
    </w:p>
    <w:p w:rsidR="003A2770" w:rsidRDefault="00806B44" w:rsidP="00806B44">
      <w:r>
        <w:rPr>
          <w:sz w:val="22"/>
          <w:szCs w:val="22"/>
        </w:rPr>
        <w:t xml:space="preserve">                                МП                                                              </w:t>
      </w:r>
    </w:p>
    <w:sectPr w:rsidR="003A2770" w:rsidSect="0064534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drawingGridHorizontalSpacing w:val="161"/>
  <w:displayVerticalDrawingGridEvery w:val="2"/>
  <w:characterSpacingControl w:val="doNotCompress"/>
  <w:compat/>
  <w:rsids>
    <w:rsidRoot w:val="00806B44"/>
    <w:rsid w:val="001D6C3A"/>
    <w:rsid w:val="003A2770"/>
    <w:rsid w:val="0064534E"/>
    <w:rsid w:val="00806B44"/>
    <w:rsid w:val="00913029"/>
    <w:rsid w:val="00A8596C"/>
    <w:rsid w:val="00E13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06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806B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Strong"/>
    <w:basedOn w:val="a0"/>
    <w:qFormat/>
    <w:rsid w:val="00806B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2010-01-27T05:47:00Z</cp:lastPrinted>
  <dcterms:created xsi:type="dcterms:W3CDTF">2010-01-27T05:31:00Z</dcterms:created>
  <dcterms:modified xsi:type="dcterms:W3CDTF">2010-01-27T05:48:00Z</dcterms:modified>
</cp:coreProperties>
</file>