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34" w:type="dxa"/>
        <w:tblInd w:w="-885" w:type="dxa"/>
        <w:tblLayout w:type="fixed"/>
        <w:tblLook w:val="00A0"/>
      </w:tblPr>
      <w:tblGrid>
        <w:gridCol w:w="580"/>
        <w:gridCol w:w="1972"/>
        <w:gridCol w:w="4111"/>
        <w:gridCol w:w="720"/>
        <w:gridCol w:w="733"/>
        <w:gridCol w:w="1200"/>
        <w:gridCol w:w="1418"/>
      </w:tblGrid>
      <w:tr w:rsidR="00CC155F" w:rsidRPr="00ED48A0" w:rsidTr="00324E9A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55F" w:rsidRPr="00324E9A" w:rsidRDefault="00CC155F" w:rsidP="009313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ТЕХНИЧЕСКОЕ ЗАДАНИЕ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Приложение № 2</w:t>
            </w:r>
          </w:p>
        </w:tc>
      </w:tr>
      <w:tr w:rsidR="00CC155F" w:rsidRPr="00ED48A0" w:rsidTr="00324E9A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55F" w:rsidRPr="00324E9A" w:rsidRDefault="00CC155F" w:rsidP="009313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55F" w:rsidRPr="00ED48A0" w:rsidTr="00C808D9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155F" w:rsidRPr="00ED48A0" w:rsidTr="00C808D9">
        <w:trPr>
          <w:trHeight w:val="6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Характеристика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Сумма, руб.</w:t>
            </w:r>
          </w:p>
        </w:tc>
      </w:tr>
      <w:tr w:rsidR="00CC155F" w:rsidRPr="00ED48A0" w:rsidTr="00C808D9">
        <w:trPr>
          <w:trHeight w:val="6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lang w:eastAsia="ru-RU"/>
              </w:rPr>
              <w:t>Тест для оценки протромбинового времени свертывания</w:t>
            </w:r>
            <w:r>
              <w:rPr>
                <w:rFonts w:ascii="Times New Roman" w:hAnsi="Times New Roman"/>
                <w:color w:val="000000"/>
                <w:lang w:eastAsia="ru-RU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24E9A">
              <w:rPr>
                <w:rFonts w:ascii="Times New Roman" w:hAnsi="Times New Roman"/>
                <w:lang w:eastAsia="ru-RU"/>
              </w:rPr>
              <w:t>100 опр. СОСТАВ НАБОРА. 1. Лиофильно высушенная тромбопластин-кальциевая смесь, на 5,0 мл суспензии (25 определений) - 4 фл. МИЧ Техпластина в разных сериях составляет 1.1 или 1.2. 2. Контрольная плазма - лиофильно высушенный пул плазмы крови не менее, чем от 20 здоровых людей, на 0,5 мл - 1 фл.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наб.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655,88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1 967,63  </w:t>
            </w:r>
          </w:p>
        </w:tc>
      </w:tr>
      <w:tr w:rsidR="00CC155F" w:rsidRPr="00ED48A0" w:rsidTr="00C808D9">
        <w:trPr>
          <w:trHeight w:val="6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lang w:eastAsia="ru-RU"/>
              </w:rPr>
              <w:t>РНП-плазма</w:t>
            </w:r>
            <w:r>
              <w:rPr>
                <w:rFonts w:ascii="Times New Roman" w:hAnsi="Times New Roman"/>
                <w:color w:val="000000"/>
                <w:lang w:eastAsia="ru-RU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lang w:eastAsia="ru-RU"/>
              </w:rPr>
              <w:t>Состав: Контроль-Плазма-I, компонент набора контрольных плазм для исследования гемостаза «Плазма-контроль» - референтная нормальная пулированная плазма (лиофильно высушенная), 1,0 мл - во флаконе.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фл.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122,38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367,13  </w:t>
            </w:r>
          </w:p>
        </w:tc>
      </w:tr>
      <w:tr w:rsidR="00CC155F" w:rsidRPr="00ED48A0" w:rsidTr="00C808D9">
        <w:trPr>
          <w:trHeight w:val="6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4E9A">
              <w:rPr>
                <w:rFonts w:ascii="Times New Roman" w:hAnsi="Times New Roman"/>
                <w:lang w:eastAsia="ru-RU"/>
              </w:rPr>
              <w:t>Мочевая кислота</w:t>
            </w:r>
            <w:r>
              <w:rPr>
                <w:rFonts w:ascii="Times New Roman" w:hAnsi="Times New Roman"/>
                <w:lang w:eastAsia="ru-RU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24E9A">
              <w:rPr>
                <w:rFonts w:ascii="Times New Roman" w:hAnsi="Times New Roman"/>
                <w:lang w:eastAsia="ru-RU"/>
              </w:rPr>
              <w:t>Набор реагентов для определения концентрации мочевой кислоты в сыворотке, плазме крови и моче, ферментативный уриказный метод, количественное определение, в состав реагента входит липид-просветляющий фактор (АЛФ), линейность до 1190 мкмоль/л, упаковка - 4х100 мл, количество анализов - 800, состав набора - монореагент, стандарт.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фл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2 750,00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2 750,00  </w:t>
            </w:r>
          </w:p>
        </w:tc>
      </w:tr>
      <w:tr w:rsidR="00CC155F" w:rsidRPr="00ED48A0" w:rsidTr="00C808D9">
        <w:trPr>
          <w:trHeight w:val="6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4E9A">
              <w:rPr>
                <w:rFonts w:ascii="Times New Roman" w:hAnsi="Times New Roman"/>
                <w:lang w:eastAsia="ru-RU"/>
              </w:rPr>
              <w:t>Антистрептолизин-О</w:t>
            </w:r>
            <w:r>
              <w:rPr>
                <w:rFonts w:ascii="Times New Roman" w:hAnsi="Times New Roman"/>
                <w:lang w:eastAsia="ru-RU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24E9A">
              <w:rPr>
                <w:rFonts w:ascii="Times New Roman" w:hAnsi="Times New Roman"/>
                <w:lang w:eastAsia="ru-RU"/>
              </w:rPr>
              <w:t>100 определений. Латексный экспресс-тест для качественного и полуколичественного определения C-реактивного белка в неразведенной сыворотке крови. СОСТАВ НАБОРА: АСО латексный реагент (флакон с белой крышкой). Суспензия полистирольных латексных частиц, покрытых стабилизированным антистрептолизином-О. Положительный контроль (флакон с красной крышкой). Готовая к использованию человеческая сыворотка, содержащая АСО в концентрации, достаточной для бразования выраженной агглютинации латекса 1 мл. Отрицательный контроль (флакон с зеленой крышкой). Готовая к употреблению сыворотка, не дающая агглютинации с латексным реагентом 1 мл. Слайд с 6 тестовыми ячейками. Буфер глицин-NaCl рН 8,2±0,2 (100 мл): глицин 100 ммол/л; NaCl 1г/л. Реагенты содержат 0,095% азида натрия в качестве консерванта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наб.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1 938,75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1 938,75  </w:t>
            </w:r>
          </w:p>
        </w:tc>
      </w:tr>
      <w:tr w:rsidR="00CC155F" w:rsidRPr="00ED48A0" w:rsidTr="00C808D9">
        <w:trPr>
          <w:trHeight w:val="6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4E9A">
              <w:rPr>
                <w:rFonts w:ascii="Times New Roman" w:hAnsi="Times New Roman"/>
                <w:lang w:eastAsia="ru-RU"/>
              </w:rPr>
              <w:t>АЛТ</w:t>
            </w:r>
            <w:r>
              <w:rPr>
                <w:rFonts w:ascii="Times New Roman" w:hAnsi="Times New Roman"/>
                <w:lang w:eastAsia="ru-RU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24E9A">
              <w:rPr>
                <w:rFonts w:ascii="Times New Roman" w:hAnsi="Times New Roman"/>
                <w:lang w:eastAsia="ru-RU"/>
              </w:rPr>
              <w:t xml:space="preserve">Кинетический метод согласно рекомендации IFCC без активации пиридоксальфосфатом для количественного определения активности АЛТ в сыворотке и плазме крови. Линейность: до 280 Е/л. Длина волны: 340 нм. Процедура двухреагентная; однореагентная (с рабочим реагентом). Стабильность: после вскрытия флаконов - до срока годности; рабочего реагента - 4 недели при 2 - 8 </w:t>
            </w:r>
            <w:r w:rsidRPr="00324E9A">
              <w:rPr>
                <w:rFonts w:cs="Calibri"/>
                <w:lang w:eastAsia="ru-RU"/>
              </w:rPr>
              <w:t>°</w:t>
            </w:r>
            <w:r w:rsidRPr="00324E9A">
              <w:rPr>
                <w:rFonts w:ascii="Times New Roman" w:hAnsi="Times New Roman"/>
                <w:lang w:eastAsia="ru-RU"/>
              </w:rPr>
              <w:t>С, 5 дней при 15 - 25 °С. Упаковка: 8х40 мл; 8х10 мл. Кол-во анализов: 800. Состав набора: Буфер Субстрат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наб.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2 585,00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5 170,00  </w:t>
            </w:r>
          </w:p>
        </w:tc>
      </w:tr>
      <w:tr w:rsidR="00CC155F" w:rsidRPr="00ED48A0" w:rsidTr="00C808D9">
        <w:trPr>
          <w:trHeight w:val="6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4E9A">
              <w:rPr>
                <w:rFonts w:ascii="Times New Roman" w:hAnsi="Times New Roman"/>
                <w:lang w:eastAsia="ru-RU"/>
              </w:rPr>
              <w:t>АСТ</w:t>
            </w:r>
            <w:r>
              <w:rPr>
                <w:rFonts w:ascii="Times New Roman" w:hAnsi="Times New Roman"/>
                <w:lang w:eastAsia="ru-RU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24E9A">
              <w:rPr>
                <w:rFonts w:ascii="Times New Roman" w:hAnsi="Times New Roman"/>
                <w:lang w:eastAsia="ru-RU"/>
              </w:rPr>
              <w:t xml:space="preserve">Кинетический метод согласно рекомендации IFCC без активации пиридоксальфосфатом для количественного определения активности АСТ в сыворотке и плазме крови. Линейность: до 280 Е/л. Длина волны: 340 нм. Процедура двухреагентная; однореагентная (с рабочим реагентом). Стабильность: после вскрытия флаконов - до срока годности; рабочего реагента - 4 недели при 2 - 8 </w:t>
            </w:r>
            <w:r w:rsidRPr="00324E9A">
              <w:rPr>
                <w:rFonts w:cs="Calibri"/>
                <w:lang w:eastAsia="ru-RU"/>
              </w:rPr>
              <w:t>°</w:t>
            </w:r>
            <w:r w:rsidRPr="00324E9A">
              <w:rPr>
                <w:rFonts w:ascii="Times New Roman" w:hAnsi="Times New Roman"/>
                <w:lang w:eastAsia="ru-RU"/>
              </w:rPr>
              <w:t>С, 5 дней при 15 - 25 °С. Упаковка: 8х40 мл; 8х10 мл. Кол-во анализов: 800. Состав набора: Буфер Субстрат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наб.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2 585,00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5 170,00  </w:t>
            </w:r>
          </w:p>
        </w:tc>
      </w:tr>
      <w:tr w:rsidR="00CC155F" w:rsidRPr="00ED48A0" w:rsidTr="00C808D9">
        <w:trPr>
          <w:trHeight w:val="6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4E9A">
              <w:rPr>
                <w:rFonts w:ascii="Times New Roman" w:hAnsi="Times New Roman"/>
                <w:lang w:eastAsia="ru-RU"/>
              </w:rPr>
              <w:t>Глюкоза</w:t>
            </w:r>
            <w:r>
              <w:rPr>
                <w:rFonts w:ascii="Times New Roman" w:hAnsi="Times New Roman"/>
                <w:lang w:eastAsia="ru-RU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24E9A">
              <w:rPr>
                <w:rFonts w:ascii="Times New Roman" w:hAnsi="Times New Roman"/>
                <w:lang w:eastAsia="ru-RU"/>
              </w:rPr>
              <w:t>Глюкозооксидазный ферментативный колориметрический метод для количественного определения концентрации глюкозы в сыворотке и плазме крови (без депротеинизации). Линейность: до 38,9 ммоль/л. длина волны: 500 (500-546) нм. Состав набора: монореагент. 4х100 мл, 800 анализов. Состав набора: Монореагент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наб.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1 047,75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1 047,75  </w:t>
            </w:r>
          </w:p>
        </w:tc>
      </w:tr>
      <w:tr w:rsidR="00CC155F" w:rsidRPr="00ED48A0" w:rsidTr="00C808D9">
        <w:trPr>
          <w:trHeight w:val="6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4E9A">
              <w:rPr>
                <w:rFonts w:ascii="Times New Roman" w:hAnsi="Times New Roman"/>
                <w:lang w:eastAsia="ru-RU"/>
              </w:rPr>
              <w:t>ОЖСС</w:t>
            </w:r>
            <w:r>
              <w:rPr>
                <w:rFonts w:ascii="Times New Roman" w:hAnsi="Times New Roman"/>
                <w:lang w:eastAsia="ru-RU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24E9A">
              <w:rPr>
                <w:rFonts w:ascii="Times New Roman" w:hAnsi="Times New Roman"/>
                <w:lang w:eastAsia="ru-RU"/>
              </w:rPr>
              <w:t>Набор реагентов для определения общей и свободной железосвязывающей способности в сыворотке и плазме крови. Длина волны: 620-630 нм. Стабильность: после вскрытия флаконов - до срока годности. Упаковка: 1х100 мл; 2х25 мг. Кол-во анализов: 200. Состав набора: Два реагента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наб.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302,50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3 327,50  </w:t>
            </w:r>
          </w:p>
        </w:tc>
      </w:tr>
      <w:tr w:rsidR="00CC155F" w:rsidRPr="00ED48A0" w:rsidTr="00C808D9">
        <w:trPr>
          <w:trHeight w:val="6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4E9A">
              <w:rPr>
                <w:rFonts w:ascii="Times New Roman" w:hAnsi="Times New Roman"/>
                <w:lang w:eastAsia="ru-RU"/>
              </w:rPr>
              <w:t>Креатинкиназа</w:t>
            </w:r>
            <w:r>
              <w:rPr>
                <w:rFonts w:ascii="Times New Roman" w:hAnsi="Times New Roman"/>
                <w:lang w:eastAsia="ru-RU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24E9A">
              <w:rPr>
                <w:rFonts w:ascii="Times New Roman" w:hAnsi="Times New Roman"/>
                <w:lang w:eastAsia="ru-RU"/>
              </w:rPr>
              <w:t>Кинетический модифицированный стандартный метод по рекомендации ECCLS и IFCC для количественного определения активности креатинкиназы в сыворотке и плазме крови. Линейность: до 1600 Е/л. Длина волны: 340 нм. Процедура: двухреагентная; однореагентная (с рабочим реагентом). Упаковка: 10х8 мл; 2х10 мл. Кол-во анализов: 200. Состав набора: Фермент Субстрат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наб.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2 300,38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2 300,38  </w:t>
            </w:r>
          </w:p>
        </w:tc>
      </w:tr>
      <w:tr w:rsidR="00CC155F" w:rsidRPr="00ED48A0" w:rsidTr="00C808D9">
        <w:trPr>
          <w:trHeight w:val="6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4E9A">
              <w:rPr>
                <w:rFonts w:ascii="Times New Roman" w:hAnsi="Times New Roman"/>
                <w:lang w:eastAsia="ru-RU"/>
              </w:rPr>
              <w:t>Креатинкиназа МВ</w:t>
            </w:r>
            <w:r>
              <w:rPr>
                <w:rFonts w:ascii="Times New Roman" w:hAnsi="Times New Roman"/>
                <w:lang w:eastAsia="ru-RU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24E9A">
              <w:rPr>
                <w:rFonts w:ascii="Times New Roman" w:hAnsi="Times New Roman"/>
                <w:lang w:eastAsia="ru-RU"/>
              </w:rPr>
              <w:t>Кинетический метод с иммунным ингибированием для количественного определения активности креатинкиназы МВ в сыворотке и плазме крови. Линейность: до 2000 Е/л. Длина волны: 340 нм. Процедура: двухреагентная; однореагентная (с рабочим реагентом). Упаковка: 10х8 мл; 2х10 мл. Кол-во анализов: 200. Состав набора: Фермент Субстрат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наб.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5 362,50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5 362,50  </w:t>
            </w:r>
          </w:p>
        </w:tc>
      </w:tr>
      <w:tr w:rsidR="00CC155F" w:rsidRPr="00ED48A0" w:rsidTr="00C808D9">
        <w:trPr>
          <w:trHeight w:val="6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4E9A">
              <w:rPr>
                <w:rFonts w:ascii="Times New Roman" w:hAnsi="Times New Roman"/>
                <w:lang w:eastAsia="ru-RU"/>
              </w:rPr>
              <w:t>Гамма-Глутамилтрансфераза (ГГТ)</w:t>
            </w:r>
            <w:r>
              <w:rPr>
                <w:rFonts w:ascii="Times New Roman" w:hAnsi="Times New Roman"/>
                <w:lang w:eastAsia="ru-RU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24E9A">
              <w:rPr>
                <w:rFonts w:ascii="Times New Roman" w:hAnsi="Times New Roman"/>
                <w:lang w:eastAsia="ru-RU"/>
              </w:rPr>
              <w:t>Кинетический колориметрический метод по Persijn &amp; vander Slik для количественного определения активности гамма-гт в сыворотке и плазме крови. Линейность: до 300 Е/л. Длина волны: 405 (400-420) нм. Процедура: двухреагентная; однорегантная (с рабочим реагентом). Стабильность: после вскрятия флаконов - до срока годности; рабочего реагента - 6 недель при 2...8</w:t>
            </w:r>
            <w:r w:rsidRPr="00324E9A">
              <w:rPr>
                <w:rFonts w:ascii="Arial CYR" w:hAnsi="Arial CYR" w:cs="Arial CYR"/>
                <w:lang w:eastAsia="ru-RU"/>
              </w:rPr>
              <w:t>º</w:t>
            </w:r>
            <w:r w:rsidRPr="00324E9A">
              <w:rPr>
                <w:rFonts w:ascii="Times New Roman" w:hAnsi="Times New Roman"/>
                <w:lang w:eastAsia="ru-RU"/>
              </w:rPr>
              <w:t>С, 5 дней при 15...25 ºС. Состав набора: буфер, субстрат. 10х8 мл; 2х10 мл, 200 анализов. Состав набора: буфер субстрат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наб.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1 856,25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1 856,25  </w:t>
            </w:r>
          </w:p>
        </w:tc>
      </w:tr>
      <w:tr w:rsidR="00CC155F" w:rsidRPr="00ED48A0" w:rsidTr="00C808D9">
        <w:trPr>
          <w:trHeight w:val="6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4E9A">
              <w:rPr>
                <w:rFonts w:ascii="Times New Roman" w:hAnsi="Times New Roman"/>
                <w:lang w:eastAsia="ru-RU"/>
              </w:rPr>
              <w:t>Альфа-амилаза</w:t>
            </w:r>
            <w:r>
              <w:rPr>
                <w:rFonts w:ascii="Times New Roman" w:hAnsi="Times New Roman"/>
                <w:lang w:eastAsia="ru-RU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24E9A">
              <w:rPr>
                <w:rFonts w:ascii="Times New Roman" w:hAnsi="Times New Roman"/>
                <w:lang w:eastAsia="ru-RU"/>
              </w:rPr>
              <w:t>Кинетический метод с использованием в качестве субстрата CNPG3 для количественного определения активности α-амилазы в сыворотке, плазме крови и моче. Линейность: до 8000 Е/л. Длина волны: 405 (400-420) нм. Упаковка: 12  х 10 мл, кол-во анализов: 240, состав: Монореагент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наб.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5 197,50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5 197,50  </w:t>
            </w:r>
          </w:p>
        </w:tc>
      </w:tr>
      <w:tr w:rsidR="00CC155F" w:rsidRPr="00ED48A0" w:rsidTr="00C808D9">
        <w:trPr>
          <w:trHeight w:val="6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4E9A">
              <w:rPr>
                <w:rFonts w:ascii="Times New Roman" w:hAnsi="Times New Roman"/>
                <w:lang w:eastAsia="ru-RU"/>
              </w:rPr>
              <w:t>Триглицериды</w:t>
            </w:r>
            <w:r>
              <w:rPr>
                <w:rFonts w:ascii="Times New Roman" w:hAnsi="Times New Roman"/>
                <w:lang w:eastAsia="ru-RU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24E9A">
              <w:rPr>
                <w:rFonts w:ascii="Times New Roman" w:hAnsi="Times New Roman"/>
                <w:lang w:eastAsia="ru-RU"/>
              </w:rPr>
              <w:t>Ферментативный колориметрический тест для количественного определения концентрации триглицеридов в сыворотке и плазме крови. Линейность: до 11,4 ммоль/л. Длина волны: 500 (500-546) нм. Упаковка: 9х15 мл. Количество анализов: 270. Состав набора:  монореагент, стандарт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наб.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1 938,75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1 938,75  </w:t>
            </w:r>
          </w:p>
        </w:tc>
      </w:tr>
      <w:tr w:rsidR="00CC155F" w:rsidRPr="00ED48A0" w:rsidTr="00C808D9">
        <w:trPr>
          <w:trHeight w:val="6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4E9A">
              <w:rPr>
                <w:rFonts w:ascii="Times New Roman" w:hAnsi="Times New Roman"/>
                <w:lang w:eastAsia="ru-RU"/>
              </w:rPr>
              <w:t>Холестерин общий</w:t>
            </w:r>
            <w:r>
              <w:rPr>
                <w:rFonts w:ascii="Times New Roman" w:hAnsi="Times New Roman"/>
                <w:lang w:eastAsia="ru-RU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24E9A">
              <w:rPr>
                <w:rFonts w:ascii="Times New Roman" w:hAnsi="Times New Roman"/>
                <w:lang w:eastAsia="ru-RU"/>
              </w:rPr>
              <w:t>Набор реагентов для определения концентрации общего холестерина в сыворотке и плазме крови энзиматическим колориметрическим методом. Исследуемый материал: сыворотка, гепаринизированная или ЭДТА-плазма крови без следов гемолиза. Состав набора: Реагент № 1 - Буфер. Реагент № 2 - Лиофилизат. Реагент № 3. Калибратор - раствор холестерина 5,17 ммоль/л (200 мг/100 мл).  500 мл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наб.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1 049,13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1 049,13  </w:t>
            </w:r>
          </w:p>
        </w:tc>
      </w:tr>
      <w:tr w:rsidR="00CC155F" w:rsidRPr="00ED48A0" w:rsidTr="00C808D9">
        <w:trPr>
          <w:trHeight w:val="6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4E9A">
              <w:rPr>
                <w:rFonts w:ascii="Times New Roman" w:hAnsi="Times New Roman"/>
                <w:lang w:eastAsia="ru-RU"/>
              </w:rPr>
              <w:t>Набор для определения тромбинового времени при диагностике нарушений конечного этапа свертывания крови</w:t>
            </w:r>
            <w:r>
              <w:rPr>
                <w:rFonts w:ascii="Times New Roman" w:hAnsi="Times New Roman"/>
                <w:lang w:eastAsia="ru-RU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24E9A">
              <w:rPr>
                <w:rFonts w:ascii="Times New Roman" w:hAnsi="Times New Roman"/>
                <w:lang w:eastAsia="ru-RU"/>
              </w:rPr>
              <w:t>50 опр. СОСТАВ НАБОРА. 1. Тромбин (лиофильно высушенный, 6-8 ед NIH во фл.) - 4 фл. 2. Стандарт-плазма (лиофильно высушенная) - 1 фл.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наб.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350,63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1 051,88  </w:t>
            </w:r>
          </w:p>
        </w:tc>
      </w:tr>
      <w:tr w:rsidR="00CC155F" w:rsidRPr="00ED48A0" w:rsidTr="00C808D9">
        <w:trPr>
          <w:trHeight w:val="6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4E9A">
              <w:rPr>
                <w:rFonts w:ascii="Times New Roman" w:hAnsi="Times New Roman"/>
                <w:lang w:eastAsia="ru-RU"/>
              </w:rPr>
              <w:t>Набор реагентов для исследования XIIа-калликреин-зависимого, спонтанного и индуцированного эуглобулинового фибринолиза</w:t>
            </w:r>
            <w:r>
              <w:rPr>
                <w:rFonts w:ascii="Times New Roman" w:hAnsi="Times New Roman"/>
                <w:lang w:eastAsia="ru-RU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24E9A">
              <w:rPr>
                <w:rFonts w:ascii="Times New Roman" w:hAnsi="Times New Roman"/>
                <w:lang w:eastAsia="ru-RU"/>
              </w:rPr>
              <w:t xml:space="preserve">СОСТАВ НАБОРА: 1. Суспензия каолина (концентрированная 10:1, 0,5 %), 10 мл - 1 фл. 2. Хлорид кальция (концентрированный 20:1 раствор, 5,54 %), 10 мл - 1 фл. 3. Буфер трис-HCl (концентрированный 20:1 раствор, 1М), 10 мл - 1 фл. Уксусная кислота (10 % раствор), 10 мл - 1 фл.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наб.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1 340,63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1 340,63  </w:t>
            </w:r>
          </w:p>
        </w:tc>
      </w:tr>
      <w:tr w:rsidR="00CC155F" w:rsidRPr="00ED48A0" w:rsidTr="00C808D9">
        <w:trPr>
          <w:trHeight w:val="6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Пакет с растворами Na/K/Ca/pH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800 мл. СОСТАВ: калибровочный раствор; раствор для промывки; емкость для сбора отходов отработанных калибровочных и промывочных растворов, а также </w:t>
            </w: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>биологических жидкостей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10 766,25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10 766,25  </w:t>
            </w:r>
          </w:p>
        </w:tc>
      </w:tr>
      <w:tr w:rsidR="00CC155F" w:rsidRPr="00ED48A0" w:rsidTr="00C808D9">
        <w:trPr>
          <w:trHeight w:val="6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24E9A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4E9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A6B74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3A6B7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A6B74" w:rsidRDefault="00CC155F" w:rsidP="00324E9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3A6B7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A6B74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3A6B7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A6B74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3A6B7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A6B74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3A6B7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5F" w:rsidRPr="003A6B74" w:rsidRDefault="00CC155F" w:rsidP="00324E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3A6B74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52602.06 </w:t>
            </w:r>
          </w:p>
        </w:tc>
      </w:tr>
    </w:tbl>
    <w:p w:rsidR="00CC155F" w:rsidRPr="00B17393" w:rsidRDefault="00CC155F">
      <w:r w:rsidRPr="00B17393">
        <w:t>*Все торговые наименования (марки ) читать в редакции "... или эквивалент"</w:t>
      </w:r>
    </w:p>
    <w:sectPr w:rsidR="00CC155F" w:rsidRPr="00B17393" w:rsidSect="00105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4E9A"/>
    <w:rsid w:val="00086495"/>
    <w:rsid w:val="00105319"/>
    <w:rsid w:val="00266A0D"/>
    <w:rsid w:val="00324E9A"/>
    <w:rsid w:val="003A6B74"/>
    <w:rsid w:val="003D7DFE"/>
    <w:rsid w:val="00403DF9"/>
    <w:rsid w:val="004D716D"/>
    <w:rsid w:val="004E2FDD"/>
    <w:rsid w:val="00554664"/>
    <w:rsid w:val="00555B1B"/>
    <w:rsid w:val="005741CD"/>
    <w:rsid w:val="0077751A"/>
    <w:rsid w:val="007F3A8F"/>
    <w:rsid w:val="00844CB3"/>
    <w:rsid w:val="00931315"/>
    <w:rsid w:val="00A33A29"/>
    <w:rsid w:val="00A4050E"/>
    <w:rsid w:val="00AA415E"/>
    <w:rsid w:val="00B17393"/>
    <w:rsid w:val="00C808D9"/>
    <w:rsid w:val="00CC155F"/>
    <w:rsid w:val="00D13E26"/>
    <w:rsid w:val="00E42E9A"/>
    <w:rsid w:val="00E9488E"/>
    <w:rsid w:val="00ED48A0"/>
    <w:rsid w:val="00F12A87"/>
    <w:rsid w:val="00F71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31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80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08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63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4</Pages>
  <Words>1051</Words>
  <Characters>5996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User</cp:lastModifiedBy>
  <cp:revision>10</cp:revision>
  <cp:lastPrinted>2010-10-01T04:05:00Z</cp:lastPrinted>
  <dcterms:created xsi:type="dcterms:W3CDTF">2010-09-21T07:50:00Z</dcterms:created>
  <dcterms:modified xsi:type="dcterms:W3CDTF">2010-10-01T05:22:00Z</dcterms:modified>
</cp:coreProperties>
</file>