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E78" w:rsidRDefault="00A97CA8" w:rsidP="00A97CA8">
      <w:pPr>
        <w:spacing w:line="168" w:lineRule="auto"/>
        <w:jc w:val="right"/>
      </w:pPr>
      <w:r>
        <w:t>Приложение № 2</w:t>
      </w:r>
    </w:p>
    <w:p w:rsidR="00A97CA8" w:rsidRDefault="00A97CA8" w:rsidP="00A97CA8">
      <w:pPr>
        <w:spacing w:line="168" w:lineRule="auto"/>
        <w:jc w:val="right"/>
      </w:pPr>
      <w:r>
        <w:t>к Извещению о проведении запроса котировок</w:t>
      </w:r>
    </w:p>
    <w:p w:rsidR="00A97CA8" w:rsidRDefault="006C5D4E" w:rsidP="00A97CA8">
      <w:pPr>
        <w:spacing w:line="168" w:lineRule="auto"/>
        <w:jc w:val="right"/>
      </w:pPr>
      <w:r>
        <w:t>№39 от «29</w:t>
      </w:r>
      <w:r w:rsidR="00A97CA8">
        <w:t>» октября 2010г.</w:t>
      </w:r>
    </w:p>
    <w:tbl>
      <w:tblPr>
        <w:tblStyle w:val="a5"/>
        <w:tblW w:w="0" w:type="auto"/>
        <w:tblLook w:val="04A0"/>
      </w:tblPr>
      <w:tblGrid>
        <w:gridCol w:w="3085"/>
        <w:gridCol w:w="6486"/>
      </w:tblGrid>
      <w:tr w:rsidR="00A97CA8" w:rsidTr="00A97CA8">
        <w:tc>
          <w:tcPr>
            <w:tcW w:w="3085" w:type="dxa"/>
          </w:tcPr>
          <w:p w:rsidR="00A97CA8" w:rsidRPr="00166A9C" w:rsidRDefault="00A97CA8" w:rsidP="00A97CA8">
            <w:pPr>
              <w:pStyle w:val="a3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166A9C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486" w:type="dxa"/>
          </w:tcPr>
          <w:p w:rsidR="00A97CA8" w:rsidRPr="00D0234B" w:rsidRDefault="00A97CA8" w:rsidP="00A97C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234B">
              <w:rPr>
                <w:rFonts w:ascii="Times New Roman" w:hAnsi="Times New Roman" w:cs="Times New Roman"/>
                <w:sz w:val="22"/>
                <w:szCs w:val="22"/>
              </w:rPr>
              <w:t xml:space="preserve">Начало выполнения работ – в течение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 (Трех)</w:t>
            </w:r>
            <w:r w:rsidRPr="00D0234B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 дней со дня передачи объекта в работу.</w:t>
            </w:r>
          </w:p>
          <w:p w:rsidR="00A97CA8" w:rsidRPr="00810D3A" w:rsidRDefault="00A97CA8" w:rsidP="00A97C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234B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срок выполнения работ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- 3</w:t>
            </w:r>
            <w:r w:rsidRPr="00D0234B">
              <w:rPr>
                <w:rFonts w:ascii="Times New Roman" w:hAnsi="Times New Roman" w:cs="Times New Roman"/>
                <w:sz w:val="22"/>
                <w:szCs w:val="22"/>
              </w:rPr>
              <w:t>0 календарных дней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 дня передачи объекта в работу</w:t>
            </w:r>
            <w:r w:rsidRPr="00D0234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97CA8" w:rsidTr="00A97CA8">
        <w:tc>
          <w:tcPr>
            <w:tcW w:w="3085" w:type="dxa"/>
          </w:tcPr>
          <w:p w:rsidR="00A97CA8" w:rsidRPr="00166A9C" w:rsidRDefault="00A97CA8" w:rsidP="00A97CA8">
            <w:pPr>
              <w:pStyle w:val="a3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166A9C">
              <w:rPr>
                <w:sz w:val="22"/>
                <w:szCs w:val="22"/>
              </w:rPr>
              <w:t>Условия выполнения работ и требования к выполнению работ</w:t>
            </w:r>
          </w:p>
        </w:tc>
        <w:tc>
          <w:tcPr>
            <w:tcW w:w="6486" w:type="dxa"/>
          </w:tcPr>
          <w:p w:rsidR="00A97CA8" w:rsidRPr="00B9034E" w:rsidRDefault="00A97CA8" w:rsidP="00A97CA8">
            <w:pPr>
              <w:jc w:val="both"/>
            </w:pPr>
            <w:r w:rsidRPr="00B9034E">
              <w:t>Заказчик в течение 7 (Семи) календарных дней с момента заключения муниципального контракта передает Подрядчику по акту приема-передачи объект в работу.</w:t>
            </w:r>
          </w:p>
          <w:p w:rsidR="00A97CA8" w:rsidRPr="00B9034E" w:rsidRDefault="00A97CA8" w:rsidP="00A97CA8">
            <w:pPr>
              <w:tabs>
                <w:tab w:val="left" w:pos="0"/>
                <w:tab w:val="left" w:pos="540"/>
              </w:tabs>
              <w:suppressAutoHyphens/>
              <w:jc w:val="both"/>
            </w:pPr>
            <w:r w:rsidRPr="00B9034E">
              <w:t>Заказчик обеспечивает Подрядчика возможностью временного присоединения оборудования для производства работ к сетям и коммуникациям.</w:t>
            </w:r>
          </w:p>
          <w:p w:rsidR="00A97CA8" w:rsidRPr="00B9034E" w:rsidRDefault="00A97CA8" w:rsidP="00A97CA8">
            <w:pPr>
              <w:tabs>
                <w:tab w:val="left" w:pos="0"/>
                <w:tab w:val="left" w:pos="540"/>
              </w:tabs>
              <w:suppressAutoHyphens/>
              <w:jc w:val="both"/>
            </w:pPr>
            <w:r w:rsidRPr="00B9034E">
              <w:t xml:space="preserve">Заказчик </w:t>
            </w:r>
            <w:r w:rsidRPr="00B9034E">
              <w:rPr>
                <w:spacing w:val="-1"/>
              </w:rPr>
              <w:t>привлекает для осуществления</w:t>
            </w:r>
            <w:r w:rsidRPr="00B9034E">
              <w:t xml:space="preserve"> технического над</w:t>
            </w:r>
            <w:r>
              <w:t xml:space="preserve">зора за работами ГКУК «Пермский краевой научно-производственный центр по охране памятников (объектов культурного наследия)» </w:t>
            </w:r>
            <w:r w:rsidRPr="00B9034E">
              <w:t xml:space="preserve"> </w:t>
            </w:r>
            <w:r w:rsidRPr="00B9034E">
              <w:rPr>
                <w:spacing w:val="-1"/>
              </w:rPr>
              <w:t xml:space="preserve"> (далее – Инженерная организация</w:t>
            </w:r>
            <w:r w:rsidRPr="00B9034E">
              <w:t xml:space="preserve">). Представитель </w:t>
            </w:r>
            <w:r w:rsidRPr="00B9034E">
              <w:rPr>
                <w:spacing w:val="-1"/>
              </w:rPr>
              <w:t>Инженерной организации</w:t>
            </w:r>
            <w:r w:rsidRPr="00B9034E">
              <w:t>, от имени Заказчика:</w:t>
            </w:r>
          </w:p>
          <w:p w:rsidR="00A97CA8" w:rsidRPr="00B9034E" w:rsidRDefault="00A97CA8" w:rsidP="00A97CA8">
            <w:pPr>
              <w:tabs>
                <w:tab w:val="left" w:pos="0"/>
                <w:tab w:val="left" w:pos="1440"/>
              </w:tabs>
              <w:suppressAutoHyphens/>
              <w:jc w:val="both"/>
            </w:pPr>
            <w:r w:rsidRPr="00B9034E">
              <w:t>- контролирует  соблюдение сроков окончания выполнения работ;</w:t>
            </w:r>
          </w:p>
          <w:p w:rsidR="00A97CA8" w:rsidRPr="00B9034E" w:rsidRDefault="00A97CA8" w:rsidP="00A97CA8">
            <w:pPr>
              <w:tabs>
                <w:tab w:val="left" w:pos="0"/>
                <w:tab w:val="left" w:pos="1440"/>
              </w:tabs>
              <w:suppressAutoHyphens/>
              <w:jc w:val="both"/>
            </w:pPr>
            <w:proofErr w:type="gramStart"/>
            <w:r w:rsidRPr="00B9034E">
              <w:t>- проверяет ход выполнения работ и оценивает качество работ на соответствие требованиям нормативных документов:</w:t>
            </w:r>
            <w:r>
              <w:t xml:space="preserve"> </w:t>
            </w:r>
            <w:r w:rsidRPr="00B9034E">
              <w:t>по порядку выполнения работ-СП 10.13130.2009;СНиП 12-03-2001;СНиП 12-04-2002;СНиП 21-01-97(2002);СНиП 12-01-2004;СНиП 31-05-2003;СНиП 41-01-2003;СНиП 2.04.01.85(2000);СНиП 2.05.06-85(2000);</w:t>
            </w:r>
            <w:proofErr w:type="spellStart"/>
            <w:r w:rsidRPr="00B9034E">
              <w:t>СанПиН</w:t>
            </w:r>
            <w:proofErr w:type="spellEnd"/>
            <w:r w:rsidRPr="00B9034E">
              <w:t xml:space="preserve"> 2.1.4.1175-02;СанПиН 2.2.3.1384-03;ГОСТ 12.3.003-86(2000);ГОСТ 12.3.005-75(2000)</w:t>
            </w:r>
            <w:proofErr w:type="gramEnd"/>
            <w:r w:rsidRPr="00B9034E">
              <w:t>;ГОСТ 12.2.063-81(2001);ГОСТ 12.2.085-2002;ГОСТ12.3.006-75(2000);ГОСТ 5264-80(2003);ГОСТ 7512-82(2003);ГОСТ 19521-74(дале</w:t>
            </w:r>
            <w:proofErr w:type="gramStart"/>
            <w:r w:rsidRPr="00B9034E">
              <w:t>е-</w:t>
            </w:r>
            <w:proofErr w:type="gramEnd"/>
            <w:r>
              <w:t xml:space="preserve"> </w:t>
            </w:r>
            <w:r w:rsidRPr="00B9034E">
              <w:t>Нормативные документы по порядку выполнения работ); по используемым материалам-</w:t>
            </w:r>
            <w:r>
              <w:t xml:space="preserve"> </w:t>
            </w:r>
            <w:r w:rsidRPr="00B9034E">
              <w:t>СНиП 41-03-2003;ГОСТ 10706-76(2001);ГОСТ 2246-70(2003);ГОСТ 14651-78(2003);ГОСТ 4640-93(2003);ГОСТ 25880-83;ГОСТ 3262-75(2005);ГОСТ 5762-2002;ГОСТ 10692-80(2003);ГОСТ 22130-86;ГОСТ 24950-81(2003);ГОСТ 1153-76(1988);ГОСТ 10944-97;ГОСТ 19681-94(2003);ГОСТ 23289-94(дале</w:t>
            </w:r>
            <w:proofErr w:type="gramStart"/>
            <w:r w:rsidRPr="00B9034E">
              <w:t>е-</w:t>
            </w:r>
            <w:proofErr w:type="gramEnd"/>
            <w:r>
              <w:t xml:space="preserve"> </w:t>
            </w:r>
            <w:r w:rsidRPr="00B9034E">
              <w:t>Нормативные документы по используемым материалам)  , рабочего проекта, локал</w:t>
            </w:r>
            <w:r>
              <w:t>ьного сметного расчета</w:t>
            </w:r>
            <w:r w:rsidRPr="00B9034E">
              <w:t>;</w:t>
            </w:r>
          </w:p>
          <w:p w:rsidR="00A97CA8" w:rsidRPr="00B9034E" w:rsidRDefault="00A97CA8" w:rsidP="00A97CA8">
            <w:pPr>
              <w:tabs>
                <w:tab w:val="left" w:pos="0"/>
                <w:tab w:val="left" w:pos="1440"/>
              </w:tabs>
              <w:suppressAutoHyphens/>
              <w:jc w:val="both"/>
            </w:pPr>
            <w:r w:rsidRPr="00B9034E">
              <w:t>- подписывает акты сдачи-приемки выполненных работ</w:t>
            </w:r>
            <w:r w:rsidRPr="00B9034E">
              <w:rPr>
                <w:spacing w:val="-1"/>
              </w:rPr>
              <w:t xml:space="preserve"> и справки о стоимости выполненных работ;</w:t>
            </w:r>
          </w:p>
          <w:p w:rsidR="00A97CA8" w:rsidRPr="00B9034E" w:rsidRDefault="00A97CA8" w:rsidP="00A97CA8">
            <w:pPr>
              <w:tabs>
                <w:tab w:val="left" w:pos="0"/>
                <w:tab w:val="left" w:pos="1440"/>
              </w:tabs>
              <w:suppressAutoHyphens/>
              <w:jc w:val="both"/>
            </w:pPr>
            <w:r w:rsidRPr="00B9034E">
              <w:t>- осуществляет приемку скрытых работ, выполненных работ и результата работ;</w:t>
            </w:r>
          </w:p>
          <w:p w:rsidR="00A97CA8" w:rsidRPr="00B9034E" w:rsidRDefault="00A97CA8" w:rsidP="00A97CA8">
            <w:pPr>
              <w:tabs>
                <w:tab w:val="left" w:pos="0"/>
                <w:tab w:val="left" w:pos="1440"/>
              </w:tabs>
              <w:suppressAutoHyphens/>
              <w:jc w:val="both"/>
            </w:pPr>
            <w:r w:rsidRPr="00B9034E">
              <w:rPr>
                <w:spacing w:val="-1"/>
              </w:rPr>
              <w:t>- проверяет соответствие используемых Подрядчиком материалов и установленного оборудования условиям Рабочего проекта и локального сметного расчета</w:t>
            </w:r>
            <w:r>
              <w:t>, наличие сертификатов соответстви</w:t>
            </w:r>
            <w:proofErr w:type="gramStart"/>
            <w:r>
              <w:t>я-</w:t>
            </w:r>
            <w:proofErr w:type="gramEnd"/>
            <w:r>
              <w:t xml:space="preserve"> на продукцию «Трубы стальные электросварные»(серийный выпуск),»Отводы крутоизогнутые из углеродистой стали»(серийный выпуск); паспортов изготовителя- на задвижку,  электрооборудование, шкафы пожарные вертикальные, пожарные краны в сборе; сертификатов соответствия, сертификатов пожарной безопасност</w:t>
            </w:r>
            <w:proofErr w:type="gramStart"/>
            <w:r>
              <w:t>и-</w:t>
            </w:r>
            <w:proofErr w:type="gramEnd"/>
            <w:r>
              <w:t xml:space="preserve"> на шкафы пожарные вертикальные(серийный выпуск или серийное производство), пожарные краны в сборе(серийный выпуск или серийное производство); сертификата пожарной безопасности, </w:t>
            </w:r>
            <w:r>
              <w:lastRenderedPageBreak/>
              <w:t xml:space="preserve">сертификата соответствия, санитарно- эпидемиологического заключения Федеральной службы по надзору в сфере защиты прав потребителей и благополучия человека- на     лакокрасочный материал(серийный выпуск); </w:t>
            </w:r>
          </w:p>
          <w:p w:rsidR="00A97CA8" w:rsidRPr="00B9034E" w:rsidRDefault="00A97CA8" w:rsidP="00A97CA8">
            <w:pPr>
              <w:jc w:val="both"/>
            </w:pPr>
            <w:r w:rsidRPr="00B9034E">
              <w:t>- осуществляет проверку оформления первичных документов в соответствии с Постановлением Госкомстата РФ от 11.11.1999 № 100 «Об утверждении унифицированных форм первичной учетной документации по учету работ в капитальном строительстве и ремонтных строительных работ». При наличии замечаний в течение 5 рабочих дней отправляет представленные акты на доработку Подрядчику с одновременным уведомлением Заказчика.</w:t>
            </w:r>
          </w:p>
          <w:p w:rsidR="00A97CA8" w:rsidRPr="00B9034E" w:rsidRDefault="00A97CA8" w:rsidP="00A97CA8">
            <w:pPr>
              <w:pStyle w:val="2"/>
              <w:snapToGrid w:val="0"/>
              <w:spacing w:after="0" w:line="240" w:lineRule="auto"/>
              <w:ind w:left="0"/>
              <w:jc w:val="both"/>
            </w:pPr>
            <w:r w:rsidRPr="00B9034E">
              <w:rPr>
                <w:sz w:val="22"/>
                <w:szCs w:val="22"/>
              </w:rPr>
              <w:t>В случае</w:t>
            </w:r>
            <w:r>
              <w:rPr>
                <w:sz w:val="22"/>
                <w:szCs w:val="22"/>
              </w:rPr>
              <w:t>,</w:t>
            </w:r>
            <w:r w:rsidRPr="00B9034E">
              <w:rPr>
                <w:sz w:val="22"/>
                <w:szCs w:val="22"/>
              </w:rPr>
              <w:t xml:space="preserve"> если будут обнаружены недостатки </w:t>
            </w:r>
            <w:r w:rsidRPr="00B9034E">
              <w:rPr>
                <w:color w:val="000000"/>
                <w:sz w:val="22"/>
                <w:szCs w:val="22"/>
              </w:rPr>
              <w:t>или дефекты работ</w:t>
            </w:r>
            <w:r w:rsidRPr="00B9034E">
              <w:rPr>
                <w:sz w:val="22"/>
                <w:szCs w:val="22"/>
              </w:rPr>
              <w:t xml:space="preserve"> (с отступлением от Рабочего проекта и </w:t>
            </w:r>
            <w:r w:rsidRPr="00B9034E">
              <w:rPr>
                <w:spacing w:val="-1"/>
                <w:sz w:val="22"/>
                <w:szCs w:val="22"/>
              </w:rPr>
              <w:t>локального сметного расчета</w:t>
            </w:r>
            <w:proofErr w:type="gramStart"/>
            <w:r w:rsidRPr="00B9034E">
              <w:rPr>
                <w:spacing w:val="-1"/>
                <w:sz w:val="22"/>
                <w:szCs w:val="22"/>
              </w:rPr>
              <w:t xml:space="preserve"> </w:t>
            </w:r>
            <w:r w:rsidRPr="00B9034E"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Нормативных документов по порядку выполнения работ, Нормативных документов по используемым материалам, </w:t>
            </w:r>
            <w:r w:rsidRPr="00B9034E">
              <w:rPr>
                <w:sz w:val="22"/>
                <w:szCs w:val="22"/>
              </w:rPr>
              <w:t xml:space="preserve"> в том числе дефекты, выявленные в ходе приемки работ и в течение гарантийного срока, то </w:t>
            </w:r>
            <w:r w:rsidRPr="00B9034E">
              <w:rPr>
                <w:spacing w:val="-1"/>
                <w:sz w:val="22"/>
                <w:szCs w:val="22"/>
              </w:rPr>
              <w:t>Инженерная организация</w:t>
            </w:r>
            <w:r w:rsidRPr="00B9034E">
              <w:rPr>
                <w:sz w:val="22"/>
                <w:szCs w:val="22"/>
              </w:rPr>
              <w:t xml:space="preserve"> в</w:t>
            </w:r>
            <w:r w:rsidRPr="00B9034E">
              <w:rPr>
                <w:color w:val="000000"/>
                <w:sz w:val="22"/>
                <w:szCs w:val="22"/>
              </w:rPr>
              <w:t xml:space="preserve"> течение 2 (двух) рабочих дней направляет Подрядчику мотивированные замечания с указанием согласованных с Заказчиком сроков устранения недостатков или дефектов работ.</w:t>
            </w:r>
            <w:r w:rsidRPr="00B9034E">
              <w:rPr>
                <w:sz w:val="22"/>
                <w:szCs w:val="22"/>
              </w:rPr>
              <w:t xml:space="preserve"> Подрядчик, своими силами и за свой счет, в срок, установленный </w:t>
            </w:r>
            <w:r w:rsidRPr="00B9034E">
              <w:rPr>
                <w:spacing w:val="-1"/>
                <w:sz w:val="22"/>
                <w:szCs w:val="22"/>
              </w:rPr>
              <w:t>Инженерной организацией</w:t>
            </w:r>
            <w:r w:rsidRPr="00B9034E">
              <w:rPr>
                <w:sz w:val="22"/>
                <w:szCs w:val="22"/>
              </w:rPr>
              <w:t xml:space="preserve"> по согласованию с Заказчиком, переделывает эти работы для обеспечения их надлежащего качества.</w:t>
            </w:r>
          </w:p>
          <w:p w:rsidR="00A97CA8" w:rsidRPr="00B9034E" w:rsidRDefault="00A97CA8" w:rsidP="00A97CA8">
            <w:pPr>
              <w:tabs>
                <w:tab w:val="left" w:pos="0"/>
                <w:tab w:val="left" w:pos="540"/>
              </w:tabs>
              <w:suppressAutoHyphens/>
              <w:jc w:val="both"/>
            </w:pPr>
            <w:r w:rsidRPr="00B9034E">
              <w:t>Временные подсоединения коммуникаций на период выполнения работ на объектах осуществляет Подрядчик.</w:t>
            </w:r>
          </w:p>
          <w:p w:rsidR="00A97CA8" w:rsidRPr="00B9034E" w:rsidRDefault="00A97CA8" w:rsidP="00A97CA8">
            <w:pPr>
              <w:jc w:val="both"/>
            </w:pPr>
            <w:r w:rsidRPr="00B9034E">
              <w:t>Подрядчик:</w:t>
            </w:r>
          </w:p>
          <w:p w:rsidR="00A97CA8" w:rsidRPr="00B9034E" w:rsidRDefault="00A97CA8" w:rsidP="00A97CA8">
            <w:pPr>
              <w:pStyle w:val="21"/>
              <w:tabs>
                <w:tab w:val="left" w:pos="0"/>
              </w:tabs>
              <w:snapToGrid w:val="0"/>
              <w:spacing w:after="0" w:line="240" w:lineRule="auto"/>
              <w:ind w:left="0"/>
              <w:jc w:val="both"/>
            </w:pPr>
            <w:r w:rsidRPr="00B9034E">
              <w:rPr>
                <w:sz w:val="22"/>
                <w:szCs w:val="22"/>
              </w:rPr>
              <w:t>Выполняет своими силами (без привлечения субподрядных организаций)</w:t>
            </w:r>
            <w:r w:rsidRPr="00B9034E">
              <w:t xml:space="preserve"> </w:t>
            </w:r>
            <w:r w:rsidRPr="00B9034E">
              <w:rPr>
                <w:sz w:val="22"/>
                <w:szCs w:val="22"/>
              </w:rPr>
              <w:t xml:space="preserve">весь комплекс работ, предусмотренный Рабочим проектом и </w:t>
            </w:r>
            <w:r>
              <w:rPr>
                <w:spacing w:val="-1"/>
                <w:sz w:val="22"/>
                <w:szCs w:val="22"/>
              </w:rPr>
              <w:t>локальным сметным расчетом</w:t>
            </w:r>
            <w:r w:rsidRPr="00B9034E">
              <w:rPr>
                <w:sz w:val="22"/>
                <w:szCs w:val="22"/>
              </w:rPr>
              <w:t xml:space="preserve"> в соответствии с требованиями </w:t>
            </w:r>
            <w:r>
              <w:rPr>
                <w:sz w:val="22"/>
                <w:szCs w:val="22"/>
              </w:rPr>
              <w:t>Нормативных документов по порядку выполнения работ, Нормативных документов по используемым материалам</w:t>
            </w:r>
            <w:r w:rsidRPr="00B9034E">
              <w:rPr>
                <w:sz w:val="22"/>
                <w:szCs w:val="22"/>
              </w:rPr>
              <w:t xml:space="preserve"> и сдает результат работ Заказчику. </w:t>
            </w:r>
          </w:p>
          <w:p w:rsidR="00A97CA8" w:rsidRPr="00B9034E" w:rsidRDefault="00A97CA8" w:rsidP="00A97CA8">
            <w:pPr>
              <w:pStyle w:val="21"/>
              <w:tabs>
                <w:tab w:val="left" w:pos="0"/>
              </w:tabs>
              <w:snapToGrid w:val="0"/>
              <w:spacing w:after="0" w:line="240" w:lineRule="auto"/>
              <w:ind w:left="0"/>
              <w:jc w:val="both"/>
            </w:pPr>
            <w:r w:rsidRPr="00B9034E">
              <w:rPr>
                <w:sz w:val="22"/>
                <w:szCs w:val="22"/>
              </w:rPr>
              <w:t>Приступает к выполнению работ в течение 3 дней со дня передачи объекта в работу.</w:t>
            </w:r>
          </w:p>
          <w:p w:rsidR="00A97CA8" w:rsidRPr="00B9034E" w:rsidRDefault="00A97CA8" w:rsidP="00A97CA8">
            <w:pPr>
              <w:pStyle w:val="21"/>
              <w:tabs>
                <w:tab w:val="left" w:pos="0"/>
              </w:tabs>
              <w:snapToGrid w:val="0"/>
              <w:spacing w:after="0" w:line="240" w:lineRule="auto"/>
              <w:ind w:left="0"/>
              <w:jc w:val="both"/>
            </w:pPr>
            <w:r w:rsidRPr="00B9034E">
              <w:rPr>
                <w:sz w:val="22"/>
                <w:szCs w:val="22"/>
              </w:rPr>
              <w:t>Выполняет работу в сроки, установл</w:t>
            </w:r>
            <w:r>
              <w:rPr>
                <w:sz w:val="22"/>
                <w:szCs w:val="22"/>
              </w:rPr>
              <w:t>енные в муниципальном контракте</w:t>
            </w:r>
            <w:r w:rsidRPr="00B9034E">
              <w:rPr>
                <w:sz w:val="22"/>
                <w:szCs w:val="22"/>
              </w:rPr>
              <w:t>. За свой счет приобретает и поставляет материалы и оборудование, необходимые для выполнения работ.</w:t>
            </w:r>
          </w:p>
          <w:p w:rsidR="00A97CA8" w:rsidRPr="00B9034E" w:rsidRDefault="00A97CA8" w:rsidP="00A97CA8">
            <w:pPr>
              <w:tabs>
                <w:tab w:val="left" w:pos="0"/>
                <w:tab w:val="left" w:pos="1440"/>
              </w:tabs>
              <w:suppressAutoHyphens/>
              <w:jc w:val="both"/>
            </w:pPr>
            <w:r w:rsidRPr="00B9034E">
              <w:t xml:space="preserve">Установленные материалы и </w:t>
            </w:r>
            <w:r>
              <w:t>оборудование</w:t>
            </w:r>
            <w:r w:rsidRPr="00B9034E">
              <w:t xml:space="preserve"> должны быть новыми, соответствовать требованиям рабочего проекта и сметной документации, </w:t>
            </w:r>
            <w:r>
              <w:t>Нормативным документам по порядку выполнения работ</w:t>
            </w:r>
            <w:r w:rsidRPr="00B9034E">
              <w:t>,</w:t>
            </w:r>
            <w:r>
              <w:t xml:space="preserve"> Нормативным документам по используемым материалам,</w:t>
            </w:r>
            <w:r w:rsidRPr="00B9034E">
              <w:t xml:space="preserve"> </w:t>
            </w:r>
            <w:r>
              <w:t xml:space="preserve"> иметь в наличии</w:t>
            </w:r>
            <w:r w:rsidRPr="00B9034E">
              <w:t xml:space="preserve"> </w:t>
            </w:r>
            <w:r>
              <w:t>сертификаты соответстви</w:t>
            </w:r>
            <w:proofErr w:type="gramStart"/>
            <w:r>
              <w:t>я-</w:t>
            </w:r>
            <w:proofErr w:type="gramEnd"/>
            <w:r>
              <w:t xml:space="preserve"> на продукцию «Трубы стальные электросварные»(серийный выпуск),»Отводы крутоизогнутые из углеродистой стали»(серийный выпуск); паспорта изготовителя- на задвижку,  электрооборудование, шкафы пожарные вертикальные, пожарные краны в сборе; сертификаты соответствия, сертификаты пожарной безопасност</w:t>
            </w:r>
            <w:proofErr w:type="gramStart"/>
            <w:r>
              <w:t>и-</w:t>
            </w:r>
            <w:proofErr w:type="gramEnd"/>
            <w:r>
              <w:t xml:space="preserve"> на шкафы пожарные вертикальные(серийный выпуск или серийное производство), пожарные краны в сборе(серийный выпуск или серийное производство); сертификат пожарной безопасности, сертификат соответствия, санитарно- эпидемиологическое заключение Федеральной службы по надзору в сфере защиты прав потребителей и благополучия человека- на     лакокрасочный </w:t>
            </w:r>
            <w:r>
              <w:lastRenderedPageBreak/>
              <w:t xml:space="preserve">материал(серийный выпуск); </w:t>
            </w:r>
          </w:p>
          <w:p w:rsidR="00A97CA8" w:rsidRPr="00B9034E" w:rsidRDefault="00A97CA8" w:rsidP="00A97CA8">
            <w:pPr>
              <w:tabs>
                <w:tab w:val="left" w:pos="0"/>
                <w:tab w:val="left" w:pos="1440"/>
              </w:tabs>
              <w:suppressAutoHyphens/>
              <w:jc w:val="both"/>
            </w:pPr>
          </w:p>
          <w:p w:rsidR="00A97CA8" w:rsidRPr="00B9034E" w:rsidRDefault="00A97CA8" w:rsidP="00A97CA8">
            <w:pPr>
              <w:pStyle w:val="210"/>
              <w:tabs>
                <w:tab w:val="left" w:pos="0"/>
              </w:tabs>
              <w:spacing w:after="0" w:line="240" w:lineRule="auto"/>
              <w:jc w:val="both"/>
            </w:pPr>
          </w:p>
          <w:p w:rsidR="00A97CA8" w:rsidRPr="00B9034E" w:rsidRDefault="00A97CA8" w:rsidP="00A97CA8">
            <w:pPr>
              <w:pStyle w:val="210"/>
              <w:tabs>
                <w:tab w:val="left" w:pos="0"/>
              </w:tabs>
              <w:spacing w:after="0" w:line="240" w:lineRule="auto"/>
              <w:jc w:val="both"/>
            </w:pPr>
            <w:r w:rsidRPr="00B9034E">
              <w:rPr>
                <w:sz w:val="22"/>
                <w:szCs w:val="22"/>
              </w:rPr>
              <w:t xml:space="preserve">Обеспечивает выполнение на объекте всех необходимых мероприятий по технике безопасности, пожарной безопасности, охране окружающей среды во время проведения работ. </w:t>
            </w:r>
          </w:p>
          <w:p w:rsidR="00A97CA8" w:rsidRPr="00B9034E" w:rsidRDefault="00A97CA8" w:rsidP="00A97CA8">
            <w:pPr>
              <w:tabs>
                <w:tab w:val="left" w:pos="1080"/>
                <w:tab w:val="num" w:pos="1440"/>
              </w:tabs>
              <w:jc w:val="both"/>
              <w:rPr>
                <w:b/>
                <w:bCs/>
              </w:rPr>
            </w:pPr>
            <w:r w:rsidRPr="00B9034E">
              <w:t xml:space="preserve">Письменно информирует </w:t>
            </w:r>
            <w:r w:rsidRPr="00B9034E">
              <w:rPr>
                <w:spacing w:val="-1"/>
              </w:rPr>
              <w:t>Инженерную организацию</w:t>
            </w:r>
            <w:r w:rsidRPr="00B9034E">
              <w:t xml:space="preserve"> о приемке скрытых работ по мере их готовности. Приступает к выполнению последующих работ только после письменного разрешения представителя </w:t>
            </w:r>
            <w:r w:rsidRPr="00B9034E">
              <w:rPr>
                <w:spacing w:val="-1"/>
              </w:rPr>
              <w:t>Инженерной организацией</w:t>
            </w:r>
            <w:r w:rsidRPr="00B9034E">
              <w:t xml:space="preserve">, внесенного в журнал производства работ. </w:t>
            </w:r>
            <w:proofErr w:type="gramStart"/>
            <w:r w:rsidRPr="00B9034E">
              <w:t xml:space="preserve">Если закрытие работ выполнено без подтверждения представителя  </w:t>
            </w:r>
            <w:r w:rsidRPr="00B9034E">
              <w:rPr>
                <w:spacing w:val="-1"/>
              </w:rPr>
              <w:t>Инженерной организацией</w:t>
            </w:r>
            <w:r w:rsidRPr="00B9034E">
              <w:t>, или он был информирован с опозданием, то по его требованию Подрядчик обязан за своей счет вскрыть любую часть скрытых работ, а затем восстановить ее за свой счет.</w:t>
            </w:r>
            <w:proofErr w:type="gramEnd"/>
          </w:p>
          <w:p w:rsidR="00A97CA8" w:rsidRPr="00B9034E" w:rsidRDefault="00A97CA8" w:rsidP="00A97CA8">
            <w:pPr>
              <w:pStyle w:val="21"/>
              <w:tabs>
                <w:tab w:val="left" w:pos="0"/>
              </w:tabs>
              <w:snapToGrid w:val="0"/>
              <w:spacing w:after="0" w:line="240" w:lineRule="auto"/>
              <w:ind w:left="0"/>
              <w:jc w:val="both"/>
            </w:pPr>
            <w:r w:rsidRPr="00B9034E">
              <w:rPr>
                <w:sz w:val="22"/>
                <w:szCs w:val="22"/>
              </w:rPr>
              <w:t>Осуществляет вывоз строительного мусора на полигон бытовых отходов.</w:t>
            </w:r>
          </w:p>
          <w:p w:rsidR="00A97CA8" w:rsidRPr="00B9034E" w:rsidRDefault="00A97CA8" w:rsidP="00A97CA8">
            <w:pPr>
              <w:pStyle w:val="21"/>
              <w:tabs>
                <w:tab w:val="left" w:pos="0"/>
              </w:tabs>
              <w:snapToGrid w:val="0"/>
              <w:spacing w:after="0" w:line="240" w:lineRule="auto"/>
              <w:ind w:left="0"/>
              <w:jc w:val="both"/>
            </w:pPr>
            <w:r w:rsidRPr="00B9034E">
              <w:rPr>
                <w:sz w:val="22"/>
                <w:szCs w:val="22"/>
              </w:rPr>
              <w:t xml:space="preserve">Извещает Заказчика и </w:t>
            </w:r>
            <w:r w:rsidRPr="00B9034E">
              <w:rPr>
                <w:spacing w:val="-1"/>
                <w:sz w:val="22"/>
                <w:szCs w:val="22"/>
              </w:rPr>
              <w:t>Инженерную организацию</w:t>
            </w:r>
            <w:r w:rsidRPr="00B9034E">
              <w:rPr>
                <w:sz w:val="22"/>
                <w:szCs w:val="22"/>
              </w:rPr>
              <w:t xml:space="preserve"> в письменном виде в течение  3-х рабочих дней об изменении места нахождения или (и) почтового адреса ил</w:t>
            </w:r>
            <w:proofErr w:type="gramStart"/>
            <w:r w:rsidRPr="00B9034E">
              <w:rPr>
                <w:sz w:val="22"/>
                <w:szCs w:val="22"/>
              </w:rPr>
              <w:t>и(</w:t>
            </w:r>
            <w:proofErr w:type="gramEnd"/>
            <w:r w:rsidRPr="00B9034E">
              <w:rPr>
                <w:sz w:val="22"/>
                <w:szCs w:val="22"/>
              </w:rPr>
              <w:t>и) номеров телефонов (факсов). При неисполнении либо ненадлежащем исполнении указанной в настоящем пункте обязанности, документы и письма, направленные по адресу Подрядчика считаются направленными надлежащим образом.</w:t>
            </w:r>
          </w:p>
          <w:p w:rsidR="00A97CA8" w:rsidRPr="00B9034E" w:rsidRDefault="00A97CA8" w:rsidP="00A97CA8">
            <w:pPr>
              <w:pStyle w:val="21"/>
              <w:tabs>
                <w:tab w:val="left" w:pos="0"/>
              </w:tabs>
              <w:snapToGrid w:val="0"/>
              <w:spacing w:after="0" w:line="240" w:lineRule="auto"/>
              <w:ind w:left="0"/>
              <w:jc w:val="both"/>
            </w:pPr>
            <w:r w:rsidRPr="00B9034E">
              <w:rPr>
                <w:sz w:val="22"/>
                <w:szCs w:val="22"/>
              </w:rPr>
              <w:t xml:space="preserve">В сроки, установленные </w:t>
            </w:r>
            <w:r w:rsidRPr="00B9034E">
              <w:rPr>
                <w:spacing w:val="-1"/>
                <w:sz w:val="22"/>
                <w:szCs w:val="22"/>
              </w:rPr>
              <w:t>Инженерной организацией</w:t>
            </w:r>
            <w:r w:rsidRPr="00B9034E">
              <w:rPr>
                <w:sz w:val="22"/>
                <w:szCs w:val="22"/>
              </w:rPr>
              <w:t xml:space="preserve"> и согласованные с Заказчиком, прибывает лично либо направляет представителя с надлежащим образом оформленной доверенностью для составления всех необходимых актов. Представитель  Подрядчика  обязан  представить  и  передать </w:t>
            </w:r>
            <w:r w:rsidRPr="00B9034E">
              <w:rPr>
                <w:spacing w:val="-1"/>
                <w:sz w:val="22"/>
                <w:szCs w:val="22"/>
              </w:rPr>
              <w:t>заверенную копию доверенности представителю Инженерной организации до начала составления акта.</w:t>
            </w:r>
            <w:r w:rsidRPr="00B9034E">
              <w:rPr>
                <w:sz w:val="22"/>
                <w:szCs w:val="22"/>
              </w:rPr>
              <w:t xml:space="preserve"> 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 w:rsidRPr="00B9034E">
              <w:rPr>
                <w:sz w:val="22"/>
                <w:szCs w:val="22"/>
              </w:rPr>
              <w:t xml:space="preserve"> если от имени Подрядчика на составление акта явилось лицо без доверенности или представитель подрядчика не явился, акт составляется в одностороннем порядке представителем </w:t>
            </w:r>
            <w:r w:rsidRPr="00B9034E">
              <w:rPr>
                <w:spacing w:val="-1"/>
                <w:sz w:val="22"/>
                <w:szCs w:val="22"/>
              </w:rPr>
              <w:t>Инженерной организации</w:t>
            </w:r>
            <w:r w:rsidRPr="00B9034E">
              <w:rPr>
                <w:sz w:val="22"/>
                <w:szCs w:val="22"/>
              </w:rPr>
              <w:t xml:space="preserve"> и обстоятельства, указанные в акте</w:t>
            </w:r>
            <w:r>
              <w:rPr>
                <w:sz w:val="22"/>
                <w:szCs w:val="22"/>
              </w:rPr>
              <w:t>,</w:t>
            </w:r>
            <w:r w:rsidRPr="00B9034E">
              <w:rPr>
                <w:sz w:val="22"/>
                <w:szCs w:val="22"/>
              </w:rPr>
              <w:t xml:space="preserve"> считаются установленными надлежащим образом. </w:t>
            </w:r>
          </w:p>
          <w:p w:rsidR="00A97CA8" w:rsidRPr="00B9034E" w:rsidRDefault="00A97CA8" w:rsidP="00A97CA8">
            <w:pPr>
              <w:pStyle w:val="2"/>
              <w:tabs>
                <w:tab w:val="num" w:pos="1307"/>
              </w:tabs>
              <w:snapToGrid w:val="0"/>
              <w:spacing w:after="0" w:line="240" w:lineRule="auto"/>
              <w:ind w:left="0"/>
              <w:jc w:val="both"/>
            </w:pPr>
            <w:r w:rsidRPr="00B9034E">
              <w:rPr>
                <w:sz w:val="22"/>
                <w:szCs w:val="22"/>
              </w:rPr>
              <w:t xml:space="preserve">В срок, установленный </w:t>
            </w:r>
            <w:r w:rsidRPr="00B9034E">
              <w:rPr>
                <w:spacing w:val="-1"/>
                <w:sz w:val="22"/>
                <w:szCs w:val="22"/>
              </w:rPr>
              <w:t>Инженерной организацией</w:t>
            </w:r>
            <w:r w:rsidRPr="00B9034E">
              <w:rPr>
                <w:sz w:val="22"/>
                <w:szCs w:val="22"/>
              </w:rPr>
              <w:t xml:space="preserve"> по согласованию с Заказчиком, Подрядчик переделывает некачественно выполненные (с отступлением от:  рабочего проекта и </w:t>
            </w:r>
            <w:r w:rsidRPr="00B9034E">
              <w:rPr>
                <w:spacing w:val="-1"/>
                <w:sz w:val="22"/>
                <w:szCs w:val="22"/>
              </w:rPr>
              <w:t>локального сметного расчета</w:t>
            </w:r>
            <w:proofErr w:type="gramStart"/>
            <w:r w:rsidRPr="00B9034E">
              <w:rPr>
                <w:spacing w:val="-1"/>
                <w:sz w:val="22"/>
                <w:szCs w:val="22"/>
              </w:rPr>
              <w:t xml:space="preserve"> </w:t>
            </w:r>
            <w:r w:rsidRPr="00B9034E">
              <w:rPr>
                <w:sz w:val="22"/>
                <w:szCs w:val="22"/>
              </w:rPr>
              <w:t>,</w:t>
            </w:r>
            <w:proofErr w:type="gramEnd"/>
            <w:r w:rsidRPr="00B903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Нормативных документов по порядку выполнения работ</w:t>
            </w:r>
            <w:r w:rsidRPr="00B903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 Нормативных документов по используемым материалам</w:t>
            </w:r>
            <w:r w:rsidRPr="00B9034E">
              <w:rPr>
                <w:sz w:val="22"/>
                <w:szCs w:val="22"/>
              </w:rPr>
              <w:t>, действующих государственных и отраслевых стандартов и других нормативных документов) работы, устраняет недостатки и дефекты работ, в том числе дефекты,  выявленные в ходе приемки работ и в течение гарантийного срока.</w:t>
            </w:r>
          </w:p>
          <w:p w:rsidR="00A97CA8" w:rsidRPr="00B9034E" w:rsidRDefault="00A97CA8" w:rsidP="00A97CA8">
            <w:pPr>
              <w:tabs>
                <w:tab w:val="left" w:pos="0"/>
              </w:tabs>
              <w:suppressAutoHyphens/>
              <w:jc w:val="both"/>
            </w:pPr>
            <w:r w:rsidRPr="00B9034E">
              <w:t xml:space="preserve">В случае если Подрядчик в срок, установленный </w:t>
            </w:r>
            <w:r w:rsidRPr="00B9034E">
              <w:rPr>
                <w:spacing w:val="-1"/>
              </w:rPr>
              <w:t>Инженерной организацией</w:t>
            </w:r>
            <w:r w:rsidRPr="00B9034E">
              <w:t xml:space="preserve"> по согласованию с Заказчиком, не у</w:t>
            </w:r>
            <w:r w:rsidRPr="00B9034E">
              <w:rPr>
                <w:color w:val="000000"/>
              </w:rPr>
              <w:t>странит недостатки или дефекты работ, Заказчик вправе п</w:t>
            </w:r>
            <w:r w:rsidRPr="00B9034E">
              <w:t>ривлечь третьих лиц для устранения недостатков и дефектов работ, в том числе дефектов,  выявленных в ходе приемки работ и в течение гарантийного срока. Все расходы, связанные с устранением некачественно выполненных работ, недостатков или дефектов работ третьими лицами, оплачивает Подрядчик.</w:t>
            </w:r>
          </w:p>
          <w:p w:rsidR="00A97CA8" w:rsidRPr="00B9034E" w:rsidRDefault="00A97CA8" w:rsidP="00A97CA8">
            <w:pPr>
              <w:jc w:val="both"/>
            </w:pPr>
            <w:r w:rsidRPr="00B9034E">
              <w:t xml:space="preserve">При исполнении муниципального контракта не допускается перемена подрядчика за исключением случаев, если новый </w:t>
            </w:r>
            <w:r w:rsidRPr="00B9034E">
              <w:lastRenderedPageBreak/>
              <w:t>подрядчик является правопреемником подрядчика по такому контракту вследствие реорганизации юридического лица в форме  преобразования, слияния или присоединения.</w:t>
            </w:r>
          </w:p>
          <w:p w:rsidR="00A97CA8" w:rsidRPr="00B9034E" w:rsidRDefault="00A97CA8" w:rsidP="00A97CA8">
            <w:pPr>
              <w:shd w:val="clear" w:color="auto" w:fill="FFFFFF"/>
              <w:jc w:val="both"/>
            </w:pPr>
            <w:r w:rsidRPr="00B9034E">
              <w:t>В случае перемены муниципального заказчика по контракту права и обязанности заказчика по такому контракту переходят к новому заказчику в том же объеме и на тех же условиях.</w:t>
            </w:r>
          </w:p>
        </w:tc>
      </w:tr>
      <w:tr w:rsidR="00A97CA8" w:rsidTr="00A97CA8">
        <w:tc>
          <w:tcPr>
            <w:tcW w:w="3085" w:type="dxa"/>
          </w:tcPr>
          <w:p w:rsidR="00A97CA8" w:rsidRPr="00C66D0B" w:rsidRDefault="00A97CA8" w:rsidP="00A97CA8">
            <w:pPr>
              <w:pStyle w:val="a3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C66D0B">
              <w:rPr>
                <w:sz w:val="22"/>
                <w:szCs w:val="22"/>
              </w:rPr>
              <w:lastRenderedPageBreak/>
              <w:t>Порядок приемки работ</w:t>
            </w:r>
          </w:p>
        </w:tc>
        <w:tc>
          <w:tcPr>
            <w:tcW w:w="6486" w:type="dxa"/>
          </w:tcPr>
          <w:p w:rsidR="00A97CA8" w:rsidRPr="00C66D0B" w:rsidRDefault="00A97CA8" w:rsidP="00A97CA8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</w:pPr>
            <w:r>
              <w:rPr>
                <w:spacing w:val="-1"/>
              </w:rPr>
              <w:t xml:space="preserve">Заказчик по согласованию с </w:t>
            </w:r>
            <w:r w:rsidRPr="00D36DD3">
              <w:rPr>
                <w:spacing w:val="-1"/>
              </w:rPr>
              <w:t xml:space="preserve"> </w:t>
            </w:r>
            <w:r>
              <w:rPr>
                <w:spacing w:val="-1"/>
              </w:rPr>
              <w:t>И</w:t>
            </w:r>
            <w:r w:rsidRPr="00D36DD3">
              <w:rPr>
                <w:spacing w:val="-1"/>
              </w:rPr>
              <w:t>нженерн</w:t>
            </w:r>
            <w:r>
              <w:rPr>
                <w:spacing w:val="-1"/>
              </w:rPr>
              <w:t>ой</w:t>
            </w:r>
            <w:r w:rsidRPr="00D36DD3">
              <w:rPr>
                <w:spacing w:val="-1"/>
              </w:rPr>
              <w:t xml:space="preserve"> организаци</w:t>
            </w:r>
            <w:r>
              <w:rPr>
                <w:spacing w:val="-1"/>
              </w:rPr>
              <w:t xml:space="preserve">ей </w:t>
            </w:r>
            <w:r w:rsidRPr="00D36DD3">
              <w:rPr>
                <w:bCs/>
              </w:rPr>
              <w:t xml:space="preserve"> извещает Подрядчика о дате и месте проведения </w:t>
            </w:r>
            <w:r>
              <w:rPr>
                <w:bCs/>
              </w:rPr>
              <w:t xml:space="preserve">испытания работоспособности  и правильности монтажа пожарного водопровода. Подрядчик </w:t>
            </w:r>
            <w:r w:rsidRPr="00D36DD3">
              <w:rPr>
                <w:bCs/>
              </w:rPr>
              <w:t xml:space="preserve"> в срок не менее чем за 3 рабочих дня до даты проведения </w:t>
            </w:r>
            <w:r>
              <w:rPr>
                <w:bCs/>
              </w:rPr>
              <w:t>испытания готовит исполнительную документацию согласно ст.3.8 ВСН 42-85(</w:t>
            </w:r>
            <w:proofErr w:type="spellStart"/>
            <w:r>
              <w:rPr>
                <w:bCs/>
              </w:rPr>
              <w:t>р</w:t>
            </w:r>
            <w:proofErr w:type="spellEnd"/>
            <w:r>
              <w:rPr>
                <w:bCs/>
              </w:rPr>
              <w:t>) и предоставляет её комиссии во время проведения испытания</w:t>
            </w:r>
            <w:r w:rsidRPr="00D36DD3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 xml:space="preserve">При положительных результатах испытания (обеспечена возможность подачи воды в любую наиболее удаленную точку помещений с количеством струй 1 и расходом не менее 2,5 </w:t>
            </w:r>
            <w:proofErr w:type="spellStart"/>
            <w:r>
              <w:rPr>
                <w:bCs/>
              </w:rPr>
              <w:t>л\сек</w:t>
            </w:r>
            <w:proofErr w:type="spellEnd"/>
            <w:r>
              <w:rPr>
                <w:bCs/>
              </w:rPr>
              <w:t>; гарантированный напор воды в сети не менее 32 мм водяного столба; установка пожарных кранов осуществлена на высоте 1,35 +- 0,15м от уровня пола; расположение внутренних пожарных кранов не мешает эвакуации людей;</w:t>
            </w:r>
            <w:proofErr w:type="gramEnd"/>
            <w:r>
              <w:rPr>
                <w:bCs/>
              </w:rPr>
              <w:t xml:space="preserve"> пропуск противопожарного расхода воды </w:t>
            </w:r>
            <w:proofErr w:type="gramStart"/>
            <w:r>
              <w:rPr>
                <w:bCs/>
              </w:rPr>
              <w:t>осуществляется</w:t>
            </w:r>
            <w:proofErr w:type="gramEnd"/>
            <w:r>
              <w:rPr>
                <w:bCs/>
              </w:rPr>
              <w:t xml:space="preserve"> минуя водомерный узел жилого дома через задвижку с электроприводом, с дистанционным открытием задвижки от кнопок, установленных у каждого пожарного крана),  </w:t>
            </w:r>
            <w:r w:rsidRPr="00425A17">
              <w:rPr>
                <w:bCs/>
              </w:rPr>
              <w:t xml:space="preserve"> </w:t>
            </w:r>
            <w:r>
              <w:t xml:space="preserve"> результат</w:t>
            </w:r>
            <w:r w:rsidRPr="00D36DD3">
              <w:t xml:space="preserve"> работ оформляется </w:t>
            </w:r>
            <w:r>
              <w:t>«А</w:t>
            </w:r>
            <w:r w:rsidRPr="00D36DD3">
              <w:t>ктом</w:t>
            </w:r>
            <w:r>
              <w:t xml:space="preserve"> ввода  в эксплуатацию</w:t>
            </w:r>
            <w:r w:rsidRPr="00F871DA">
              <w:t xml:space="preserve"> </w:t>
            </w:r>
            <w:r>
              <w:t xml:space="preserve">внутреннего противопожарного водопровода и приемки результата </w:t>
            </w:r>
            <w:r w:rsidRPr="00F871DA">
              <w:t>выполненных работ</w:t>
            </w:r>
            <w:r>
              <w:t>».</w:t>
            </w:r>
          </w:p>
        </w:tc>
      </w:tr>
      <w:tr w:rsidR="00A97CA8" w:rsidTr="00A97CA8">
        <w:tc>
          <w:tcPr>
            <w:tcW w:w="3085" w:type="dxa"/>
          </w:tcPr>
          <w:p w:rsidR="00A97CA8" w:rsidRPr="00955B71" w:rsidRDefault="00A97CA8" w:rsidP="00A97C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5B71">
              <w:rPr>
                <w:rFonts w:ascii="Times New Roman" w:hAnsi="Times New Roman" w:cs="Times New Roman"/>
                <w:sz w:val="22"/>
                <w:szCs w:val="22"/>
              </w:rPr>
              <w:t>Срок и объем предоставления гарантий качества работ</w:t>
            </w:r>
          </w:p>
        </w:tc>
        <w:tc>
          <w:tcPr>
            <w:tcW w:w="6486" w:type="dxa"/>
          </w:tcPr>
          <w:p w:rsidR="00A97CA8" w:rsidRPr="00955B71" w:rsidRDefault="00A97CA8" w:rsidP="00A97CA8">
            <w:pPr>
              <w:pStyle w:val="210"/>
              <w:tabs>
                <w:tab w:val="left" w:pos="0"/>
              </w:tabs>
              <w:spacing w:after="0" w:line="240" w:lineRule="auto"/>
              <w:jc w:val="both"/>
            </w:pPr>
            <w:r w:rsidRPr="00955B71">
              <w:rPr>
                <w:sz w:val="22"/>
                <w:szCs w:val="22"/>
              </w:rPr>
              <w:t xml:space="preserve">Подрядчик гарантирует: </w:t>
            </w:r>
          </w:p>
          <w:p w:rsidR="00A97CA8" w:rsidRDefault="00A97CA8" w:rsidP="00A97CA8">
            <w:pPr>
              <w:pStyle w:val="210"/>
              <w:tabs>
                <w:tab w:val="left" w:pos="0"/>
              </w:tabs>
              <w:spacing w:after="0" w:line="240" w:lineRule="auto"/>
              <w:jc w:val="both"/>
            </w:pPr>
            <w:r w:rsidRPr="00955B71">
              <w:rPr>
                <w:sz w:val="22"/>
                <w:szCs w:val="22"/>
              </w:rPr>
              <w:t>Качество выполнения всех работ в соответствии с техническим заданием, действующими техническими норма</w:t>
            </w:r>
            <w:r>
              <w:rPr>
                <w:sz w:val="22"/>
                <w:szCs w:val="22"/>
              </w:rPr>
              <w:t>ми, Нормативными документами по порядку выполнения работ, Нормативными документами по используемым материалам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  <w:p w:rsidR="00A97CA8" w:rsidRPr="00A328DB" w:rsidRDefault="00A97CA8" w:rsidP="00A97CA8">
            <w:pPr>
              <w:pStyle w:val="210"/>
              <w:tabs>
                <w:tab w:val="left" w:pos="0"/>
              </w:tabs>
              <w:spacing w:after="0" w:line="240" w:lineRule="auto"/>
              <w:jc w:val="both"/>
            </w:pPr>
            <w:r w:rsidRPr="00792EC4">
              <w:rPr>
                <w:sz w:val="22"/>
                <w:szCs w:val="22"/>
              </w:rPr>
              <w:t xml:space="preserve">Срок гарантии на установленное оборудование устанавливается со дня подписания </w:t>
            </w:r>
            <w:r>
              <w:rPr>
                <w:sz w:val="22"/>
                <w:szCs w:val="22"/>
              </w:rPr>
              <w:t>Акта ввода в эксплуатацию внутреннего противопожарного водопровода и приемки результата выполненных работ</w:t>
            </w:r>
            <w:r w:rsidRPr="00792EC4">
              <w:rPr>
                <w:sz w:val="22"/>
                <w:szCs w:val="22"/>
              </w:rPr>
              <w:t xml:space="preserve"> и составляет </w:t>
            </w:r>
            <w:r>
              <w:rPr>
                <w:sz w:val="22"/>
                <w:szCs w:val="22"/>
              </w:rPr>
              <w:t>24 месяца.</w:t>
            </w:r>
          </w:p>
          <w:p w:rsidR="00A97CA8" w:rsidRPr="00A328DB" w:rsidRDefault="00A97CA8" w:rsidP="00A97CA8">
            <w:pPr>
              <w:pStyle w:val="210"/>
              <w:tabs>
                <w:tab w:val="left" w:pos="0"/>
                <w:tab w:val="num" w:pos="1440"/>
              </w:tabs>
              <w:spacing w:after="0" w:line="240" w:lineRule="auto"/>
              <w:jc w:val="both"/>
            </w:pPr>
            <w:r w:rsidRPr="00A328DB">
              <w:rPr>
                <w:sz w:val="22"/>
                <w:szCs w:val="22"/>
              </w:rPr>
              <w:t>Объём гарантии распространяется на все виды установленного оборудования и составляет 100%;</w:t>
            </w:r>
          </w:p>
          <w:p w:rsidR="00A97CA8" w:rsidRPr="00A328DB" w:rsidRDefault="00A97CA8" w:rsidP="00A97CA8">
            <w:pPr>
              <w:pStyle w:val="210"/>
              <w:tabs>
                <w:tab w:val="left" w:pos="0"/>
              </w:tabs>
              <w:spacing w:after="0" w:line="240" w:lineRule="auto"/>
              <w:jc w:val="both"/>
            </w:pPr>
            <w:r w:rsidRPr="002445F6">
              <w:rPr>
                <w:sz w:val="22"/>
                <w:szCs w:val="22"/>
              </w:rPr>
              <w:t xml:space="preserve">Срок гарантии качества на выполненные работы устанавливается 24 месяца со дня подписания </w:t>
            </w:r>
            <w:r w:rsidRPr="00D36D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Акта ввода в эксплуатацию внутреннего противопожарного водопровода и приемки </w:t>
            </w:r>
            <w:r w:rsidRPr="00F871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результата </w:t>
            </w:r>
            <w:r w:rsidRPr="00F871DA">
              <w:rPr>
                <w:sz w:val="22"/>
                <w:szCs w:val="22"/>
              </w:rPr>
              <w:t>выполненных работ</w:t>
            </w:r>
            <w:r w:rsidRPr="002445F6">
              <w:rPr>
                <w:sz w:val="22"/>
                <w:szCs w:val="22"/>
              </w:rPr>
              <w:t xml:space="preserve"> и  распространяется на весь объем работ</w:t>
            </w:r>
            <w:proofErr w:type="gramStart"/>
            <w:r w:rsidRPr="002445F6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одопровода и приемки результата выполненных работ</w:t>
            </w:r>
            <w:r w:rsidRPr="00792EC4">
              <w:rPr>
                <w:sz w:val="22"/>
                <w:szCs w:val="22"/>
              </w:rPr>
              <w:t xml:space="preserve"> и составляет </w:t>
            </w:r>
            <w:r>
              <w:rPr>
                <w:sz w:val="22"/>
                <w:szCs w:val="22"/>
              </w:rPr>
              <w:t>24 месяца.</w:t>
            </w:r>
          </w:p>
          <w:p w:rsidR="00A97CA8" w:rsidRPr="00A328DB" w:rsidRDefault="00A97CA8" w:rsidP="00A97CA8">
            <w:pPr>
              <w:pStyle w:val="210"/>
              <w:tabs>
                <w:tab w:val="left" w:pos="0"/>
                <w:tab w:val="num" w:pos="1440"/>
              </w:tabs>
              <w:spacing w:after="0" w:line="240" w:lineRule="auto"/>
              <w:jc w:val="both"/>
            </w:pPr>
            <w:r w:rsidRPr="00A328DB">
              <w:rPr>
                <w:sz w:val="22"/>
                <w:szCs w:val="22"/>
              </w:rPr>
              <w:t>Объём гарантии распространяется на все виды установленного оборудования и составляет 100%;</w:t>
            </w:r>
          </w:p>
          <w:p w:rsidR="00A97CA8" w:rsidRPr="002445F6" w:rsidRDefault="00A97CA8" w:rsidP="00A97CA8">
            <w:pPr>
              <w:pStyle w:val="210"/>
              <w:tabs>
                <w:tab w:val="left" w:pos="0"/>
              </w:tabs>
              <w:spacing w:after="0" w:line="240" w:lineRule="auto"/>
              <w:jc w:val="both"/>
            </w:pPr>
            <w:r w:rsidRPr="002445F6">
              <w:rPr>
                <w:sz w:val="22"/>
                <w:szCs w:val="22"/>
              </w:rPr>
              <w:t xml:space="preserve">Срок гарантии качества на выполненные работы устанавливается 24 месяца со дня подписания </w:t>
            </w:r>
            <w:r w:rsidRPr="00D36D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Акта ввода в эксплуатацию внутреннего противопожарного водопровода и приемки </w:t>
            </w:r>
            <w:r w:rsidRPr="00F871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результата </w:t>
            </w:r>
            <w:r w:rsidRPr="00F871DA">
              <w:rPr>
                <w:sz w:val="22"/>
                <w:szCs w:val="22"/>
              </w:rPr>
              <w:t>выполненных работ</w:t>
            </w:r>
            <w:r w:rsidRPr="002445F6">
              <w:rPr>
                <w:sz w:val="22"/>
                <w:szCs w:val="22"/>
              </w:rPr>
              <w:t xml:space="preserve"> и  распространяется на весь объем работ.</w:t>
            </w:r>
          </w:p>
        </w:tc>
      </w:tr>
    </w:tbl>
    <w:p w:rsidR="00A97CA8" w:rsidRDefault="00A97CA8"/>
    <w:p w:rsidR="00A97CA8" w:rsidRDefault="00A97CA8" w:rsidP="00A97CA8">
      <w:pPr>
        <w:jc w:val="center"/>
      </w:pPr>
      <w:r>
        <w:t>Главный врач                                                                                                      Н.М. Зуева</w:t>
      </w:r>
    </w:p>
    <w:p w:rsidR="00A97CA8" w:rsidRDefault="00A97CA8" w:rsidP="00A97CA8">
      <w:pPr>
        <w:jc w:val="center"/>
      </w:pPr>
      <w:r>
        <w:t xml:space="preserve">     Директор                                                                                                              С.И. Еремеев</w:t>
      </w:r>
    </w:p>
    <w:sectPr w:rsidR="00A97CA8" w:rsidSect="00936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CA8"/>
    <w:rsid w:val="006C5D4E"/>
    <w:rsid w:val="00936E78"/>
    <w:rsid w:val="00A97CA8"/>
    <w:rsid w:val="00E9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97C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97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A97CA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A97CA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footnote text"/>
    <w:basedOn w:val="a"/>
    <w:link w:val="a4"/>
    <w:semiHidden/>
    <w:rsid w:val="00A97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A97C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97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1714</Words>
  <Characters>9770</Characters>
  <Application>Microsoft Office Word</Application>
  <DocSecurity>0</DocSecurity>
  <Lines>81</Lines>
  <Paragraphs>22</Paragraphs>
  <ScaleCrop>false</ScaleCrop>
  <Company>comp</Company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2010-10-28T06:54:00Z</dcterms:created>
  <dcterms:modified xsi:type="dcterms:W3CDTF">2010-10-28T09:32:00Z</dcterms:modified>
</cp:coreProperties>
</file>