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D2208" w:rsidRDefault="000A1150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1</w:t>
      </w:r>
    </w:p>
    <w:p w:rsidR="000D2208" w:rsidRDefault="000A1150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="00622E32">
        <w:rPr>
          <w:sz w:val="20"/>
          <w:szCs w:val="20"/>
        </w:rPr>
        <w:t>извещению о проведении запроса котировок</w:t>
      </w:r>
    </w:p>
    <w:p w:rsidR="000D2208" w:rsidRDefault="00622E32">
      <w:pPr>
        <w:jc w:val="right"/>
        <w:rPr>
          <w:sz w:val="20"/>
          <w:szCs w:val="20"/>
        </w:rPr>
      </w:pPr>
      <w:r>
        <w:rPr>
          <w:sz w:val="20"/>
          <w:szCs w:val="20"/>
        </w:rPr>
        <w:t>от «</w:t>
      </w:r>
      <w:r w:rsidR="00DB6AEE">
        <w:rPr>
          <w:sz w:val="20"/>
          <w:szCs w:val="20"/>
        </w:rPr>
        <w:t>12</w:t>
      </w:r>
      <w:r w:rsidR="000A1150">
        <w:rPr>
          <w:sz w:val="20"/>
          <w:szCs w:val="20"/>
        </w:rPr>
        <w:t>»</w:t>
      </w:r>
      <w:r>
        <w:rPr>
          <w:sz w:val="20"/>
          <w:szCs w:val="20"/>
        </w:rPr>
        <w:t xml:space="preserve"> ноября 2010</w:t>
      </w:r>
      <w:r w:rsidR="000A1150">
        <w:rPr>
          <w:sz w:val="20"/>
          <w:szCs w:val="20"/>
        </w:rPr>
        <w:t xml:space="preserve"> г. №</w:t>
      </w:r>
      <w:r w:rsidR="00706F53">
        <w:rPr>
          <w:sz w:val="20"/>
          <w:szCs w:val="20"/>
        </w:rPr>
        <w:t>96</w:t>
      </w:r>
    </w:p>
    <w:p w:rsidR="000D2208" w:rsidRDefault="000D2208">
      <w:pPr>
        <w:rPr>
          <w:b/>
          <w:bCs/>
          <w:iCs/>
        </w:rPr>
      </w:pPr>
    </w:p>
    <w:p w:rsidR="000D2208" w:rsidRDefault="000A1150">
      <w:pPr>
        <w:pStyle w:val="2"/>
        <w:rPr>
          <w:sz w:val="24"/>
        </w:rPr>
      </w:pPr>
      <w:r>
        <w:rPr>
          <w:sz w:val="24"/>
        </w:rPr>
        <w:t>ТЕХНИЧЕСКОЕ ЗАДАНИЕ</w:t>
      </w:r>
    </w:p>
    <w:p w:rsidR="000D2208" w:rsidRDefault="000A1150">
      <w:pPr>
        <w:jc w:val="center"/>
        <w:rPr>
          <w:b/>
        </w:rPr>
      </w:pPr>
      <w:r>
        <w:rPr>
          <w:b/>
        </w:rPr>
        <w:t>на выполнение работ по демонтажу остановочных павильонов</w:t>
      </w:r>
      <w:r w:rsidR="00622E32">
        <w:rPr>
          <w:b/>
        </w:rPr>
        <w:t>, расположенных на остановочных пунктах</w:t>
      </w:r>
      <w:r>
        <w:rPr>
          <w:b/>
        </w:rPr>
        <w:t xml:space="preserve"> городского пассажирского транспорта</w:t>
      </w:r>
    </w:p>
    <w:p w:rsidR="000D2208" w:rsidRDefault="000A1150">
      <w:pPr>
        <w:jc w:val="center"/>
        <w:rPr>
          <w:b/>
        </w:rPr>
      </w:pPr>
      <w:r>
        <w:rPr>
          <w:b/>
        </w:rPr>
        <w:t>на территории города Перми</w:t>
      </w:r>
    </w:p>
    <w:p w:rsidR="000D2208" w:rsidRDefault="000D2208">
      <w:pPr>
        <w:jc w:val="center"/>
        <w:rPr>
          <w:b/>
        </w:rPr>
      </w:pPr>
    </w:p>
    <w:p w:rsidR="000D2208" w:rsidRDefault="000A1150">
      <w:pPr>
        <w:jc w:val="both"/>
      </w:pPr>
      <w:r>
        <w:rPr>
          <w:b/>
        </w:rPr>
        <w:tab/>
      </w:r>
      <w:r>
        <w:t>1. Подрядчик выполняет следующие работы по демонтажу остановочных павильонов</w:t>
      </w:r>
      <w:r w:rsidR="00622E32">
        <w:t>, расположенных на следующих остановочных пунктах</w:t>
      </w:r>
      <w:r>
        <w:t xml:space="preserve"> городского пассажирского транспорта на территории города Перми:</w:t>
      </w:r>
    </w:p>
    <w:p w:rsidR="000D2208" w:rsidRDefault="000D2208">
      <w:pPr>
        <w:jc w:val="both"/>
      </w:pPr>
    </w:p>
    <w:tbl>
      <w:tblPr>
        <w:tblW w:w="9781" w:type="dxa"/>
        <w:tblInd w:w="108" w:type="dxa"/>
        <w:tblLayout w:type="fixed"/>
        <w:tblLook w:val="0000"/>
      </w:tblPr>
      <w:tblGrid>
        <w:gridCol w:w="542"/>
        <w:gridCol w:w="2577"/>
        <w:gridCol w:w="2687"/>
        <w:gridCol w:w="3975"/>
      </w:tblGrid>
      <w:tr w:rsidR="000D2208" w:rsidTr="00C621C5">
        <w:trPr>
          <w:trHeight w:val="890"/>
        </w:trPr>
        <w:tc>
          <w:tcPr>
            <w:tcW w:w="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2208" w:rsidRDefault="000A1150">
            <w:pPr>
              <w:pStyle w:val="31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sz w:val="20"/>
                <w:szCs w:val="20"/>
                <w:lang w:val="en-US"/>
              </w:rPr>
              <w:t>/</w:t>
            </w:r>
            <w:proofErr w:type="spellStart"/>
            <w:r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D2208" w:rsidRDefault="000A1150">
            <w:pPr>
              <w:pStyle w:val="31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Место выполнения работ</w:t>
            </w:r>
          </w:p>
        </w:tc>
        <w:tc>
          <w:tcPr>
            <w:tcW w:w="3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208" w:rsidRDefault="000A1150">
            <w:pPr>
              <w:pStyle w:val="31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выполнения работ</w:t>
            </w:r>
          </w:p>
        </w:tc>
      </w:tr>
      <w:tr w:rsidR="000D2208" w:rsidTr="00C621C5">
        <w:tc>
          <w:tcPr>
            <w:tcW w:w="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2208" w:rsidRDefault="000D2208">
            <w:pPr>
              <w:pStyle w:val="31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2208" w:rsidRDefault="000A1150">
            <w:pPr>
              <w:pStyle w:val="31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остановочного пункта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2208" w:rsidRDefault="000A1150">
            <w:pPr>
              <w:pStyle w:val="31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Место расположения остановочного пункта</w:t>
            </w:r>
          </w:p>
        </w:tc>
        <w:tc>
          <w:tcPr>
            <w:tcW w:w="3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208" w:rsidRDefault="000D2208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0D2208" w:rsidTr="00C621C5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2208" w:rsidRDefault="009450F4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2208" w:rsidRDefault="00394435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Советской Армии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2208" w:rsidRDefault="00394435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Мира, в город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208" w:rsidRDefault="00394435" w:rsidP="00C621C5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</w:t>
            </w:r>
            <w:r w:rsidR="00C621C5">
              <w:rPr>
                <w:sz w:val="20"/>
                <w:szCs w:val="20"/>
              </w:rPr>
              <w:t>монтаж остановочного павильона и его транспортировка к месту, указанному Заказчиком дополнительно.</w:t>
            </w:r>
          </w:p>
        </w:tc>
      </w:tr>
      <w:tr w:rsidR="00394435" w:rsidTr="00C621C5"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</w:tcPr>
          <w:p w:rsidR="00394435" w:rsidRDefault="009450F4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77" w:type="dxa"/>
            <w:tcBorders>
              <w:left w:val="single" w:sz="4" w:space="0" w:color="000000"/>
              <w:bottom w:val="single" w:sz="4" w:space="0" w:color="000000"/>
            </w:tcBorders>
          </w:tcPr>
          <w:p w:rsidR="00394435" w:rsidRDefault="00394435" w:rsidP="00394435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Дворец культуры имени Гагарина</w:t>
            </w:r>
          </w:p>
        </w:tc>
        <w:tc>
          <w:tcPr>
            <w:tcW w:w="2687" w:type="dxa"/>
            <w:tcBorders>
              <w:left w:val="single" w:sz="4" w:space="0" w:color="000000"/>
              <w:bottom w:val="single" w:sz="4" w:space="0" w:color="000000"/>
            </w:tcBorders>
          </w:tcPr>
          <w:p w:rsidR="00394435" w:rsidRDefault="00394435" w:rsidP="0027730C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Мира, в город</w:t>
            </w:r>
          </w:p>
        </w:tc>
        <w:tc>
          <w:tcPr>
            <w:tcW w:w="39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435" w:rsidRDefault="00394435" w:rsidP="0027730C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Демонтаж остановочного павильона, транспортировка и его утилизация</w:t>
            </w:r>
          </w:p>
        </w:tc>
      </w:tr>
      <w:tr w:rsidR="00394435" w:rsidTr="00C621C5">
        <w:trPr>
          <w:trHeight w:val="432"/>
        </w:trPr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</w:tcPr>
          <w:p w:rsidR="00394435" w:rsidRDefault="009450F4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77" w:type="dxa"/>
            <w:tcBorders>
              <w:left w:val="single" w:sz="4" w:space="0" w:color="000000"/>
              <w:bottom w:val="single" w:sz="4" w:space="0" w:color="000000"/>
            </w:tcBorders>
          </w:tcPr>
          <w:p w:rsidR="00394435" w:rsidRDefault="00394435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Завод «</w:t>
            </w:r>
            <w:proofErr w:type="spellStart"/>
            <w:r>
              <w:rPr>
                <w:sz w:val="20"/>
                <w:szCs w:val="20"/>
              </w:rPr>
              <w:t>Пемос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2687" w:type="dxa"/>
            <w:tcBorders>
              <w:left w:val="single" w:sz="4" w:space="0" w:color="000000"/>
              <w:bottom w:val="single" w:sz="4" w:space="0" w:color="000000"/>
            </w:tcBorders>
          </w:tcPr>
          <w:p w:rsidR="00394435" w:rsidRDefault="00394435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</w:t>
            </w:r>
            <w:proofErr w:type="spellStart"/>
            <w:r>
              <w:rPr>
                <w:sz w:val="20"/>
                <w:szCs w:val="20"/>
              </w:rPr>
              <w:t>Ласьвинская</w:t>
            </w:r>
            <w:proofErr w:type="spellEnd"/>
            <w:r>
              <w:rPr>
                <w:sz w:val="20"/>
                <w:szCs w:val="20"/>
              </w:rPr>
              <w:t>, из города</w:t>
            </w:r>
          </w:p>
        </w:tc>
        <w:tc>
          <w:tcPr>
            <w:tcW w:w="39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435" w:rsidRDefault="00394435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Демонтаж остановочного павильона, транспортировка и его утилизация</w:t>
            </w:r>
          </w:p>
        </w:tc>
      </w:tr>
      <w:tr w:rsidR="00394435" w:rsidTr="00C621C5"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</w:tcPr>
          <w:p w:rsidR="00394435" w:rsidRDefault="009450F4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77" w:type="dxa"/>
            <w:tcBorders>
              <w:left w:val="single" w:sz="4" w:space="0" w:color="000000"/>
              <w:bottom w:val="single" w:sz="4" w:space="0" w:color="000000"/>
            </w:tcBorders>
          </w:tcPr>
          <w:p w:rsidR="00394435" w:rsidRDefault="00394435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рынок</w:t>
            </w:r>
          </w:p>
        </w:tc>
        <w:tc>
          <w:tcPr>
            <w:tcW w:w="2687" w:type="dxa"/>
            <w:tcBorders>
              <w:left w:val="single" w:sz="4" w:space="0" w:color="000000"/>
              <w:bottom w:val="single" w:sz="4" w:space="0" w:color="000000"/>
            </w:tcBorders>
          </w:tcPr>
          <w:p w:rsidR="00394435" w:rsidRDefault="00394435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Пушкина, в сторону ул. Борчанинова</w:t>
            </w:r>
          </w:p>
        </w:tc>
        <w:tc>
          <w:tcPr>
            <w:tcW w:w="39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435" w:rsidRDefault="00394435">
            <w:r w:rsidRPr="006017F1">
              <w:rPr>
                <w:sz w:val="20"/>
                <w:szCs w:val="20"/>
              </w:rPr>
              <w:t>Демонтаж остановочного павильона, транспортировка и его утилизация</w:t>
            </w:r>
          </w:p>
        </w:tc>
      </w:tr>
      <w:tr w:rsidR="00394435" w:rsidTr="00C621C5"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</w:tcPr>
          <w:p w:rsidR="00394435" w:rsidRDefault="009450F4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77" w:type="dxa"/>
            <w:tcBorders>
              <w:left w:val="single" w:sz="4" w:space="0" w:color="000000"/>
              <w:bottom w:val="single" w:sz="4" w:space="0" w:color="000000"/>
            </w:tcBorders>
          </w:tcPr>
          <w:p w:rsidR="00394435" w:rsidRDefault="00394435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Макаренко</w:t>
            </w:r>
          </w:p>
        </w:tc>
        <w:tc>
          <w:tcPr>
            <w:tcW w:w="2687" w:type="dxa"/>
            <w:tcBorders>
              <w:left w:val="single" w:sz="4" w:space="0" w:color="000000"/>
              <w:bottom w:val="single" w:sz="4" w:space="0" w:color="000000"/>
            </w:tcBorders>
          </w:tcPr>
          <w:p w:rsidR="00394435" w:rsidRDefault="00394435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Тургенева, в город</w:t>
            </w:r>
          </w:p>
        </w:tc>
        <w:tc>
          <w:tcPr>
            <w:tcW w:w="39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435" w:rsidRDefault="00394435">
            <w:r w:rsidRPr="006017F1">
              <w:rPr>
                <w:sz w:val="20"/>
                <w:szCs w:val="20"/>
              </w:rPr>
              <w:t>Демонтаж остановочного павильона, транспортировка и его утилизация</w:t>
            </w:r>
          </w:p>
        </w:tc>
      </w:tr>
      <w:tr w:rsidR="00394435" w:rsidTr="00C621C5"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</w:tcPr>
          <w:p w:rsidR="00394435" w:rsidRDefault="009450F4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577" w:type="dxa"/>
            <w:tcBorders>
              <w:left w:val="single" w:sz="4" w:space="0" w:color="000000"/>
              <w:bottom w:val="single" w:sz="4" w:space="0" w:color="000000"/>
            </w:tcBorders>
          </w:tcPr>
          <w:p w:rsidR="00394435" w:rsidRDefault="00394435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Промкомбинат</w:t>
            </w:r>
          </w:p>
        </w:tc>
        <w:tc>
          <w:tcPr>
            <w:tcW w:w="2687" w:type="dxa"/>
            <w:tcBorders>
              <w:left w:val="single" w:sz="4" w:space="0" w:color="000000"/>
              <w:bottom w:val="single" w:sz="4" w:space="0" w:color="000000"/>
            </w:tcBorders>
          </w:tcPr>
          <w:p w:rsidR="00394435" w:rsidRDefault="00394435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</w:t>
            </w:r>
            <w:proofErr w:type="spellStart"/>
            <w:r>
              <w:rPr>
                <w:sz w:val="20"/>
                <w:szCs w:val="20"/>
              </w:rPr>
              <w:t>Соликамская</w:t>
            </w:r>
            <w:proofErr w:type="spellEnd"/>
            <w:r>
              <w:rPr>
                <w:sz w:val="20"/>
                <w:szCs w:val="20"/>
              </w:rPr>
              <w:t>, в город</w:t>
            </w:r>
          </w:p>
        </w:tc>
        <w:tc>
          <w:tcPr>
            <w:tcW w:w="39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435" w:rsidRDefault="00394435">
            <w:r w:rsidRPr="006017F1">
              <w:rPr>
                <w:sz w:val="20"/>
                <w:szCs w:val="20"/>
              </w:rPr>
              <w:t>Демонтаж остановочного павильона, транспортировка и его утилизация</w:t>
            </w:r>
          </w:p>
        </w:tc>
      </w:tr>
      <w:tr w:rsidR="00394435" w:rsidTr="00C621C5"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</w:tcPr>
          <w:p w:rsidR="00394435" w:rsidRDefault="009450F4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577" w:type="dxa"/>
            <w:tcBorders>
              <w:left w:val="single" w:sz="4" w:space="0" w:color="000000"/>
              <w:bottom w:val="single" w:sz="4" w:space="0" w:color="000000"/>
            </w:tcBorders>
          </w:tcPr>
          <w:p w:rsidR="00394435" w:rsidRDefault="00394435" w:rsidP="0027730C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Станция </w:t>
            </w:r>
            <w:proofErr w:type="spellStart"/>
            <w:r>
              <w:rPr>
                <w:sz w:val="20"/>
                <w:szCs w:val="20"/>
              </w:rPr>
              <w:t>Язовая</w:t>
            </w:r>
            <w:proofErr w:type="spellEnd"/>
          </w:p>
        </w:tc>
        <w:tc>
          <w:tcPr>
            <w:tcW w:w="2687" w:type="dxa"/>
            <w:tcBorders>
              <w:left w:val="single" w:sz="4" w:space="0" w:color="000000"/>
              <w:bottom w:val="single" w:sz="4" w:space="0" w:color="000000"/>
            </w:tcBorders>
          </w:tcPr>
          <w:p w:rsidR="00394435" w:rsidRDefault="00394435" w:rsidP="0027730C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</w:t>
            </w:r>
            <w:proofErr w:type="spellStart"/>
            <w:r>
              <w:rPr>
                <w:sz w:val="20"/>
                <w:szCs w:val="20"/>
              </w:rPr>
              <w:t>Соликамская</w:t>
            </w:r>
            <w:proofErr w:type="spellEnd"/>
            <w:r>
              <w:rPr>
                <w:sz w:val="20"/>
                <w:szCs w:val="20"/>
              </w:rPr>
              <w:t>, в город</w:t>
            </w:r>
          </w:p>
        </w:tc>
        <w:tc>
          <w:tcPr>
            <w:tcW w:w="39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435" w:rsidRDefault="00394435" w:rsidP="009450F4">
            <w:r w:rsidRPr="006017F1">
              <w:rPr>
                <w:sz w:val="20"/>
                <w:szCs w:val="20"/>
              </w:rPr>
              <w:t xml:space="preserve">Демонтаж остановочного павильона, транспортировка </w:t>
            </w:r>
            <w:r w:rsidR="009450F4">
              <w:rPr>
                <w:sz w:val="20"/>
                <w:szCs w:val="20"/>
              </w:rPr>
              <w:t xml:space="preserve">плит с крыши остановочного павильона на остановочный пункт «по требованию» (дорога к поселку Новые </w:t>
            </w:r>
            <w:proofErr w:type="spellStart"/>
            <w:r w:rsidR="009450F4">
              <w:rPr>
                <w:sz w:val="20"/>
                <w:szCs w:val="20"/>
              </w:rPr>
              <w:t>Ляды</w:t>
            </w:r>
            <w:proofErr w:type="spellEnd"/>
            <w:r w:rsidR="009450F4">
              <w:rPr>
                <w:sz w:val="20"/>
                <w:szCs w:val="20"/>
              </w:rPr>
              <w:t>)</w:t>
            </w:r>
          </w:p>
        </w:tc>
      </w:tr>
      <w:tr w:rsidR="00394435" w:rsidTr="00C621C5"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</w:tcPr>
          <w:p w:rsidR="00394435" w:rsidRDefault="009450F4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577" w:type="dxa"/>
            <w:tcBorders>
              <w:left w:val="single" w:sz="4" w:space="0" w:color="000000"/>
              <w:bottom w:val="single" w:sz="4" w:space="0" w:color="000000"/>
            </w:tcBorders>
          </w:tcPr>
          <w:p w:rsidR="00394435" w:rsidRDefault="00394435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5-ый микрорайон</w:t>
            </w:r>
          </w:p>
        </w:tc>
        <w:tc>
          <w:tcPr>
            <w:tcW w:w="2687" w:type="dxa"/>
            <w:tcBorders>
              <w:left w:val="single" w:sz="4" w:space="0" w:color="000000"/>
              <w:bottom w:val="single" w:sz="4" w:space="0" w:color="000000"/>
            </w:tcBorders>
          </w:tcPr>
          <w:p w:rsidR="00394435" w:rsidRDefault="00394435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Вильямса, в город</w:t>
            </w:r>
          </w:p>
        </w:tc>
        <w:tc>
          <w:tcPr>
            <w:tcW w:w="39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435" w:rsidRDefault="00394435">
            <w:r w:rsidRPr="006017F1">
              <w:rPr>
                <w:sz w:val="20"/>
                <w:szCs w:val="20"/>
              </w:rPr>
              <w:t>Демонтаж остановочного павильона, транспортировка и его утилизация</w:t>
            </w:r>
          </w:p>
        </w:tc>
      </w:tr>
      <w:tr w:rsidR="00394435" w:rsidTr="00C621C5"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</w:tcPr>
          <w:p w:rsidR="00394435" w:rsidRDefault="009450F4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577" w:type="dxa"/>
            <w:tcBorders>
              <w:left w:val="single" w:sz="4" w:space="0" w:color="000000"/>
              <w:bottom w:val="single" w:sz="4" w:space="0" w:color="000000"/>
            </w:tcBorders>
          </w:tcPr>
          <w:p w:rsidR="00394435" w:rsidRDefault="00394435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5-ый микрорайон</w:t>
            </w:r>
          </w:p>
        </w:tc>
        <w:tc>
          <w:tcPr>
            <w:tcW w:w="2687" w:type="dxa"/>
            <w:tcBorders>
              <w:left w:val="single" w:sz="4" w:space="0" w:color="000000"/>
              <w:bottom w:val="single" w:sz="4" w:space="0" w:color="000000"/>
            </w:tcBorders>
          </w:tcPr>
          <w:p w:rsidR="00394435" w:rsidRDefault="00394435" w:rsidP="00394435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Вильямса, из города</w:t>
            </w:r>
          </w:p>
        </w:tc>
        <w:tc>
          <w:tcPr>
            <w:tcW w:w="39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435" w:rsidRDefault="00394435">
            <w:r w:rsidRPr="006017F1">
              <w:rPr>
                <w:sz w:val="20"/>
                <w:szCs w:val="20"/>
              </w:rPr>
              <w:t>Демонтаж остановочного павильона, транспортировка и его утилизация</w:t>
            </w:r>
          </w:p>
        </w:tc>
      </w:tr>
      <w:tr w:rsidR="00394435" w:rsidTr="00C621C5">
        <w:tc>
          <w:tcPr>
            <w:tcW w:w="542" w:type="dxa"/>
            <w:tcBorders>
              <w:left w:val="single" w:sz="4" w:space="0" w:color="000000"/>
              <w:bottom w:val="single" w:sz="4" w:space="0" w:color="000000"/>
            </w:tcBorders>
          </w:tcPr>
          <w:p w:rsidR="00394435" w:rsidRDefault="009450F4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577" w:type="dxa"/>
            <w:tcBorders>
              <w:left w:val="single" w:sz="4" w:space="0" w:color="000000"/>
              <w:bottom w:val="single" w:sz="4" w:space="0" w:color="000000"/>
            </w:tcBorders>
          </w:tcPr>
          <w:p w:rsidR="00394435" w:rsidRDefault="00394435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Дом моделей </w:t>
            </w:r>
          </w:p>
        </w:tc>
        <w:tc>
          <w:tcPr>
            <w:tcW w:w="2687" w:type="dxa"/>
            <w:tcBorders>
              <w:left w:val="single" w:sz="4" w:space="0" w:color="000000"/>
              <w:bottom w:val="single" w:sz="4" w:space="0" w:color="000000"/>
            </w:tcBorders>
          </w:tcPr>
          <w:p w:rsidR="00394435" w:rsidRDefault="00394435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Н. Островского, в город</w:t>
            </w:r>
          </w:p>
        </w:tc>
        <w:tc>
          <w:tcPr>
            <w:tcW w:w="39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435" w:rsidRDefault="00394435">
            <w:r w:rsidRPr="006017F1">
              <w:rPr>
                <w:sz w:val="20"/>
                <w:szCs w:val="20"/>
              </w:rPr>
              <w:t>Демонтаж остановочного павильона, транспортировка и его утилизация</w:t>
            </w:r>
          </w:p>
        </w:tc>
      </w:tr>
      <w:tr w:rsidR="00764057" w:rsidTr="00C621C5">
        <w:trPr>
          <w:trHeight w:val="56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Pr="009450F4" w:rsidRDefault="00764057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Default="00764057" w:rsidP="004B45A9">
            <w:pPr>
              <w:pStyle w:val="31"/>
              <w:snapToGri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Авиаучилище</w:t>
            </w:r>
            <w:proofErr w:type="spellEnd"/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Default="00764057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Карпинского, в город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057" w:rsidRDefault="00764057" w:rsidP="004B45A9">
            <w:r w:rsidRPr="003D20AB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764057" w:rsidTr="00C621C5">
        <w:trPr>
          <w:trHeight w:val="56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Pr="0025716E" w:rsidRDefault="00764057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Default="00764057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</w:t>
            </w:r>
            <w:proofErr w:type="spellStart"/>
            <w:r>
              <w:rPr>
                <w:sz w:val="20"/>
                <w:szCs w:val="20"/>
              </w:rPr>
              <w:t>Лабинская</w:t>
            </w:r>
            <w:proofErr w:type="spellEnd"/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Default="00764057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Борцов Революции, в город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057" w:rsidRDefault="00764057" w:rsidP="004B45A9">
            <w:r w:rsidRPr="003D20AB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764057" w:rsidTr="00C621C5">
        <w:trPr>
          <w:trHeight w:val="56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Pr="0025716E" w:rsidRDefault="00764057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Default="00764057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Школа №5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Default="00764057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Борцов Революции, в город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057" w:rsidRDefault="00764057" w:rsidP="004B45A9">
            <w:r w:rsidRPr="003D20AB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764057" w:rsidTr="00C621C5">
        <w:trPr>
          <w:trHeight w:val="56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Pr="0025716E" w:rsidRDefault="00764057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Default="00764057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Борцов Революции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Default="00764057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Борцов Революции, из города, в  сторону микрорайона Верхняя Курья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057" w:rsidRDefault="00764057" w:rsidP="004B45A9">
            <w:r w:rsidRPr="003D20AB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764057" w:rsidTr="00C621C5">
        <w:trPr>
          <w:trHeight w:val="56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Pr="0025716E" w:rsidRDefault="00764057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Default="00764057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Борцов Революции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Default="00764057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Борцов Революции, из города, в сторону ПЭМЗ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057" w:rsidRDefault="00764057" w:rsidP="004B45A9">
            <w:r w:rsidRPr="003D20AB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764057" w:rsidTr="00C621C5">
        <w:trPr>
          <w:trHeight w:val="56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Pr="0025716E" w:rsidRDefault="00764057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Default="00764057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6-я линия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Default="00764057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Борцов Революции, в город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057" w:rsidRDefault="00764057" w:rsidP="004B45A9">
            <w:r w:rsidRPr="003D20AB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764057" w:rsidTr="00C621C5">
        <w:trPr>
          <w:trHeight w:val="56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Pr="0025716E" w:rsidRDefault="00764057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Default="00764057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Брикетная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Default="00764057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Борцов Революции, в город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057" w:rsidRDefault="00764057" w:rsidP="004B45A9">
            <w:r w:rsidRPr="003D20AB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764057" w:rsidTr="00C621C5">
        <w:trPr>
          <w:trHeight w:val="56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Pr="0025716E" w:rsidRDefault="00764057" w:rsidP="004B45A9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Default="00764057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Дачная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Default="00764057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Борцов Революции, в город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057" w:rsidRDefault="00764057" w:rsidP="004B45A9">
            <w:r w:rsidRPr="003D20AB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764057" w:rsidTr="00C621C5">
        <w:trPr>
          <w:trHeight w:val="56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Pr="0025716E" w:rsidRDefault="00764057" w:rsidP="004B45A9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Default="00764057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ПЭМЗ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Default="00764057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Борцов Революции, в город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057" w:rsidRDefault="00764057" w:rsidP="004B45A9">
            <w:r w:rsidRPr="003D20AB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764057" w:rsidTr="00C621C5">
        <w:trPr>
          <w:trHeight w:val="56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Pr="0025716E" w:rsidRDefault="00764057" w:rsidP="004B45A9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Default="00764057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Автотранспортный колледж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Default="00764057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Гашкова, в город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057" w:rsidRDefault="00764057" w:rsidP="004B45A9">
            <w:r w:rsidRPr="003D20AB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764057" w:rsidTr="00C621C5">
        <w:trPr>
          <w:trHeight w:val="56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Pr="0025716E" w:rsidRDefault="00764057" w:rsidP="004B45A9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Default="00764057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Автотранспортный колледж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Default="00764057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Гашкова, из города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057" w:rsidRDefault="00764057" w:rsidP="004B45A9">
            <w:r w:rsidRPr="003D20AB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764057" w:rsidTr="00C621C5">
        <w:trPr>
          <w:trHeight w:val="56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Pr="0025716E" w:rsidRDefault="00764057" w:rsidP="004B45A9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Default="00764057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Станция  </w:t>
            </w:r>
            <w:proofErr w:type="spellStart"/>
            <w:r>
              <w:rPr>
                <w:sz w:val="20"/>
                <w:szCs w:val="20"/>
              </w:rPr>
              <w:t>Балмошная</w:t>
            </w:r>
            <w:proofErr w:type="spellEnd"/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Default="00764057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Гашкова, из города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057" w:rsidRDefault="00764057" w:rsidP="004B45A9">
            <w:r w:rsidRPr="003D20AB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764057" w:rsidTr="00C621C5">
        <w:trPr>
          <w:trHeight w:val="56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Pr="0025716E" w:rsidRDefault="00764057" w:rsidP="004B45A9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Default="00764057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Default="00764057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Борцов Революции, в город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057" w:rsidRDefault="00764057" w:rsidP="004B45A9">
            <w:r w:rsidRPr="003D20AB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764057" w:rsidTr="00C621C5">
        <w:trPr>
          <w:trHeight w:val="56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Pr="0025716E" w:rsidRDefault="00764057" w:rsidP="004B45A9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Default="00764057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Default="00764057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Борцов Революции, из города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057" w:rsidRDefault="00764057" w:rsidP="004B45A9">
            <w:r w:rsidRPr="003D20AB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764057" w:rsidTr="00C621C5">
        <w:trPr>
          <w:trHeight w:val="56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Pr="0025716E" w:rsidRDefault="00764057" w:rsidP="004B45A9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Default="00764057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</w:t>
            </w:r>
            <w:proofErr w:type="spellStart"/>
            <w:r>
              <w:rPr>
                <w:sz w:val="20"/>
                <w:szCs w:val="20"/>
              </w:rPr>
              <w:t>Верхоянская</w:t>
            </w:r>
            <w:proofErr w:type="spellEnd"/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Default="00764057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Щербакова, в город, к ДК им. Пушкина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057" w:rsidRDefault="00764057" w:rsidP="004B45A9">
            <w:r w:rsidRPr="003D20AB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764057" w:rsidTr="00C621C5">
        <w:trPr>
          <w:trHeight w:val="56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Pr="0025716E" w:rsidRDefault="00764057" w:rsidP="004B45A9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Default="00764057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Аптека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Default="00764057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Щербакова, в город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057" w:rsidRDefault="00764057" w:rsidP="004B45A9">
            <w:r w:rsidRPr="003D20AB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764057" w:rsidTr="00C621C5">
        <w:trPr>
          <w:trHeight w:val="56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Pr="0025716E" w:rsidRDefault="00764057" w:rsidP="004B45A9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Default="00764057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Аптека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Default="00764057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Щербакова, из города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057" w:rsidRDefault="00764057" w:rsidP="004B45A9">
            <w:r w:rsidRPr="003D20AB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764057" w:rsidTr="00C621C5">
        <w:trPr>
          <w:trHeight w:val="56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Pr="0025716E" w:rsidRDefault="00764057" w:rsidP="004B45A9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Default="00764057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Спортклуб  Кама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Default="00764057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</w:t>
            </w:r>
            <w:proofErr w:type="spellStart"/>
            <w:r>
              <w:rPr>
                <w:sz w:val="20"/>
                <w:szCs w:val="20"/>
              </w:rPr>
              <w:t>Краснополянская</w:t>
            </w:r>
            <w:proofErr w:type="spellEnd"/>
            <w:r>
              <w:rPr>
                <w:sz w:val="20"/>
                <w:szCs w:val="20"/>
              </w:rPr>
              <w:t>, в город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057" w:rsidRDefault="00764057" w:rsidP="004B45A9">
            <w:r w:rsidRPr="003D20AB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764057" w:rsidTr="00C621C5">
        <w:trPr>
          <w:trHeight w:val="56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Pr="0025716E" w:rsidRDefault="00764057" w:rsidP="004B45A9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Default="00764057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ПОМЗ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Default="00764057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</w:t>
            </w:r>
            <w:proofErr w:type="gramStart"/>
            <w:r>
              <w:rPr>
                <w:sz w:val="20"/>
                <w:szCs w:val="20"/>
              </w:rPr>
              <w:t>Ижевская</w:t>
            </w:r>
            <w:proofErr w:type="gramEnd"/>
            <w:r>
              <w:rPr>
                <w:sz w:val="20"/>
                <w:szCs w:val="20"/>
              </w:rPr>
              <w:t>, в город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057" w:rsidRDefault="00764057" w:rsidP="004B45A9">
            <w:r w:rsidRPr="003D20AB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764057" w:rsidTr="00C621C5">
        <w:trPr>
          <w:trHeight w:val="56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Pr="0025716E" w:rsidRDefault="00764057" w:rsidP="004B45A9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Default="00764057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Школа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Default="00764057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</w:t>
            </w:r>
            <w:proofErr w:type="gramStart"/>
            <w:r>
              <w:rPr>
                <w:sz w:val="20"/>
                <w:szCs w:val="20"/>
              </w:rPr>
              <w:t>Братская</w:t>
            </w:r>
            <w:proofErr w:type="gramEnd"/>
            <w:r>
              <w:rPr>
                <w:sz w:val="20"/>
                <w:szCs w:val="20"/>
              </w:rPr>
              <w:t>, в город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057" w:rsidRDefault="00764057" w:rsidP="004B45A9">
            <w:r w:rsidRPr="003D20AB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764057" w:rsidTr="00C621C5">
        <w:trPr>
          <w:trHeight w:val="56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Pr="0025716E" w:rsidRDefault="00764057" w:rsidP="004B45A9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Default="00764057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</w:t>
            </w:r>
            <w:proofErr w:type="spellStart"/>
            <w:r>
              <w:rPr>
                <w:sz w:val="20"/>
                <w:szCs w:val="20"/>
              </w:rPr>
              <w:t>Горловская</w:t>
            </w:r>
            <w:proofErr w:type="spellEnd"/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057" w:rsidRDefault="00764057" w:rsidP="004B45A9">
            <w:pPr>
              <w:pStyle w:val="31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</w:t>
            </w:r>
            <w:proofErr w:type="spellStart"/>
            <w:r>
              <w:rPr>
                <w:sz w:val="20"/>
                <w:szCs w:val="20"/>
              </w:rPr>
              <w:t>Лихвинская</w:t>
            </w:r>
            <w:proofErr w:type="spellEnd"/>
            <w:r>
              <w:rPr>
                <w:sz w:val="20"/>
                <w:szCs w:val="20"/>
              </w:rPr>
              <w:t>, в город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057" w:rsidRDefault="00764057" w:rsidP="004B45A9">
            <w:r w:rsidRPr="003D20AB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</w:tbl>
    <w:p w:rsidR="000D2208" w:rsidRDefault="000D2208">
      <w:pPr>
        <w:jc w:val="both"/>
      </w:pPr>
    </w:p>
    <w:p w:rsidR="00622E32" w:rsidRDefault="000A1150" w:rsidP="00622E32">
      <w:pPr>
        <w:numPr>
          <w:ilvl w:val="1"/>
          <w:numId w:val="2"/>
        </w:numPr>
        <w:ind w:left="0" w:firstLine="485"/>
        <w:jc w:val="both"/>
      </w:pPr>
      <w:r>
        <w:t xml:space="preserve">Подрядчик обеспечивает </w:t>
      </w:r>
      <w:r w:rsidR="00622E32">
        <w:t xml:space="preserve">демонтаж, </w:t>
      </w:r>
      <w:r>
        <w:t>транспортировку остановочных павильонов, расположенны</w:t>
      </w:r>
      <w:r w:rsidR="00622E32">
        <w:t>х</w:t>
      </w:r>
      <w:r>
        <w:t xml:space="preserve"> на </w:t>
      </w:r>
      <w:r w:rsidR="00622E32">
        <w:t xml:space="preserve">остановочных пунктах на </w:t>
      </w:r>
      <w:r>
        <w:t>территории города Перми, их утилизацию, в соответствии с п.1 настоящего технического задания.</w:t>
      </w:r>
    </w:p>
    <w:p w:rsidR="00C621C5" w:rsidRDefault="00C621C5" w:rsidP="00622E32">
      <w:pPr>
        <w:numPr>
          <w:ilvl w:val="1"/>
          <w:numId w:val="2"/>
        </w:numPr>
        <w:ind w:left="0" w:firstLine="485"/>
        <w:jc w:val="both"/>
      </w:pPr>
      <w:r>
        <w:t xml:space="preserve">При демонтаже остановочного павильона с остановочного пункта «ул. Советской Армии» (ул. Мира, по направлению в город) </w:t>
      </w:r>
      <w:r w:rsidR="00F71E90">
        <w:t xml:space="preserve">Подрядчик сохраняет </w:t>
      </w:r>
      <w:r>
        <w:t>целостность крыши остановочного павильона</w:t>
      </w:r>
      <w:r w:rsidR="009E2374">
        <w:t>, остановочный павильон транспортир</w:t>
      </w:r>
      <w:r w:rsidR="00F71E90">
        <w:t>ует</w:t>
      </w:r>
      <w:r w:rsidR="009E2374">
        <w:t xml:space="preserve"> к месту, указанному Заказчиком дополнительно.</w:t>
      </w:r>
    </w:p>
    <w:p w:rsidR="00F71E90" w:rsidRDefault="009E2374" w:rsidP="00F71E90">
      <w:pPr>
        <w:numPr>
          <w:ilvl w:val="1"/>
          <w:numId w:val="2"/>
        </w:numPr>
        <w:ind w:left="0" w:firstLine="485"/>
        <w:jc w:val="both"/>
      </w:pPr>
      <w:r>
        <w:t xml:space="preserve">При демонтаже остановочного павильона с остановочного пункта «Станция </w:t>
      </w:r>
      <w:proofErr w:type="spellStart"/>
      <w:r>
        <w:t>Язовая</w:t>
      </w:r>
      <w:proofErr w:type="spellEnd"/>
      <w:r>
        <w:t xml:space="preserve">» (ул. </w:t>
      </w:r>
      <w:proofErr w:type="spellStart"/>
      <w:r>
        <w:t>Соликамская</w:t>
      </w:r>
      <w:proofErr w:type="spellEnd"/>
      <w:r>
        <w:t xml:space="preserve">, в город) </w:t>
      </w:r>
      <w:r w:rsidR="00F71E90">
        <w:t>Подрядчик сохраняет</w:t>
      </w:r>
      <w:r>
        <w:t xml:space="preserve"> целостность железобетонных плит, расположенных на крыше павильона, и транспорти</w:t>
      </w:r>
      <w:r w:rsidR="00F71E90">
        <w:t>рует</w:t>
      </w:r>
      <w:r>
        <w:t xml:space="preserve"> их на остановочный пункт «по требованию» (дорога к поселку Новые </w:t>
      </w:r>
      <w:proofErr w:type="spellStart"/>
      <w:r>
        <w:t>Ляды</w:t>
      </w:r>
      <w:proofErr w:type="spellEnd"/>
      <w:r>
        <w:t>).</w:t>
      </w:r>
    </w:p>
    <w:p w:rsidR="00F71E90" w:rsidRDefault="00F71E90" w:rsidP="009E2374">
      <w:pPr>
        <w:numPr>
          <w:ilvl w:val="1"/>
          <w:numId w:val="2"/>
        </w:numPr>
        <w:ind w:left="0" w:firstLine="485"/>
        <w:jc w:val="both"/>
      </w:pPr>
      <w:r>
        <w:t>Подрядчик после выполнения работ по демонтажу остановочного павильона выполняет у</w:t>
      </w:r>
      <w:r w:rsidRPr="00F71E90">
        <w:rPr>
          <w:sz w:val="22"/>
          <w:szCs w:val="22"/>
          <w:lang w:eastAsia="ru-RU"/>
        </w:rPr>
        <w:t>борку территории остановочного пункта от мусора, образованного в связи с демонтажем остановочного павильона.</w:t>
      </w:r>
    </w:p>
    <w:p w:rsidR="00F71E90" w:rsidRPr="00F71E90" w:rsidRDefault="000A1150" w:rsidP="00F71E90">
      <w:pPr>
        <w:numPr>
          <w:ilvl w:val="1"/>
          <w:numId w:val="2"/>
        </w:numPr>
        <w:ind w:left="0" w:firstLine="485"/>
        <w:jc w:val="both"/>
      </w:pPr>
      <w:r>
        <w:t xml:space="preserve">Подрядчик при выполнении работ обеспечивает безопасность движения </w:t>
      </w:r>
      <w:r w:rsidRPr="00F71E90">
        <w:t>транспортных средств и пешеходов,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собственности.</w:t>
      </w:r>
    </w:p>
    <w:p w:rsidR="00F71E90" w:rsidRPr="00F71E90" w:rsidRDefault="00F71E90" w:rsidP="00F71E90">
      <w:pPr>
        <w:numPr>
          <w:ilvl w:val="1"/>
          <w:numId w:val="2"/>
        </w:numPr>
        <w:ind w:left="0" w:firstLine="485"/>
        <w:jc w:val="both"/>
      </w:pPr>
      <w:proofErr w:type="gramStart"/>
      <w:r w:rsidRPr="00F71E90">
        <w:t xml:space="preserve">Подрядчик обеспечивает выполнение работ по настоящему техническому заданию в соответствии с установленными требованиями нормативных актов, технической документации, в том числе решения Пермской городской Думы от 29.01.2008 </w:t>
      </w:r>
      <w:r w:rsidRPr="00F71E90">
        <w:lastRenderedPageBreak/>
        <w:t xml:space="preserve">№4 «Об утверждении Правил благоустройства и содержания территории города Перми», решения Пермской городской Думы от 26.06.2001 №99 «Об утверждении Правил обращения с отходами на территории города Перми», соответствующих </w:t>
      </w:r>
      <w:proofErr w:type="spellStart"/>
      <w:r w:rsidRPr="00F71E90">
        <w:t>СНИПов</w:t>
      </w:r>
      <w:proofErr w:type="spellEnd"/>
      <w:r w:rsidRPr="00F71E90">
        <w:t xml:space="preserve">, </w:t>
      </w:r>
      <w:proofErr w:type="spellStart"/>
      <w:r w:rsidRPr="00F71E90">
        <w:t>ГОСТов</w:t>
      </w:r>
      <w:proofErr w:type="spellEnd"/>
      <w:r w:rsidRPr="00F71E90">
        <w:t>.</w:t>
      </w:r>
      <w:proofErr w:type="gramEnd"/>
    </w:p>
    <w:p w:rsidR="009E2374" w:rsidRPr="00F71E90" w:rsidRDefault="000A1150" w:rsidP="009E2374">
      <w:pPr>
        <w:numPr>
          <w:ilvl w:val="1"/>
          <w:numId w:val="2"/>
        </w:numPr>
        <w:ind w:left="0" w:firstLine="485"/>
        <w:jc w:val="both"/>
      </w:pPr>
      <w:r w:rsidRPr="00F71E90">
        <w:t xml:space="preserve">Подрядчик </w:t>
      </w:r>
      <w:r w:rsidR="00622E32" w:rsidRPr="00F71E90">
        <w:t>выполняет</w:t>
      </w:r>
      <w:r w:rsidRPr="00F71E90">
        <w:t xml:space="preserve"> работы своими силами и средствами</w:t>
      </w:r>
      <w:r w:rsidR="00DB6AEE" w:rsidRPr="00F71E90">
        <w:t>.</w:t>
      </w:r>
    </w:p>
    <w:p w:rsidR="009E2374" w:rsidRDefault="000A1150" w:rsidP="009E2374">
      <w:pPr>
        <w:numPr>
          <w:ilvl w:val="1"/>
          <w:numId w:val="2"/>
        </w:numPr>
        <w:ind w:left="0" w:firstLine="485"/>
        <w:jc w:val="both"/>
      </w:pPr>
      <w:r w:rsidRPr="00F71E90">
        <w:t>Подрядчик принимает меры по предотвращению возможного причинения вреда, в том числе третьим лицам, связанного с выполнением</w:t>
      </w:r>
      <w:r>
        <w:t xml:space="preserve"> работ по настоящему контракту, а также по ликвидации последствий нанесенного ущерба.</w:t>
      </w:r>
    </w:p>
    <w:p w:rsidR="000D2208" w:rsidRDefault="000A1150" w:rsidP="009E2374">
      <w:pPr>
        <w:numPr>
          <w:ilvl w:val="1"/>
          <w:numId w:val="2"/>
        </w:numPr>
        <w:ind w:left="0" w:firstLine="485"/>
        <w:jc w:val="both"/>
      </w:pPr>
      <w:r>
        <w:t>Де</w:t>
      </w:r>
      <w:r w:rsidR="00622E32">
        <w:t xml:space="preserve">монтаж остановочных павильонов </w:t>
      </w:r>
      <w:r>
        <w:t xml:space="preserve">должен осуществляться во время наименьшего скопления пассажиров на остановочных пунктах. </w:t>
      </w:r>
    </w:p>
    <w:p w:rsidR="000D2208" w:rsidRDefault="000D2208">
      <w:pPr>
        <w:tabs>
          <w:tab w:val="left" w:pos="627"/>
        </w:tabs>
        <w:jc w:val="both"/>
      </w:pPr>
    </w:p>
    <w:tbl>
      <w:tblPr>
        <w:tblW w:w="0" w:type="auto"/>
        <w:tblInd w:w="187" w:type="dxa"/>
        <w:tblLayout w:type="fixed"/>
        <w:tblLook w:val="0000"/>
      </w:tblPr>
      <w:tblGrid>
        <w:gridCol w:w="4740"/>
        <w:gridCol w:w="4410"/>
      </w:tblGrid>
      <w:tr w:rsidR="000D2208">
        <w:trPr>
          <w:trHeight w:val="50"/>
        </w:trPr>
        <w:tc>
          <w:tcPr>
            <w:tcW w:w="4740" w:type="dxa"/>
          </w:tcPr>
          <w:p w:rsidR="000D2208" w:rsidRDefault="000A1150">
            <w:pPr>
              <w:autoSpaceDE w:val="0"/>
              <w:snapToGrid w:val="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Заказчик:</w:t>
            </w:r>
          </w:p>
          <w:p w:rsidR="000D2208" w:rsidRDefault="000A1150">
            <w:pPr>
              <w:tabs>
                <w:tab w:val="left" w:pos="6300"/>
              </w:tabs>
              <w:snapToGrid w:val="0"/>
              <w:ind w:left="360" w:right="-2285" w:hanging="36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Департамент дорог и транспорта</w:t>
            </w:r>
          </w:p>
          <w:p w:rsidR="000D2208" w:rsidRDefault="000A1150">
            <w:pPr>
              <w:tabs>
                <w:tab w:val="left" w:pos="6300"/>
              </w:tabs>
              <w:ind w:left="360" w:right="-2285" w:hanging="36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администрации </w:t>
            </w:r>
            <w:proofErr w:type="gramStart"/>
            <w:r>
              <w:rPr>
                <w:b/>
                <w:bCs/>
                <w:sz w:val="20"/>
                <w:szCs w:val="20"/>
              </w:rPr>
              <w:t>г</w:t>
            </w:r>
            <w:proofErr w:type="gramEnd"/>
            <w:r>
              <w:rPr>
                <w:b/>
                <w:bCs/>
                <w:sz w:val="20"/>
                <w:szCs w:val="20"/>
              </w:rPr>
              <w:t>. Перми</w:t>
            </w:r>
          </w:p>
          <w:p w:rsidR="000D2208" w:rsidRDefault="000D2208">
            <w:pPr>
              <w:tabs>
                <w:tab w:val="left" w:pos="6300"/>
              </w:tabs>
              <w:ind w:left="360" w:right="-2285" w:hanging="360"/>
              <w:rPr>
                <w:b/>
                <w:bCs/>
                <w:sz w:val="20"/>
                <w:szCs w:val="20"/>
              </w:rPr>
            </w:pPr>
          </w:p>
          <w:p w:rsidR="000D2208" w:rsidRDefault="000D2208">
            <w:pPr>
              <w:tabs>
                <w:tab w:val="left" w:pos="4860"/>
              </w:tabs>
              <w:ind w:right="-2285"/>
              <w:rPr>
                <w:sz w:val="20"/>
                <w:szCs w:val="20"/>
              </w:rPr>
            </w:pPr>
          </w:p>
          <w:p w:rsidR="00622E32" w:rsidRDefault="00622E32">
            <w:pPr>
              <w:tabs>
                <w:tab w:val="left" w:pos="4860"/>
              </w:tabs>
              <w:ind w:right="-2285"/>
              <w:rPr>
                <w:sz w:val="20"/>
                <w:szCs w:val="20"/>
              </w:rPr>
            </w:pPr>
          </w:p>
          <w:p w:rsidR="00622E32" w:rsidRDefault="00622E32">
            <w:pPr>
              <w:tabs>
                <w:tab w:val="left" w:pos="4860"/>
              </w:tabs>
              <w:ind w:right="-2285"/>
              <w:rPr>
                <w:sz w:val="20"/>
                <w:szCs w:val="20"/>
              </w:rPr>
            </w:pPr>
          </w:p>
          <w:p w:rsidR="000D2208" w:rsidRDefault="000D2208">
            <w:pPr>
              <w:tabs>
                <w:tab w:val="left" w:pos="4860"/>
              </w:tabs>
              <w:ind w:right="-2285"/>
              <w:rPr>
                <w:sz w:val="20"/>
                <w:szCs w:val="20"/>
              </w:rPr>
            </w:pPr>
          </w:p>
          <w:p w:rsidR="000D2208" w:rsidRDefault="000A1150">
            <w:pPr>
              <w:tabs>
                <w:tab w:val="left" w:pos="4860"/>
              </w:tabs>
              <w:ind w:right="-2285"/>
              <w:rPr>
                <w:color w:val="000000"/>
                <w:w w:val="107"/>
                <w:sz w:val="20"/>
                <w:szCs w:val="20"/>
              </w:rPr>
            </w:pPr>
            <w:r>
              <w:rPr>
                <w:color w:val="000000"/>
                <w:w w:val="107"/>
                <w:sz w:val="20"/>
                <w:szCs w:val="20"/>
              </w:rPr>
              <w:t>_____________________________ /</w:t>
            </w:r>
            <w:r w:rsidR="00622E32">
              <w:rPr>
                <w:color w:val="000000"/>
                <w:w w:val="107"/>
                <w:sz w:val="20"/>
                <w:szCs w:val="20"/>
              </w:rPr>
              <w:t>__________</w:t>
            </w:r>
            <w:r>
              <w:rPr>
                <w:color w:val="000000"/>
                <w:w w:val="107"/>
                <w:sz w:val="20"/>
                <w:szCs w:val="20"/>
              </w:rPr>
              <w:t xml:space="preserve"> /</w:t>
            </w:r>
          </w:p>
          <w:p w:rsidR="000D2208" w:rsidRDefault="000A1150">
            <w:pPr>
              <w:tabs>
                <w:tab w:val="left" w:pos="4860"/>
              </w:tabs>
              <w:ind w:right="-228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м.п.</w:t>
            </w:r>
          </w:p>
          <w:p w:rsidR="000D2208" w:rsidRDefault="000D2208">
            <w:pPr>
              <w:pStyle w:val="Iauiue"/>
              <w:rPr>
                <w:b/>
                <w:color w:val="000000"/>
              </w:rPr>
            </w:pPr>
          </w:p>
        </w:tc>
        <w:tc>
          <w:tcPr>
            <w:tcW w:w="4410" w:type="dxa"/>
          </w:tcPr>
          <w:p w:rsidR="000D2208" w:rsidRDefault="000A1150" w:rsidP="00622E32">
            <w:pPr>
              <w:tabs>
                <w:tab w:val="left" w:pos="12235"/>
              </w:tabs>
              <w:snapToGrid w:val="0"/>
              <w:ind w:left="360" w:right="-5"/>
              <w:jc w:val="both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Подрядчик:</w:t>
            </w:r>
          </w:p>
          <w:p w:rsidR="00622E32" w:rsidRDefault="00622E32" w:rsidP="00622E32">
            <w:pPr>
              <w:tabs>
                <w:tab w:val="left" w:pos="12235"/>
              </w:tabs>
              <w:snapToGrid w:val="0"/>
              <w:ind w:left="360" w:right="-5"/>
              <w:jc w:val="both"/>
              <w:rPr>
                <w:b/>
                <w:iCs/>
                <w:sz w:val="20"/>
                <w:szCs w:val="20"/>
              </w:rPr>
            </w:pPr>
          </w:p>
          <w:p w:rsidR="00622E32" w:rsidRDefault="00622E32" w:rsidP="00622E32">
            <w:pPr>
              <w:tabs>
                <w:tab w:val="left" w:pos="12235"/>
              </w:tabs>
              <w:snapToGrid w:val="0"/>
              <w:ind w:left="360" w:right="-5"/>
              <w:jc w:val="both"/>
              <w:rPr>
                <w:b/>
                <w:iCs/>
                <w:sz w:val="20"/>
                <w:szCs w:val="20"/>
              </w:rPr>
            </w:pPr>
          </w:p>
          <w:p w:rsidR="00622E32" w:rsidRDefault="00622E32" w:rsidP="00622E32">
            <w:pPr>
              <w:tabs>
                <w:tab w:val="left" w:pos="12235"/>
              </w:tabs>
              <w:snapToGrid w:val="0"/>
              <w:ind w:left="360" w:right="-5"/>
              <w:jc w:val="both"/>
              <w:rPr>
                <w:b/>
                <w:iCs/>
                <w:sz w:val="20"/>
                <w:szCs w:val="20"/>
              </w:rPr>
            </w:pPr>
          </w:p>
          <w:p w:rsidR="000D2208" w:rsidRDefault="000D2208">
            <w:pPr>
              <w:rPr>
                <w:iCs/>
                <w:sz w:val="20"/>
                <w:szCs w:val="20"/>
              </w:rPr>
            </w:pPr>
          </w:p>
          <w:p w:rsidR="000D2208" w:rsidRDefault="000D2208">
            <w:pPr>
              <w:rPr>
                <w:iCs/>
                <w:sz w:val="20"/>
                <w:szCs w:val="20"/>
              </w:rPr>
            </w:pPr>
          </w:p>
          <w:p w:rsidR="000D2208" w:rsidRDefault="000D2208">
            <w:pPr>
              <w:rPr>
                <w:iCs/>
                <w:sz w:val="20"/>
                <w:szCs w:val="20"/>
              </w:rPr>
            </w:pPr>
          </w:p>
          <w:p w:rsidR="000D2208" w:rsidRDefault="000D2208">
            <w:pPr>
              <w:rPr>
                <w:iCs/>
                <w:sz w:val="20"/>
                <w:szCs w:val="20"/>
              </w:rPr>
            </w:pPr>
          </w:p>
          <w:p w:rsidR="000D2208" w:rsidRDefault="000A1150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_________________/</w:t>
            </w:r>
            <w:r w:rsidR="00622E32">
              <w:rPr>
                <w:iCs/>
                <w:sz w:val="20"/>
                <w:szCs w:val="20"/>
              </w:rPr>
              <w:t>______________/</w:t>
            </w:r>
          </w:p>
          <w:p w:rsidR="000D2208" w:rsidRDefault="000A1150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м.п.</w:t>
            </w:r>
          </w:p>
          <w:p w:rsidR="000D2208" w:rsidRDefault="000D2208">
            <w:pPr>
              <w:rPr>
                <w:b/>
                <w:iCs/>
                <w:sz w:val="20"/>
                <w:szCs w:val="20"/>
              </w:rPr>
            </w:pPr>
          </w:p>
          <w:p w:rsidR="000D2208" w:rsidRDefault="000D2208">
            <w:pPr>
              <w:rPr>
                <w:b/>
                <w:iCs/>
                <w:sz w:val="20"/>
                <w:szCs w:val="20"/>
              </w:rPr>
            </w:pPr>
          </w:p>
        </w:tc>
      </w:tr>
    </w:tbl>
    <w:p w:rsidR="000A1150" w:rsidRDefault="000A1150"/>
    <w:sectPr w:rsidR="000A1150" w:rsidSect="000D2208">
      <w:footerReference w:type="default" r:id="rId7"/>
      <w:footerReference w:type="first" r:id="rId8"/>
      <w:pgSz w:w="11905" w:h="16837"/>
      <w:pgMar w:top="727" w:right="850" w:bottom="1134" w:left="1701" w:header="720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EF0" w:rsidRDefault="00185EF0">
      <w:r>
        <w:separator/>
      </w:r>
    </w:p>
  </w:endnote>
  <w:endnote w:type="continuationSeparator" w:id="0">
    <w:p w:rsidR="00185EF0" w:rsidRDefault="00185E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208" w:rsidRDefault="00431F6F">
    <w:pPr>
      <w:pStyle w:val="aa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51.6pt;margin-top:.05pt;width:1.1pt;height:13.4pt;z-index:251657728;mso-wrap-distance-left:0;mso-wrap-distance-right:0;mso-position-horizontal-relative:page" stroked="f">
          <v:fill opacity="0" color2="black"/>
          <v:textbox inset="0,0,0,0">
            <w:txbxContent>
              <w:p w:rsidR="000D2208" w:rsidRDefault="000D2208">
                <w:pPr>
                  <w:pStyle w:val="aa"/>
                </w:pPr>
              </w:p>
            </w:txbxContent>
          </v:textbox>
          <w10:wrap type="square" side="largest" anchorx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208" w:rsidRDefault="000D220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EF0" w:rsidRDefault="00185EF0">
      <w:r>
        <w:separator/>
      </w:r>
    </w:p>
  </w:footnote>
  <w:footnote w:type="continuationSeparator" w:id="0">
    <w:p w:rsidR="00185EF0" w:rsidRDefault="00185E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5B244EC7"/>
    <w:multiLevelType w:val="multilevel"/>
    <w:tmpl w:val="E54886F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1266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A5276F"/>
    <w:rsid w:val="000A1150"/>
    <w:rsid w:val="000D2208"/>
    <w:rsid w:val="00185EF0"/>
    <w:rsid w:val="0025716E"/>
    <w:rsid w:val="0026017E"/>
    <w:rsid w:val="00394435"/>
    <w:rsid w:val="00424BE0"/>
    <w:rsid w:val="00431F6F"/>
    <w:rsid w:val="005074B6"/>
    <w:rsid w:val="00622E32"/>
    <w:rsid w:val="00706B18"/>
    <w:rsid w:val="00706F53"/>
    <w:rsid w:val="00743155"/>
    <w:rsid w:val="00764057"/>
    <w:rsid w:val="00821197"/>
    <w:rsid w:val="00844622"/>
    <w:rsid w:val="009450F4"/>
    <w:rsid w:val="009E2374"/>
    <w:rsid w:val="00A5276F"/>
    <w:rsid w:val="00AA1E07"/>
    <w:rsid w:val="00B25B14"/>
    <w:rsid w:val="00B36CFC"/>
    <w:rsid w:val="00C55FE0"/>
    <w:rsid w:val="00C621C5"/>
    <w:rsid w:val="00CC4172"/>
    <w:rsid w:val="00DB6AEE"/>
    <w:rsid w:val="00DD5FB4"/>
    <w:rsid w:val="00F71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20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0D2208"/>
    <w:pPr>
      <w:keepNext/>
      <w:numPr>
        <w:numId w:val="1"/>
      </w:numPr>
      <w:jc w:val="right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D2208"/>
    <w:pPr>
      <w:keepNext/>
      <w:numPr>
        <w:ilvl w:val="1"/>
        <w:numId w:val="1"/>
      </w:numPr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D2208"/>
  </w:style>
  <w:style w:type="character" w:customStyle="1" w:styleId="WW-Absatz-Standardschriftart">
    <w:name w:val="WW-Absatz-Standardschriftart"/>
    <w:rsid w:val="000D2208"/>
  </w:style>
  <w:style w:type="character" w:customStyle="1" w:styleId="WW-Absatz-Standardschriftart1">
    <w:name w:val="WW-Absatz-Standardschriftart1"/>
    <w:rsid w:val="000D2208"/>
  </w:style>
  <w:style w:type="character" w:customStyle="1" w:styleId="WW-Absatz-Standardschriftart11">
    <w:name w:val="WW-Absatz-Standardschriftart11"/>
    <w:rsid w:val="000D2208"/>
  </w:style>
  <w:style w:type="character" w:customStyle="1" w:styleId="WW-Absatz-Standardschriftart111">
    <w:name w:val="WW-Absatz-Standardschriftart111"/>
    <w:rsid w:val="000D2208"/>
  </w:style>
  <w:style w:type="character" w:customStyle="1" w:styleId="WW-Absatz-Standardschriftart1111">
    <w:name w:val="WW-Absatz-Standardschriftart1111"/>
    <w:rsid w:val="000D2208"/>
  </w:style>
  <w:style w:type="character" w:customStyle="1" w:styleId="WW-Absatz-Standardschriftart11111">
    <w:name w:val="WW-Absatz-Standardschriftart11111"/>
    <w:rsid w:val="000D2208"/>
  </w:style>
  <w:style w:type="character" w:customStyle="1" w:styleId="WW8Num1z0">
    <w:name w:val="WW8Num1z0"/>
    <w:rsid w:val="000D2208"/>
    <w:rPr>
      <w:b/>
      <w:sz w:val="28"/>
      <w:szCs w:val="28"/>
    </w:rPr>
  </w:style>
  <w:style w:type="character" w:customStyle="1" w:styleId="WW8Num2z1">
    <w:name w:val="WW8Num2z1"/>
    <w:rsid w:val="000D2208"/>
    <w:rPr>
      <w:b/>
    </w:rPr>
  </w:style>
  <w:style w:type="character" w:customStyle="1" w:styleId="WW8Num6z0">
    <w:name w:val="WW8Num6z0"/>
    <w:rsid w:val="000D2208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0D2208"/>
    <w:rPr>
      <w:color w:val="000000"/>
    </w:rPr>
  </w:style>
  <w:style w:type="character" w:customStyle="1" w:styleId="10">
    <w:name w:val="Основной шрифт абзаца1"/>
    <w:rsid w:val="000D2208"/>
  </w:style>
  <w:style w:type="character" w:styleId="a3">
    <w:name w:val="page number"/>
    <w:basedOn w:val="10"/>
    <w:rsid w:val="000D2208"/>
  </w:style>
  <w:style w:type="character" w:customStyle="1" w:styleId="11">
    <w:name w:val="Знак Знак1"/>
    <w:basedOn w:val="10"/>
    <w:rsid w:val="000D2208"/>
    <w:rPr>
      <w:sz w:val="24"/>
      <w:szCs w:val="24"/>
    </w:rPr>
  </w:style>
  <w:style w:type="character" w:customStyle="1" w:styleId="tx">
    <w:name w:val="tx"/>
    <w:basedOn w:val="10"/>
    <w:rsid w:val="000D2208"/>
  </w:style>
  <w:style w:type="character" w:customStyle="1" w:styleId="r2">
    <w:name w:val="r2"/>
    <w:basedOn w:val="10"/>
    <w:rsid w:val="000D2208"/>
  </w:style>
  <w:style w:type="character" w:customStyle="1" w:styleId="a4">
    <w:name w:val="Знак Знак"/>
    <w:basedOn w:val="10"/>
    <w:rsid w:val="000D2208"/>
    <w:rPr>
      <w:sz w:val="24"/>
      <w:szCs w:val="24"/>
    </w:rPr>
  </w:style>
  <w:style w:type="character" w:customStyle="1" w:styleId="a5">
    <w:name w:val="Символ нумерации"/>
    <w:rsid w:val="000D2208"/>
  </w:style>
  <w:style w:type="paragraph" w:customStyle="1" w:styleId="a6">
    <w:name w:val="Заголовок"/>
    <w:basedOn w:val="a"/>
    <w:next w:val="a7"/>
    <w:rsid w:val="000D2208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0D2208"/>
    <w:pPr>
      <w:spacing w:after="120"/>
    </w:pPr>
  </w:style>
  <w:style w:type="paragraph" w:styleId="a8">
    <w:name w:val="List"/>
    <w:basedOn w:val="a7"/>
    <w:rsid w:val="000D2208"/>
    <w:rPr>
      <w:rFonts w:cs="Tahoma"/>
    </w:rPr>
  </w:style>
  <w:style w:type="paragraph" w:customStyle="1" w:styleId="12">
    <w:name w:val="Название1"/>
    <w:basedOn w:val="a"/>
    <w:rsid w:val="000D2208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0D2208"/>
    <w:pPr>
      <w:suppressLineNumbers/>
    </w:pPr>
    <w:rPr>
      <w:rFonts w:cs="Tahoma"/>
    </w:rPr>
  </w:style>
  <w:style w:type="paragraph" w:styleId="a9">
    <w:name w:val="Body Text Indent"/>
    <w:basedOn w:val="a"/>
    <w:rsid w:val="000D2208"/>
    <w:pPr>
      <w:ind w:left="-709" w:firstLine="425"/>
    </w:pPr>
    <w:rPr>
      <w:szCs w:val="20"/>
    </w:rPr>
  </w:style>
  <w:style w:type="paragraph" w:customStyle="1" w:styleId="21">
    <w:name w:val="Основной текст с отступом 21"/>
    <w:basedOn w:val="a"/>
    <w:rsid w:val="000D2208"/>
    <w:pPr>
      <w:spacing w:after="120" w:line="480" w:lineRule="auto"/>
      <w:ind w:left="283"/>
    </w:pPr>
  </w:style>
  <w:style w:type="paragraph" w:styleId="aa">
    <w:name w:val="footer"/>
    <w:basedOn w:val="a"/>
    <w:rsid w:val="000D2208"/>
    <w:pPr>
      <w:tabs>
        <w:tab w:val="center" w:pos="4677"/>
        <w:tab w:val="right" w:pos="9355"/>
      </w:tabs>
    </w:pPr>
  </w:style>
  <w:style w:type="paragraph" w:customStyle="1" w:styleId="14">
    <w:name w:val="Цитата1"/>
    <w:basedOn w:val="a"/>
    <w:rsid w:val="000D2208"/>
    <w:pPr>
      <w:widowControl w:val="0"/>
      <w:shd w:val="clear" w:color="auto" w:fill="FFFFFF"/>
      <w:autoSpaceDE w:val="0"/>
      <w:spacing w:before="312" w:line="322" w:lineRule="atLeast"/>
      <w:ind w:left="413" w:right="2304" w:hanging="178"/>
    </w:pPr>
    <w:rPr>
      <w:color w:val="000000"/>
      <w:szCs w:val="29"/>
    </w:rPr>
  </w:style>
  <w:style w:type="paragraph" w:styleId="ab">
    <w:name w:val="Normal (Web)"/>
    <w:basedOn w:val="a"/>
    <w:rsid w:val="000D2208"/>
    <w:pPr>
      <w:spacing w:before="280" w:after="280"/>
    </w:pPr>
  </w:style>
  <w:style w:type="paragraph" w:customStyle="1" w:styleId="ac">
    <w:name w:val="Знак Знак Знак Знак Знак Знак Знак Знак Знак Знак Знак Знак Знак Знак Знак Знак Знак Знак Знак"/>
    <w:basedOn w:val="a"/>
    <w:next w:val="2"/>
    <w:rsid w:val="000D2208"/>
    <w:pPr>
      <w:spacing w:after="160" w:line="240" w:lineRule="exact"/>
    </w:pPr>
    <w:rPr>
      <w:szCs w:val="20"/>
      <w:lang w:val="en-US"/>
    </w:rPr>
  </w:style>
  <w:style w:type="paragraph" w:styleId="ad">
    <w:name w:val="header"/>
    <w:basedOn w:val="a"/>
    <w:rsid w:val="000D2208"/>
    <w:pPr>
      <w:tabs>
        <w:tab w:val="center" w:pos="4677"/>
        <w:tab w:val="right" w:pos="9355"/>
      </w:tabs>
    </w:pPr>
  </w:style>
  <w:style w:type="paragraph" w:styleId="ae">
    <w:name w:val="Balloon Text"/>
    <w:basedOn w:val="a"/>
    <w:rsid w:val="000D2208"/>
    <w:rPr>
      <w:rFonts w:ascii="Tahoma" w:hAnsi="Tahoma" w:cs="Tahoma"/>
      <w:sz w:val="16"/>
      <w:szCs w:val="16"/>
    </w:rPr>
  </w:style>
  <w:style w:type="paragraph" w:customStyle="1" w:styleId="31">
    <w:name w:val="Основной текст 31"/>
    <w:basedOn w:val="a"/>
    <w:rsid w:val="000D2208"/>
    <w:pPr>
      <w:spacing w:after="120"/>
    </w:pPr>
    <w:rPr>
      <w:sz w:val="16"/>
      <w:szCs w:val="16"/>
    </w:rPr>
  </w:style>
  <w:style w:type="paragraph" w:customStyle="1" w:styleId="af">
    <w:name w:val="Содержимое таблицы"/>
    <w:basedOn w:val="a"/>
    <w:rsid w:val="000D2208"/>
    <w:pPr>
      <w:suppressLineNumbers/>
    </w:pPr>
  </w:style>
  <w:style w:type="paragraph" w:customStyle="1" w:styleId="af0">
    <w:name w:val="Заголовок таблицы"/>
    <w:basedOn w:val="af"/>
    <w:rsid w:val="000D2208"/>
    <w:pPr>
      <w:jc w:val="center"/>
    </w:pPr>
    <w:rPr>
      <w:b/>
      <w:bCs/>
    </w:rPr>
  </w:style>
  <w:style w:type="paragraph" w:customStyle="1" w:styleId="af1">
    <w:name w:val="Содержимое врезки"/>
    <w:basedOn w:val="a7"/>
    <w:rsid w:val="000D2208"/>
  </w:style>
  <w:style w:type="paragraph" w:customStyle="1" w:styleId="Iauiue">
    <w:name w:val="Iau?iue"/>
    <w:rsid w:val="000D2208"/>
    <w:pPr>
      <w:suppressAutoHyphens/>
      <w:overflowPunct w:val="0"/>
      <w:autoSpaceDE w:val="0"/>
      <w:textAlignment w:val="baseline"/>
    </w:pPr>
    <w:rPr>
      <w:rFonts w:cs="Calibri"/>
      <w:lang w:eastAsia="ar-SA"/>
    </w:rPr>
  </w:style>
  <w:style w:type="paragraph" w:styleId="af2">
    <w:name w:val="List Paragraph"/>
    <w:basedOn w:val="a"/>
    <w:uiPriority w:val="34"/>
    <w:qFormat/>
    <w:rsid w:val="00F71E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967</Words>
  <Characters>5513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УТВЕРЖДАЮ:                 </vt:lpstr>
    </vt:vector>
  </TitlesOfParts>
  <Company>Org</Company>
  <LinksUpToDate>false</LinksUpToDate>
  <CharactersWithSpaces>6468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УТВЕРЖДАЮ:                 </dc:title>
  <dc:subject/>
  <dc:creator>Ковальчук</dc:creator>
  <cp:keywords/>
  <cp:lastModifiedBy>lchug</cp:lastModifiedBy>
  <cp:revision>9</cp:revision>
  <cp:lastPrinted>2010-11-12T09:02:00Z</cp:lastPrinted>
  <dcterms:created xsi:type="dcterms:W3CDTF">2010-11-01T16:05:00Z</dcterms:created>
  <dcterms:modified xsi:type="dcterms:W3CDTF">2010-11-12T09:02:00Z</dcterms:modified>
</cp:coreProperties>
</file>