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01C" w:rsidRPr="001B5B34" w:rsidRDefault="004A701C" w:rsidP="004A701C">
      <w:pPr>
        <w:jc w:val="right"/>
        <w:rPr>
          <w:sz w:val="22"/>
          <w:szCs w:val="22"/>
        </w:rPr>
      </w:pPr>
      <w:r w:rsidRPr="001B5B34">
        <w:rPr>
          <w:sz w:val="22"/>
          <w:szCs w:val="22"/>
        </w:rPr>
        <w:t>Приложение №</w:t>
      </w:r>
      <w:r w:rsidR="00883288">
        <w:rPr>
          <w:sz w:val="22"/>
          <w:szCs w:val="22"/>
        </w:rPr>
        <w:t>1</w:t>
      </w:r>
    </w:p>
    <w:p w:rsidR="004A701C" w:rsidRPr="001B5B34" w:rsidRDefault="004A701C" w:rsidP="004A701C">
      <w:pPr>
        <w:jc w:val="right"/>
        <w:rPr>
          <w:sz w:val="22"/>
          <w:szCs w:val="22"/>
        </w:rPr>
      </w:pPr>
      <w:r w:rsidRPr="001B5B34">
        <w:rPr>
          <w:sz w:val="22"/>
          <w:szCs w:val="22"/>
        </w:rPr>
        <w:t>К извещению о проведении запроса котировок</w:t>
      </w:r>
    </w:p>
    <w:p w:rsidR="004A701C" w:rsidRPr="001B5B34" w:rsidRDefault="004A701C" w:rsidP="004A701C">
      <w:pPr>
        <w:jc w:val="right"/>
        <w:rPr>
          <w:sz w:val="22"/>
          <w:szCs w:val="22"/>
        </w:rPr>
      </w:pPr>
      <w:r w:rsidRPr="001B5B34">
        <w:rPr>
          <w:sz w:val="22"/>
          <w:szCs w:val="22"/>
        </w:rPr>
        <w:t>От 15.11.2010 №38</w:t>
      </w:r>
    </w:p>
    <w:p w:rsidR="004A701C" w:rsidRDefault="004A701C" w:rsidP="00455AFD">
      <w:pPr>
        <w:jc w:val="center"/>
        <w:rPr>
          <w:b/>
        </w:rPr>
      </w:pPr>
    </w:p>
    <w:p w:rsidR="004A701C" w:rsidRDefault="00455AFD" w:rsidP="00455AFD">
      <w:pPr>
        <w:jc w:val="center"/>
        <w:rPr>
          <w:b/>
        </w:rPr>
      </w:pPr>
      <w:r w:rsidRPr="00041002">
        <w:rPr>
          <w:b/>
        </w:rPr>
        <w:t xml:space="preserve">Техническое задание </w:t>
      </w:r>
    </w:p>
    <w:p w:rsidR="00455AFD" w:rsidRPr="00041002" w:rsidRDefault="004A701C" w:rsidP="00455AFD">
      <w:pPr>
        <w:jc w:val="center"/>
        <w:rPr>
          <w:b/>
        </w:rPr>
      </w:pPr>
      <w:r>
        <w:rPr>
          <w:b/>
        </w:rPr>
        <w:t>Н</w:t>
      </w:r>
      <w:r w:rsidR="00260F6E" w:rsidRPr="00041002">
        <w:rPr>
          <w:b/>
        </w:rPr>
        <w:t xml:space="preserve">а </w:t>
      </w:r>
      <w:r>
        <w:rPr>
          <w:b/>
        </w:rPr>
        <w:t>приобретение</w:t>
      </w:r>
      <w:r w:rsidR="00455AFD" w:rsidRPr="00041002">
        <w:rPr>
          <w:b/>
        </w:rPr>
        <w:t xml:space="preserve"> и поставку мебели</w:t>
      </w:r>
      <w:r>
        <w:rPr>
          <w:b/>
        </w:rPr>
        <w:t xml:space="preserve"> </w:t>
      </w:r>
      <w:r w:rsidR="00455AFD" w:rsidRPr="00041002">
        <w:rPr>
          <w:b/>
        </w:rPr>
        <w:t xml:space="preserve"> </w:t>
      </w:r>
      <w:r w:rsidR="00260F6E" w:rsidRPr="00041002">
        <w:rPr>
          <w:b/>
        </w:rPr>
        <w:t>д</w:t>
      </w:r>
      <w:r w:rsidR="00455AFD" w:rsidRPr="00041002">
        <w:rPr>
          <w:b/>
        </w:rPr>
        <w:t>ля общественного центра «</w:t>
      </w:r>
      <w:r w:rsidR="00260F6E" w:rsidRPr="00041002">
        <w:rPr>
          <w:b/>
        </w:rPr>
        <w:t>Стахановец</w:t>
      </w:r>
      <w:r w:rsidR="00455AFD" w:rsidRPr="00041002">
        <w:rPr>
          <w:b/>
        </w:rPr>
        <w:t xml:space="preserve">» по адресу: ул. </w:t>
      </w:r>
      <w:proofErr w:type="gramStart"/>
      <w:r w:rsidR="00455AFD" w:rsidRPr="00041002">
        <w:rPr>
          <w:b/>
        </w:rPr>
        <w:t>Стахановская</w:t>
      </w:r>
      <w:proofErr w:type="gramEnd"/>
      <w:r w:rsidR="00455AFD" w:rsidRPr="00041002">
        <w:rPr>
          <w:b/>
        </w:rPr>
        <w:t>, 18.</w:t>
      </w:r>
    </w:p>
    <w:p w:rsidR="00455AFD" w:rsidRDefault="00455AFD" w:rsidP="00455AFD">
      <w:pPr>
        <w:jc w:val="center"/>
      </w:pPr>
    </w:p>
    <w:p w:rsidR="001D057E" w:rsidRPr="00550319" w:rsidRDefault="001D057E" w:rsidP="00455AFD">
      <w:pPr>
        <w:jc w:val="center"/>
        <w:rPr>
          <w:b/>
          <w:sz w:val="22"/>
          <w:szCs w:val="22"/>
        </w:rPr>
      </w:pPr>
    </w:p>
    <w:p w:rsidR="00455AFD" w:rsidRPr="00550319" w:rsidRDefault="00455AFD" w:rsidP="00455AFD">
      <w:pPr>
        <w:rPr>
          <w:sz w:val="22"/>
          <w:szCs w:val="22"/>
        </w:rPr>
      </w:pPr>
      <w:r w:rsidRPr="00550319">
        <w:rPr>
          <w:color w:val="000000"/>
          <w:sz w:val="22"/>
          <w:szCs w:val="22"/>
        </w:rPr>
        <w:t>Общие требования:</w:t>
      </w:r>
    </w:p>
    <w:tbl>
      <w:tblPr>
        <w:tblW w:w="9642" w:type="dxa"/>
        <w:tblInd w:w="-72" w:type="dxa"/>
        <w:tblLook w:val="0000"/>
      </w:tblPr>
      <w:tblGrid>
        <w:gridCol w:w="9642"/>
      </w:tblGrid>
      <w:tr w:rsidR="00455AFD" w:rsidRPr="00550319" w:rsidTr="004A701C">
        <w:trPr>
          <w:trHeight w:val="216"/>
        </w:trPr>
        <w:tc>
          <w:tcPr>
            <w:tcW w:w="9642" w:type="dxa"/>
            <w:shd w:val="clear" w:color="auto" w:fill="auto"/>
            <w:noWrap/>
            <w:vAlign w:val="bottom"/>
          </w:tcPr>
          <w:tbl>
            <w:tblPr>
              <w:tblW w:w="9205" w:type="dxa"/>
              <w:tblInd w:w="91" w:type="dxa"/>
              <w:tblLook w:val="0000"/>
            </w:tblPr>
            <w:tblGrid>
              <w:gridCol w:w="9205"/>
            </w:tblGrid>
            <w:tr w:rsidR="00455AFD" w:rsidRPr="00550319" w:rsidTr="004A701C">
              <w:trPr>
                <w:trHeight w:val="180"/>
              </w:trPr>
              <w:tc>
                <w:tcPr>
                  <w:tcW w:w="9205" w:type="dxa"/>
                  <w:shd w:val="clear" w:color="auto" w:fill="auto"/>
                  <w:noWrap/>
                  <w:vAlign w:val="bottom"/>
                </w:tcPr>
                <w:p w:rsidR="00455AFD" w:rsidRPr="00550319" w:rsidRDefault="00455AFD" w:rsidP="00E9260E">
                  <w:pPr>
                    <w:rPr>
                      <w:sz w:val="22"/>
                      <w:szCs w:val="22"/>
                    </w:rPr>
                  </w:pPr>
                  <w:r w:rsidRPr="00550319">
                    <w:rPr>
                      <w:sz w:val="22"/>
                      <w:szCs w:val="22"/>
                    </w:rPr>
                    <w:t>1.Срок поставки</w:t>
                  </w:r>
                  <w:r w:rsidR="00D6624A" w:rsidRPr="00550319">
                    <w:rPr>
                      <w:sz w:val="22"/>
                      <w:szCs w:val="22"/>
                    </w:rPr>
                    <w:t>:</w:t>
                  </w:r>
                  <w:r w:rsidRPr="00550319">
                    <w:rPr>
                      <w:sz w:val="22"/>
                      <w:szCs w:val="22"/>
                    </w:rPr>
                    <w:t xml:space="preserve">  </w:t>
                  </w:r>
                  <w:r w:rsidR="001D057E" w:rsidRPr="00550319">
                    <w:rPr>
                      <w:sz w:val="22"/>
                      <w:szCs w:val="22"/>
                    </w:rPr>
                    <w:t>с 15.12.2010-20.12.2010.</w:t>
                  </w:r>
                </w:p>
                <w:p w:rsidR="004A701C" w:rsidRPr="00550319" w:rsidRDefault="004A701C" w:rsidP="00E9260E">
                  <w:pPr>
                    <w:rPr>
                      <w:sz w:val="22"/>
                      <w:szCs w:val="22"/>
                    </w:rPr>
                  </w:pPr>
                </w:p>
                <w:p w:rsidR="00455AFD" w:rsidRPr="00550319" w:rsidRDefault="00455AFD" w:rsidP="00E9260E">
                  <w:pPr>
                    <w:rPr>
                      <w:sz w:val="22"/>
                      <w:szCs w:val="22"/>
                    </w:rPr>
                  </w:pPr>
                  <w:r w:rsidRPr="00550319">
                    <w:rPr>
                      <w:sz w:val="22"/>
                      <w:szCs w:val="22"/>
                    </w:rPr>
                    <w:t>2. Гарантийный срок на товар</w:t>
                  </w:r>
                  <w:r w:rsidR="00D6624A" w:rsidRPr="00550319">
                    <w:rPr>
                      <w:sz w:val="22"/>
                      <w:szCs w:val="22"/>
                    </w:rPr>
                    <w:t>:</w:t>
                  </w:r>
                  <w:r w:rsidRPr="00550319">
                    <w:rPr>
                      <w:sz w:val="22"/>
                      <w:szCs w:val="22"/>
                    </w:rPr>
                    <w:t xml:space="preserve">  24 месяца.</w:t>
                  </w:r>
                </w:p>
                <w:p w:rsidR="004A701C" w:rsidRPr="00550319" w:rsidRDefault="004A701C" w:rsidP="00E9260E">
                  <w:pPr>
                    <w:rPr>
                      <w:sz w:val="22"/>
                      <w:szCs w:val="22"/>
                    </w:rPr>
                  </w:pPr>
                </w:p>
                <w:p w:rsidR="00455AFD" w:rsidRPr="00550319" w:rsidRDefault="004A701C" w:rsidP="00E9260E">
                  <w:pPr>
                    <w:rPr>
                      <w:sz w:val="22"/>
                      <w:szCs w:val="22"/>
                    </w:rPr>
                  </w:pPr>
                  <w:r w:rsidRPr="00550319">
                    <w:rPr>
                      <w:sz w:val="22"/>
                      <w:szCs w:val="22"/>
                    </w:rPr>
                    <w:t>3</w:t>
                  </w:r>
                  <w:r w:rsidR="00455AFD" w:rsidRPr="00550319">
                    <w:rPr>
                      <w:sz w:val="22"/>
                      <w:szCs w:val="22"/>
                    </w:rPr>
                    <w:t>.Место поставки</w:t>
                  </w:r>
                  <w:r w:rsidR="00260F6E" w:rsidRPr="00550319">
                    <w:rPr>
                      <w:sz w:val="22"/>
                      <w:szCs w:val="22"/>
                    </w:rPr>
                    <w:t>:</w:t>
                  </w:r>
                  <w:r w:rsidR="00455AFD" w:rsidRPr="00550319">
                    <w:rPr>
                      <w:sz w:val="22"/>
                      <w:szCs w:val="22"/>
                    </w:rPr>
                    <w:t xml:space="preserve"> </w:t>
                  </w:r>
                  <w:proofErr w:type="gramStart"/>
                  <w:r w:rsidR="00455AFD" w:rsidRPr="00550319">
                    <w:rPr>
                      <w:sz w:val="22"/>
                      <w:szCs w:val="22"/>
                    </w:rPr>
                    <w:t>г</w:t>
                  </w:r>
                  <w:proofErr w:type="gramEnd"/>
                  <w:r w:rsidR="00455AFD" w:rsidRPr="00550319">
                    <w:rPr>
                      <w:sz w:val="22"/>
                      <w:szCs w:val="22"/>
                    </w:rPr>
                    <w:t>.</w:t>
                  </w:r>
                  <w:r w:rsidR="00AB0AEC" w:rsidRPr="00550319">
                    <w:rPr>
                      <w:sz w:val="22"/>
                      <w:szCs w:val="22"/>
                    </w:rPr>
                    <w:t xml:space="preserve"> </w:t>
                  </w:r>
                  <w:r w:rsidR="00455AFD" w:rsidRPr="00550319">
                    <w:rPr>
                      <w:sz w:val="22"/>
                      <w:szCs w:val="22"/>
                    </w:rPr>
                    <w:t>Пермь ул.</w:t>
                  </w:r>
                  <w:r w:rsidR="00C6254D" w:rsidRPr="00550319">
                    <w:rPr>
                      <w:sz w:val="22"/>
                      <w:szCs w:val="22"/>
                    </w:rPr>
                    <w:t xml:space="preserve"> </w:t>
                  </w:r>
                  <w:r w:rsidR="00455AFD" w:rsidRPr="00550319">
                    <w:rPr>
                      <w:sz w:val="22"/>
                      <w:szCs w:val="22"/>
                    </w:rPr>
                    <w:t>Стахановская,18</w:t>
                  </w:r>
                  <w:r w:rsidR="00FD2D3B" w:rsidRPr="00550319">
                    <w:rPr>
                      <w:sz w:val="22"/>
                      <w:szCs w:val="22"/>
                    </w:rPr>
                    <w:t>, общественный центр «Стахановец».</w:t>
                  </w:r>
                </w:p>
                <w:p w:rsidR="004A701C" w:rsidRPr="00550319" w:rsidRDefault="004A701C" w:rsidP="00E9260E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455AFD" w:rsidRPr="00550319" w:rsidTr="004A701C">
              <w:trPr>
                <w:trHeight w:val="221"/>
              </w:trPr>
              <w:tc>
                <w:tcPr>
                  <w:tcW w:w="9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55AFD" w:rsidRPr="00550319" w:rsidRDefault="004A701C" w:rsidP="0083764C">
                  <w:pPr>
                    <w:ind w:left="234" w:hanging="234"/>
                    <w:rPr>
                      <w:sz w:val="22"/>
                      <w:szCs w:val="22"/>
                    </w:rPr>
                  </w:pPr>
                  <w:r w:rsidRPr="00550319">
                    <w:rPr>
                      <w:sz w:val="22"/>
                      <w:szCs w:val="22"/>
                    </w:rPr>
                    <w:t xml:space="preserve"> </w:t>
                  </w:r>
                  <w:r w:rsidR="00455AFD" w:rsidRPr="00550319">
                    <w:rPr>
                      <w:sz w:val="22"/>
                      <w:szCs w:val="22"/>
                    </w:rPr>
                    <w:t xml:space="preserve">4.Мебель должна  </w:t>
                  </w:r>
                  <w:r w:rsidRPr="00550319">
                    <w:rPr>
                      <w:sz w:val="22"/>
                      <w:szCs w:val="22"/>
                    </w:rPr>
                    <w:t xml:space="preserve">быть произведена </w:t>
                  </w:r>
                  <w:r w:rsidR="00455AFD" w:rsidRPr="00550319">
                    <w:rPr>
                      <w:sz w:val="22"/>
                      <w:szCs w:val="22"/>
                    </w:rPr>
                    <w:t xml:space="preserve"> в соответствии с действующим законодательством РФ</w:t>
                  </w:r>
                  <w:r w:rsidR="00D6624A" w:rsidRPr="00550319">
                    <w:rPr>
                      <w:sz w:val="22"/>
                      <w:szCs w:val="22"/>
                    </w:rPr>
                    <w:t>,</w:t>
                  </w:r>
                  <w:r w:rsidR="00455AFD" w:rsidRPr="00550319">
                    <w:rPr>
                      <w:sz w:val="22"/>
                      <w:szCs w:val="22"/>
                    </w:rPr>
                    <w:t xml:space="preserve">  </w:t>
                  </w:r>
                  <w:r w:rsidR="0083764C" w:rsidRPr="00550319">
                    <w:rPr>
                      <w:sz w:val="22"/>
                      <w:szCs w:val="22"/>
                    </w:rPr>
                    <w:t>требованиями и правилами нормативной документации</w:t>
                  </w:r>
                  <w:r w:rsidR="00550319" w:rsidRPr="00550319">
                    <w:rPr>
                      <w:sz w:val="22"/>
                      <w:szCs w:val="22"/>
                    </w:rPr>
                    <w:t xml:space="preserve"> (ГОСТ 16371-93, ГОСТ 19917-93 и ГОСТ 20400-80), </w:t>
                  </w:r>
                  <w:r w:rsidR="00455AFD" w:rsidRPr="00550319">
                    <w:rPr>
                      <w:sz w:val="22"/>
                      <w:szCs w:val="22"/>
                    </w:rPr>
                    <w:t xml:space="preserve">требованиями </w:t>
                  </w:r>
                  <w:r w:rsidR="0083764C" w:rsidRPr="00550319">
                    <w:rPr>
                      <w:sz w:val="22"/>
                      <w:szCs w:val="22"/>
                    </w:rPr>
                    <w:t>санитарных норм, норм пожарной безопасности.</w:t>
                  </w:r>
                </w:p>
              </w:tc>
            </w:tr>
            <w:tr w:rsidR="00455AFD" w:rsidRPr="00550319" w:rsidTr="004A701C">
              <w:trPr>
                <w:trHeight w:val="221"/>
              </w:trPr>
              <w:tc>
                <w:tcPr>
                  <w:tcW w:w="920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455AFD" w:rsidRPr="00550319" w:rsidRDefault="00455AFD" w:rsidP="0083764C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455AFD" w:rsidRPr="00550319" w:rsidRDefault="00455AFD" w:rsidP="00E9260E">
            <w:pPr>
              <w:rPr>
                <w:sz w:val="22"/>
                <w:szCs w:val="22"/>
              </w:rPr>
            </w:pPr>
          </w:p>
        </w:tc>
      </w:tr>
      <w:tr w:rsidR="00455AFD" w:rsidRPr="00550319" w:rsidTr="004A701C">
        <w:trPr>
          <w:trHeight w:val="216"/>
        </w:trPr>
        <w:tc>
          <w:tcPr>
            <w:tcW w:w="9642" w:type="dxa"/>
            <w:shd w:val="clear" w:color="auto" w:fill="auto"/>
            <w:noWrap/>
            <w:vAlign w:val="bottom"/>
          </w:tcPr>
          <w:p w:rsidR="00455AFD" w:rsidRPr="00550319" w:rsidRDefault="00455AFD" w:rsidP="00E9260E">
            <w:pPr>
              <w:rPr>
                <w:sz w:val="22"/>
                <w:szCs w:val="22"/>
              </w:rPr>
            </w:pPr>
          </w:p>
        </w:tc>
      </w:tr>
    </w:tbl>
    <w:p w:rsidR="00455AFD" w:rsidRPr="00550319" w:rsidRDefault="00455AFD" w:rsidP="00455AFD">
      <w:pPr>
        <w:ind w:left="360" w:hanging="180"/>
        <w:rPr>
          <w:sz w:val="22"/>
          <w:szCs w:val="22"/>
        </w:rPr>
      </w:pPr>
      <w:r w:rsidRPr="00550319">
        <w:rPr>
          <w:sz w:val="22"/>
          <w:szCs w:val="22"/>
        </w:rPr>
        <w:t>5.Материал для мебели – ЛДСП (верхние нижние горизонтальные  щиты – 22мм, каркас -  16мм, кромка ПХВ-2мм</w:t>
      </w:r>
      <w:r w:rsidR="00F31FF4" w:rsidRPr="00550319">
        <w:rPr>
          <w:sz w:val="22"/>
          <w:szCs w:val="22"/>
        </w:rPr>
        <w:t xml:space="preserve"> </w:t>
      </w:r>
      <w:r w:rsidRPr="00550319">
        <w:rPr>
          <w:sz w:val="22"/>
          <w:szCs w:val="22"/>
        </w:rPr>
        <w:t>(топы) остальная поверхность ПХВ -0,45мм  задняя стенка текстурная ДВП – 3,2мм,</w:t>
      </w:r>
    </w:p>
    <w:p w:rsidR="004A701C" w:rsidRPr="00550319" w:rsidRDefault="004A701C" w:rsidP="00455AFD">
      <w:pPr>
        <w:ind w:left="360" w:hanging="180"/>
        <w:rPr>
          <w:sz w:val="22"/>
          <w:szCs w:val="22"/>
        </w:rPr>
      </w:pPr>
    </w:p>
    <w:p w:rsidR="00455AFD" w:rsidRPr="00550319" w:rsidRDefault="00D6624A" w:rsidP="00455AFD">
      <w:pPr>
        <w:ind w:left="180"/>
        <w:rPr>
          <w:sz w:val="22"/>
          <w:szCs w:val="22"/>
        </w:rPr>
      </w:pPr>
      <w:r w:rsidRPr="00550319">
        <w:rPr>
          <w:sz w:val="22"/>
          <w:szCs w:val="22"/>
        </w:rPr>
        <w:t>6</w:t>
      </w:r>
      <w:r w:rsidR="00455AFD" w:rsidRPr="00550319">
        <w:rPr>
          <w:sz w:val="22"/>
          <w:szCs w:val="22"/>
        </w:rPr>
        <w:t>. Поставка товара осуществляется силами  и за счет средств поставщика.</w:t>
      </w:r>
    </w:p>
    <w:p w:rsidR="00455AFD" w:rsidRPr="00550319" w:rsidRDefault="00455AFD" w:rsidP="00455AFD">
      <w:pPr>
        <w:ind w:left="180"/>
        <w:rPr>
          <w:sz w:val="22"/>
          <w:szCs w:val="22"/>
        </w:rPr>
      </w:pPr>
      <w:r w:rsidRPr="00550319">
        <w:rPr>
          <w:sz w:val="22"/>
          <w:szCs w:val="22"/>
        </w:rPr>
        <w:t xml:space="preserve">    Риск, урон или порчи товара в процессе его поставки несет поставщик.</w:t>
      </w:r>
    </w:p>
    <w:p w:rsidR="00F227EF" w:rsidRPr="00550319" w:rsidRDefault="00455AFD" w:rsidP="00455AFD">
      <w:pPr>
        <w:ind w:left="360" w:hanging="180"/>
        <w:rPr>
          <w:sz w:val="22"/>
          <w:szCs w:val="22"/>
        </w:rPr>
      </w:pPr>
      <w:r w:rsidRPr="00550319">
        <w:rPr>
          <w:sz w:val="22"/>
          <w:szCs w:val="22"/>
        </w:rPr>
        <w:t xml:space="preserve">    Разгрузка, приемка, сборка и </w:t>
      </w:r>
      <w:r w:rsidR="00F227EF" w:rsidRPr="00550319">
        <w:rPr>
          <w:sz w:val="22"/>
          <w:szCs w:val="22"/>
        </w:rPr>
        <w:t>проверка комплектности</w:t>
      </w:r>
      <w:r w:rsidRPr="00550319">
        <w:rPr>
          <w:sz w:val="22"/>
          <w:szCs w:val="22"/>
        </w:rPr>
        <w:t xml:space="preserve"> товара</w:t>
      </w:r>
      <w:r w:rsidR="00F227EF" w:rsidRPr="00550319">
        <w:rPr>
          <w:sz w:val="22"/>
          <w:szCs w:val="22"/>
        </w:rPr>
        <w:t xml:space="preserve"> </w:t>
      </w:r>
      <w:r w:rsidRPr="00550319">
        <w:rPr>
          <w:sz w:val="22"/>
          <w:szCs w:val="22"/>
        </w:rPr>
        <w:t>производ</w:t>
      </w:r>
      <w:r w:rsidR="00F227EF" w:rsidRPr="00550319">
        <w:rPr>
          <w:sz w:val="22"/>
          <w:szCs w:val="22"/>
        </w:rPr>
        <w:t>я</w:t>
      </w:r>
      <w:r w:rsidRPr="00550319">
        <w:rPr>
          <w:sz w:val="22"/>
          <w:szCs w:val="22"/>
        </w:rPr>
        <w:t>тся</w:t>
      </w:r>
      <w:r w:rsidR="00F227EF" w:rsidRPr="00550319">
        <w:rPr>
          <w:sz w:val="22"/>
          <w:szCs w:val="22"/>
        </w:rPr>
        <w:t xml:space="preserve"> </w:t>
      </w:r>
      <w:r w:rsidRPr="00550319">
        <w:rPr>
          <w:sz w:val="22"/>
          <w:szCs w:val="22"/>
        </w:rPr>
        <w:t>только в   присутствии предс</w:t>
      </w:r>
      <w:r w:rsidR="00794285" w:rsidRPr="00550319">
        <w:rPr>
          <w:sz w:val="22"/>
          <w:szCs w:val="22"/>
        </w:rPr>
        <w:t>т</w:t>
      </w:r>
      <w:r w:rsidRPr="00550319">
        <w:rPr>
          <w:sz w:val="22"/>
          <w:szCs w:val="22"/>
        </w:rPr>
        <w:t>авителя  Заказчика</w:t>
      </w:r>
      <w:r w:rsidR="00550319" w:rsidRPr="00550319">
        <w:rPr>
          <w:sz w:val="22"/>
          <w:szCs w:val="22"/>
        </w:rPr>
        <w:t>.</w:t>
      </w:r>
      <w:r w:rsidRPr="00550319">
        <w:rPr>
          <w:sz w:val="22"/>
          <w:szCs w:val="22"/>
        </w:rPr>
        <w:t xml:space="preserve">    </w:t>
      </w:r>
    </w:p>
    <w:p w:rsidR="00455AFD" w:rsidRPr="00550319" w:rsidRDefault="00455AFD" w:rsidP="00455AFD">
      <w:pPr>
        <w:ind w:left="360" w:hanging="180"/>
        <w:rPr>
          <w:sz w:val="22"/>
          <w:szCs w:val="22"/>
        </w:rPr>
      </w:pPr>
      <w:r w:rsidRPr="00550319">
        <w:rPr>
          <w:sz w:val="22"/>
          <w:szCs w:val="22"/>
        </w:rPr>
        <w:t xml:space="preserve">       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1701"/>
        <w:gridCol w:w="708"/>
        <w:gridCol w:w="1548"/>
        <w:gridCol w:w="3239"/>
        <w:gridCol w:w="1841"/>
      </w:tblGrid>
      <w:tr w:rsidR="00550319" w:rsidRPr="00550319" w:rsidTr="00550319">
        <w:trPr>
          <w:trHeight w:val="276"/>
        </w:trPr>
        <w:tc>
          <w:tcPr>
            <w:tcW w:w="568" w:type="dxa"/>
            <w:vMerge w:val="restart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</w:p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Merge w:val="restart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</w:p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Merge w:val="restart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</w:p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Кол-во</w:t>
            </w:r>
          </w:p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(</w:t>
            </w:r>
            <w:proofErr w:type="spellStart"/>
            <w:proofErr w:type="gramStart"/>
            <w:r w:rsidRPr="00550319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550319">
              <w:rPr>
                <w:sz w:val="22"/>
                <w:szCs w:val="22"/>
              </w:rPr>
              <w:t>)</w:t>
            </w:r>
          </w:p>
        </w:tc>
        <w:tc>
          <w:tcPr>
            <w:tcW w:w="1548" w:type="dxa"/>
            <w:vMerge w:val="restart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</w:p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Размер </w:t>
            </w:r>
          </w:p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(</w:t>
            </w:r>
            <w:proofErr w:type="gramStart"/>
            <w:r w:rsidRPr="00550319">
              <w:rPr>
                <w:sz w:val="22"/>
                <w:szCs w:val="22"/>
              </w:rPr>
              <w:t>мм</w:t>
            </w:r>
            <w:proofErr w:type="gramEnd"/>
            <w:r w:rsidRPr="00550319">
              <w:rPr>
                <w:sz w:val="22"/>
                <w:szCs w:val="22"/>
              </w:rPr>
              <w:t>)</w:t>
            </w:r>
          </w:p>
        </w:tc>
        <w:tc>
          <w:tcPr>
            <w:tcW w:w="3239" w:type="dxa"/>
            <w:vMerge w:val="restart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</w:p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описание</w:t>
            </w:r>
          </w:p>
        </w:tc>
        <w:tc>
          <w:tcPr>
            <w:tcW w:w="1841" w:type="dxa"/>
            <w:vMerge w:val="restart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Цвет</w:t>
            </w:r>
          </w:p>
        </w:tc>
      </w:tr>
      <w:tr w:rsidR="00550319" w:rsidRPr="00550319" w:rsidTr="00550319">
        <w:trPr>
          <w:trHeight w:val="996"/>
        </w:trPr>
        <w:tc>
          <w:tcPr>
            <w:tcW w:w="568" w:type="dxa"/>
            <w:vMerge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vMerge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8" w:type="dxa"/>
            <w:vMerge/>
            <w:tcBorders>
              <w:bottom w:val="single" w:sz="4" w:space="0" w:color="auto"/>
            </w:tcBorders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9" w:type="dxa"/>
            <w:vMerge/>
            <w:tcBorders>
              <w:bottom w:val="single" w:sz="4" w:space="0" w:color="auto"/>
            </w:tcBorders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bottom w:val="single" w:sz="4" w:space="0" w:color="auto"/>
            </w:tcBorders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</w:p>
        </w:tc>
      </w:tr>
      <w:tr w:rsidR="00550319" w:rsidRPr="00550319" w:rsidTr="00550319">
        <w:trPr>
          <w:trHeight w:val="52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стол компьютерный с  тумбой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2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не более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1405х705х755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не менее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1400х700х750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E736CC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Тумба с тремя выдвижными ящиками, с полкой под системный блок  и выдвижной полкой для клавиатуры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серый</w:t>
            </w:r>
          </w:p>
        </w:tc>
      </w:tr>
      <w:tr w:rsidR="00550319" w:rsidRPr="00550319" w:rsidTr="00550319">
        <w:trPr>
          <w:trHeight w:val="1715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Приставка -   должна </w:t>
            </w:r>
            <w:proofErr w:type="spellStart"/>
            <w:proofErr w:type="gramStart"/>
            <w:r w:rsidRPr="00550319">
              <w:rPr>
                <w:sz w:val="22"/>
                <w:szCs w:val="22"/>
              </w:rPr>
              <w:t>соответство</w:t>
            </w:r>
            <w:r>
              <w:rPr>
                <w:sz w:val="22"/>
                <w:szCs w:val="22"/>
              </w:rPr>
              <w:t>-</w:t>
            </w:r>
            <w:r w:rsidRPr="00550319">
              <w:rPr>
                <w:sz w:val="22"/>
                <w:szCs w:val="22"/>
              </w:rPr>
              <w:t>вать</w:t>
            </w:r>
            <w:proofErr w:type="spellEnd"/>
            <w:proofErr w:type="gramEnd"/>
            <w:r w:rsidRPr="00550319">
              <w:rPr>
                <w:sz w:val="22"/>
                <w:szCs w:val="22"/>
              </w:rPr>
              <w:t xml:space="preserve">  размерам  компьютерного стола с тумбой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2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не более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705х500х755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 не менее 700х500х750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Столешница полуовал, на регулируемой хромированной  металлической опорной стойке.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серый</w:t>
            </w:r>
          </w:p>
        </w:tc>
      </w:tr>
      <w:tr w:rsidR="00550319" w:rsidRPr="00550319" w:rsidTr="00550319">
        <w:trPr>
          <w:trHeight w:val="52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стол журнальный с полкой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не более 805х500х505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не менее 800х5000х500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FC05A9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Столешница овальной формы  на колесных опорах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серый</w:t>
            </w:r>
          </w:p>
        </w:tc>
      </w:tr>
      <w:tr w:rsidR="00550319" w:rsidRPr="00550319" w:rsidTr="00550319">
        <w:trPr>
          <w:trHeight w:val="52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CF087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Стол раскладной (книжка)</w:t>
            </w: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5</w:t>
            </w: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Столешница (две складные части</w:t>
            </w:r>
            <w:r w:rsidRPr="00550319">
              <w:rPr>
                <w:sz w:val="22"/>
                <w:szCs w:val="22"/>
              </w:rPr>
              <w:t xml:space="preserve">)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не более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lastRenderedPageBreak/>
              <w:t>750х755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не менее 750х750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основа стола не более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750х250х755 не менее 750х250х250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lastRenderedPageBreak/>
              <w:t>Столешница складная  из трех частей закругленной формы,  на четырех  опорных складных ножках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серый</w:t>
            </w:r>
          </w:p>
        </w:tc>
      </w:tr>
      <w:tr w:rsidR="00550319" w:rsidRPr="00550319" w:rsidTr="00550319">
        <w:trPr>
          <w:trHeight w:val="80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стол письменный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не более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1405х705х755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не менее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1400х700х750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Тумба с тремя выдвижными ящиками.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серый</w:t>
            </w:r>
          </w:p>
        </w:tc>
      </w:tr>
      <w:tr w:rsidR="00550319" w:rsidRPr="00550319" w:rsidTr="00550319">
        <w:trPr>
          <w:trHeight w:val="52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шкаф для одежды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</w:t>
            </w: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не более 765х575х1885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не менее 760х570х1880</w:t>
            </w: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proofErr w:type="gramStart"/>
            <w:r w:rsidRPr="00550319">
              <w:rPr>
                <w:sz w:val="22"/>
                <w:szCs w:val="22"/>
              </w:rPr>
              <w:t>Закрытый</w:t>
            </w:r>
            <w:proofErr w:type="gramEnd"/>
            <w:r w:rsidRPr="00550319">
              <w:rPr>
                <w:sz w:val="22"/>
                <w:szCs w:val="22"/>
              </w:rPr>
              <w:t xml:space="preserve"> с двумя дверцами, внутри полка для головных уборов и</w:t>
            </w:r>
          </w:p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стационарная штанга для одежды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серый</w:t>
            </w:r>
          </w:p>
        </w:tc>
      </w:tr>
      <w:tr w:rsidR="00550319" w:rsidRPr="00550319" w:rsidTr="00550319">
        <w:trPr>
          <w:trHeight w:val="52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шкаф для книг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2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не более 765х395х1885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не менее 760х390х1880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proofErr w:type="gramStart"/>
            <w:r w:rsidRPr="00550319">
              <w:rPr>
                <w:sz w:val="22"/>
                <w:szCs w:val="22"/>
              </w:rPr>
              <w:t>Закрытый</w:t>
            </w:r>
            <w:proofErr w:type="gramEnd"/>
            <w:r w:rsidRPr="00550319">
              <w:rPr>
                <w:sz w:val="22"/>
                <w:szCs w:val="22"/>
              </w:rPr>
              <w:t xml:space="preserve"> с двумя дверцами верху и внизу между  ними открытая полка, внутри верху и внизу  по две полки</w:t>
            </w:r>
          </w:p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серый</w:t>
            </w:r>
          </w:p>
        </w:tc>
      </w:tr>
      <w:tr w:rsidR="00550319" w:rsidRPr="00550319" w:rsidTr="00550319">
        <w:trPr>
          <w:trHeight w:val="52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зеркало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2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не более 505х805  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не менее 500х800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A32487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Овальное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-</w:t>
            </w:r>
          </w:p>
        </w:tc>
      </w:tr>
      <w:tr w:rsidR="00550319" w:rsidRPr="00550319" w:rsidTr="00550319">
        <w:trPr>
          <w:trHeight w:val="52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Вешалка напольная  для одежды</w:t>
            </w:r>
          </w:p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3</w:t>
            </w: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не более 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1800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не менее 1700</w:t>
            </w: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proofErr w:type="spellStart"/>
            <w:r w:rsidRPr="00550319">
              <w:rPr>
                <w:sz w:val="22"/>
                <w:szCs w:val="22"/>
              </w:rPr>
              <w:t>Металлокаркас</w:t>
            </w:r>
            <w:proofErr w:type="spellEnd"/>
            <w:r w:rsidRPr="00550319">
              <w:rPr>
                <w:sz w:val="22"/>
                <w:szCs w:val="22"/>
              </w:rPr>
              <w:t>, стойка имеет четыре  крючка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цвет - эмаль черная с лакировкой</w:t>
            </w:r>
          </w:p>
        </w:tc>
      </w:tr>
      <w:tr w:rsidR="00550319" w:rsidRPr="00550319" w:rsidTr="00550319">
        <w:trPr>
          <w:trHeight w:val="52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стулья офисные «ИЗО»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 «эквивалент»</w:t>
            </w: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230</w:t>
            </w: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Размер сидения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450х400</w:t>
            </w: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B7219C">
            <w:pPr>
              <w:jc w:val="center"/>
              <w:rPr>
                <w:sz w:val="22"/>
                <w:szCs w:val="22"/>
              </w:rPr>
            </w:pPr>
            <w:proofErr w:type="spellStart"/>
            <w:r w:rsidRPr="00550319">
              <w:rPr>
                <w:sz w:val="22"/>
                <w:szCs w:val="22"/>
              </w:rPr>
              <w:t>Металлокаркас</w:t>
            </w:r>
            <w:proofErr w:type="spellEnd"/>
            <w:r w:rsidRPr="00550319">
              <w:rPr>
                <w:sz w:val="22"/>
                <w:szCs w:val="22"/>
              </w:rPr>
              <w:t xml:space="preserve"> черного  цвета, сидения без подлокотников, обивка мебельной    тканью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обивка серая</w:t>
            </w:r>
          </w:p>
        </w:tc>
      </w:tr>
      <w:tr w:rsidR="00550319" w:rsidRPr="00550319" w:rsidTr="00550319">
        <w:trPr>
          <w:trHeight w:val="124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11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550319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кресло офисное «Престиж» </w:t>
            </w:r>
            <w:r>
              <w:rPr>
                <w:sz w:val="22"/>
                <w:szCs w:val="22"/>
              </w:rPr>
              <w:t>или «эквивалент»</w:t>
            </w: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2</w:t>
            </w: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AB0AEC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Размер сидения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450х400</w:t>
            </w: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B7219C">
            <w:pPr>
              <w:jc w:val="center"/>
              <w:rPr>
                <w:sz w:val="22"/>
                <w:szCs w:val="22"/>
              </w:rPr>
            </w:pPr>
            <w:proofErr w:type="spellStart"/>
            <w:r w:rsidRPr="00550319">
              <w:rPr>
                <w:sz w:val="22"/>
                <w:szCs w:val="22"/>
              </w:rPr>
              <w:t>Металлокаркас</w:t>
            </w:r>
            <w:proofErr w:type="spellEnd"/>
            <w:r w:rsidRPr="00550319">
              <w:rPr>
                <w:sz w:val="22"/>
                <w:szCs w:val="22"/>
              </w:rPr>
              <w:t xml:space="preserve"> черного  цвета, сидения с подлокотниками,  обивка мебельной     тканью, с  регулировкой высоты сидения, каркас на колесных опорах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обивка серая</w:t>
            </w:r>
          </w:p>
        </w:tc>
      </w:tr>
      <w:tr w:rsidR="00550319" w:rsidRPr="00550319" w:rsidTr="00550319">
        <w:trPr>
          <w:trHeight w:val="527"/>
        </w:trPr>
        <w:tc>
          <w:tcPr>
            <w:tcW w:w="568" w:type="dxa"/>
          </w:tcPr>
          <w:p w:rsidR="00550319" w:rsidRPr="00550319" w:rsidRDefault="00550319" w:rsidP="00E9260E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12</w:t>
            </w:r>
          </w:p>
        </w:tc>
        <w:tc>
          <w:tcPr>
            <w:tcW w:w="1701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лестница-стремянка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70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1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</w:tc>
        <w:tc>
          <w:tcPr>
            <w:tcW w:w="1548" w:type="dxa"/>
            <w:shd w:val="clear" w:color="auto" w:fill="auto"/>
          </w:tcPr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высота не менее 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2500 не более 3000</w:t>
            </w: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</w:p>
          <w:p w:rsidR="00550319" w:rsidRPr="00550319" w:rsidRDefault="00550319" w:rsidP="00E9260E">
            <w:pPr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 xml:space="preserve">                                                  </w:t>
            </w:r>
          </w:p>
        </w:tc>
        <w:tc>
          <w:tcPr>
            <w:tcW w:w="3239" w:type="dxa"/>
            <w:shd w:val="clear" w:color="auto" w:fill="auto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proofErr w:type="spellStart"/>
            <w:r w:rsidRPr="00550319">
              <w:rPr>
                <w:sz w:val="22"/>
                <w:szCs w:val="22"/>
              </w:rPr>
              <w:t>Металлокаркас</w:t>
            </w:r>
            <w:proofErr w:type="spellEnd"/>
            <w:r w:rsidRPr="00550319">
              <w:rPr>
                <w:sz w:val="22"/>
                <w:szCs w:val="22"/>
              </w:rPr>
              <w:t xml:space="preserve"> с  металлическими ступенями</w:t>
            </w:r>
          </w:p>
        </w:tc>
        <w:tc>
          <w:tcPr>
            <w:tcW w:w="1841" w:type="dxa"/>
          </w:tcPr>
          <w:p w:rsidR="00550319" w:rsidRPr="00550319" w:rsidRDefault="00550319" w:rsidP="00955998">
            <w:pPr>
              <w:jc w:val="center"/>
              <w:rPr>
                <w:sz w:val="22"/>
                <w:szCs w:val="22"/>
              </w:rPr>
            </w:pPr>
            <w:r w:rsidRPr="00550319">
              <w:rPr>
                <w:sz w:val="22"/>
                <w:szCs w:val="22"/>
              </w:rPr>
              <w:t>-</w:t>
            </w:r>
          </w:p>
        </w:tc>
      </w:tr>
    </w:tbl>
    <w:p w:rsidR="00041002" w:rsidRPr="00550319" w:rsidRDefault="00041002" w:rsidP="00455AFD">
      <w:pPr>
        <w:ind w:left="-900"/>
        <w:rPr>
          <w:sz w:val="22"/>
          <w:szCs w:val="22"/>
        </w:rPr>
      </w:pPr>
    </w:p>
    <w:p w:rsidR="00041002" w:rsidRPr="00550319" w:rsidRDefault="00041002" w:rsidP="00455AFD">
      <w:pPr>
        <w:ind w:left="-900"/>
        <w:rPr>
          <w:sz w:val="22"/>
          <w:szCs w:val="22"/>
        </w:rPr>
      </w:pPr>
    </w:p>
    <w:p w:rsidR="00041002" w:rsidRDefault="00041002" w:rsidP="00455AFD">
      <w:pPr>
        <w:ind w:left="-900"/>
      </w:pPr>
    </w:p>
    <w:p w:rsidR="00455AFD" w:rsidRDefault="00455AFD" w:rsidP="00455AFD">
      <w:pPr>
        <w:ind w:left="-900"/>
      </w:pPr>
    </w:p>
    <w:sectPr w:rsidR="00455AFD" w:rsidSect="003A7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characterSpacingControl w:val="doNotCompress"/>
  <w:compat/>
  <w:rsids>
    <w:rsidRoot w:val="00455AFD"/>
    <w:rsid w:val="00041002"/>
    <w:rsid w:val="000F6C34"/>
    <w:rsid w:val="001B5B34"/>
    <w:rsid w:val="001D057E"/>
    <w:rsid w:val="00260F6E"/>
    <w:rsid w:val="00353897"/>
    <w:rsid w:val="003A7AA5"/>
    <w:rsid w:val="003E6DD1"/>
    <w:rsid w:val="00455AFD"/>
    <w:rsid w:val="004A701C"/>
    <w:rsid w:val="004A79C3"/>
    <w:rsid w:val="00550319"/>
    <w:rsid w:val="00585E7C"/>
    <w:rsid w:val="006D3812"/>
    <w:rsid w:val="00705667"/>
    <w:rsid w:val="00766B36"/>
    <w:rsid w:val="00794285"/>
    <w:rsid w:val="007A47B5"/>
    <w:rsid w:val="007C19FF"/>
    <w:rsid w:val="00802BEF"/>
    <w:rsid w:val="0083764C"/>
    <w:rsid w:val="00883288"/>
    <w:rsid w:val="00904B49"/>
    <w:rsid w:val="00955998"/>
    <w:rsid w:val="00A32487"/>
    <w:rsid w:val="00A67D7C"/>
    <w:rsid w:val="00AB0AEC"/>
    <w:rsid w:val="00AC458E"/>
    <w:rsid w:val="00B7219C"/>
    <w:rsid w:val="00B90652"/>
    <w:rsid w:val="00C6254D"/>
    <w:rsid w:val="00C74F6E"/>
    <w:rsid w:val="00CA05CF"/>
    <w:rsid w:val="00CF087E"/>
    <w:rsid w:val="00D276EC"/>
    <w:rsid w:val="00D6624A"/>
    <w:rsid w:val="00E352DB"/>
    <w:rsid w:val="00E736CC"/>
    <w:rsid w:val="00F227EF"/>
    <w:rsid w:val="00F31FF4"/>
    <w:rsid w:val="00FC05A9"/>
    <w:rsid w:val="00FD2D3B"/>
    <w:rsid w:val="00FD6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en-US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nhideWhenUsed="1"/>
    <w:lsdException w:name="Subtitle" w:qFormat="1"/>
    <w:lsdException w:name="Hyperlink" w:semiHidden="1" w:unhideWhenUsed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Мой"/>
    <w:qFormat/>
    <w:rsid w:val="00455AFD"/>
    <w:rPr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7C19FF"/>
    <w:pPr>
      <w:keepNext/>
      <w:spacing w:before="240" w:after="60"/>
      <w:ind w:left="708"/>
      <w:jc w:val="both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7C19FF"/>
    <w:pPr>
      <w:keepNext/>
      <w:spacing w:before="240" w:after="60"/>
      <w:ind w:left="708"/>
      <w:jc w:val="both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7C19FF"/>
    <w:pPr>
      <w:keepNext/>
      <w:spacing w:before="240" w:after="60"/>
      <w:ind w:left="708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7C19FF"/>
    <w:pPr>
      <w:keepNext/>
      <w:spacing w:before="240" w:after="60"/>
      <w:ind w:left="708"/>
      <w:jc w:val="both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7C19FF"/>
    <w:pPr>
      <w:spacing w:before="240" w:after="60"/>
      <w:ind w:left="708"/>
      <w:jc w:val="both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C19FF"/>
    <w:pPr>
      <w:spacing w:before="240" w:after="60"/>
      <w:ind w:left="708"/>
      <w:jc w:val="both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7C19FF"/>
    <w:pPr>
      <w:spacing w:before="240" w:after="60"/>
      <w:ind w:left="708"/>
      <w:jc w:val="both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7C19FF"/>
    <w:pPr>
      <w:spacing w:before="240" w:after="60"/>
      <w:ind w:left="708"/>
      <w:jc w:val="both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7C19FF"/>
    <w:pPr>
      <w:spacing w:before="240" w:after="60"/>
      <w:ind w:left="708"/>
      <w:jc w:val="both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9FF"/>
    <w:rPr>
      <w:rFonts w:asciiTheme="majorHAnsi" w:eastAsiaTheme="majorEastAsia" w:hAnsiTheme="majorHAnsi" w:cstheme="majorBidi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semiHidden/>
    <w:rsid w:val="007C19FF"/>
    <w:rPr>
      <w:rFonts w:asciiTheme="majorHAnsi" w:eastAsiaTheme="majorEastAsia" w:hAnsiTheme="majorHAnsi" w:cstheme="majorBidi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basedOn w:val="a0"/>
    <w:link w:val="3"/>
    <w:semiHidden/>
    <w:rsid w:val="007C19FF"/>
    <w:rPr>
      <w:rFonts w:asciiTheme="majorHAnsi" w:eastAsiaTheme="majorEastAsia" w:hAnsiTheme="majorHAnsi" w:cstheme="majorBidi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rsid w:val="007C19FF"/>
    <w:rPr>
      <w:rFonts w:eastAsiaTheme="minorEastAsia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semiHidden/>
    <w:rsid w:val="007C19FF"/>
    <w:rPr>
      <w:rFonts w:eastAsiaTheme="minorEastAsia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basedOn w:val="a0"/>
    <w:link w:val="6"/>
    <w:semiHidden/>
    <w:rsid w:val="007C19FF"/>
    <w:rPr>
      <w:rFonts w:eastAsiaTheme="minorEastAsia"/>
      <w:b/>
      <w:bCs/>
      <w:lang w:val="ru-RU" w:eastAsia="ru-RU" w:bidi="ar-SA"/>
    </w:rPr>
  </w:style>
  <w:style w:type="character" w:customStyle="1" w:styleId="70">
    <w:name w:val="Заголовок 7 Знак"/>
    <w:basedOn w:val="a0"/>
    <w:link w:val="7"/>
    <w:semiHidden/>
    <w:rsid w:val="007C19FF"/>
    <w:rPr>
      <w:rFonts w:eastAsiaTheme="minorEastAsia"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semiHidden/>
    <w:rsid w:val="007C19FF"/>
    <w:rPr>
      <w:rFonts w:eastAsiaTheme="minorEastAsia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basedOn w:val="a0"/>
    <w:link w:val="9"/>
    <w:semiHidden/>
    <w:rsid w:val="007C19FF"/>
    <w:rPr>
      <w:rFonts w:asciiTheme="majorHAnsi" w:eastAsiaTheme="majorEastAsia" w:hAnsiTheme="majorHAnsi" w:cstheme="majorBidi"/>
      <w:lang w:val="ru-RU" w:eastAsia="ru-RU" w:bidi="ar-SA"/>
    </w:rPr>
  </w:style>
  <w:style w:type="paragraph" w:styleId="a3">
    <w:name w:val="caption"/>
    <w:basedOn w:val="a"/>
    <w:next w:val="a"/>
    <w:semiHidden/>
    <w:unhideWhenUsed/>
    <w:qFormat/>
    <w:rsid w:val="007C19FF"/>
    <w:pPr>
      <w:spacing w:before="240" w:after="240"/>
      <w:ind w:left="708"/>
      <w:jc w:val="both"/>
    </w:pPr>
    <w:rPr>
      <w:b/>
      <w:bCs/>
      <w:sz w:val="20"/>
      <w:szCs w:val="20"/>
    </w:rPr>
  </w:style>
  <w:style w:type="paragraph" w:styleId="a4">
    <w:name w:val="Title"/>
    <w:basedOn w:val="a"/>
    <w:next w:val="a"/>
    <w:link w:val="a5"/>
    <w:qFormat/>
    <w:rsid w:val="007C19FF"/>
    <w:pPr>
      <w:spacing w:before="240" w:after="60"/>
      <w:ind w:left="708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rsid w:val="007C19FF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 w:bidi="ar-SA"/>
    </w:rPr>
  </w:style>
  <w:style w:type="paragraph" w:styleId="a6">
    <w:name w:val="Subtitle"/>
    <w:basedOn w:val="a"/>
    <w:next w:val="a"/>
    <w:link w:val="a7"/>
    <w:qFormat/>
    <w:rsid w:val="007C19FF"/>
    <w:pPr>
      <w:spacing w:before="240" w:after="60"/>
      <w:ind w:left="708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rsid w:val="007C19FF"/>
    <w:rPr>
      <w:rFonts w:asciiTheme="majorHAnsi" w:eastAsiaTheme="majorEastAsia" w:hAnsiTheme="majorHAnsi" w:cstheme="majorBidi"/>
      <w:sz w:val="24"/>
      <w:szCs w:val="24"/>
      <w:lang w:val="ru-RU" w:eastAsia="ru-RU" w:bidi="ar-SA"/>
    </w:rPr>
  </w:style>
  <w:style w:type="character" w:styleId="a8">
    <w:name w:val="Strong"/>
    <w:basedOn w:val="a0"/>
    <w:qFormat/>
    <w:rsid w:val="007C19FF"/>
    <w:rPr>
      <w:b/>
      <w:bCs/>
    </w:rPr>
  </w:style>
  <w:style w:type="character" w:styleId="a9">
    <w:name w:val="Emphasis"/>
    <w:qFormat/>
    <w:rsid w:val="007C19FF"/>
    <w:rPr>
      <w:i/>
      <w:iCs/>
    </w:rPr>
  </w:style>
  <w:style w:type="paragraph" w:styleId="aa">
    <w:name w:val="No Spacing"/>
    <w:basedOn w:val="a"/>
    <w:link w:val="ab"/>
    <w:uiPriority w:val="1"/>
    <w:qFormat/>
    <w:rsid w:val="007C19FF"/>
    <w:pPr>
      <w:ind w:left="708"/>
      <w:jc w:val="both"/>
    </w:pPr>
    <w:rPr>
      <w:sz w:val="28"/>
    </w:rPr>
  </w:style>
  <w:style w:type="character" w:customStyle="1" w:styleId="ab">
    <w:name w:val="Без интервала Знак"/>
    <w:basedOn w:val="a0"/>
    <w:link w:val="aa"/>
    <w:uiPriority w:val="1"/>
    <w:rsid w:val="007C19FF"/>
    <w:rPr>
      <w:rFonts w:ascii="Times New Roman" w:eastAsia="Times New Roman" w:hAnsi="Times New Roman" w:cs="Times New Roman"/>
      <w:sz w:val="28"/>
      <w:szCs w:val="24"/>
      <w:lang w:val="ru-RU" w:eastAsia="ru-RU" w:bidi="ar-SA"/>
    </w:rPr>
  </w:style>
  <w:style w:type="paragraph" w:styleId="ac">
    <w:name w:val="List Paragraph"/>
    <w:basedOn w:val="a"/>
    <w:uiPriority w:val="34"/>
    <w:qFormat/>
    <w:rsid w:val="007C19FF"/>
    <w:pPr>
      <w:spacing w:before="240" w:after="240"/>
      <w:ind w:left="708"/>
      <w:jc w:val="both"/>
    </w:pPr>
    <w:rPr>
      <w:sz w:val="28"/>
    </w:rPr>
  </w:style>
  <w:style w:type="paragraph" w:styleId="21">
    <w:name w:val="Quote"/>
    <w:basedOn w:val="a"/>
    <w:next w:val="a"/>
    <w:link w:val="22"/>
    <w:uiPriority w:val="29"/>
    <w:qFormat/>
    <w:rsid w:val="007C19FF"/>
    <w:pPr>
      <w:spacing w:before="240" w:after="240"/>
      <w:ind w:left="708"/>
      <w:jc w:val="both"/>
    </w:pPr>
    <w:rPr>
      <w:rFonts w:eastAsiaTheme="majorEastAsia" w:cstheme="majorBidi"/>
      <w:i/>
      <w:iCs/>
      <w:color w:val="000000" w:themeColor="text1"/>
      <w:sz w:val="28"/>
    </w:rPr>
  </w:style>
  <w:style w:type="character" w:customStyle="1" w:styleId="22">
    <w:name w:val="Цитата 2 Знак"/>
    <w:basedOn w:val="a0"/>
    <w:link w:val="21"/>
    <w:uiPriority w:val="29"/>
    <w:rsid w:val="007C19FF"/>
    <w:rPr>
      <w:rFonts w:ascii="Times New Roman" w:eastAsiaTheme="majorEastAsia" w:hAnsi="Times New Roman" w:cstheme="majorBidi"/>
      <w:i/>
      <w:iCs/>
      <w:color w:val="000000" w:themeColor="text1"/>
      <w:sz w:val="28"/>
      <w:szCs w:val="24"/>
      <w:lang w:val="ru-RU" w:eastAsia="ru-RU" w:bidi="ar-SA"/>
    </w:rPr>
  </w:style>
  <w:style w:type="paragraph" w:styleId="ad">
    <w:name w:val="Intense Quote"/>
    <w:basedOn w:val="a"/>
    <w:next w:val="a"/>
    <w:link w:val="ae"/>
    <w:uiPriority w:val="30"/>
    <w:qFormat/>
    <w:rsid w:val="007C19FF"/>
    <w:pPr>
      <w:pBdr>
        <w:bottom w:val="single" w:sz="4" w:space="4" w:color="4F81BD" w:themeColor="accent1"/>
      </w:pBdr>
      <w:spacing w:before="200" w:after="280"/>
      <w:ind w:left="936" w:right="936"/>
      <w:jc w:val="both"/>
    </w:pPr>
    <w:rPr>
      <w:rFonts w:eastAsiaTheme="majorEastAsia" w:cstheme="majorBidi"/>
      <w:b/>
      <w:bCs/>
      <w:i/>
      <w:iCs/>
      <w:color w:val="4F81BD" w:themeColor="accent1"/>
      <w:sz w:val="28"/>
    </w:rPr>
  </w:style>
  <w:style w:type="character" w:customStyle="1" w:styleId="ae">
    <w:name w:val="Выделенная цитата Знак"/>
    <w:basedOn w:val="a0"/>
    <w:link w:val="ad"/>
    <w:uiPriority w:val="30"/>
    <w:rsid w:val="007C19FF"/>
    <w:rPr>
      <w:rFonts w:ascii="Times New Roman" w:eastAsiaTheme="majorEastAsia" w:hAnsi="Times New Roman" w:cstheme="majorBidi"/>
      <w:b/>
      <w:bCs/>
      <w:i/>
      <w:iCs/>
      <w:color w:val="4F81BD" w:themeColor="accent1"/>
      <w:sz w:val="28"/>
      <w:szCs w:val="24"/>
      <w:lang w:val="ru-RU" w:eastAsia="ru-RU" w:bidi="ar-SA"/>
    </w:rPr>
  </w:style>
  <w:style w:type="character" w:styleId="af">
    <w:name w:val="Subtle Emphasis"/>
    <w:uiPriority w:val="19"/>
    <w:qFormat/>
    <w:rsid w:val="007C19FF"/>
    <w:rPr>
      <w:i/>
      <w:iCs/>
      <w:color w:val="808080" w:themeColor="text1" w:themeTint="7F"/>
    </w:rPr>
  </w:style>
  <w:style w:type="character" w:styleId="af0">
    <w:name w:val="Intense Emphasis"/>
    <w:uiPriority w:val="21"/>
    <w:qFormat/>
    <w:rsid w:val="007C19FF"/>
    <w:rPr>
      <w:b/>
      <w:bCs/>
      <w:i/>
      <w:iCs/>
      <w:color w:val="4F81BD" w:themeColor="accent1"/>
    </w:rPr>
  </w:style>
  <w:style w:type="character" w:styleId="af1">
    <w:name w:val="Subtle Reference"/>
    <w:uiPriority w:val="31"/>
    <w:qFormat/>
    <w:rsid w:val="007C19FF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7C19FF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7C19FF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7C19FF"/>
    <w:pPr>
      <w:outlineLvl w:val="9"/>
    </w:pPr>
  </w:style>
  <w:style w:type="character" w:styleId="af5">
    <w:name w:val="Hyperlink"/>
    <w:basedOn w:val="a0"/>
    <w:rsid w:val="007C19FF"/>
    <w:rPr>
      <w:color w:val="0000FF"/>
      <w:u w:val="single"/>
    </w:rPr>
  </w:style>
  <w:style w:type="table" w:styleId="af6">
    <w:name w:val="Table Grid"/>
    <w:basedOn w:val="a1"/>
    <w:rsid w:val="007C19FF"/>
    <w:rPr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Balloon Text"/>
    <w:basedOn w:val="a"/>
    <w:link w:val="af8"/>
    <w:rsid w:val="0088328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883288"/>
    <w:rPr>
      <w:rFonts w:ascii="Tahoma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Мой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OznobihinaSS</dc:creator>
  <cp:keywords/>
  <dc:description/>
  <cp:lastModifiedBy>Кадырова Лилия Шарифулловна</cp:lastModifiedBy>
  <cp:revision>18</cp:revision>
  <cp:lastPrinted>2010-11-11T07:03:00Z</cp:lastPrinted>
  <dcterms:created xsi:type="dcterms:W3CDTF">2010-10-25T04:18:00Z</dcterms:created>
  <dcterms:modified xsi:type="dcterms:W3CDTF">2010-11-11T07:04:00Z</dcterms:modified>
</cp:coreProperties>
</file>