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BC" w:rsidRPr="000923BC" w:rsidRDefault="000923BC" w:rsidP="000923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23BC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0923BC" w:rsidRPr="000923BC" w:rsidRDefault="000923BC" w:rsidP="000923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23BC">
        <w:rPr>
          <w:rFonts w:ascii="Times New Roman" w:hAnsi="Times New Roman" w:cs="Times New Roman"/>
          <w:sz w:val="20"/>
          <w:szCs w:val="20"/>
        </w:rPr>
        <w:t>к извещению о проведении запроса котировок №</w:t>
      </w:r>
      <w:r w:rsidR="00217B3D">
        <w:rPr>
          <w:rFonts w:ascii="Times New Roman" w:hAnsi="Times New Roman" w:cs="Times New Roman"/>
          <w:sz w:val="20"/>
          <w:szCs w:val="20"/>
        </w:rPr>
        <w:t>8</w:t>
      </w:r>
      <w:r w:rsidRPr="000923BC">
        <w:rPr>
          <w:rFonts w:ascii="Times New Roman" w:hAnsi="Times New Roman" w:cs="Times New Roman"/>
          <w:sz w:val="20"/>
          <w:szCs w:val="20"/>
        </w:rPr>
        <w:t xml:space="preserve"> от </w:t>
      </w:r>
      <w:r w:rsidR="000A4219">
        <w:rPr>
          <w:rFonts w:ascii="Times New Roman" w:hAnsi="Times New Roman" w:cs="Times New Roman"/>
          <w:sz w:val="20"/>
          <w:szCs w:val="20"/>
        </w:rPr>
        <w:t>25</w:t>
      </w:r>
      <w:r w:rsidRPr="000923BC">
        <w:rPr>
          <w:rFonts w:ascii="Times New Roman" w:hAnsi="Times New Roman" w:cs="Times New Roman"/>
          <w:sz w:val="20"/>
          <w:szCs w:val="20"/>
        </w:rPr>
        <w:t xml:space="preserve"> февраля 2011г.</w:t>
      </w:r>
    </w:p>
    <w:p w:rsidR="000923BC" w:rsidRDefault="000923BC" w:rsidP="000923BC">
      <w:pPr>
        <w:jc w:val="right"/>
      </w:pPr>
    </w:p>
    <w:p w:rsidR="00DB1C36" w:rsidRPr="006C36DB" w:rsidRDefault="00DB1C36" w:rsidP="000923BC">
      <w:pPr>
        <w:jc w:val="center"/>
        <w:rPr>
          <w:rFonts w:ascii="Times New Roman" w:hAnsi="Times New Roman" w:cs="Times New Roman"/>
          <w:b/>
          <w:sz w:val="28"/>
        </w:rPr>
      </w:pPr>
      <w:r w:rsidRPr="006C36D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tbl>
      <w:tblPr>
        <w:tblW w:w="10064" w:type="dxa"/>
        <w:tblInd w:w="-459" w:type="dxa"/>
        <w:tblLayout w:type="fixed"/>
        <w:tblLook w:val="04A0"/>
      </w:tblPr>
      <w:tblGrid>
        <w:gridCol w:w="562"/>
        <w:gridCol w:w="495"/>
        <w:gridCol w:w="4330"/>
        <w:gridCol w:w="2409"/>
        <w:gridCol w:w="2268"/>
      </w:tblGrid>
      <w:tr w:rsidR="001B3092" w:rsidRPr="006C36DB" w:rsidTr="006C36DB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поз.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Требования к товару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Параметры и условия требований к товару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Предлагаемые характеристики товара в рамках установленных параметров и условий  (указать)</w:t>
            </w: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Среда для индикации Ureaplasma urealit.</w:t>
            </w:r>
          </w:p>
          <w:p w:rsidR="003F09A3" w:rsidRPr="006C36DB" w:rsidRDefault="003F09A3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Жидкая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фл × 200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литр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Среда для индикации Micoplasma hominis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Аргининзависимая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Жидкая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фл × 200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литр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Сахар мальтоза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ч.д.а.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гр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Питательный 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 для культивирования микроорганизмов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Используется в санитарных исследованиях воды, стоков и других материалов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необходимости может быть обогащен углеводами, кровью, сывороткой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 гидролизат рыбной муки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хлорид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12,0 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+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2,0 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Питательная среда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 для выделения стафилококка из исследуемого материала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 гидролизат рыбной муки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 гидролизат казеина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Дрожжевой экстракт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Хлорид натрия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Гидрофосфат натрия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 для выделения энтеробактерий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Обладает дифференцирующими и слабыми селективными свойствами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 гидролизат рыбной муки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Экстракт пекарных дрожжей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хлорид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сульфит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гидрофосфат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а-D-Лактоза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Фуксин основной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 ± 2,0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 готовой среды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 ± 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Магниевая среда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Предназначена для накопления и выделения патогенных энтеробактерий при санитарных исследованиях продуктов питания, сырья и объектов внешней среды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Питательная среда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 в граммах на литр: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Желатиновый пептон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K2HPO4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Метиленовый синий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Эозин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Бактериологический 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Предназначен для выращивания грибов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Дрожжевая вода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Пептон ферментативный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Глюкоза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 ± 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Агар для выделения сальмонелл из клинических образцов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бактериологический пептон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висмут-сульфитный индикатор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мясной экстракт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декстроза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Na2HPO4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сульфат железа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бриллиантовый зеленый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0,025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бактериологический 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Чувствительность к антибиотикам и сульфамидам, первичного выделения нейссерий, аэробных и факультативных анаэробных бактерий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кислый казеиновый пептон (Н)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крахмал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вытяжка из говядины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бактериологичсекий 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Конечная величина рН  при 25°С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 ± 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Панкреатический гидролизат рыбной муки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Аминий азот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4,4+0,2%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азот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12,33+0,7%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Влага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3,0+0,7%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Свободные аминокислоты (лейцин 2,96+0,35%, лизин 3,08+0,21, аргинин 2,89+0,54%,фенилаланин 2,14+0,96%).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18,8+2,7%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Гидролизат криля и кильки каспийской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Транспортная среда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Тампон с пластмассовой палочкой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Пробирка со средой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 в граммах на литр: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Активированный уголь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Na2HPO4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Хлорид калия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Хлорид кальция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Бактериологический агар № 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Хлорид натрия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Тиогликолят натрия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KH2PO4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Хлорид магния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Сахар манноза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ч.д.а.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гр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Питательная среда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 для идентификации энтеробактерий по тесту ферментации многоатомного спирта (маннита)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Панкреатический гидролизат рыбной муки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хлористый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фосфорнокислый двузамещенный,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 ± 0,5 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Бромтимоловый синий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 ± 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Маннит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хранения в сухом защищенном от света месте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+2 до +25 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Внешний вид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кремово-белый порошок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Влажность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10 %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Зольность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&lt;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Прочность геля (1,5%, Nikan)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800-1100 г/см3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 (1,5%) перед автоклавированием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+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 (1,5%) после автоклавирования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 ± 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Точка плавления (1,5%)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+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Точка гелеобразования (1,5%)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+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Прозрачность (1,5%)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&lt;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NTU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Колориметрия (оптическая плотность) 430 мм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&lt;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частиц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95% свыше 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Фасовка, кг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Питательная среда для выделения бифидобактерий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выделения бифидобактерий из клиничсекого материала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печеночный бульон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пептон ферментативный,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L-цистин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хлористый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 г/л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 готовой среды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 ± 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Питательная среда для выделения лактобактерий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Состоит из двух компонентов: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Гидролизат обезжиренного молокаферментативного сухого (ГОМ) в виде мелкодисперсного гигроскопического порошка бело-серого цвета - 33 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Агаризованный раствор минеральных компонентов (гель):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марганец сернокислый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магний сернокислый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калий фосфорнокислый двузамещенный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цистеин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глюкоза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пептон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автолизат дрожжей пекарских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 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уксуснокислый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аммоний лимоннокислый двузамещенный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 микробиологический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гр.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вода дистиллированная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хранения в сухом помещении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+4 до +25 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Среда для выделения гемокультур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Стеклянный или поликарбонатный флакон с комбинацией агар/бульон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20/40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сред: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● твердая фаза, г/л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специальный пептон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дрожжевой экстракт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глюкоза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натрия хлорид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натрия пируват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смесь витаминов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буфер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карагенан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Конечное значение рН (при 25 °С)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7,3±0,2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● жидкая фаза, г/л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специальный пептон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дрожжевой экстракт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глюкоза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натрия хлорид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натрия пируват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смесь витаминов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буфер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СПС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Конечное значение рН (при 25 °С)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7,3±0,2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флаконов в упаковке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шт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набор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Среда для выделения гемокультур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Стеклянный или поликарбонатный флакон с комбинацией агар/бульон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7/20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сред: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● твердая фаза, г/л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специальный пептон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дрожжевой экстракт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глюкоза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натрия хлорид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натрия пируват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смесь витаминов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буфер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агар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карагенан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Конечное значение рН (при 25 °С)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7,3±0,2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● жидкая фаза, г/л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специальный пептон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дрожжевой экстракт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глюкоза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натрия хлорид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натрия пируват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смесь витаминов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буфер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СПС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Конечное значение рН (при 25 °С)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7,3±0,2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флаконов в упаковке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набор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определения общего простатаспецифического антигена в сыворотке крови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Планшет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8лунок × 12 стрипов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Исследуемый образец: сыворотка, плазма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- количественный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проведения анализа (инкубаций)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75 мин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калибраторов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Концентрация калибраторов: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-первый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нг/мл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-второй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 нг/мл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-третий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нг/мл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-четвертый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нг/мл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-пятый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нг/мл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определения концентраций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1,5-30 нг/мл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иммуноферментного определения тиреотропного гормона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Планшет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8  лунок× 12 стрипов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Исследуемый образец: сыворотка, плазма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- количественный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проведения анализа (инкубаций)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75 мин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калибраторов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Концентрация калибраторов: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-первый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мМЕ/л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-второй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мМЕ/л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-третий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мМЕ/л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-четвертый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мМЕ/л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-пятый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мМЕ/л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-шестой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мМЕ/л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определения концентраций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0,2-20  МЕ/л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иммуноферментного определения общего трийодтиронина в сыворотке и плазме крови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Планшет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8  лунок× 12 стрипов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Исследуемый образец: сыворотка, плазма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- количественный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проведения анализа (инкубаций)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45 мин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Одностадийный конкурентный  иммуноферментный анализ.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фотометрический метод при длине волны 450 нм.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Калибровочные пробы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проб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сыворотка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Стоп-реагент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Конъюгат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 нмоль/л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определения концентраций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0,75-15 нмоль/л.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Прозрачная зипперная, цефленовая вакуумная </w:t>
            </w: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упаковка планшета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иммуноферментного определения  тироксина в сыворотке и плазме крови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Планшет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8  лунок× 12 стрипов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Исследуемый образец: сыворотка, плазма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- количественный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проведения анализа (инкубаций)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75 мин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Одностадийный конкурентный  иммуноферментный анализ.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Хромогенный субстрат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Комплектация: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Калибровочные пробы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проб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сыворотка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Стоп-реагент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Конъюгат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нмоль/л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определения концентраций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32-320 нмоль/л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Прозрачная зипперная, цефленовая вакуумная упаковка планшета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Остаточный срок годности на момент поставки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80 %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иммуноферментного определения свободного тироксина в сыворотке и плазме крови.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Планшет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8 лунок × 12 стрипов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Исследуемый образец: сыворотка, плазма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- количественный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проведения анализа (инкубаций)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75 мин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калибраторов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Концентрация калибраторов: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-первый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пмоль/л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-второй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пмоль/л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-третий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пмоль/л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-четвертый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пмоль/л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-пятый калибратор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пмоль/л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определения концентраций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5-100  пмоль/л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2,5 пмоль/л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иммуноферментного определения аутоантител к тиреоглобулину в сыворотке и плазме крови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Непрямой двустадийный  иммуноферментный анализ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 (включая контроли)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Формат планшета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луночный, разделяемый: 12 стрипов по 8 лунок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 для анализа - сыворотка, плазма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инкубации 18-25°С, общее время инкубации не более 75 мин.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 ТМБ однокомпонентный, готовый к употреблению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Регистрация ИФА реакции: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фотометрический метод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волны, нм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Количественный метод ИФА анализа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Калибровочные пробы: 5 проб, содержащие 0, 100, 300, 1000, 3000 МЕ/мл тиреоглобулина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Диапазон выявления концентраций, МЕ/мл.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100-3000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Чувствительность, МЕ/мл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сыворотка, готовая к употреблению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Стоп-реагент, готовый к употреблению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Конъюгат, готовый к употреблению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Цветовая индикация внесения реагентов в лунку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Прозрачная зипперная, цефленовая вакуумная упаковка планшета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Иммунохроматографический тест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Метод: полуколичественного определения PCT в плазме, сыворотке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исследования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30 мин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Бесприборная диагностика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сыворотки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0,2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Полуколичественный результат: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до 0,5 нг/мл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 0,5 до 2 нг/мл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 2 до 10 нг/мл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выше 10 нг/мл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Биологический материал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тестов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пипеток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карточек сравнения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от_______№_______, </w:t>
            </w: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 иммуноферментного выявления HBsAg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одностадийный «сэндвич» вариант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требующий предварительной промывки планшет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 нг/мл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 сыворотки или плазмы крови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мкл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Положительный контрольный образец, (К+), должен содержать 20±10 нг/мл HBsAg ayw2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Слабоположительный контрольный образец, инактивиро-ванный должен со¬держать 0,2±0,1 МЕ/мл HBsAg ayw3 субтипа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Цветовая индикация внесения реагентов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 ТМБ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 часов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Стандартизация условий проведения реакции с хромогеном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годности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месяцев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Цефленовый пакет для стрипов с влагопоглотителем 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Закрывающаяся пластиковой застёжка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подтверждения  при-сутствия HBsAg в сы-воротке (плазме) крови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двухстадийный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требующий предварительной промывки планшет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 нг/мл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мкл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Положительный контрольный образец, (К+), должен содержать 20±10 нг/мл HBsAg ayw2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Отсутствие сухих компонентов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Цветовая индикация внесения реагентов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Хранение рабочих растворов конъюгатов и ТМБ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 часов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Стандартизация условий проведения реакции с хромогеном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годности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месяцев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Цефленовый пакет для стрипов с влагопоглотителем 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Закрывающаяся пластиковой застёжка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выявления иммуноглобулинов классов G и M к вирусу гепатита 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непрямой двухстадийный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 сыворотки или плазмы крови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мкл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Цветовая индикация внесения реагентов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Два режима инкубации: общее время инкубаций – 1 ч.35 мин (шейкер), 2ч (термостат)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Стабильность рабочего раствора ТМБ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 часов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Стандартизация условий проведения ферментативной реакции с хромогеном в термостате при 37°С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Клейкая пленка для планшетов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Одноразовые емкости для растворов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Наконечники для пипеток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выявления  и подтверждения наличия иммуноглобулинов классов G и М к  вирусу гепатита 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Двухстадийный с однократной предварительной промывкой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исследуемого образца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2х40 мкл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Цветовая индикация внесения реагентов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Два режима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Продолжительность анализа: 1 час. 20 мин. (термошейкер), 2 час. (термостат)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Стабильность рабочего раствора ТМБ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 часов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Стандартизация условий проведения ферментативной реакции с хромогеном в термостате при 37°С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Одноразовые емкости для растворов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Наконечники для пипеток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Клейкая пленка для планшетов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выявления антител к индивидуальным белкам вируса гепатита С (core, NS3, NS4, NS5)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6х4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непрямой двухстадийный с однократной предварительной промывкой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образца, мкл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4х 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Цветовая индикация внесения реагентов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Два режима инкубации:  продолжительность анализа 1 час. 30 мин (шейкер), 2 час. (термостат)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 6 независимых постановок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Стабильность рабочего раствора ТМБ не менее 3 часов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Стандартизация условий проведения ферментативной реакции с хромогеном в термостате при 37°С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Одноразовые емкости для растворов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Наконечники для пипеток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Клейкая пленка для планшетов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Тест-система иммуноферментная для выявления антител к возбудителю сифилиса в сыворотке (плазме) крови человека, в ликворе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анализа непрямой ИФА, двухстадийный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Возможность ручной и автоматической постановки на анализаторах открытого типа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Штрих-код на реагентах набора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Полистироловые планшеты с полистироловой крышкой для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цвета при внесении образцов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Готовые контрольные образцы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Объём образца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Одноразовые наконечники и ванночки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Приготовление рабочего раствора конъюгата одним разведением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Постановка без предварительной промывки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Отмывка 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раза (380-400 мкл)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Отмывка 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раза (380-400 мкл)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 30 мин.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субстратной смеси до 10 часов при температуре от 18 до 24 °С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 конъюгата до 12 часов при температуре от 18 до 24 °С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 набора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набора с соблюдением режима холодовой цепи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Специфичность не менее,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х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Тест-система иммуноферментная для выявления антител класса М к возбудителю сифилиса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Двухстадийный вариант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Возможность ручной и автоматической постановки на анализаторах открытого типа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Штрих-код на реагентах набора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Полистироловые планшеты с полистироловой крышкой для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цвета при внесении образцов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Готовые контрольные образцы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Объём образца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Одноразовые наконечники и ванночки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Возможность полуколичественного учета результатов (в титрах) по одному разведению сывороток (1:100), исключая многократные последовательные разведения.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 30 мин.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субстратной смеси до 10 часов при температуре от 18 до 24 °С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 конъюгата до 12 часов при температуре от 18 до 24 °С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 набора,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набора с соблюдением режима холодовой цепи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Специфичность не менее,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Хранение всех реагентов в течение срока годности теста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Тест-система иммуноферментная для выявления антител класса G к возбудителю сифилиса в сыворотке (плазме) крови человека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анализа непрямой ИФА, двухстадийный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Возможность ручной и автоматической постановки на анализаторах открытого типа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Штрих-код на реагентах набора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Полистироловые планшеты с полистироловой крышкой для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цвета при внесении образцов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Готовые контрольные образцы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Объём образца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Одноразовые наконечники и ванночки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Приготовление рабочего раствора конъюгата одним разведением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Постановка без предварительной промывки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Отмывка 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раза (380-400 мкл)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Отмывка 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раза (380-400 мкл)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Суммарное время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 30 мин.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субстратной смеси до 10 часов при температуре от 18 до 24 °С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рабочего раствора конъюгата до 12 часов при температуре от 18 до 24 °С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 набора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набора с соблюдением режима холодовой цепи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Специфичность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определения альфа-фетопротеина в сыворотке и плазме крови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Фотометрический метод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Двухстадийный «сендвич» иммуноферментный анализ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анализов, включая контроли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Формат планшета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луночный, разделяемый: 12 стрипов по 8 лунок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 для анализа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сыворотка, плазма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время инкубации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75 мин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Раствор ТМБ однокомпонентный, готовый к употреблению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волны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450 нм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Количественный метод ИФА анализа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калибровочных проб, содержащих 0, 10, 20, 100, 200 Ед/мл АФП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сыворотка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выявления концентраций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10-200 Ед/мл.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Ед/мл.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Стоп-реагент, конъюгат, готовые к употреблению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Цветовая индикация внесения реагентов в лунку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Протокол адаптации к анализатору Bio-Rad 680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определения  хорионического гонадотропина в сыворотке и плазме крови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Фотометрический метод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Одностадийный "сендвич" иммуноферментный анализ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анализов, включая контроли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Формат планшета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луночный, разделяемый: 12 стрипов по 8 лунок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 для анализа: сыворотка, плазма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сыворотка, плазма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инкубации, °С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время инкубации, не более, мин.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Раствор ТМБ однокомпонентный, готовый к употреблению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волны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450 нм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Количественный метод ИФА анализа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калибровочных проб, содержащих 0, 15, 60, 125, 250, 500 МЕд/л. ХГ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сыворотка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выявления концентраций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10-200 МЕ/л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 МЕд/мл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Стоп-реагент, конъюгат, готовые к употреблению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Цветовая индикация внесения реагентов в лунку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Протокол адаптации к анализатору Bio-Rad 680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Латексный тест для качественного и полукачественного определения антител (Toxoplasma gondii)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Реагент 1: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Азид натрия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Токсо-латексный реагент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 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Реагент 2: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 контроль 1 мл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4 МЕ/мл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Реагент 3: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 контроль 1 мл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4 МЕ/мл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Нормальная человеческая сыворотка содержащая 0,1 % азида натрия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хранения реагента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2 - 8 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Чувствительность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мкл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92" w:rsidRPr="006C36DB" w:rsidTr="006C36DB">
        <w:trPr>
          <w:trHeight w:val="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набор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92" w:rsidRPr="006C36DB" w:rsidRDefault="001B3092" w:rsidP="006C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1C36" w:rsidRDefault="00DB1C36" w:rsidP="00DB1C36">
      <w:pPr>
        <w:rPr>
          <w:rFonts w:ascii="Times New Roman" w:hAnsi="Times New Roman" w:cs="Times New Roman"/>
          <w:b/>
          <w:sz w:val="24"/>
          <w:szCs w:val="24"/>
        </w:rPr>
      </w:pPr>
    </w:p>
    <w:p w:rsidR="000923BC" w:rsidRDefault="000923BC" w:rsidP="00DB1C36">
      <w:pPr>
        <w:rPr>
          <w:rFonts w:ascii="Times New Roman" w:hAnsi="Times New Roman" w:cs="Times New Roman"/>
          <w:b/>
          <w:sz w:val="24"/>
          <w:szCs w:val="24"/>
        </w:rPr>
      </w:pPr>
    </w:p>
    <w:p w:rsidR="000923BC" w:rsidRDefault="000923BC" w:rsidP="00DB1C36">
      <w:pPr>
        <w:rPr>
          <w:rFonts w:ascii="Times New Roman" w:hAnsi="Times New Roman" w:cs="Times New Roman"/>
          <w:b/>
          <w:sz w:val="24"/>
          <w:szCs w:val="24"/>
        </w:rPr>
      </w:pPr>
    </w:p>
    <w:p w:rsidR="000923BC" w:rsidRDefault="000923BC" w:rsidP="00DB1C36">
      <w:pPr>
        <w:rPr>
          <w:rFonts w:ascii="Times New Roman" w:hAnsi="Times New Roman" w:cs="Times New Roman"/>
          <w:b/>
          <w:sz w:val="24"/>
          <w:szCs w:val="24"/>
        </w:rPr>
      </w:pPr>
    </w:p>
    <w:p w:rsidR="000923BC" w:rsidRDefault="000923BC" w:rsidP="000923BC">
      <w:pPr>
        <w:shd w:val="clear" w:color="auto" w:fill="FFFFFF"/>
        <w:tabs>
          <w:tab w:val="left" w:pos="1810"/>
        </w:tabs>
        <w:spacing w:line="281" w:lineRule="exact"/>
        <w:ind w:right="29"/>
        <w:rPr>
          <w:b/>
          <w:spacing w:val="-10"/>
        </w:rPr>
      </w:pPr>
      <w:r>
        <w:rPr>
          <w:b/>
          <w:spacing w:val="-10"/>
        </w:rPr>
        <w:t>_____________________</w:t>
      </w:r>
      <w:r>
        <w:rPr>
          <w:b/>
          <w:spacing w:val="-10"/>
        </w:rPr>
        <w:tab/>
      </w:r>
      <w:r>
        <w:rPr>
          <w:b/>
          <w:spacing w:val="-10"/>
        </w:rPr>
        <w:tab/>
      </w:r>
      <w:r>
        <w:rPr>
          <w:b/>
          <w:spacing w:val="-10"/>
        </w:rPr>
        <w:tab/>
        <w:t>______________________</w:t>
      </w:r>
      <w:r>
        <w:rPr>
          <w:b/>
          <w:spacing w:val="-10"/>
        </w:rPr>
        <w:tab/>
      </w:r>
      <w:r>
        <w:rPr>
          <w:b/>
          <w:spacing w:val="-10"/>
        </w:rPr>
        <w:tab/>
        <w:t>______________________</w:t>
      </w:r>
    </w:p>
    <w:p w:rsidR="000923BC" w:rsidRPr="000923BC" w:rsidRDefault="000923BC" w:rsidP="000923BC">
      <w:pPr>
        <w:tabs>
          <w:tab w:val="left" w:pos="3705"/>
          <w:tab w:val="left" w:pos="73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(должность) м.п.</w:t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rPr>
          <w:rFonts w:ascii="Times New Roman" w:hAnsi="Times New Roman" w:cs="Times New Roman"/>
          <w:sz w:val="24"/>
          <w:szCs w:val="24"/>
        </w:rPr>
        <w:tab/>
        <w:t>(расшифровка)</w:t>
      </w:r>
    </w:p>
    <w:sectPr w:rsidR="000923BC" w:rsidRPr="000923BC" w:rsidSect="00A76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1C36"/>
    <w:rsid w:val="000923BC"/>
    <w:rsid w:val="000A4219"/>
    <w:rsid w:val="001875D8"/>
    <w:rsid w:val="001B3092"/>
    <w:rsid w:val="00217B3D"/>
    <w:rsid w:val="003F09A3"/>
    <w:rsid w:val="004067FD"/>
    <w:rsid w:val="006C36DB"/>
    <w:rsid w:val="007464C4"/>
    <w:rsid w:val="00766D58"/>
    <w:rsid w:val="00A63C6B"/>
    <w:rsid w:val="00A708FA"/>
    <w:rsid w:val="00A76C48"/>
    <w:rsid w:val="00C33F29"/>
    <w:rsid w:val="00D3056C"/>
    <w:rsid w:val="00DB1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C36"/>
  </w:style>
  <w:style w:type="paragraph" w:styleId="2">
    <w:name w:val="heading 2"/>
    <w:basedOn w:val="a"/>
    <w:next w:val="a"/>
    <w:link w:val="20"/>
    <w:unhideWhenUsed/>
    <w:qFormat/>
    <w:rsid w:val="00DB1C3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1C3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B30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3092"/>
    <w:rPr>
      <w:color w:val="800080"/>
      <w:u w:val="single"/>
    </w:rPr>
  </w:style>
  <w:style w:type="paragraph" w:customStyle="1" w:styleId="font5">
    <w:name w:val="font5"/>
    <w:basedOn w:val="a"/>
    <w:rsid w:val="001B3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1B3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font7">
    <w:name w:val="font7"/>
    <w:basedOn w:val="a"/>
    <w:rsid w:val="001B309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u w:val="single"/>
      <w:lang w:eastAsia="ru-RU"/>
    </w:rPr>
  </w:style>
  <w:style w:type="paragraph" w:customStyle="1" w:styleId="font8">
    <w:name w:val="font8"/>
    <w:basedOn w:val="a"/>
    <w:rsid w:val="001B309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font9">
    <w:name w:val="font9"/>
    <w:basedOn w:val="a"/>
    <w:rsid w:val="001B309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1">
    <w:name w:val="xl7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3">
    <w:name w:val="xl7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7">
    <w:name w:val="xl7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82">
    <w:name w:val="xl8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2">
    <w:name w:val="xl11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1B30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4">
    <w:name w:val="xl12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B3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4">
    <w:name w:val="xl13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3">
    <w:name w:val="xl14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1B30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57">
    <w:name w:val="xl15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59">
    <w:name w:val="xl15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65">
    <w:name w:val="xl16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1B3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1B3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1B3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1B30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1B30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B3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1B30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1B30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C36"/>
  </w:style>
  <w:style w:type="paragraph" w:styleId="2">
    <w:name w:val="heading 2"/>
    <w:basedOn w:val="a"/>
    <w:next w:val="a"/>
    <w:link w:val="20"/>
    <w:unhideWhenUsed/>
    <w:qFormat/>
    <w:rsid w:val="00DB1C3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1C3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B30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3092"/>
    <w:rPr>
      <w:color w:val="800080"/>
      <w:u w:val="single"/>
    </w:rPr>
  </w:style>
  <w:style w:type="paragraph" w:customStyle="1" w:styleId="font5">
    <w:name w:val="font5"/>
    <w:basedOn w:val="a"/>
    <w:rsid w:val="001B3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1B3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font7">
    <w:name w:val="font7"/>
    <w:basedOn w:val="a"/>
    <w:rsid w:val="001B309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u w:val="single"/>
      <w:lang w:eastAsia="ru-RU"/>
    </w:rPr>
  </w:style>
  <w:style w:type="paragraph" w:customStyle="1" w:styleId="font8">
    <w:name w:val="font8"/>
    <w:basedOn w:val="a"/>
    <w:rsid w:val="001B309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font9">
    <w:name w:val="font9"/>
    <w:basedOn w:val="a"/>
    <w:rsid w:val="001B309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1">
    <w:name w:val="xl7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3">
    <w:name w:val="xl7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7">
    <w:name w:val="xl7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82">
    <w:name w:val="xl8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2">
    <w:name w:val="xl11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1B30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4">
    <w:name w:val="xl12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B30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4">
    <w:name w:val="xl13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3">
    <w:name w:val="xl14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1B30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57">
    <w:name w:val="xl15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59">
    <w:name w:val="xl159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65">
    <w:name w:val="xl165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1B3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1B3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1B30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1B3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1B30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1B30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B30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1B30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B30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1B309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1B30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4520</Words>
  <Characters>25766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Lera</dc:creator>
  <cp:lastModifiedBy>1</cp:lastModifiedBy>
  <cp:revision>14</cp:revision>
  <dcterms:created xsi:type="dcterms:W3CDTF">2011-02-21T12:10:00Z</dcterms:created>
  <dcterms:modified xsi:type="dcterms:W3CDTF">2011-02-25T05:35:00Z</dcterms:modified>
</cp:coreProperties>
</file>