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2E8" w:rsidRPr="005262E8" w:rsidRDefault="005262E8" w:rsidP="005262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262E8"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5262E8" w:rsidRPr="005262E8" w:rsidRDefault="005262E8" w:rsidP="005262E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262E8">
        <w:rPr>
          <w:rFonts w:ascii="Times New Roman" w:hAnsi="Times New Roman" w:cs="Times New Roman"/>
          <w:sz w:val="20"/>
          <w:szCs w:val="20"/>
        </w:rPr>
        <w:t>к извещению о проведении запроса котировок №</w:t>
      </w:r>
      <w:r w:rsidR="00987514">
        <w:rPr>
          <w:rFonts w:ascii="Times New Roman" w:hAnsi="Times New Roman" w:cs="Times New Roman"/>
          <w:sz w:val="20"/>
          <w:szCs w:val="20"/>
        </w:rPr>
        <w:t>9</w:t>
      </w:r>
      <w:r w:rsidRPr="005262E8">
        <w:rPr>
          <w:rFonts w:ascii="Times New Roman" w:hAnsi="Times New Roman" w:cs="Times New Roman"/>
          <w:sz w:val="20"/>
          <w:szCs w:val="20"/>
        </w:rPr>
        <w:t xml:space="preserve"> от </w:t>
      </w:r>
      <w:r w:rsidR="004E2956">
        <w:rPr>
          <w:rFonts w:ascii="Times New Roman" w:hAnsi="Times New Roman" w:cs="Times New Roman"/>
          <w:sz w:val="20"/>
          <w:szCs w:val="20"/>
        </w:rPr>
        <w:t>25</w:t>
      </w:r>
      <w:r w:rsidRPr="005262E8">
        <w:rPr>
          <w:rFonts w:ascii="Times New Roman" w:hAnsi="Times New Roman" w:cs="Times New Roman"/>
          <w:sz w:val="20"/>
          <w:szCs w:val="20"/>
        </w:rPr>
        <w:t>февраля 2011г</w:t>
      </w:r>
    </w:p>
    <w:p w:rsidR="005262E8" w:rsidRDefault="005262E8" w:rsidP="005262E8">
      <w:pPr>
        <w:jc w:val="center"/>
        <w:rPr>
          <w:b/>
        </w:rPr>
      </w:pPr>
    </w:p>
    <w:p w:rsidR="005262E8" w:rsidRPr="005262E8" w:rsidRDefault="005262E8" w:rsidP="005262E8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tbl>
      <w:tblPr>
        <w:tblW w:w="10348" w:type="dxa"/>
        <w:tblInd w:w="-601" w:type="dxa"/>
        <w:tblLook w:val="04A0"/>
      </w:tblPr>
      <w:tblGrid>
        <w:gridCol w:w="562"/>
        <w:gridCol w:w="472"/>
        <w:gridCol w:w="5345"/>
        <w:gridCol w:w="2045"/>
        <w:gridCol w:w="1924"/>
      </w:tblGrid>
      <w:tr w:rsidR="00CF5B90" w:rsidRPr="00CF5B90" w:rsidTr="00CF5B90">
        <w:trPr>
          <w:trHeight w:val="2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поз.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Требования к товару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Параметры и условия требований к товару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Предлагаемые характеристики товара в рамках установленных параметров и условий  (указать)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Тест-система иммуноферментная для качественного и полуколичественного выявления иммуноглобулинов класса А к антигенам Chlamydia trachomatis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Твердофазный непрямой иммуноферментный анализ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50 мкл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сывороток, контролей и конъюгата в лунки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Суммарное время инкубаций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 15 мин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и специфичность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 по контрольной панели предприятия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и специфичность по ОСО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волны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нм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результатов в соответствии с величин индекса оптической плотности титрам IgA Chlamydia trachomatis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Тест-система иммуноферментная для качественного и полуколичественного выявления иммуноглобулинов класса G к антигенам Chlamydia trachomatis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Твердофазный непрямой иммуноферментный анализ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50 мкл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сывороток, контролей и конъюгата в лунки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Суммарное время инкубаций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 15 мин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и специфичность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 по контрольной панели предприятия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и специфичность по ОСО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волны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нм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результатов в соответствии с величин индекса оптической плотности титрам IgG Chlamydia trachomatis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 иммуноферментного выявления иммуноглобулинов класса M к Chlamydophila pneumoniae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или плазма крови,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сыворотки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1:100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неиспользованных стрипов на протяжении всего срока годности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форма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результатов в титрах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интерпретации результатов и алгоритма обследования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 иммуноферментного выявления иммуноглобулинов класса G к Chlamydophila pneumoniae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или плазма крови,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неиспользованных стрипов на протяжении всего срока годности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форма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результатов в титрах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интерпретации результатов и алгоритма обследования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определения  иммуноглобулинов класса М к Toxoplasma gondii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Визуальный контроль внесения сыворотки по изменению 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цвета разводящего раствора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Продолжительность анализа 1 час. 25 мин.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Готовые  формы конъюгата и 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протяжение всего срока годности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количественного и качественного определения  иммуноглобулинов класса G к Toxoplasma gondii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сыворотки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Калибровочные растворы: 0, 10, 25, 50, 100, 200 МЕ/мл (концентрации не меняются от серии к серии)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Готовые  формы конъюгата и 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протяжение всего срока годности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Визуальный контроль внесения сыворотки по изменению цвета разводящего раствора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 иммуноглобулинов класса М к вирусу простого герпеса 1 и 2 типов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Рабочее разведение исследуемого образца 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протяжении в течении 3 месяцев с момента вскрытия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Стрипированный планшет для предварительного разведения сывороток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от_______№_______, 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Набор реагентов для иммуноферментного выявления иммуноглобулинов класса G к вирусу простого герпеса 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Кслаб+ контроль для оценки правильности и  использования в качестве ВЛК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сыворотки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определение титра антител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протяжении в течении 3 месяцев с момента вскрытия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 для предварительного разведения сывороток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иммуноглобулинов класса М к цитомегаловирусу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протяжении в течении 3 месяцев с момента вскрытия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Набор реагентов для иммуноферментного выявления иммуноглобулинов класса G к цитомегаловирусу 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протяжении в течении 3 месяцев с момента вскрытия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определения индекса авидности иммуноглобулинов класса G к цитомегаловирусу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протяжении в течении 3 месяцев с момента вскрытия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суммарных антител к антигену CagA Helicobacter pylori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 «Сэндвич»-вариант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неиспользованных стрипов на протяжении всего срока годности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форма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Тест-система иммуноферментная для качественного и полуколичественного выявления иммуноглобулинов класса G к Lamblia intestinalis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Твердофазный непрямой иммуноферментный анализ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20 мкл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сывороток, контролей и конъюгата в лунки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Суммарное время инкубаций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 15 мин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Чувствительность и специфичность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100 % по контрольной панели предприятия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волны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нм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результатов в соответствии с величин индекса оптической плотности титрам IgG Lamblia intestinalis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 выявления  иммуноглобулинов класса G к антигенам  токсокар в сыворотке (плазме)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сыворотки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определение титра антител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проведения анализа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час 25 мин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 для предварительного разведения сывороток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протяжение всего срока годности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 иммуноглобулинов класса G к антигенам  Ascaris lumbricoides в сыворотке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сыворотки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 рабочих растворов конъюгата и ТМБ до,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Планшет для предварительного разведения сывороток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использованиие набора - на протяжение всего срока годности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Набор реагентов для иммуноферментного выявления иммуноглобулинов класса  G к  антигенам  описторхисов, эхинококков, токсокар, трихинелл в сыворотке (плазме) крови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3х64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 без предварительной промывки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неиспользованных стрипов на протяжении всего срока годности набора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 на 1 инфекцию,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Рабочее разведение исследуемого образца  1:100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Продолжительность анализа 1 ч 30 мин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Дробное использование набора на протяжении всего срока годности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хранения рабочих растворов конъюгата и ТМБ не менее,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Пакет для планшет типа "зип-лок"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Планшет для предварительного разведения сывороток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Унифицированные неспецифические компоненты: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ФСБ-Т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СБР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стоп-реагент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Условия транспортирования при температуре до 25</w:t>
            </w:r>
            <w:r w:rsidRPr="00CF5B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°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не менее  10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Набор реагентов для иммуноферментного выявления  иммуноглобулинов класса А  к Mycoplasma hominis 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Сыворотка или плазма крови, мкл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Готовый раствор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 иммуноглобулинов класса G к Mycoplasma hominis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Сыворотка или плазма крови, мкл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Готовый раствор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иммуноглобулинов класса А к антигенам Ureaplasma urealiticum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или плазма крови,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форма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иммуноглобулинов класса G к антигенам Ureaplasma urealiticum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Однократная промывка планшета перед работой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 или плазма крови,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ФСБ-Т,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форма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Набор реагентов для  иммуноферментного  выявления иммуноглобулинов  класса  M к вирусу гепатита С        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 непрямой вариант с однократной предварительной промывкой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разведение в 5 раз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реагентов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время реакции 1 ч. 30 мин.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рабочего раствора  ТМБ не менее, часов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Пленка для заклеивания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Набор реагентов для иммуноферментного определения общего иммуноглобулина Е в сыворотке и плазме крови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Принцип анализа двухстадийный "сендвич" иммуноферментный анализ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 (включая контроли)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Формат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луночный, разделяемый: 12 стрипов по 8 лунок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 для анализа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сыворотка, плазма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Температура инкубации, °С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Общее время инкубации не более, мин.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Хромогенный субстрат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 ТМБ однокомпонентный, готовый к употреблению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ИФА реакции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фотометрический метод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волны, нм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ИФА анализа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количественный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Калибровочные пробы: 5 проб, содержащих 0, 50, 200, 500, 1000 МЕ/мл Общего IgЕ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сыворотка, готовая к употреблению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Диапазон выявления концентраций, МЕ/мл 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50-1000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Чувствительность, МЕ/мл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Конъюгат, готовый к употреблению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 адаптации к анализатору Bio-Rad 680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5B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реагентов для иммуноферментного выявления Е-антигена вируса гепатита 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анализов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12х8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Двухстадийный вариант с использованием комплекса биотин-стрептавидин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исследуемого образца, мкл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адаптирован для постановки на ИФА-анализаторах открытого типа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предварительной промывки планшет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Цветовая индикация внесения сывороток, контролей и конъюгата в лунки планшета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Слабоположительный К+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Готовые формы конъюгата и  ТМБ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Два режима инкубации: шейкер и термостат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Клейкая пленка для планшетов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Транспортирование наборов при температуре до 25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°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в течение 10 суток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Цефленовый пакет для стрипов с влагопоглотителем, закрывающийся пластиковой застёжкой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Схема проведения ИФА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ампициллином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амоксиклавом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бензилпенициллином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бацитрацином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ванкомицином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котримоксазолом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линкомицином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левомицетином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левофлоксацином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моксифлоксацином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меропенемом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Диски с оксациллином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офлоксацином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пиперациллином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пефлоксацином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тетрациклином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фурагином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фосфомицином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цефокситином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цефазолином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цефепимом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цефтриаксоном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цефуроксимом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цефтазидимом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ципрофлоксацином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эртапенемом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Диски с оптохимом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Фасовка, фл.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E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флакон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Диагностикум иерсиниозный 0-3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ампулы,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ампул в упаковке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Диагностикум иерсиниозный 0-9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ампулы,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ампул в упаковке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от_______№_______, 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Диагностикум коклюшный жидкий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основе реакция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ампулы,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ампул в упаковке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Диагностикум паракоклюшный жидкий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основе реакция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ампулы,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ампул в упаковке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Экспресс-тест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Гемагглютинационный тест для качественного экспресс-определения гетерофильных антител, ассоциированных с инфекционным мононуклеозом, в сыворотке крови человека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определений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 Р1: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эритроцитарный реагент (флакон с белой крышкой),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суспензия стабилизированных эритроцитов лошади и латексных частиц (5,0%)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 Р2: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положительный контроль (флакон с красной крышкой),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человеческая сыворотка с концентрацией гетерофильных антител, обеспечивающей выраженную агглютинацию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 к использованию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 Р3: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отрицательный контроль (флакон с зеленой капельницей),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человеческая сыворотка, не дающая агглютинации с эритроцитарным реагентом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 к использованию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Слайд стеклянный с 6 ячейками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содержат в качестве консерванта 0,095% азида натрия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Стабилен в течение срока годности при температуре от 2</w:t>
            </w:r>
            <w:r w:rsidRPr="00CF5B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⁰С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8°С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исследования используется свежая сыворотка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хранения сыворотки до 48 часов при температуре от 2</w:t>
            </w:r>
            <w:r w:rsidRPr="00CF5B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⁰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до 8°С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Набор для определения грамотрицательных слизеобразующих бактерий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определений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5B9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от_______№_______, сроком действия 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Плазма кроличья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Цитратная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ампулы,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ампул в коробке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Паспорт, инструкция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Тест-экспресс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определения способности бактериальных штамов гидролизовать гиппурат натрия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тест-полосок,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Алюминиевая туба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Хранение при температуре от +2 °С до + 8 °С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Реактив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выявления способности бактерий вызывать гидролиз гиппурата (HIP)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содержит: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нингидрин, г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× 0,9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смесь ацетон-бутанол, мл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× 18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флакон с капельницей Реактив для теста ГИППУРАТ,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Хранение при температуре от +2 °С до + 25 °С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Паспорт, инструкция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Тест-экспресс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обнаружения пирролидонилариламидазы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тест-полосок,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Торговое наименование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Паспорт, инструкция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Тест-полоски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обнаружения цитохромоксидазы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тест-полосок,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Диагностические полоски для определения </w:t>
            </w: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β</w:t>
            </w: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-галактозидазы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тест-полосок, шт.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Алюминиевая туба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Хранение при температуре от +2 °С до + 8 °С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Сыворотка эшерихиозная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Адсорбированная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групповая: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86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111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124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125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126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142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143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144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ампула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Иммуноглобулины эшерихиозные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Адсорбированные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Диагностические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Кроличьи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 типовые: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20 : К 11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25 : К 11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28 : К 60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28 : К 73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32 : К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119 : К 69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127 : К 63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125 : К 70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144 : К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 : К 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ампула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Сыворотка сальмонеллезная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Адсорбированная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Агглютинирующая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Монорецепторная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групповая: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О 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ампула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Сыворотка сальмонеллезная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Адсорбированная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Агглютинирующая 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Монорецепторная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 групповая: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Нgm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Н 1 : 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- Н i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амп.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мл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ампула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Торговое наименование с указанием каталожного номера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Производитель, страна происхождения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Регистрационное удостоверение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от_______№_______, сроком действия до___________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Экспресс-набор бактериальных антигенов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Полуколичественное определение антител бруцеллеза, сальмонеллеза, риккетсиоза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Реагенты: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Salmonella paratyphi AH - антиген а flagellar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Salmonella paratyphi A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- 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1, 2, 12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Salmonella paratyphi ВН - антиген b flagellar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Salmonella paratyphi B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- 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1, 4, 5, 12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Salmonella paratyphi ВН - антиген c flagellar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Salmonella paratyphi C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- 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6,7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Salmonella typhi Н - антиген d flagellar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Salmonella typhi O - антиген 1, 9, 12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Brucella abortus - 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антиген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Proteus OX2 - антиген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Proteus OX19 - антиген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Реагент Proteus OXK - антиген somatic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Поливалентный положительный контроль (животная сыворотка)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Поливалентный отрицательный контроль (животная сыворотка)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сыворотки при температуре 2-8 </w:t>
            </w:r>
            <w:r w:rsidRPr="00CF5B9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°</w:t>
            </w: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7 дней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тестов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Pr="00CF5B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×</w:t>
            </w: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F5B90" w:rsidRPr="00CF5B90" w:rsidTr="00CF5B90">
        <w:trPr>
          <w:trHeight w:val="227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упаковка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B90" w:rsidRPr="00CF5B90" w:rsidRDefault="00CF5B90" w:rsidP="00CF5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B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900B1C" w:rsidRDefault="00900B1C"/>
    <w:p w:rsidR="005262E8" w:rsidRDefault="005262E8"/>
    <w:p w:rsidR="005262E8" w:rsidRDefault="005262E8"/>
    <w:p w:rsidR="009031F7" w:rsidRPr="002D1E34" w:rsidRDefault="009031F7" w:rsidP="00F40339">
      <w:pPr>
        <w:shd w:val="clear" w:color="auto" w:fill="FFFFFF"/>
        <w:tabs>
          <w:tab w:val="left" w:pos="1810"/>
        </w:tabs>
        <w:spacing w:after="0" w:line="240" w:lineRule="auto"/>
        <w:ind w:right="28"/>
        <w:rPr>
          <w:rFonts w:ascii="Times New Roman" w:hAnsi="Times New Roman" w:cs="Times New Roman"/>
          <w:b/>
          <w:spacing w:val="-10"/>
        </w:rPr>
      </w:pPr>
      <w:r w:rsidRPr="009031F7">
        <w:rPr>
          <w:rFonts w:ascii="Times New Roman" w:hAnsi="Times New Roman" w:cs="Times New Roman"/>
          <w:b/>
          <w:spacing w:val="-10"/>
          <w:sz w:val="20"/>
          <w:szCs w:val="20"/>
        </w:rPr>
        <w:t xml:space="preserve">_______________________                       </w:t>
      </w:r>
      <w:r>
        <w:rPr>
          <w:rFonts w:ascii="Times New Roman" w:hAnsi="Times New Roman" w:cs="Times New Roman"/>
          <w:b/>
          <w:spacing w:val="-10"/>
          <w:sz w:val="20"/>
          <w:szCs w:val="20"/>
        </w:rPr>
        <w:t xml:space="preserve">        </w:t>
      </w:r>
      <w:r w:rsidRPr="009031F7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     ___________________________   </w:t>
      </w:r>
      <w:r>
        <w:rPr>
          <w:rFonts w:ascii="Times New Roman" w:hAnsi="Times New Roman" w:cs="Times New Roman"/>
          <w:b/>
          <w:spacing w:val="-10"/>
          <w:sz w:val="20"/>
          <w:szCs w:val="20"/>
        </w:rPr>
        <w:t xml:space="preserve">                   </w:t>
      </w:r>
      <w:r w:rsidR="002D1E34">
        <w:rPr>
          <w:rFonts w:ascii="Times New Roman" w:hAnsi="Times New Roman" w:cs="Times New Roman"/>
          <w:b/>
          <w:spacing w:val="-10"/>
        </w:rPr>
        <w:t>___________________</w:t>
      </w:r>
    </w:p>
    <w:p w:rsidR="009031F7" w:rsidRPr="00F40339" w:rsidRDefault="00F40339" w:rsidP="00F40339">
      <w:pPr>
        <w:shd w:val="clear" w:color="auto" w:fill="FFFFFF"/>
        <w:tabs>
          <w:tab w:val="left" w:pos="3652"/>
          <w:tab w:val="left" w:pos="7056"/>
        </w:tabs>
        <w:spacing w:line="281" w:lineRule="exact"/>
        <w:ind w:right="29"/>
        <w:rPr>
          <w:rFonts w:ascii="Times New Roman" w:hAnsi="Times New Roman" w:cs="Times New Roman"/>
          <w:spacing w:val="-10"/>
          <w:sz w:val="20"/>
          <w:szCs w:val="20"/>
        </w:rPr>
      </w:pPr>
      <w:r>
        <w:rPr>
          <w:rFonts w:ascii="Times New Roman" w:hAnsi="Times New Roman" w:cs="Times New Roman"/>
          <w:spacing w:val="-10"/>
          <w:sz w:val="20"/>
          <w:szCs w:val="20"/>
        </w:rPr>
        <w:t>(должность) м.п.</w:t>
      </w:r>
      <w:r>
        <w:rPr>
          <w:rFonts w:ascii="Times New Roman" w:hAnsi="Times New Roman" w:cs="Times New Roman"/>
          <w:spacing w:val="-10"/>
          <w:sz w:val="20"/>
          <w:szCs w:val="20"/>
        </w:rPr>
        <w:tab/>
        <w:t xml:space="preserve">               (подпись)</w:t>
      </w:r>
      <w:r>
        <w:rPr>
          <w:rFonts w:ascii="Times New Roman" w:hAnsi="Times New Roman" w:cs="Times New Roman"/>
          <w:spacing w:val="-10"/>
          <w:sz w:val="20"/>
          <w:szCs w:val="20"/>
        </w:rPr>
        <w:tab/>
        <w:t>(расшифровка)</w:t>
      </w:r>
    </w:p>
    <w:p w:rsidR="009031F7" w:rsidRDefault="009031F7" w:rsidP="009031F7">
      <w:pPr>
        <w:spacing w:after="0" w:line="240" w:lineRule="auto"/>
        <w:rPr>
          <w:rFonts w:ascii="Times New Roman" w:hAnsi="Times New Roman" w:cs="Times New Roman"/>
          <w:b/>
          <w:spacing w:val="-10"/>
          <w:sz w:val="20"/>
          <w:szCs w:val="20"/>
        </w:rPr>
      </w:pPr>
    </w:p>
    <w:p w:rsidR="009031F7" w:rsidRPr="009031F7" w:rsidRDefault="009031F7" w:rsidP="009031F7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b/>
          <w:spacing w:val="-10"/>
          <w:sz w:val="20"/>
          <w:szCs w:val="20"/>
        </w:rPr>
      </w:pPr>
      <w:r w:rsidRPr="009031F7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                        </w:t>
      </w:r>
    </w:p>
    <w:sectPr w:rsidR="009031F7" w:rsidRPr="009031F7" w:rsidSect="00900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EB63A7"/>
    <w:rsid w:val="000B43C3"/>
    <w:rsid w:val="002D1E34"/>
    <w:rsid w:val="003222BE"/>
    <w:rsid w:val="004E2956"/>
    <w:rsid w:val="005262E8"/>
    <w:rsid w:val="0057540E"/>
    <w:rsid w:val="00900B1C"/>
    <w:rsid w:val="009031F7"/>
    <w:rsid w:val="00987514"/>
    <w:rsid w:val="00CF5B90"/>
    <w:rsid w:val="00D62C2B"/>
    <w:rsid w:val="00EB63A7"/>
    <w:rsid w:val="00F40339"/>
    <w:rsid w:val="00F71F9A"/>
    <w:rsid w:val="00F75E22"/>
    <w:rsid w:val="00FC0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A7"/>
  </w:style>
  <w:style w:type="paragraph" w:styleId="2">
    <w:name w:val="heading 2"/>
    <w:basedOn w:val="a"/>
    <w:next w:val="a"/>
    <w:link w:val="20"/>
    <w:unhideWhenUsed/>
    <w:qFormat/>
    <w:rsid w:val="00EB63A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63A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F5B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5B90"/>
    <w:rPr>
      <w:color w:val="800080"/>
      <w:u w:val="single"/>
    </w:rPr>
  </w:style>
  <w:style w:type="paragraph" w:customStyle="1" w:styleId="font5">
    <w:name w:val="font5"/>
    <w:basedOn w:val="a"/>
    <w:rsid w:val="00CF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6">
    <w:name w:val="font6"/>
    <w:basedOn w:val="a"/>
    <w:rsid w:val="00CF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font7">
    <w:name w:val="font7"/>
    <w:basedOn w:val="a"/>
    <w:rsid w:val="00CF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CF5B9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font9">
    <w:name w:val="font9"/>
    <w:basedOn w:val="a"/>
    <w:rsid w:val="00CF5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CF5B9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F5B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CF5B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F5B9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CF5B9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F5B90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E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F5B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5853</Words>
  <Characters>33368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1</cp:lastModifiedBy>
  <cp:revision>9</cp:revision>
  <cp:lastPrinted>2011-02-22T04:16:00Z</cp:lastPrinted>
  <dcterms:created xsi:type="dcterms:W3CDTF">2011-02-21T12:43:00Z</dcterms:created>
  <dcterms:modified xsi:type="dcterms:W3CDTF">2011-02-25T05:35:00Z</dcterms:modified>
</cp:coreProperties>
</file>