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86" w:rsidRPr="00D733AE" w:rsidRDefault="007D3183" w:rsidP="00493E6F">
      <w:pPr>
        <w:pStyle w:val="a6"/>
        <w:spacing w:line="360" w:lineRule="auto"/>
        <w:jc w:val="center"/>
        <w:rPr>
          <w:b/>
          <w:szCs w:val="24"/>
          <w:lang w:val="en-US"/>
        </w:rPr>
      </w:pP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Pr="00C513E2">
        <w:rPr>
          <w:vanish/>
          <w:sz w:val="22"/>
          <w:szCs w:val="22"/>
        </w:rPr>
        <w:pgNum/>
      </w:r>
      <w:r w:rsidR="00FD7386">
        <w:rPr>
          <w:b/>
          <w:szCs w:val="24"/>
        </w:rPr>
        <w:t>ИЗВЕЩЕНИЕ от «</w:t>
      </w:r>
      <w:r w:rsidR="00372422" w:rsidRPr="00D733AE">
        <w:rPr>
          <w:b/>
          <w:szCs w:val="24"/>
        </w:rPr>
        <w:t>22</w:t>
      </w:r>
      <w:r w:rsidR="00FD7386">
        <w:rPr>
          <w:b/>
          <w:szCs w:val="24"/>
        </w:rPr>
        <w:t xml:space="preserve">» </w:t>
      </w:r>
      <w:r w:rsidR="00372422">
        <w:rPr>
          <w:b/>
          <w:szCs w:val="24"/>
        </w:rPr>
        <w:t>марта</w:t>
      </w:r>
      <w:r w:rsidR="00FD7386">
        <w:rPr>
          <w:b/>
          <w:szCs w:val="24"/>
        </w:rPr>
        <w:t xml:space="preserve"> 20</w:t>
      </w:r>
      <w:r w:rsidR="00145A46">
        <w:rPr>
          <w:b/>
          <w:szCs w:val="24"/>
        </w:rPr>
        <w:t>11</w:t>
      </w:r>
      <w:r w:rsidR="00FD7386">
        <w:rPr>
          <w:b/>
          <w:szCs w:val="24"/>
        </w:rPr>
        <w:t xml:space="preserve"> года</w:t>
      </w:r>
      <w:r w:rsidR="00741770">
        <w:rPr>
          <w:b/>
          <w:szCs w:val="24"/>
        </w:rPr>
        <w:t xml:space="preserve"> № </w:t>
      </w:r>
      <w:r w:rsidR="00D733AE">
        <w:rPr>
          <w:b/>
          <w:szCs w:val="24"/>
          <w:lang w:val="en-US"/>
        </w:rPr>
        <w:t>76</w:t>
      </w:r>
    </w:p>
    <w:p w:rsidR="00FD7386" w:rsidRPr="00CA5F9C" w:rsidRDefault="00FD7386" w:rsidP="00493E6F">
      <w:pPr>
        <w:pStyle w:val="a6"/>
        <w:spacing w:line="360" w:lineRule="auto"/>
        <w:jc w:val="center"/>
        <w:rPr>
          <w:b/>
          <w:caps/>
          <w:szCs w:val="24"/>
        </w:rPr>
      </w:pPr>
      <w:r w:rsidRPr="00CA5F9C">
        <w:rPr>
          <w:b/>
          <w:caps/>
          <w:szCs w:val="24"/>
        </w:rPr>
        <w:t>о проведении запроса котировок</w:t>
      </w:r>
    </w:p>
    <w:p w:rsidR="00FD7386" w:rsidRDefault="00FD7386" w:rsidP="00FD7386">
      <w:pPr>
        <w:pStyle w:val="a6"/>
        <w:jc w:val="center"/>
        <w:rPr>
          <w:b/>
          <w:sz w:val="28"/>
          <w:szCs w:val="28"/>
        </w:rPr>
      </w:pPr>
      <w:r>
        <w:rPr>
          <w:b/>
          <w:color w:val="000000"/>
          <w:szCs w:val="24"/>
        </w:rPr>
        <w:t xml:space="preserve">на </w:t>
      </w:r>
      <w:r w:rsidR="00FC1724" w:rsidRPr="00FC1724">
        <w:rPr>
          <w:color w:val="000000"/>
          <w:szCs w:val="24"/>
          <w:u w:val="single"/>
        </w:rPr>
        <w:t xml:space="preserve">выполнение работ по </w:t>
      </w:r>
      <w:r w:rsidR="00C513E2">
        <w:rPr>
          <w:color w:val="000000"/>
          <w:szCs w:val="24"/>
          <w:u w:val="single"/>
        </w:rPr>
        <w:t xml:space="preserve">проектированию и </w:t>
      </w:r>
      <w:r w:rsidR="00FC1724" w:rsidRPr="00FC1724">
        <w:rPr>
          <w:color w:val="000000"/>
          <w:szCs w:val="24"/>
          <w:u w:val="single"/>
        </w:rPr>
        <w:t xml:space="preserve">монтажу структурированной кабельной </w:t>
      </w:r>
      <w:r w:rsidR="00CA2A29">
        <w:rPr>
          <w:color w:val="000000"/>
          <w:szCs w:val="24"/>
          <w:u w:val="single"/>
        </w:rPr>
        <w:t>системы</w:t>
      </w:r>
    </w:p>
    <w:p w:rsidR="00FD7386" w:rsidRDefault="00FD7386" w:rsidP="00FD7386">
      <w:pPr>
        <w:pStyle w:val="a6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 </w:t>
      </w:r>
      <w:r>
        <w:rPr>
          <w:i/>
          <w:color w:val="000000"/>
          <w:sz w:val="22"/>
          <w:szCs w:val="22"/>
        </w:rPr>
        <w:t xml:space="preserve">предмет </w:t>
      </w:r>
      <w:r w:rsidR="004D400B">
        <w:rPr>
          <w:i/>
          <w:color w:val="000000"/>
          <w:sz w:val="22"/>
          <w:szCs w:val="22"/>
        </w:rPr>
        <w:t xml:space="preserve">муниципального </w:t>
      </w:r>
      <w:r>
        <w:rPr>
          <w:i/>
          <w:color w:val="000000"/>
          <w:sz w:val="22"/>
          <w:szCs w:val="22"/>
        </w:rPr>
        <w:t>контракта</w:t>
      </w:r>
      <w:r>
        <w:rPr>
          <w:i/>
          <w:sz w:val="22"/>
          <w:szCs w:val="22"/>
        </w:rPr>
        <w:t>)</w:t>
      </w:r>
    </w:p>
    <w:p w:rsidR="00F30B8C" w:rsidRPr="00A1483F" w:rsidRDefault="00F30B8C" w:rsidP="00F30B8C">
      <w:pPr>
        <w:pStyle w:val="a9"/>
        <w:outlineLvl w:val="0"/>
        <w:rPr>
          <w:b w:val="0"/>
          <w:smallCaps w:val="0"/>
          <w:sz w:val="20"/>
        </w:rPr>
      </w:pPr>
      <w:r>
        <w:rPr>
          <w:smallCaps w:val="0"/>
          <w:sz w:val="24"/>
          <w:szCs w:val="24"/>
        </w:rPr>
        <w:t>д</w:t>
      </w:r>
      <w:r w:rsidRPr="00E94DC7">
        <w:rPr>
          <w:smallCaps w:val="0"/>
          <w:sz w:val="24"/>
          <w:szCs w:val="24"/>
        </w:rPr>
        <w:t>ля</w:t>
      </w:r>
      <w:r>
        <w:rPr>
          <w:b w:val="0"/>
          <w:smallCaps w:val="0"/>
          <w:sz w:val="24"/>
          <w:szCs w:val="24"/>
        </w:rPr>
        <w:t xml:space="preserve"> </w:t>
      </w:r>
      <w:r w:rsidR="00FC1724" w:rsidRPr="00FC1724">
        <w:rPr>
          <w:b w:val="0"/>
          <w:smallCaps w:val="0"/>
          <w:sz w:val="24"/>
          <w:szCs w:val="24"/>
          <w:u w:val="single"/>
        </w:rPr>
        <w:t>Департамента земельных отношений администрации города</w:t>
      </w:r>
      <w:r w:rsidR="00FC1724">
        <w:rPr>
          <w:b w:val="0"/>
          <w:smallCaps w:val="0"/>
          <w:sz w:val="24"/>
          <w:szCs w:val="24"/>
          <w:u w:val="single"/>
        </w:rPr>
        <w:t xml:space="preserve"> </w:t>
      </w:r>
      <w:r w:rsidR="00FC1724" w:rsidRPr="00FC1724">
        <w:rPr>
          <w:b w:val="0"/>
          <w:smallCaps w:val="0"/>
          <w:sz w:val="24"/>
          <w:szCs w:val="24"/>
          <w:u w:val="single"/>
        </w:rPr>
        <w:t>Перми</w:t>
      </w:r>
    </w:p>
    <w:p w:rsidR="00F30B8C" w:rsidRPr="00E94DC7" w:rsidRDefault="00F30B8C" w:rsidP="00F30B8C">
      <w:pPr>
        <w:pStyle w:val="a9"/>
        <w:outlineLvl w:val="0"/>
        <w:rPr>
          <w:b w:val="0"/>
          <w:i/>
          <w:smallCaps w:val="0"/>
          <w:sz w:val="18"/>
          <w:szCs w:val="18"/>
        </w:rPr>
      </w:pPr>
      <w:r w:rsidRPr="00E94DC7">
        <w:rPr>
          <w:b w:val="0"/>
          <w:i/>
          <w:smallCaps w:val="0"/>
          <w:sz w:val="18"/>
          <w:szCs w:val="18"/>
        </w:rPr>
        <w:t>(наименование муниципального заказчика)</w:t>
      </w:r>
    </w:p>
    <w:p w:rsidR="00F30B8C" w:rsidRDefault="00F30B8C" w:rsidP="00FD7386">
      <w:pPr>
        <w:pStyle w:val="a6"/>
        <w:jc w:val="center"/>
        <w:rPr>
          <w:i/>
          <w:sz w:val="22"/>
          <w:szCs w:val="22"/>
        </w:rPr>
      </w:pPr>
    </w:p>
    <w:tbl>
      <w:tblPr>
        <w:tblStyle w:val="a8"/>
        <w:tblW w:w="10440" w:type="dxa"/>
        <w:tblLook w:val="01E0"/>
      </w:tblPr>
      <w:tblGrid>
        <w:gridCol w:w="5203"/>
        <w:gridCol w:w="5237"/>
      </w:tblGrid>
      <w:tr w:rsidR="00FD7386" w:rsidTr="00BB544B">
        <w:trPr>
          <w:cnfStyle w:val="100000000000"/>
        </w:trPr>
        <w:tc>
          <w:tcPr>
            <w:tcW w:w="5203" w:type="dxa"/>
          </w:tcPr>
          <w:p w:rsidR="00FD7386" w:rsidRPr="00BB544B" w:rsidRDefault="007342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 w:val="0"/>
                <w:sz w:val="22"/>
                <w:szCs w:val="22"/>
              </w:rPr>
            </w:pPr>
            <w:r w:rsidRPr="00BB544B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</w:t>
            </w:r>
            <w:r w:rsidR="00FD7386" w:rsidRPr="00BB544B">
              <w:rPr>
                <w:rFonts w:ascii="Times New Roman" w:hAnsi="Times New Roman" w:cs="Times New Roman"/>
                <w:b/>
                <w:sz w:val="22"/>
                <w:szCs w:val="22"/>
              </w:rPr>
              <w:t>униципальн</w:t>
            </w:r>
            <w:r w:rsidRPr="00BB544B">
              <w:rPr>
                <w:rFonts w:ascii="Times New Roman" w:hAnsi="Times New Roman" w:cs="Times New Roman"/>
                <w:b/>
                <w:sz w:val="22"/>
                <w:szCs w:val="22"/>
              </w:rPr>
              <w:t>ого</w:t>
            </w:r>
            <w:r w:rsidR="00FD7386" w:rsidRPr="00BB544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заказчик</w:t>
            </w:r>
            <w:r w:rsidRPr="00BB544B"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</w:tc>
        <w:tc>
          <w:tcPr>
            <w:tcW w:w="5237" w:type="dxa"/>
          </w:tcPr>
          <w:p w:rsidR="00FD7386" w:rsidRPr="00477C4D" w:rsidRDefault="00FC1724" w:rsidP="00FC1724">
            <w:pPr>
              <w:rPr>
                <w:caps w:val="0"/>
                <w:sz w:val="22"/>
                <w:szCs w:val="22"/>
              </w:rPr>
            </w:pPr>
            <w:r w:rsidRPr="00477C4D">
              <w:rPr>
                <w:sz w:val="22"/>
                <w:szCs w:val="22"/>
              </w:rPr>
              <w:t>Департамент земельных отношений администрации города Перми</w:t>
            </w:r>
          </w:p>
        </w:tc>
      </w:tr>
      <w:tr w:rsidR="00FD7386" w:rsidTr="00BB544B">
        <w:tc>
          <w:tcPr>
            <w:tcW w:w="5203" w:type="dxa"/>
          </w:tcPr>
          <w:p w:rsidR="00FD7386" w:rsidRDefault="00FD73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</w:tcPr>
          <w:p w:rsidR="00FD7386" w:rsidRDefault="00C51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614000, </w:t>
            </w:r>
            <w:r w:rsidR="00FC1724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C1724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C1724">
              <w:rPr>
                <w:rFonts w:ascii="Times New Roman" w:hAnsi="Times New Roman" w:cs="Times New Roman"/>
                <w:sz w:val="22"/>
                <w:szCs w:val="22"/>
              </w:rPr>
              <w:t>Сибирская, 15</w:t>
            </w:r>
          </w:p>
        </w:tc>
      </w:tr>
      <w:tr w:rsidR="00FD7386" w:rsidTr="00BB544B">
        <w:tc>
          <w:tcPr>
            <w:tcW w:w="5203" w:type="dxa"/>
          </w:tcPr>
          <w:p w:rsidR="00FD7386" w:rsidRDefault="00FD7386" w:rsidP="00C51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5237" w:type="dxa"/>
          </w:tcPr>
          <w:p w:rsidR="00FD7386" w:rsidRPr="00C513E2" w:rsidRDefault="00477C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zemadmin</w:t>
            </w:r>
            <w:r w:rsidRPr="00C513E2">
              <w:rPr>
                <w:rFonts w:ascii="Times New Roman" w:hAnsi="Times New Roman" w:cs="Times New Roman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perm</w:t>
            </w:r>
            <w:r w:rsidRPr="00C513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perregion</w:t>
            </w:r>
            <w:r w:rsidRPr="00C513E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ru</w:t>
            </w:r>
          </w:p>
        </w:tc>
      </w:tr>
      <w:tr w:rsidR="00FD7386" w:rsidTr="00BB544B">
        <w:tc>
          <w:tcPr>
            <w:tcW w:w="5203" w:type="dxa"/>
          </w:tcPr>
          <w:p w:rsidR="00FD7386" w:rsidRPr="00BF25B7" w:rsidRDefault="00382708" w:rsidP="00C513E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25B7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  <w:r w:rsidR="00F15FB5" w:rsidRPr="00BF25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37" w:type="dxa"/>
          </w:tcPr>
          <w:p w:rsidR="00FD7386" w:rsidRDefault="00FD73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="00FC1724">
              <w:rPr>
                <w:rFonts w:ascii="Times New Roman" w:hAnsi="Times New Roman" w:cs="Times New Roman"/>
                <w:sz w:val="22"/>
                <w:szCs w:val="22"/>
              </w:rPr>
              <w:t>212-30-92</w:t>
            </w:r>
          </w:p>
        </w:tc>
      </w:tr>
      <w:tr w:rsidR="00FD7386" w:rsidTr="00BB544B">
        <w:tc>
          <w:tcPr>
            <w:tcW w:w="5203" w:type="dxa"/>
          </w:tcPr>
          <w:p w:rsidR="00FD7386" w:rsidRPr="00BF25B7" w:rsidRDefault="00FD73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F25B7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  <w:r w:rsidR="00F15FB5" w:rsidRPr="00BF25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237" w:type="dxa"/>
          </w:tcPr>
          <w:p w:rsidR="00FD7386" w:rsidRDefault="00FC17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Гусев Антон Павлович</w:t>
            </w:r>
          </w:p>
        </w:tc>
      </w:tr>
      <w:tr w:rsidR="004D400B" w:rsidTr="00BB544B">
        <w:tc>
          <w:tcPr>
            <w:tcW w:w="5203" w:type="dxa"/>
          </w:tcPr>
          <w:p w:rsidR="004D400B" w:rsidRPr="004D400B" w:rsidRDefault="004D400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</w:tcPr>
          <w:p w:rsidR="004D400B" w:rsidRPr="00477C4D" w:rsidRDefault="00477C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Перми на 2011 год</w:t>
            </w:r>
          </w:p>
        </w:tc>
      </w:tr>
      <w:tr w:rsidR="00FD7386" w:rsidTr="00BB544B">
        <w:tc>
          <w:tcPr>
            <w:tcW w:w="5203" w:type="dxa"/>
          </w:tcPr>
          <w:p w:rsidR="00FD7386" w:rsidRPr="00AE6228" w:rsidRDefault="00F15FB5" w:rsidP="00C63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</w:t>
            </w:r>
            <w:r w:rsidR="00AD035F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поставляемых товаров, наименование, характеристики выполняемых работ, оказываемых услуг</w:t>
            </w:r>
          </w:p>
        </w:tc>
        <w:tc>
          <w:tcPr>
            <w:tcW w:w="5237" w:type="dxa"/>
          </w:tcPr>
          <w:p w:rsidR="00FD7386" w:rsidRDefault="00FC1724" w:rsidP="002440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Выполнение работ по</w:t>
            </w:r>
            <w:r w:rsidR="00244036">
              <w:rPr>
                <w:rFonts w:ascii="Times New Roman" w:hAnsi="Times New Roman" w:cs="Times New Roman"/>
                <w:sz w:val="22"/>
                <w:szCs w:val="22"/>
              </w:rPr>
              <w:t xml:space="preserve"> проектированию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монтажу структурированной кабельной </w:t>
            </w:r>
            <w:r w:rsidR="00CA2A29">
              <w:rPr>
                <w:rFonts w:ascii="Times New Roman" w:hAnsi="Times New Roman" w:cs="Times New Roman"/>
                <w:sz w:val="22"/>
                <w:szCs w:val="22"/>
              </w:rPr>
              <w:t>системы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(далее – СКС)</w:t>
            </w:r>
          </w:p>
        </w:tc>
      </w:tr>
      <w:tr w:rsidR="00FD7386" w:rsidTr="00BB544B">
        <w:tc>
          <w:tcPr>
            <w:tcW w:w="5203" w:type="dxa"/>
          </w:tcPr>
          <w:p w:rsidR="00FD7386" w:rsidRDefault="00FD738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237" w:type="dxa"/>
          </w:tcPr>
          <w:p w:rsidR="00FD7386" w:rsidRDefault="00477C4D" w:rsidP="00145A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Техническим заданием – Приложение № </w:t>
            </w:r>
            <w:r w:rsidR="00141B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извещению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 w:rsidP="004F4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доставки поставляемых товаров, </w:t>
            </w:r>
            <w:r w:rsidR="00F15FB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работ, </w:t>
            </w:r>
            <w:r w:rsidR="00F15FB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237" w:type="dxa"/>
          </w:tcPr>
          <w:p w:rsidR="007342A7" w:rsidRDefault="00477C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Сибирская, 15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 w:rsidP="004F45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</w:t>
            </w:r>
            <w:r w:rsidR="00F15FB5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к товаров, выполнения работ, оказания услуг</w:t>
            </w:r>
          </w:p>
        </w:tc>
        <w:tc>
          <w:tcPr>
            <w:tcW w:w="5237" w:type="dxa"/>
          </w:tcPr>
          <w:p w:rsidR="007342A7" w:rsidRDefault="00281E2F" w:rsidP="00FD54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 выполняются в 2 этапа. 1 этап – проектирование СКС – не более 7 календарных дней со дня заключения муниципального контракта</w:t>
            </w:r>
            <w:r w:rsidR="00FD5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743E" w:rsidRPr="00BD743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D54CF">
              <w:rPr>
                <w:rFonts w:ascii="Times New Roman" w:hAnsi="Times New Roman" w:cs="Times New Roman"/>
                <w:sz w:val="22"/>
                <w:szCs w:val="22"/>
              </w:rPr>
              <w:t>Приложение № 3 к извещению</w:t>
            </w:r>
            <w:r w:rsidR="00BD743E" w:rsidRPr="00BD743E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работы по 2-му этапу н</w:t>
            </w:r>
            <w:r w:rsidR="00141B82">
              <w:rPr>
                <w:rFonts w:ascii="Times New Roman" w:hAnsi="Times New Roman" w:cs="Times New Roman"/>
                <w:sz w:val="22"/>
                <w:szCs w:val="22"/>
              </w:rPr>
              <w:t>е более 20 календарных дней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со дня </w:t>
            </w:r>
            <w:r w:rsidR="00FD54CF">
              <w:rPr>
                <w:rFonts w:ascii="Times New Roman" w:hAnsi="Times New Roman" w:cs="Times New Roman"/>
                <w:sz w:val="22"/>
                <w:szCs w:val="22"/>
              </w:rPr>
              <w:t>согласования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проекта СКС</w:t>
            </w:r>
            <w:r w:rsidR="00FD54C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товаров, работ, услуг расходах</w:t>
            </w:r>
          </w:p>
        </w:tc>
        <w:tc>
          <w:tcPr>
            <w:tcW w:w="5237" w:type="dxa"/>
          </w:tcPr>
          <w:p w:rsidR="007342A7" w:rsidRPr="00477C4D" w:rsidRDefault="00477C4D" w:rsidP="00831E45">
            <w:pPr>
              <w:snapToGrid w:val="0"/>
              <w:rPr>
                <w:sz w:val="22"/>
                <w:szCs w:val="22"/>
              </w:rPr>
            </w:pPr>
            <w:bookmarkStart w:id="0" w:name="_GoBack"/>
            <w:r w:rsidRPr="00477C4D">
              <w:rPr>
                <w:sz w:val="22"/>
                <w:szCs w:val="22"/>
              </w:rPr>
              <w:t xml:space="preserve">Все расходы, связанные с исполнением </w:t>
            </w:r>
            <w:r w:rsidR="00831E45">
              <w:rPr>
                <w:sz w:val="22"/>
                <w:szCs w:val="22"/>
              </w:rPr>
              <w:t>муниципального</w:t>
            </w:r>
            <w:r w:rsidRPr="00477C4D">
              <w:rPr>
                <w:sz w:val="22"/>
                <w:szCs w:val="22"/>
              </w:rPr>
              <w:t xml:space="preserve"> контракта, в том числе: с доставкой, разгрузкой,</w:t>
            </w:r>
            <w:r w:rsidR="001A2057">
              <w:rPr>
                <w:sz w:val="22"/>
                <w:szCs w:val="22"/>
              </w:rPr>
              <w:t xml:space="preserve"> </w:t>
            </w:r>
            <w:r w:rsidRPr="00477C4D">
              <w:rPr>
                <w:sz w:val="22"/>
                <w:szCs w:val="22"/>
              </w:rPr>
              <w:t xml:space="preserve">приобретением необходимого оборудования, выполнением обязательств по гарантии, уплатой налогов, сборов, таможенных пошлин и других обязательных платежей должны быть включены в цену </w:t>
            </w:r>
            <w:r w:rsidR="00831E45">
              <w:rPr>
                <w:sz w:val="22"/>
                <w:szCs w:val="22"/>
              </w:rPr>
              <w:t>муниципального</w:t>
            </w:r>
            <w:r w:rsidRPr="00477C4D">
              <w:rPr>
                <w:sz w:val="22"/>
                <w:szCs w:val="22"/>
              </w:rPr>
              <w:t xml:space="preserve"> контракта</w:t>
            </w:r>
            <w:bookmarkEnd w:id="0"/>
            <w:r w:rsidR="00831E45">
              <w:rPr>
                <w:sz w:val="22"/>
                <w:szCs w:val="22"/>
              </w:rPr>
              <w:t>.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237" w:type="dxa"/>
          </w:tcPr>
          <w:p w:rsidR="007342A7" w:rsidRDefault="004875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285 000 (двести восемьдесят пять тысяч) рублей</w:t>
            </w:r>
            <w:r w:rsidR="00FD54C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D54CF" w:rsidRDefault="00FD54C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342A7" w:rsidTr="00BB544B">
        <w:tc>
          <w:tcPr>
            <w:tcW w:w="5203" w:type="dxa"/>
          </w:tcPr>
          <w:p w:rsidR="007342A7" w:rsidRDefault="00AE75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</w:t>
            </w:r>
            <w:r w:rsidR="007342A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ок</w:t>
            </w:r>
          </w:p>
        </w:tc>
        <w:tc>
          <w:tcPr>
            <w:tcW w:w="5237" w:type="dxa"/>
          </w:tcPr>
          <w:p w:rsidR="007342A7" w:rsidRDefault="00477C4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 w:rsidR="001A205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Сибирская, 15</w:t>
            </w:r>
          </w:p>
        </w:tc>
      </w:tr>
      <w:tr w:rsidR="007342A7" w:rsidTr="00BB544B">
        <w:tc>
          <w:tcPr>
            <w:tcW w:w="5203" w:type="dxa"/>
          </w:tcPr>
          <w:p w:rsidR="001B2EF2" w:rsidRPr="00BF25B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>Срок подачи котировочн</w:t>
            </w:r>
            <w:r w:rsidR="004A71AA"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>ых</w:t>
            </w:r>
            <w:r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 w:rsidR="004A71AA"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="000B1588"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</w:p>
          <w:p w:rsidR="007342A7" w:rsidRPr="00BF25B7" w:rsidRDefault="000B1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</w:t>
            </w:r>
            <w:r w:rsidR="00AE75A8"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5237" w:type="dxa"/>
          </w:tcPr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220E05">
              <w:rPr>
                <w:rFonts w:ascii="Times New Roman" w:hAnsi="Times New Roman" w:cs="Times New Roman"/>
                <w:sz w:val="22"/>
                <w:szCs w:val="22"/>
              </w:rPr>
              <w:t xml:space="preserve">10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часов</w:t>
            </w:r>
            <w:r w:rsidR="00220E05">
              <w:rPr>
                <w:rFonts w:ascii="Times New Roman" w:hAnsi="Times New Roman" w:cs="Times New Roman"/>
                <w:sz w:val="22"/>
                <w:szCs w:val="22"/>
              </w:rPr>
              <w:t xml:space="preserve"> 00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минут  </w:t>
            </w:r>
          </w:p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37242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  <w:r w:rsidR="00372422">
              <w:rPr>
                <w:rFonts w:ascii="Times New Roman" w:hAnsi="Times New Roman" w:cs="Times New Roman"/>
                <w:sz w:val="22"/>
                <w:szCs w:val="22"/>
              </w:rPr>
              <w:t xml:space="preserve">апреля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875F0"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 </w:t>
            </w:r>
          </w:p>
          <w:p w:rsidR="007342A7" w:rsidRDefault="007342A7" w:rsidP="00220E0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220E0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.00 до </w:t>
            </w:r>
            <w:r w:rsidR="00220E0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.00 в рабочие дни.</w:t>
            </w:r>
          </w:p>
        </w:tc>
      </w:tr>
      <w:tr w:rsidR="007342A7" w:rsidTr="00BF25B7">
        <w:tc>
          <w:tcPr>
            <w:tcW w:w="5203" w:type="dxa"/>
          </w:tcPr>
          <w:p w:rsidR="007342A7" w:rsidRPr="00BF25B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F25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</w:tcPr>
          <w:p w:rsidR="007342A7" w:rsidRPr="00BF25B7" w:rsidRDefault="001B2EF2" w:rsidP="00ED3D0D">
            <w:pPr>
              <w:pStyle w:val="a6"/>
              <w:spacing w:before="120"/>
              <w:rPr>
                <w:sz w:val="22"/>
                <w:szCs w:val="22"/>
              </w:rPr>
            </w:pPr>
            <w:r w:rsidRPr="00BF25B7">
              <w:rPr>
                <w:sz w:val="22"/>
                <w:szCs w:val="22"/>
              </w:rPr>
              <w:t>Котировочные заявки подаются в письменной форме</w:t>
            </w:r>
            <w:r w:rsidR="00EA03D1" w:rsidRPr="00BF25B7">
              <w:rPr>
                <w:sz w:val="22"/>
                <w:szCs w:val="22"/>
              </w:rPr>
              <w:t xml:space="preserve"> (курьером или по почте)</w:t>
            </w:r>
            <w:r w:rsidRPr="00BF25B7">
              <w:rPr>
                <w:sz w:val="22"/>
                <w:szCs w:val="22"/>
              </w:rPr>
              <w:t xml:space="preserve"> по форме </w:t>
            </w:r>
            <w:r w:rsidR="00ED3D0D" w:rsidRPr="00ED3D0D">
              <w:rPr>
                <w:sz w:val="22"/>
                <w:szCs w:val="22"/>
              </w:rPr>
              <w:t xml:space="preserve">согласно </w:t>
            </w:r>
            <w:r w:rsidRPr="00BF25B7">
              <w:rPr>
                <w:sz w:val="22"/>
                <w:szCs w:val="22"/>
              </w:rPr>
              <w:t>Приложени</w:t>
            </w:r>
            <w:r w:rsidR="00ED3D0D">
              <w:rPr>
                <w:sz w:val="22"/>
                <w:szCs w:val="22"/>
              </w:rPr>
              <w:t>ю</w:t>
            </w:r>
            <w:r w:rsidRPr="00BF25B7">
              <w:rPr>
                <w:sz w:val="22"/>
                <w:szCs w:val="22"/>
              </w:rPr>
              <w:t xml:space="preserve"> № </w:t>
            </w:r>
            <w:r w:rsidR="00C3703C">
              <w:rPr>
                <w:sz w:val="22"/>
                <w:szCs w:val="22"/>
              </w:rPr>
              <w:t>2</w:t>
            </w:r>
            <w:r w:rsidR="001A2057">
              <w:rPr>
                <w:sz w:val="22"/>
                <w:szCs w:val="22"/>
              </w:rPr>
              <w:t xml:space="preserve"> к извещению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муниципального контракта </w:t>
            </w:r>
          </w:p>
        </w:tc>
        <w:tc>
          <w:tcPr>
            <w:tcW w:w="5237" w:type="dxa"/>
          </w:tcPr>
          <w:p w:rsidR="007342A7" w:rsidRPr="001945BC" w:rsidRDefault="001945BC" w:rsidP="001945BC">
            <w:pPr>
              <w:rPr>
                <w:sz w:val="22"/>
                <w:szCs w:val="22"/>
              </w:rPr>
            </w:pPr>
            <w:r w:rsidRPr="001945BC">
              <w:rPr>
                <w:sz w:val="22"/>
                <w:szCs w:val="22"/>
              </w:rPr>
              <w:t>Не ранее чем через семь дней со дня размещения на официальном сайте администрации города Перми www.gorodperm.ru протокола рассмотрения оценки котировочных заявок и не позднее чем через двадцать дней со дня подписания указанного протокола</w:t>
            </w:r>
          </w:p>
        </w:tc>
      </w:tr>
      <w:tr w:rsidR="007342A7" w:rsidTr="00BB544B">
        <w:tc>
          <w:tcPr>
            <w:tcW w:w="5203" w:type="dxa"/>
          </w:tcPr>
          <w:p w:rsidR="007342A7" w:rsidRDefault="007342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237" w:type="dxa"/>
          </w:tcPr>
          <w:p w:rsidR="007342A7" w:rsidRDefault="007B3C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 </w:t>
            </w:r>
            <w:r w:rsidR="002775F3">
              <w:rPr>
                <w:rFonts w:ascii="Times New Roman" w:hAnsi="Times New Roman" w:cs="Times New Roman"/>
                <w:sz w:val="22"/>
                <w:szCs w:val="22"/>
              </w:rPr>
              <w:t xml:space="preserve">(пятнадцать) банковских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дней после подписания акта выполненных работ</w:t>
            </w:r>
            <w:r w:rsidR="002775F3">
              <w:rPr>
                <w:rFonts w:ascii="Times New Roman" w:hAnsi="Times New Roman" w:cs="Times New Roman"/>
                <w:sz w:val="22"/>
                <w:szCs w:val="22"/>
              </w:rPr>
              <w:t>, получения Заказчиком счетов-фактур.</w:t>
            </w:r>
          </w:p>
        </w:tc>
      </w:tr>
      <w:tr w:rsidR="00C635DD" w:rsidTr="007D3183">
        <w:trPr>
          <w:trHeight w:val="1369"/>
        </w:trPr>
        <w:tc>
          <w:tcPr>
            <w:tcW w:w="5203" w:type="dxa"/>
          </w:tcPr>
          <w:p w:rsidR="00C635DD" w:rsidRPr="0069507C" w:rsidRDefault="00C63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Требования к участникам размещения заказа </w:t>
            </w:r>
          </w:p>
        </w:tc>
        <w:tc>
          <w:tcPr>
            <w:tcW w:w="5237" w:type="dxa"/>
          </w:tcPr>
          <w:p w:rsidR="00C635DD" w:rsidRPr="00C635DD" w:rsidRDefault="00C513E2" w:rsidP="00C513E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635DD">
              <w:rPr>
                <w:rFonts w:ascii="Times New Roman" w:hAnsi="Times New Roman" w:cs="Times New Roman"/>
                <w:sz w:val="22"/>
                <w:szCs w:val="22"/>
              </w:rPr>
              <w:t>.Отсутствие сведений об участнике размещения заказа в реестре недобросовестных поставщиков.</w:t>
            </w:r>
          </w:p>
        </w:tc>
      </w:tr>
    </w:tbl>
    <w:p w:rsidR="005F6A24" w:rsidRDefault="005F6A24" w:rsidP="00BB544B"/>
    <w:p w:rsidR="00C635DD" w:rsidRPr="002E63D6" w:rsidRDefault="00C635DD" w:rsidP="00C635DD">
      <w:pPr>
        <w:ind w:firstLine="720"/>
        <w:rPr>
          <w:szCs w:val="24"/>
        </w:rPr>
      </w:pPr>
      <w:r w:rsidRPr="002E63D6">
        <w:rPr>
          <w:szCs w:val="24"/>
        </w:rPr>
        <w:t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в которой указана наиболее низкая цена.</w:t>
      </w:r>
    </w:p>
    <w:p w:rsidR="00C635DD" w:rsidRPr="002E63D6" w:rsidRDefault="00C635DD" w:rsidP="00C635DD">
      <w:pPr>
        <w:ind w:firstLine="900"/>
        <w:rPr>
          <w:szCs w:val="24"/>
        </w:rPr>
      </w:pPr>
    </w:p>
    <w:p w:rsidR="00C635DD" w:rsidRPr="002E63D6" w:rsidRDefault="00C635DD" w:rsidP="00C635DD">
      <w:pPr>
        <w:pStyle w:val="xl24"/>
        <w:tabs>
          <w:tab w:val="left" w:pos="1800"/>
        </w:tabs>
        <w:spacing w:before="0" w:after="0"/>
        <w:ind w:firstLine="720"/>
        <w:jc w:val="left"/>
        <w:rPr>
          <w:szCs w:val="24"/>
        </w:rPr>
      </w:pPr>
      <w:r w:rsidRPr="002E63D6">
        <w:rPr>
          <w:szCs w:val="24"/>
        </w:rPr>
        <w:t>Приложение:</w:t>
      </w:r>
    </w:p>
    <w:p w:rsidR="00C635DD" w:rsidRPr="002E63D6" w:rsidRDefault="00C635DD" w:rsidP="00C635DD">
      <w:pPr>
        <w:pStyle w:val="xl24"/>
        <w:numPr>
          <w:ilvl w:val="0"/>
          <w:numId w:val="6"/>
        </w:numPr>
        <w:tabs>
          <w:tab w:val="left" w:pos="1800"/>
        </w:tabs>
        <w:spacing w:before="0" w:after="0"/>
        <w:jc w:val="left"/>
        <w:rPr>
          <w:szCs w:val="24"/>
        </w:rPr>
      </w:pPr>
      <w:r>
        <w:rPr>
          <w:szCs w:val="24"/>
          <w:lang w:val="en-US"/>
        </w:rPr>
        <w:t>Техническое задание</w:t>
      </w:r>
      <w:r>
        <w:rPr>
          <w:szCs w:val="24"/>
        </w:rPr>
        <w:t xml:space="preserve"> с приложениями.</w:t>
      </w:r>
    </w:p>
    <w:p w:rsidR="00C635DD" w:rsidRDefault="00C635DD" w:rsidP="00C635DD">
      <w:pPr>
        <w:pStyle w:val="xl24"/>
        <w:numPr>
          <w:ilvl w:val="0"/>
          <w:numId w:val="6"/>
        </w:numPr>
        <w:tabs>
          <w:tab w:val="left" w:pos="1800"/>
        </w:tabs>
        <w:spacing w:before="0" w:after="0"/>
        <w:jc w:val="both"/>
        <w:rPr>
          <w:szCs w:val="24"/>
        </w:rPr>
      </w:pPr>
      <w:r>
        <w:rPr>
          <w:szCs w:val="24"/>
        </w:rPr>
        <w:t>Форма котировочной заявки.</w:t>
      </w:r>
      <w:r w:rsidRPr="00C635DD">
        <w:rPr>
          <w:szCs w:val="24"/>
        </w:rPr>
        <w:t xml:space="preserve"> </w:t>
      </w:r>
    </w:p>
    <w:p w:rsidR="00C635DD" w:rsidRPr="002E63D6" w:rsidRDefault="00C635DD" w:rsidP="00C635DD">
      <w:pPr>
        <w:pStyle w:val="xl24"/>
        <w:numPr>
          <w:ilvl w:val="0"/>
          <w:numId w:val="6"/>
        </w:numPr>
        <w:tabs>
          <w:tab w:val="left" w:pos="1800"/>
        </w:tabs>
        <w:spacing w:before="0" w:after="0"/>
        <w:jc w:val="both"/>
        <w:rPr>
          <w:szCs w:val="24"/>
        </w:rPr>
      </w:pPr>
      <w:r w:rsidRPr="002E63D6">
        <w:rPr>
          <w:szCs w:val="24"/>
        </w:rPr>
        <w:t>Проект муниципального контракта.</w:t>
      </w:r>
    </w:p>
    <w:p w:rsidR="00C635DD" w:rsidRPr="002E63D6" w:rsidRDefault="00C635DD" w:rsidP="00C635DD">
      <w:pPr>
        <w:rPr>
          <w:b/>
          <w:color w:val="3C3C3C"/>
          <w:szCs w:val="24"/>
        </w:rPr>
      </w:pPr>
    </w:p>
    <w:p w:rsidR="00C635DD" w:rsidRPr="002E63D6" w:rsidRDefault="00C635DD" w:rsidP="00C635DD">
      <w:pPr>
        <w:rPr>
          <w:b/>
          <w:color w:val="3C3C3C"/>
          <w:szCs w:val="24"/>
        </w:rPr>
      </w:pPr>
    </w:p>
    <w:p w:rsidR="00C635DD" w:rsidRPr="002E63D6" w:rsidRDefault="00C635DD" w:rsidP="00C635DD">
      <w:pPr>
        <w:rPr>
          <w:color w:val="000000"/>
          <w:szCs w:val="24"/>
        </w:rPr>
      </w:pPr>
      <w:r w:rsidRPr="002E63D6">
        <w:rPr>
          <w:color w:val="000000"/>
          <w:szCs w:val="24"/>
        </w:rPr>
        <w:t xml:space="preserve">Начальник департамента </w:t>
      </w:r>
    </w:p>
    <w:p w:rsidR="00C635DD" w:rsidRPr="002E63D6" w:rsidRDefault="00C635DD" w:rsidP="00C635DD">
      <w:pPr>
        <w:rPr>
          <w:color w:val="000000"/>
          <w:szCs w:val="24"/>
        </w:rPr>
      </w:pPr>
      <w:r w:rsidRPr="002E63D6">
        <w:rPr>
          <w:color w:val="000000"/>
          <w:szCs w:val="24"/>
        </w:rPr>
        <w:t xml:space="preserve">земельных отношений </w:t>
      </w:r>
    </w:p>
    <w:p w:rsidR="00C635DD" w:rsidRPr="002E63D6" w:rsidRDefault="00C635DD" w:rsidP="00C635DD">
      <w:pPr>
        <w:rPr>
          <w:szCs w:val="24"/>
        </w:rPr>
      </w:pPr>
      <w:r w:rsidRPr="002E63D6">
        <w:rPr>
          <w:szCs w:val="24"/>
        </w:rPr>
        <w:t>администрации города Перми</w:t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</w:r>
      <w:r w:rsidRPr="002E63D6">
        <w:rPr>
          <w:szCs w:val="24"/>
        </w:rPr>
        <w:tab/>
        <w:t xml:space="preserve"> А.Г.Ярославцев</w:t>
      </w:r>
    </w:p>
    <w:p w:rsidR="005F6A24" w:rsidRPr="00AE6228" w:rsidRDefault="005F6A24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Pr="00AE6228" w:rsidRDefault="00C635DD"/>
    <w:p w:rsidR="00C635DD" w:rsidRDefault="00C635DD"/>
    <w:p w:rsidR="00C513E2" w:rsidRDefault="00C513E2"/>
    <w:p w:rsidR="00C513E2" w:rsidRDefault="00C513E2"/>
    <w:p w:rsidR="00C513E2" w:rsidRDefault="00C513E2"/>
    <w:p w:rsidR="00191340" w:rsidRPr="00A8561D" w:rsidRDefault="00191340" w:rsidP="0019134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503308">
        <w:rPr>
          <w:rFonts w:ascii="Times New Roman" w:hAnsi="Times New Roman" w:cs="Times New Roman"/>
        </w:rPr>
        <w:t>1</w:t>
      </w:r>
    </w:p>
    <w:p w:rsidR="00191340" w:rsidRPr="00A8561D" w:rsidRDefault="00191340" w:rsidP="00191340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191340" w:rsidRPr="00D733AE" w:rsidRDefault="00191340" w:rsidP="00191340">
      <w:pPr>
        <w:pStyle w:val="ConsPlusNormal"/>
        <w:widowControl/>
        <w:ind w:firstLine="54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от «</w:t>
      </w:r>
      <w:r w:rsidR="00372422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»</w:t>
      </w:r>
      <w:r w:rsidR="00372422">
        <w:rPr>
          <w:rFonts w:ascii="Times New Roman" w:hAnsi="Times New Roman" w:cs="Times New Roman"/>
        </w:rPr>
        <w:t xml:space="preserve"> марта </w:t>
      </w:r>
      <w:r>
        <w:rPr>
          <w:rFonts w:ascii="Times New Roman" w:hAnsi="Times New Roman" w:cs="Times New Roman"/>
        </w:rPr>
        <w:t>20</w:t>
      </w:r>
      <w:r w:rsidR="00145A46">
        <w:rPr>
          <w:rFonts w:ascii="Times New Roman" w:hAnsi="Times New Roman" w:cs="Times New Roman"/>
        </w:rPr>
        <w:t xml:space="preserve">11 </w:t>
      </w:r>
      <w:r>
        <w:rPr>
          <w:rFonts w:ascii="Times New Roman" w:hAnsi="Times New Roman" w:cs="Times New Roman"/>
        </w:rPr>
        <w:t xml:space="preserve">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372422">
        <w:rPr>
          <w:rFonts w:ascii="Times New Roman" w:hAnsi="Times New Roman" w:cs="Times New Roman"/>
        </w:rPr>
        <w:t xml:space="preserve"> </w:t>
      </w:r>
      <w:r w:rsidR="00D733AE">
        <w:rPr>
          <w:rFonts w:ascii="Times New Roman" w:hAnsi="Times New Roman" w:cs="Times New Roman"/>
          <w:lang w:val="en-US"/>
        </w:rPr>
        <w:t>76</w:t>
      </w:r>
    </w:p>
    <w:p w:rsidR="00191340" w:rsidRPr="00145A46" w:rsidRDefault="00145A46" w:rsidP="00191340">
      <w:pPr>
        <w:jc w:val="right"/>
        <w:rPr>
          <w:sz w:val="20"/>
        </w:rPr>
      </w:pPr>
      <w:r w:rsidRPr="00145A46">
        <w:rPr>
          <w:sz w:val="20"/>
        </w:rPr>
        <w:t>(Приложение № 1 к муниципальному контракту)</w:t>
      </w:r>
    </w:p>
    <w:p w:rsidR="00191340" w:rsidRDefault="00191340" w:rsidP="00191340">
      <w:pPr>
        <w:jc w:val="right"/>
        <w:rPr>
          <w:sz w:val="22"/>
          <w:szCs w:val="22"/>
        </w:rPr>
      </w:pPr>
    </w:p>
    <w:p w:rsidR="00191340" w:rsidRDefault="00191340" w:rsidP="00191340">
      <w:pPr>
        <w:jc w:val="right"/>
        <w:rPr>
          <w:sz w:val="22"/>
          <w:szCs w:val="22"/>
        </w:rPr>
      </w:pPr>
    </w:p>
    <w:p w:rsidR="00191340" w:rsidRDefault="00191340" w:rsidP="00191340">
      <w:pPr>
        <w:jc w:val="center"/>
        <w:rPr>
          <w:b/>
          <w:caps/>
          <w:szCs w:val="24"/>
        </w:rPr>
      </w:pPr>
      <w:r w:rsidRPr="00191340">
        <w:rPr>
          <w:b/>
          <w:caps/>
          <w:szCs w:val="24"/>
        </w:rPr>
        <w:t>Техническое задание</w:t>
      </w:r>
    </w:p>
    <w:p w:rsidR="00503308" w:rsidRPr="00503308" w:rsidRDefault="00503308" w:rsidP="00503308">
      <w:pPr>
        <w:jc w:val="center"/>
      </w:pPr>
      <w:r>
        <w:t>н</w:t>
      </w:r>
      <w:r w:rsidRPr="00503308">
        <w:t xml:space="preserve">а проектирование и </w:t>
      </w:r>
      <w:r w:rsidR="00C513E2">
        <w:t>монтаж</w:t>
      </w:r>
      <w:r w:rsidRPr="00503308">
        <w:t xml:space="preserve"> структурированной кабельной сети передачи данных в департаменте земельных отношений администрации города Перми.</w:t>
      </w:r>
    </w:p>
    <w:p w:rsidR="00503308" w:rsidRDefault="00503308" w:rsidP="00191340">
      <w:pPr>
        <w:jc w:val="center"/>
        <w:rPr>
          <w:b/>
          <w:caps/>
          <w:szCs w:val="24"/>
        </w:rPr>
      </w:pPr>
    </w:p>
    <w:p w:rsidR="00503308" w:rsidRDefault="00503308" w:rsidP="00191340">
      <w:pPr>
        <w:jc w:val="center"/>
        <w:rPr>
          <w:b/>
          <w:caps/>
          <w:szCs w:val="24"/>
        </w:rPr>
      </w:pPr>
    </w:p>
    <w:p w:rsidR="00191340" w:rsidRDefault="005B5AA2" w:rsidP="00830D2A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1.</w:t>
      </w:r>
      <w:r w:rsidR="00191340">
        <w:rPr>
          <w:b/>
          <w:caps/>
          <w:szCs w:val="24"/>
        </w:rPr>
        <w:t>Общие сведения</w:t>
      </w:r>
    </w:p>
    <w:p w:rsidR="00191340" w:rsidRPr="00191340" w:rsidRDefault="00191340" w:rsidP="00830D2A">
      <w:pPr>
        <w:ind w:firstLine="567"/>
        <w:rPr>
          <w:szCs w:val="24"/>
        </w:rPr>
      </w:pPr>
      <w:r w:rsidRPr="00191340">
        <w:rPr>
          <w:szCs w:val="24"/>
        </w:rPr>
        <w:t>Настоящее техническое задание (далее - ТЗ) определ</w:t>
      </w:r>
      <w:r>
        <w:rPr>
          <w:szCs w:val="24"/>
        </w:rPr>
        <w:t>яет</w:t>
      </w:r>
      <w:r w:rsidRPr="00191340">
        <w:rPr>
          <w:szCs w:val="24"/>
        </w:rPr>
        <w:t xml:space="preserve"> требования по проектированию и монтажу структурированной кабельной системы (далее - СКС) в здании</w:t>
      </w:r>
      <w:r>
        <w:rPr>
          <w:szCs w:val="24"/>
        </w:rPr>
        <w:t>, расположенном по адресу: г.</w:t>
      </w:r>
      <w:r w:rsidR="001A2057">
        <w:rPr>
          <w:szCs w:val="24"/>
        </w:rPr>
        <w:t xml:space="preserve"> </w:t>
      </w:r>
      <w:r>
        <w:rPr>
          <w:szCs w:val="24"/>
        </w:rPr>
        <w:t>Пермь</w:t>
      </w:r>
      <w:r w:rsidRPr="00191340">
        <w:rPr>
          <w:szCs w:val="24"/>
        </w:rPr>
        <w:t>, ул.</w:t>
      </w:r>
      <w:r w:rsidR="001A2057">
        <w:rPr>
          <w:szCs w:val="24"/>
        </w:rPr>
        <w:t xml:space="preserve"> </w:t>
      </w:r>
      <w:r>
        <w:rPr>
          <w:szCs w:val="24"/>
        </w:rPr>
        <w:t>Сибирская, 15</w:t>
      </w:r>
      <w:r w:rsidRPr="00191340">
        <w:rPr>
          <w:szCs w:val="24"/>
        </w:rPr>
        <w:t xml:space="preserve">, в помещениях </w:t>
      </w:r>
      <w:r w:rsidR="00830D2A">
        <w:rPr>
          <w:szCs w:val="24"/>
        </w:rPr>
        <w:t>2</w:t>
      </w:r>
      <w:r w:rsidRPr="00191340">
        <w:rPr>
          <w:szCs w:val="24"/>
        </w:rPr>
        <w:t xml:space="preserve"> этажа.</w:t>
      </w:r>
    </w:p>
    <w:p w:rsidR="00191340" w:rsidRPr="00191340" w:rsidRDefault="00191340" w:rsidP="00830D2A">
      <w:pPr>
        <w:ind w:firstLine="567"/>
        <w:rPr>
          <w:szCs w:val="24"/>
        </w:rPr>
      </w:pPr>
      <w:r w:rsidRPr="00191340">
        <w:rPr>
          <w:szCs w:val="24"/>
        </w:rPr>
        <w:t xml:space="preserve">При выполнении проектных работ выбор оборудования и материалов должен производиться в соответствии с требованиями настоящего </w:t>
      </w:r>
      <w:r w:rsidR="00830D2A">
        <w:rPr>
          <w:szCs w:val="24"/>
        </w:rPr>
        <w:t>ТЗ</w:t>
      </w:r>
      <w:r w:rsidRPr="00191340">
        <w:rPr>
          <w:szCs w:val="24"/>
        </w:rPr>
        <w:t>.</w:t>
      </w:r>
    </w:p>
    <w:p w:rsidR="00191340" w:rsidRPr="00191340" w:rsidRDefault="00191340" w:rsidP="00830D2A">
      <w:pPr>
        <w:shd w:val="clear" w:color="auto" w:fill="FFFFFF"/>
        <w:ind w:firstLine="567"/>
        <w:rPr>
          <w:b/>
          <w:iCs/>
          <w:caps/>
          <w:spacing w:val="-2"/>
          <w:szCs w:val="24"/>
        </w:rPr>
      </w:pPr>
      <w:r w:rsidRPr="00191340">
        <w:rPr>
          <w:szCs w:val="24"/>
        </w:rPr>
        <w:t>Технические решения, принятые для выполнения данного ТЗ, должны соответствовать требованиям экологических, санитарно-гигиенических, противопожарных и других норм, действующих на территории Российской Федерации, и обеспечивать безопасную для жизни и здоровья людей эксплуатацию объекта.</w:t>
      </w:r>
    </w:p>
    <w:p w:rsidR="00191340" w:rsidRDefault="00191340" w:rsidP="00830D2A">
      <w:pPr>
        <w:rPr>
          <w:b/>
          <w:caps/>
          <w:szCs w:val="24"/>
        </w:rPr>
      </w:pPr>
    </w:p>
    <w:p w:rsidR="00830D2A" w:rsidRDefault="005B5AA2" w:rsidP="00830D2A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2.</w:t>
      </w:r>
      <w:r w:rsidR="00C7355F">
        <w:rPr>
          <w:b/>
          <w:caps/>
          <w:szCs w:val="24"/>
        </w:rPr>
        <w:t xml:space="preserve"> ОБЩИЕ </w:t>
      </w:r>
      <w:r w:rsidR="00830D2A">
        <w:rPr>
          <w:b/>
          <w:caps/>
          <w:szCs w:val="24"/>
        </w:rPr>
        <w:t>ТРЕБОВАНИЯ К СКС</w:t>
      </w:r>
    </w:p>
    <w:p w:rsidR="00AB0A10" w:rsidRPr="00863CF0" w:rsidRDefault="00AB0A10" w:rsidP="00AB0A10">
      <w:pPr>
        <w:ind w:left="360" w:firstLine="360"/>
        <w:rPr>
          <w:color w:val="000000" w:themeColor="text1"/>
        </w:rPr>
      </w:pPr>
      <w:r w:rsidRPr="00863CF0">
        <w:rPr>
          <w:color w:val="000000" w:themeColor="text1"/>
        </w:rPr>
        <w:t xml:space="preserve">2.1. </w:t>
      </w:r>
      <w:r w:rsidRPr="00863CF0">
        <w:rPr>
          <w:b/>
          <w:color w:val="000000" w:themeColor="text1"/>
          <w:lang w:val="en-US"/>
        </w:rPr>
        <w:t>C</w:t>
      </w:r>
      <w:r w:rsidRPr="00863CF0">
        <w:rPr>
          <w:b/>
          <w:color w:val="000000" w:themeColor="text1"/>
        </w:rPr>
        <w:t>КС должна удовлетворять следующим требованиям и стандартам:</w:t>
      </w:r>
    </w:p>
    <w:p w:rsidR="00AB0A10" w:rsidRPr="00863CF0" w:rsidRDefault="00AB0A10" w:rsidP="00AB0A10">
      <w:pPr>
        <w:numPr>
          <w:ilvl w:val="0"/>
          <w:numId w:val="4"/>
        </w:numPr>
        <w:rPr>
          <w:color w:val="000000" w:themeColor="text1"/>
        </w:rPr>
      </w:pPr>
      <w:r w:rsidRPr="00863CF0">
        <w:rPr>
          <w:color w:val="000000" w:themeColor="text1"/>
        </w:rPr>
        <w:t>соответствие международному стандарту  ISO/IEC 11801 2-я редакция;</w:t>
      </w:r>
    </w:p>
    <w:p w:rsidR="00AB0A10" w:rsidRPr="00863CF0" w:rsidRDefault="00AB0A10" w:rsidP="00AB0A10">
      <w:pPr>
        <w:numPr>
          <w:ilvl w:val="0"/>
          <w:numId w:val="4"/>
        </w:numPr>
        <w:rPr>
          <w:color w:val="000000" w:themeColor="text1"/>
        </w:rPr>
      </w:pPr>
      <w:r w:rsidRPr="00863CF0">
        <w:rPr>
          <w:color w:val="000000" w:themeColor="text1"/>
        </w:rPr>
        <w:t>соответствие международному стандарту  ISO/IEC 14763;</w:t>
      </w:r>
    </w:p>
    <w:p w:rsidR="00AB0A10" w:rsidRPr="00863CF0" w:rsidRDefault="00AB0A10" w:rsidP="00AB0A10">
      <w:pPr>
        <w:numPr>
          <w:ilvl w:val="0"/>
          <w:numId w:val="4"/>
        </w:numPr>
        <w:rPr>
          <w:color w:val="000000" w:themeColor="text1"/>
        </w:rPr>
      </w:pPr>
      <w:r w:rsidRPr="00863CF0">
        <w:rPr>
          <w:color w:val="000000" w:themeColor="text1"/>
        </w:rPr>
        <w:t xml:space="preserve">обеспечивать гарантированную полосу пропускания для линий СКС не менее 100 МГц; </w:t>
      </w:r>
    </w:p>
    <w:p w:rsidR="00AB0A10" w:rsidRPr="00863CF0" w:rsidRDefault="00AB0A10" w:rsidP="00AB0A10">
      <w:pPr>
        <w:widowControl w:val="0"/>
        <w:numPr>
          <w:ilvl w:val="0"/>
          <w:numId w:val="4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line="259" w:lineRule="exact"/>
        <w:rPr>
          <w:color w:val="000000" w:themeColor="text1"/>
        </w:rPr>
      </w:pPr>
      <w:r w:rsidRPr="00863CF0">
        <w:rPr>
          <w:color w:val="000000" w:themeColor="text1"/>
          <w:spacing w:val="1"/>
        </w:rPr>
        <w:t xml:space="preserve">обеспечивать соответствие нормативам для параметров межкабельных наводок в соответствии со </w:t>
      </w:r>
      <w:r w:rsidRPr="00863CF0">
        <w:rPr>
          <w:color w:val="000000" w:themeColor="text1"/>
        </w:rPr>
        <w:t xml:space="preserve">второй редакцией международного стандарта </w:t>
      </w:r>
      <w:r w:rsidRPr="00863CF0">
        <w:rPr>
          <w:color w:val="000000" w:themeColor="text1"/>
          <w:lang w:val="en-US"/>
        </w:rPr>
        <w:t>ISO</w:t>
      </w:r>
      <w:r w:rsidRPr="00863CF0">
        <w:rPr>
          <w:color w:val="000000" w:themeColor="text1"/>
        </w:rPr>
        <w:t>/</w:t>
      </w:r>
      <w:r w:rsidRPr="00863CF0">
        <w:rPr>
          <w:color w:val="000000" w:themeColor="text1"/>
          <w:lang w:val="en-US"/>
        </w:rPr>
        <w:t>IEC</w:t>
      </w:r>
      <w:r w:rsidRPr="00863CF0">
        <w:rPr>
          <w:color w:val="000000" w:themeColor="text1"/>
        </w:rPr>
        <w:t xml:space="preserve"> 11801;</w:t>
      </w:r>
    </w:p>
    <w:p w:rsidR="00AB0A10" w:rsidRPr="00863CF0" w:rsidRDefault="00AB0A10" w:rsidP="00AB0A10">
      <w:pPr>
        <w:numPr>
          <w:ilvl w:val="0"/>
          <w:numId w:val="4"/>
        </w:numPr>
        <w:shd w:val="clear" w:color="auto" w:fill="FFFFFF"/>
        <w:spacing w:line="252" w:lineRule="exact"/>
        <w:ind w:right="22"/>
        <w:rPr>
          <w:color w:val="000000" w:themeColor="text1"/>
        </w:rPr>
      </w:pPr>
      <w:r w:rsidRPr="00863CF0">
        <w:rPr>
          <w:color w:val="000000" w:themeColor="text1"/>
        </w:rPr>
        <w:t>обеспечивать соответствие техническим требованиям к характеристикам кабельного тракта (Channel) Класса D соответствии со второй редакцией международного стандарта ISO/IEC 11801;</w:t>
      </w:r>
    </w:p>
    <w:p w:rsidR="00AB0A10" w:rsidRPr="00863CF0" w:rsidRDefault="00AB0A10" w:rsidP="00AB0A10">
      <w:pPr>
        <w:numPr>
          <w:ilvl w:val="0"/>
          <w:numId w:val="4"/>
        </w:numPr>
        <w:shd w:val="clear" w:color="auto" w:fill="FFFFFF"/>
        <w:spacing w:line="252" w:lineRule="exact"/>
        <w:ind w:left="714" w:right="23" w:hanging="357"/>
        <w:rPr>
          <w:color w:val="000000" w:themeColor="text1"/>
        </w:rPr>
      </w:pPr>
      <w:r w:rsidRPr="00863CF0">
        <w:rPr>
          <w:color w:val="000000" w:themeColor="text1"/>
        </w:rPr>
        <w:t>обеспечивать внедрения системы автоматизированного документирования коммутаций в распределительных узлах СКС в соответствии с последней редакцией ISO/IEC 14763-1 без необходимости внесения изменений в стационарные линии СКС и их последующего повторного тестирования;</w:t>
      </w:r>
    </w:p>
    <w:p w:rsidR="00AB0A10" w:rsidRPr="00863CF0" w:rsidRDefault="00AB0A10" w:rsidP="00AB0A10">
      <w:pPr>
        <w:numPr>
          <w:ilvl w:val="0"/>
          <w:numId w:val="4"/>
        </w:numPr>
        <w:shd w:val="clear" w:color="auto" w:fill="FFFFFF"/>
        <w:spacing w:line="252" w:lineRule="exact"/>
        <w:ind w:right="22"/>
        <w:rPr>
          <w:color w:val="000000" w:themeColor="text1"/>
        </w:rPr>
      </w:pPr>
      <w:r w:rsidRPr="00863CF0">
        <w:rPr>
          <w:color w:val="000000" w:themeColor="text1"/>
        </w:rPr>
        <w:t xml:space="preserve">На проектируемую СКС должна предоставляться системная гарантия от </w:t>
      </w:r>
      <w:r w:rsidR="00AE6228">
        <w:rPr>
          <w:color w:val="000000" w:themeColor="text1"/>
        </w:rPr>
        <w:t>исполнителя</w:t>
      </w:r>
      <w:r w:rsidRPr="00863CF0">
        <w:rPr>
          <w:color w:val="000000" w:themeColor="text1"/>
        </w:rPr>
        <w:t xml:space="preserve"> сроком не ниже 25 лет, гарантийные обязательства несет непосредственно производитель СКС.</w:t>
      </w:r>
    </w:p>
    <w:p w:rsidR="004F65E1" w:rsidRDefault="00AB0A10" w:rsidP="00830D2A">
      <w:pPr>
        <w:ind w:firstLine="567"/>
        <w:rPr>
          <w:bCs/>
          <w:color w:val="000000"/>
          <w:spacing w:val="-1"/>
          <w:szCs w:val="24"/>
        </w:rPr>
      </w:pPr>
      <w:r>
        <w:rPr>
          <w:bCs/>
          <w:color w:val="000000"/>
          <w:spacing w:val="-1"/>
          <w:szCs w:val="24"/>
        </w:rPr>
        <w:t>2.2</w:t>
      </w:r>
      <w:r w:rsidR="004F65E1">
        <w:rPr>
          <w:bCs/>
          <w:color w:val="000000"/>
          <w:spacing w:val="-1"/>
          <w:szCs w:val="24"/>
        </w:rPr>
        <w:t>. Требования к СКС в целом</w:t>
      </w:r>
      <w:r w:rsidR="007A009A">
        <w:rPr>
          <w:bCs/>
          <w:color w:val="000000"/>
          <w:spacing w:val="-1"/>
          <w:szCs w:val="24"/>
        </w:rPr>
        <w:t>.</w:t>
      </w:r>
    </w:p>
    <w:p w:rsidR="00830D2A" w:rsidRPr="00830D2A" w:rsidRDefault="00C7355F" w:rsidP="00830D2A">
      <w:pPr>
        <w:ind w:firstLine="567"/>
        <w:rPr>
          <w:bCs/>
          <w:color w:val="000000"/>
          <w:spacing w:val="-1"/>
          <w:szCs w:val="24"/>
        </w:rPr>
      </w:pPr>
      <w:r>
        <w:rPr>
          <w:bCs/>
          <w:color w:val="000000"/>
          <w:spacing w:val="-1"/>
          <w:szCs w:val="24"/>
        </w:rPr>
        <w:t>Необходимо п</w:t>
      </w:r>
      <w:r w:rsidR="00830D2A" w:rsidRPr="00830D2A">
        <w:rPr>
          <w:bCs/>
          <w:color w:val="000000"/>
          <w:spacing w:val="-1"/>
          <w:szCs w:val="24"/>
        </w:rPr>
        <w:t>роизвести демонтаж существующей СКС.</w:t>
      </w:r>
    </w:p>
    <w:p w:rsidR="00830D2A" w:rsidRPr="00830D2A" w:rsidRDefault="00830D2A" w:rsidP="00CA2A29">
      <w:pPr>
        <w:pStyle w:val="aa"/>
        <w:tabs>
          <w:tab w:val="left" w:pos="851"/>
        </w:tabs>
        <w:spacing w:before="0" w:beforeAutospacing="0" w:after="0" w:afterAutospacing="0"/>
        <w:ind w:firstLine="567"/>
        <w:rPr>
          <w:color w:val="000000" w:themeColor="text1"/>
        </w:rPr>
      </w:pPr>
      <w:r w:rsidRPr="00830D2A">
        <w:rPr>
          <w:color w:val="000000" w:themeColor="text1"/>
        </w:rPr>
        <w:t xml:space="preserve">Общее количество рабочих </w:t>
      </w:r>
      <w:r w:rsidRPr="005D762E">
        <w:rPr>
          <w:color w:val="000000" w:themeColor="text1"/>
        </w:rPr>
        <w:t xml:space="preserve">мест </w:t>
      </w:r>
      <w:r w:rsidR="005D762E" w:rsidRPr="005D762E">
        <w:rPr>
          <w:color w:val="000000" w:themeColor="text1"/>
        </w:rPr>
        <w:t>9</w:t>
      </w:r>
      <w:r w:rsidR="00503308">
        <w:rPr>
          <w:color w:val="000000" w:themeColor="text1"/>
        </w:rPr>
        <w:t>6</w:t>
      </w:r>
      <w:r w:rsidRPr="00830D2A">
        <w:rPr>
          <w:color w:val="000000" w:themeColor="text1"/>
        </w:rPr>
        <w:t>.</w:t>
      </w:r>
      <w:r w:rsidR="005B5AA2">
        <w:rPr>
          <w:color w:val="000000" w:themeColor="text1"/>
        </w:rPr>
        <w:t xml:space="preserve"> </w:t>
      </w:r>
      <w:r w:rsidRPr="005D762E">
        <w:rPr>
          <w:color w:val="000000" w:themeColor="text1"/>
        </w:rPr>
        <w:t xml:space="preserve">Распределение мест по помещениям приведено в </w:t>
      </w:r>
      <w:hyperlink r:id="rId8" w:anchor="%D0%9F%D1%80%D0%B8%D0%BB%D0%BE%D0%B6%D0%B5%D0%BD%D0%B8%D0%B5" w:history="1">
        <w:r w:rsidRPr="005D762E">
          <w:t>Приложении</w:t>
        </w:r>
      </w:hyperlink>
      <w:r w:rsidR="00F62459" w:rsidRPr="005D762E">
        <w:t xml:space="preserve"> № </w:t>
      </w:r>
      <w:r w:rsidR="004875F0">
        <w:t>2</w:t>
      </w:r>
      <w:r w:rsidRPr="005D762E">
        <w:rPr>
          <w:color w:val="000000" w:themeColor="text1"/>
        </w:rPr>
        <w:t xml:space="preserve"> к </w:t>
      </w:r>
      <w:r w:rsidR="00503308">
        <w:rPr>
          <w:color w:val="000000" w:themeColor="text1"/>
        </w:rPr>
        <w:t>техническому заданию</w:t>
      </w:r>
      <w:r w:rsidRPr="005D762E">
        <w:rPr>
          <w:color w:val="000000" w:themeColor="text1"/>
        </w:rPr>
        <w:t>.</w:t>
      </w:r>
    </w:p>
    <w:p w:rsidR="00830D2A" w:rsidRPr="00830D2A" w:rsidRDefault="00830D2A" w:rsidP="00CA2A29">
      <w:pPr>
        <w:pStyle w:val="aa"/>
        <w:tabs>
          <w:tab w:val="left" w:pos="851"/>
        </w:tabs>
        <w:spacing w:before="0" w:beforeAutospacing="0" w:after="0" w:afterAutospacing="0"/>
        <w:ind w:firstLine="567"/>
        <w:rPr>
          <w:color w:val="000000" w:themeColor="text1"/>
        </w:rPr>
      </w:pPr>
      <w:r w:rsidRPr="00830D2A">
        <w:rPr>
          <w:color w:val="000000" w:themeColor="text1"/>
        </w:rPr>
        <w:t>Максимальная длина кабеля от информационного порта RJ</w:t>
      </w:r>
      <w:r>
        <w:rPr>
          <w:color w:val="000000" w:themeColor="text1"/>
        </w:rPr>
        <w:t>-</w:t>
      </w:r>
      <w:r w:rsidRPr="00830D2A">
        <w:rPr>
          <w:color w:val="000000" w:themeColor="text1"/>
        </w:rPr>
        <w:t>45 до коммутационной панели не должна превышать 90 м.</w:t>
      </w:r>
      <w:r w:rsidR="005B5AA2">
        <w:rPr>
          <w:color w:val="000000" w:themeColor="text1"/>
        </w:rPr>
        <w:t xml:space="preserve"> </w:t>
      </w:r>
      <w:r w:rsidRPr="00830D2A">
        <w:rPr>
          <w:color w:val="000000" w:themeColor="text1"/>
        </w:rPr>
        <w:t>СКС в целом должна соответствовать категории 5Е, все комплектующие (кабель, розетки, коммутационные панели, соединительные шнуры) должны соответствовать категории 5Е.</w:t>
      </w:r>
    </w:p>
    <w:p w:rsidR="00830D2A" w:rsidRPr="00830D2A" w:rsidRDefault="00830D2A" w:rsidP="00CA2A29">
      <w:pPr>
        <w:pStyle w:val="aa"/>
        <w:tabs>
          <w:tab w:val="left" w:pos="851"/>
        </w:tabs>
        <w:spacing w:before="0" w:beforeAutospacing="0" w:after="0" w:afterAutospacing="0"/>
        <w:ind w:firstLine="567"/>
        <w:rPr>
          <w:color w:val="000000" w:themeColor="text1"/>
        </w:rPr>
      </w:pPr>
      <w:r w:rsidRPr="00830D2A">
        <w:rPr>
          <w:color w:val="000000" w:themeColor="text1"/>
        </w:rPr>
        <w:t>Все кабельные системы СКС должны быть выполнены с учётом требований по физической защите трасс от повреждения</w:t>
      </w:r>
      <w:r w:rsidR="005B5AA2">
        <w:rPr>
          <w:color w:val="000000" w:themeColor="text1"/>
        </w:rPr>
        <w:t>,</w:t>
      </w:r>
      <w:r w:rsidRPr="00830D2A">
        <w:rPr>
          <w:color w:val="000000" w:themeColor="text1"/>
        </w:rPr>
        <w:t xml:space="preserve"> включающих:</w:t>
      </w:r>
    </w:p>
    <w:p w:rsidR="00830D2A" w:rsidRPr="00830D2A" w:rsidRDefault="00830D2A" w:rsidP="00CA2A29">
      <w:pPr>
        <w:pStyle w:val="aa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 w:themeColor="text1"/>
        </w:rPr>
      </w:pPr>
      <w:r w:rsidRPr="00830D2A">
        <w:rPr>
          <w:color w:val="000000" w:themeColor="text1"/>
        </w:rPr>
        <w:t>металлические трубы и металлические короба в особо опасных зонах;</w:t>
      </w:r>
    </w:p>
    <w:p w:rsidR="00830D2A" w:rsidRPr="00830D2A" w:rsidRDefault="00830D2A" w:rsidP="00CA2A29">
      <w:pPr>
        <w:pStyle w:val="aa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 w:themeColor="text1"/>
        </w:rPr>
      </w:pPr>
      <w:r w:rsidRPr="00830D2A">
        <w:rPr>
          <w:color w:val="000000" w:themeColor="text1"/>
        </w:rPr>
        <w:t>прокладку кабеля за подвесным потолком, за гипсокартоновыми стенами и в кабель-каналах.</w:t>
      </w:r>
    </w:p>
    <w:p w:rsidR="00C7355F" w:rsidRDefault="00830D2A" w:rsidP="00CA2A29">
      <w:pPr>
        <w:pStyle w:val="aa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rPr>
          <w:color w:val="000000" w:themeColor="text1"/>
        </w:rPr>
      </w:pPr>
      <w:r w:rsidRPr="00830D2A">
        <w:rPr>
          <w:color w:val="000000" w:themeColor="text1"/>
        </w:rPr>
        <w:t>крепление кабеля по всей трассе с помощью специальных стяжек по всей длине.</w:t>
      </w:r>
    </w:p>
    <w:p w:rsidR="00C7355F" w:rsidRPr="00C7355F" w:rsidRDefault="00C7355F" w:rsidP="00CA2A29">
      <w:pPr>
        <w:pStyle w:val="aa"/>
        <w:tabs>
          <w:tab w:val="left" w:pos="851"/>
        </w:tabs>
        <w:spacing w:before="0" w:beforeAutospacing="0" w:after="0" w:afterAutospacing="0"/>
        <w:ind w:firstLine="567"/>
        <w:rPr>
          <w:color w:val="000000" w:themeColor="text1"/>
        </w:rPr>
      </w:pPr>
      <w:r w:rsidRPr="00C7355F">
        <w:t>СКС должна отвечать следующим требованиям:</w:t>
      </w:r>
    </w:p>
    <w:p w:rsidR="00C7355F" w:rsidRPr="00C7355F" w:rsidRDefault="00C7355F" w:rsidP="00C7355F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lastRenderedPageBreak/>
        <w:t>н</w:t>
      </w:r>
      <w:r w:rsidRPr="00C7355F">
        <w:rPr>
          <w:szCs w:val="24"/>
        </w:rPr>
        <w:t>адежность</w:t>
      </w:r>
      <w:r>
        <w:rPr>
          <w:szCs w:val="24"/>
        </w:rPr>
        <w:t>.</w:t>
      </w:r>
    </w:p>
    <w:p w:rsidR="00C7355F" w:rsidRPr="00D56D2C" w:rsidRDefault="00C7355F" w:rsidP="00C7355F">
      <w:pPr>
        <w:ind w:firstLine="567"/>
        <w:rPr>
          <w:szCs w:val="24"/>
        </w:rPr>
      </w:pPr>
      <w:r w:rsidRPr="00D56D2C">
        <w:rPr>
          <w:szCs w:val="24"/>
        </w:rPr>
        <w:t>Оборудование в составе СКС должно обеспечивать постоянство физических характеристик канала между портом активного оборудования СКС и абонентским оборудованием вне зависимости от трассы коммутации на панелях переключения распределительных узлов.</w:t>
      </w:r>
    </w:p>
    <w:p w:rsidR="00C7355F" w:rsidRDefault="00C7355F" w:rsidP="00C7355F">
      <w:pPr>
        <w:ind w:firstLine="567"/>
        <w:rPr>
          <w:szCs w:val="24"/>
        </w:rPr>
      </w:pPr>
      <w:r w:rsidRPr="00D56D2C">
        <w:rPr>
          <w:szCs w:val="24"/>
        </w:rPr>
        <w:t xml:space="preserve">Используемые в СКС материалы не должны допускать изменений физико-химических параметров в результате воздействия окружающей среды в течение всего гарантийного срока эксплуатации СКС (не менее </w:t>
      </w:r>
      <w:r w:rsidR="00AB0A10">
        <w:rPr>
          <w:szCs w:val="24"/>
        </w:rPr>
        <w:t>2</w:t>
      </w:r>
      <w:r w:rsidRPr="00D56D2C">
        <w:rPr>
          <w:szCs w:val="24"/>
        </w:rPr>
        <w:t>5 лет) при условии соблюдения заданных производителем СКС условий эксплуатации.</w:t>
      </w:r>
      <w:bookmarkStart w:id="1" w:name="_Toc146442588"/>
      <w:bookmarkStart w:id="2" w:name="_Toc149722656"/>
    </w:p>
    <w:p w:rsidR="00C7355F" w:rsidRPr="00C7355F" w:rsidRDefault="004F65E1" w:rsidP="00C7355F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t>безопасность</w:t>
      </w:r>
      <w:bookmarkEnd w:id="1"/>
      <w:bookmarkEnd w:id="2"/>
      <w:r>
        <w:rPr>
          <w:szCs w:val="24"/>
        </w:rPr>
        <w:t>.</w:t>
      </w:r>
    </w:p>
    <w:p w:rsidR="00C7355F" w:rsidRPr="00C7355F" w:rsidRDefault="00C7355F" w:rsidP="00C7355F">
      <w:pPr>
        <w:ind w:firstLine="567"/>
        <w:rPr>
          <w:szCs w:val="24"/>
        </w:rPr>
      </w:pPr>
      <w:r w:rsidRPr="00C7355F">
        <w:rPr>
          <w:szCs w:val="24"/>
        </w:rPr>
        <w:t>Используемое оборудование и материалы не должны допускать возможности нанесения вреда здоровью или поражения персонала электрическим током или электромагнитными излучениями при условии соблюдения правил эксплуатации оборудовании</w:t>
      </w:r>
      <w:bookmarkStart w:id="3" w:name="_Toc146442589"/>
      <w:bookmarkStart w:id="4" w:name="_Toc149722657"/>
    </w:p>
    <w:p w:rsidR="004F65E1" w:rsidRPr="004F65E1" w:rsidRDefault="004F65E1" w:rsidP="004F65E1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t>к</w:t>
      </w:r>
      <w:r w:rsidR="00C7355F" w:rsidRPr="00C7355F">
        <w:rPr>
          <w:szCs w:val="24"/>
        </w:rPr>
        <w:t>омплексност</w:t>
      </w:r>
      <w:r w:rsidR="00C7355F" w:rsidRPr="004F65E1">
        <w:rPr>
          <w:szCs w:val="24"/>
        </w:rPr>
        <w:t>ь</w:t>
      </w:r>
      <w:bookmarkEnd w:id="3"/>
      <w:bookmarkEnd w:id="4"/>
      <w:r>
        <w:rPr>
          <w:szCs w:val="24"/>
        </w:rPr>
        <w:t>.</w:t>
      </w:r>
    </w:p>
    <w:p w:rsidR="00C7355F" w:rsidRPr="00C7355F" w:rsidRDefault="00C7355F" w:rsidP="00C7355F">
      <w:pPr>
        <w:ind w:firstLine="567"/>
        <w:rPr>
          <w:szCs w:val="24"/>
        </w:rPr>
      </w:pPr>
      <w:r w:rsidRPr="00C7355F">
        <w:rPr>
          <w:szCs w:val="24"/>
        </w:rPr>
        <w:t xml:space="preserve">Для реализации СКС на всех этапах должно применяться кабельное и коммутационное оборудование одного производителя для возможности сертификации СКС и постановки ее на долгосрочное гарантийное обеспечение (не менее </w:t>
      </w:r>
      <w:r w:rsidR="00AB0A10">
        <w:rPr>
          <w:szCs w:val="24"/>
        </w:rPr>
        <w:t>2</w:t>
      </w:r>
      <w:r w:rsidRPr="00C7355F">
        <w:rPr>
          <w:szCs w:val="24"/>
        </w:rPr>
        <w:t>5 лет).</w:t>
      </w:r>
      <w:bookmarkStart w:id="5" w:name="_Toc146442590"/>
      <w:bookmarkStart w:id="6" w:name="_Toc149722658"/>
    </w:p>
    <w:p w:rsidR="00C7355F" w:rsidRPr="004F65E1" w:rsidRDefault="004F65E1" w:rsidP="004F65E1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t>однородность</w:t>
      </w:r>
      <w:bookmarkEnd w:id="5"/>
      <w:bookmarkEnd w:id="6"/>
      <w:r>
        <w:rPr>
          <w:szCs w:val="24"/>
        </w:rPr>
        <w:t>.</w:t>
      </w:r>
    </w:p>
    <w:p w:rsidR="00C7355F" w:rsidRPr="004F65E1" w:rsidRDefault="00C7355F" w:rsidP="004F65E1">
      <w:pPr>
        <w:tabs>
          <w:tab w:val="left" w:pos="851"/>
        </w:tabs>
        <w:ind w:firstLine="567"/>
        <w:rPr>
          <w:szCs w:val="24"/>
        </w:rPr>
      </w:pPr>
      <w:r w:rsidRPr="004F65E1">
        <w:rPr>
          <w:szCs w:val="24"/>
        </w:rPr>
        <w:t>Применить унифицированные типы кабелей и разъемов в рамках рабочих мест, горизонтальной подсистемы, подсистем внутренних магистралей, а также распределительных узлов, вне зависимости от типов подключаемого абонентского оборудования и активного оборудования различных подсистем.</w:t>
      </w:r>
      <w:bookmarkStart w:id="7" w:name="_Toc146442591"/>
      <w:bookmarkStart w:id="8" w:name="_Toc149722659"/>
    </w:p>
    <w:p w:rsidR="00C7355F" w:rsidRPr="004F65E1" w:rsidRDefault="004F65E1" w:rsidP="004F65E1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t>р</w:t>
      </w:r>
      <w:r w:rsidR="00C7355F" w:rsidRPr="004F65E1">
        <w:rPr>
          <w:szCs w:val="24"/>
        </w:rPr>
        <w:t>асширяемость</w:t>
      </w:r>
      <w:bookmarkEnd w:id="7"/>
      <w:bookmarkEnd w:id="8"/>
      <w:r>
        <w:rPr>
          <w:szCs w:val="24"/>
        </w:rPr>
        <w:t>.</w:t>
      </w:r>
    </w:p>
    <w:p w:rsidR="007A009A" w:rsidRDefault="00C7355F" w:rsidP="007A009A">
      <w:pPr>
        <w:ind w:firstLine="567"/>
        <w:rPr>
          <w:szCs w:val="24"/>
        </w:rPr>
      </w:pPr>
      <w:r w:rsidRPr="004F65E1">
        <w:rPr>
          <w:szCs w:val="24"/>
        </w:rPr>
        <w:t>Обеспечить возможность увеличения абонентской емкости СКС за счет включения дополнительных линий горизонтальной подсистемы, без необходимости прокладки новых кабельных трасс, кабельных каналов, нарушения интерьера рабочих помещений, а также без остановки работы персонала объекта.</w:t>
      </w:r>
    </w:p>
    <w:p w:rsidR="007A009A" w:rsidRPr="005D762E" w:rsidRDefault="007A009A" w:rsidP="007A009A">
      <w:pPr>
        <w:ind w:firstLine="567"/>
        <w:rPr>
          <w:szCs w:val="24"/>
        </w:rPr>
      </w:pPr>
      <w:bookmarkStart w:id="9" w:name="_Toc146442593"/>
      <w:bookmarkStart w:id="10" w:name="_Toc149722661"/>
      <w:r w:rsidRPr="005D762E">
        <w:rPr>
          <w:szCs w:val="24"/>
        </w:rPr>
        <w:t>2.</w:t>
      </w:r>
      <w:r w:rsidR="00AB0A10">
        <w:rPr>
          <w:szCs w:val="24"/>
        </w:rPr>
        <w:t>3</w:t>
      </w:r>
      <w:r w:rsidRPr="005D762E">
        <w:rPr>
          <w:szCs w:val="24"/>
        </w:rPr>
        <w:t xml:space="preserve"> Центральный распределительный узел.</w:t>
      </w:r>
      <w:bookmarkEnd w:id="9"/>
      <w:bookmarkEnd w:id="10"/>
    </w:p>
    <w:p w:rsidR="007A009A" w:rsidRPr="005D762E" w:rsidRDefault="007A009A" w:rsidP="007A009A">
      <w:pPr>
        <w:ind w:firstLine="567"/>
        <w:rPr>
          <w:szCs w:val="24"/>
        </w:rPr>
      </w:pPr>
      <w:r w:rsidRPr="005D762E">
        <w:rPr>
          <w:szCs w:val="24"/>
        </w:rPr>
        <w:t>Центральный распределительный узел должен быть логическим центром СКС отделения и должен обеспечивать подключение рабочих мест по протоколу не менее, чем 1000</w:t>
      </w:r>
      <w:r w:rsidRPr="005D762E">
        <w:rPr>
          <w:szCs w:val="24"/>
          <w:lang w:val="en-US"/>
        </w:rPr>
        <w:t>BASE</w:t>
      </w:r>
      <w:r w:rsidRPr="005D762E">
        <w:rPr>
          <w:szCs w:val="24"/>
        </w:rPr>
        <w:t>-</w:t>
      </w:r>
      <w:r w:rsidRPr="005D762E">
        <w:rPr>
          <w:szCs w:val="24"/>
          <w:lang w:val="en-US"/>
        </w:rPr>
        <w:t>T</w:t>
      </w:r>
      <w:r w:rsidRPr="005D762E">
        <w:rPr>
          <w:szCs w:val="24"/>
        </w:rPr>
        <w:t>. Отрезки кабелей подсистемы внутренних магистралей СКС должны оканчивать</w:t>
      </w:r>
      <w:r w:rsidR="00C75FEF" w:rsidRPr="005D762E">
        <w:rPr>
          <w:szCs w:val="24"/>
        </w:rPr>
        <w:t xml:space="preserve">ся </w:t>
      </w:r>
      <w:r w:rsidRPr="005D762E">
        <w:rPr>
          <w:szCs w:val="24"/>
        </w:rPr>
        <w:t xml:space="preserve">разъёмами RJ-45 в коммутационной панели (патч-панели), установленной в </w:t>
      </w:r>
      <w:r w:rsidR="005D762E" w:rsidRPr="005D762E">
        <w:rPr>
          <w:szCs w:val="24"/>
        </w:rPr>
        <w:t>напольный</w:t>
      </w:r>
      <w:r w:rsidRPr="005D762E">
        <w:rPr>
          <w:szCs w:val="24"/>
        </w:rPr>
        <w:t xml:space="preserve"> шкаф размером </w:t>
      </w:r>
      <w:smartTag w:uri="urn:schemas-microsoft-com:office:smarttags" w:element="metricconverter">
        <w:smartTagPr>
          <w:attr w:name="ProductID" w:val="19”"/>
        </w:smartTagPr>
        <w:r w:rsidRPr="005D762E">
          <w:rPr>
            <w:szCs w:val="24"/>
          </w:rPr>
          <w:t>19”</w:t>
        </w:r>
      </w:smartTag>
      <w:r w:rsidR="00A10CF7" w:rsidRPr="005D762E">
        <w:rPr>
          <w:szCs w:val="24"/>
        </w:rPr>
        <w:t>×</w:t>
      </w:r>
      <w:r w:rsidRPr="005D762E">
        <w:rPr>
          <w:szCs w:val="24"/>
        </w:rPr>
        <w:t>15</w:t>
      </w:r>
      <w:r w:rsidRPr="005D762E">
        <w:rPr>
          <w:szCs w:val="24"/>
          <w:lang w:val="en-US"/>
        </w:rPr>
        <w:t>U</w:t>
      </w:r>
      <w:r w:rsidR="00C75FEF" w:rsidRPr="005D762E">
        <w:rPr>
          <w:szCs w:val="24"/>
        </w:rPr>
        <w:t>, имеющийся у Заказчика</w:t>
      </w:r>
      <w:r w:rsidRPr="005D762E">
        <w:rPr>
          <w:szCs w:val="24"/>
        </w:rPr>
        <w:t>. В этот же шкаф должны быть установлены кабельные органайзеры. Кабельные органайзеры должны быть однотипными с существующими органайзерами в коммутационном шкафу (</w:t>
      </w:r>
      <w:r w:rsidRPr="005D762E">
        <w:rPr>
          <w:szCs w:val="24"/>
          <w:lang w:val="en-US"/>
        </w:rPr>
        <w:t>Nexans</w:t>
      </w:r>
      <w:r w:rsidRPr="005D762E">
        <w:rPr>
          <w:szCs w:val="24"/>
        </w:rPr>
        <w:t xml:space="preserve"> N-102.117 – металлический с крышкой, увеличенные отверстия).</w:t>
      </w:r>
    </w:p>
    <w:p w:rsidR="007A009A" w:rsidRPr="005D762E" w:rsidRDefault="007A009A" w:rsidP="007A009A">
      <w:pPr>
        <w:ind w:firstLine="567"/>
        <w:rPr>
          <w:szCs w:val="24"/>
        </w:rPr>
      </w:pPr>
      <w:r w:rsidRPr="005D762E">
        <w:rPr>
          <w:szCs w:val="24"/>
        </w:rPr>
        <w:t>Количество кабельных органайзеров должны рассчитываться исходя из количества устанавливаемых коммутационных панелей и количества коммут</w:t>
      </w:r>
      <w:r w:rsidR="00AB0A10">
        <w:rPr>
          <w:szCs w:val="24"/>
        </w:rPr>
        <w:t>ационных панелей (патч-панелей)</w:t>
      </w:r>
      <w:r w:rsidRPr="005D762E">
        <w:rPr>
          <w:szCs w:val="24"/>
        </w:rPr>
        <w:t xml:space="preserve">. </w:t>
      </w:r>
    </w:p>
    <w:p w:rsidR="007A009A" w:rsidRDefault="007A009A" w:rsidP="007A009A">
      <w:pPr>
        <w:ind w:firstLine="567"/>
        <w:rPr>
          <w:szCs w:val="24"/>
        </w:rPr>
      </w:pPr>
      <w:r w:rsidRPr="005D762E">
        <w:rPr>
          <w:szCs w:val="24"/>
        </w:rPr>
        <w:t>Устанавливаемые коммутационные панели должны быть однотипными с существующими панелями в коммутационном шкафу (</w:t>
      </w:r>
      <w:r w:rsidRPr="005D762E">
        <w:rPr>
          <w:szCs w:val="24"/>
          <w:lang w:val="en-US"/>
        </w:rPr>
        <w:t>Nexans</w:t>
      </w:r>
      <w:r w:rsidRPr="005D762E">
        <w:rPr>
          <w:szCs w:val="24"/>
        </w:rPr>
        <w:t xml:space="preserve"> </w:t>
      </w:r>
      <w:r w:rsidR="005D762E" w:rsidRPr="005D762E">
        <w:rPr>
          <w:szCs w:val="24"/>
          <w:lang w:val="en-US"/>
        </w:rPr>
        <w:t>Omeg</w:t>
      </w:r>
      <w:r w:rsidR="004875F0">
        <w:rPr>
          <w:szCs w:val="24"/>
          <w:lang w:val="en-US"/>
        </w:rPr>
        <w:t>a</w:t>
      </w:r>
      <w:r w:rsidRPr="005D762E">
        <w:rPr>
          <w:szCs w:val="24"/>
        </w:rPr>
        <w:t xml:space="preserve"> </w:t>
      </w:r>
      <w:r w:rsidRPr="005D762E">
        <w:rPr>
          <w:szCs w:val="24"/>
          <w:lang w:val="en-US"/>
        </w:rPr>
        <w:t>N</w:t>
      </w:r>
      <w:r w:rsidRPr="005D762E">
        <w:rPr>
          <w:szCs w:val="24"/>
        </w:rPr>
        <w:t>-500.105) и иметь характеристики не ниже указанных в следующей таблице:</w:t>
      </w:r>
    </w:p>
    <w:p w:rsidR="0088770E" w:rsidRDefault="0088770E" w:rsidP="007A009A">
      <w:pPr>
        <w:ind w:firstLine="567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6"/>
        <w:gridCol w:w="6520"/>
      </w:tblGrid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pStyle w:val="11"/>
              <w:spacing w:before="0" w:after="0"/>
              <w:ind w:firstLine="142"/>
              <w:rPr>
                <w:snapToGrid/>
                <w:szCs w:val="24"/>
              </w:rPr>
            </w:pPr>
            <w:r w:rsidRPr="005D762E">
              <w:rPr>
                <w:snapToGrid/>
                <w:szCs w:val="24"/>
              </w:rPr>
              <w:t>Категория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5е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Полоса пропускания, МГц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100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Количество портов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24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Исполнение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Неэкранированное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Тип гнезда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RJ45/8P8C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 xml:space="preserve">Тип </w:t>
            </w:r>
            <w:r w:rsidRPr="005D762E">
              <w:rPr>
                <w:szCs w:val="24"/>
                <w:lang w:val="en-US"/>
              </w:rPr>
              <w:t xml:space="preserve">IDC </w:t>
            </w:r>
            <w:r w:rsidRPr="005D762E">
              <w:rPr>
                <w:szCs w:val="24"/>
              </w:rPr>
              <w:t>контактов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110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 xml:space="preserve">Допустимый диаметр заделываемой жилы, </w:t>
            </w:r>
            <w:r w:rsidRPr="005D762E">
              <w:rPr>
                <w:szCs w:val="24"/>
                <w:lang w:val="en-US"/>
              </w:rPr>
              <w:t>AWG</w:t>
            </w:r>
            <w:r w:rsidRPr="005D762E">
              <w:rPr>
                <w:szCs w:val="24"/>
              </w:rPr>
              <w:t xml:space="preserve"> (мм.)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pStyle w:val="11"/>
              <w:spacing w:before="0" w:after="0"/>
              <w:ind w:firstLine="142"/>
              <w:rPr>
                <w:snapToGrid/>
                <w:szCs w:val="24"/>
                <w:lang w:val="en-US"/>
              </w:rPr>
            </w:pPr>
            <w:r w:rsidRPr="005D762E">
              <w:rPr>
                <w:snapToGrid/>
                <w:szCs w:val="24"/>
                <w:lang w:val="en-US"/>
              </w:rPr>
              <w:t>24-26(0,511-0,404)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Схема разводки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T568A/B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Материал печатной платы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FR 94-V0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Маркировка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Все порты пронумерованы спереди и сзади. Имеются дополнительные площадки для маркировки портов.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lastRenderedPageBreak/>
              <w:t>Материал несущей конструкции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 xml:space="preserve">Сталь </w:t>
            </w:r>
            <w:smartTag w:uri="urn:schemas-microsoft-com:office:smarttags" w:element="metricconverter">
              <w:smartTagPr>
                <w:attr w:name="ProductID" w:val="1,52 мм"/>
              </w:smartTagPr>
              <w:r w:rsidRPr="005D762E">
                <w:rPr>
                  <w:szCs w:val="24"/>
                </w:rPr>
                <w:t>1,52 мм</w:t>
              </w:r>
            </w:smartTag>
            <w:r w:rsidRPr="005D762E">
              <w:rPr>
                <w:szCs w:val="24"/>
              </w:rPr>
              <w:t>.. Оцинкованный корпус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Соответствие стандартам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 xml:space="preserve">ISO / IEC 11801-2, EN 50173-2,                    TIA/EIA 568-B.2. </w:t>
            </w:r>
            <w:r w:rsidRPr="005D762E">
              <w:rPr>
                <w:szCs w:val="24"/>
              </w:rPr>
              <w:t xml:space="preserve">Модули коммутационной панели – стандарт </w:t>
            </w:r>
            <w:r w:rsidRPr="005D762E">
              <w:rPr>
                <w:szCs w:val="24"/>
                <w:lang w:val="en-US"/>
              </w:rPr>
              <w:t>RJ45 ISO 8877</w:t>
            </w:r>
          </w:p>
        </w:tc>
      </w:tr>
      <w:tr w:rsidR="007A009A" w:rsidRPr="00D733A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Поддерживаемые приложения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10Base-T, 100Base-T, 1000Base-T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Диапазоны температур, С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Эксплуатация от 0 до +70</w:t>
            </w:r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Монтаж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smartTag w:uri="urn:schemas-microsoft-com:office:smarttags" w:element="metricconverter">
              <w:smartTagPr>
                <w:attr w:name="ProductID" w:val="19”"/>
              </w:smartTagPr>
              <w:r w:rsidRPr="005D762E">
                <w:rPr>
                  <w:szCs w:val="24"/>
                </w:rPr>
                <w:t>19</w:t>
              </w:r>
              <w:r w:rsidRPr="005D762E">
                <w:rPr>
                  <w:szCs w:val="24"/>
                  <w:lang w:val="en-US"/>
                </w:rPr>
                <w:t>”</w:t>
              </w:r>
            </w:smartTag>
          </w:p>
        </w:tc>
      </w:tr>
      <w:tr w:rsidR="007A009A" w:rsidRPr="005D762E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Высота</w:t>
            </w:r>
            <w:r w:rsidRPr="005D762E">
              <w:rPr>
                <w:szCs w:val="24"/>
                <w:lang w:val="en-US"/>
              </w:rPr>
              <w:t>, U</w:t>
            </w:r>
          </w:p>
        </w:tc>
        <w:tc>
          <w:tcPr>
            <w:tcW w:w="6520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  <w:lang w:val="en-US"/>
              </w:rPr>
            </w:pPr>
            <w:r w:rsidRPr="005D762E">
              <w:rPr>
                <w:szCs w:val="24"/>
                <w:lang w:val="en-US"/>
              </w:rPr>
              <w:t>1</w:t>
            </w:r>
          </w:p>
        </w:tc>
      </w:tr>
      <w:tr w:rsidR="007A009A" w:rsidRPr="00D56D2C" w:rsidTr="00503308">
        <w:tc>
          <w:tcPr>
            <w:tcW w:w="3686" w:type="dxa"/>
            <w:vAlign w:val="center"/>
          </w:tcPr>
          <w:p w:rsidR="007A009A" w:rsidRPr="005D762E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Дополнительные параметры</w:t>
            </w:r>
          </w:p>
        </w:tc>
        <w:tc>
          <w:tcPr>
            <w:tcW w:w="6520" w:type="dxa"/>
            <w:vAlign w:val="center"/>
          </w:tcPr>
          <w:p w:rsidR="007A009A" w:rsidRPr="00D56D2C" w:rsidRDefault="007A009A" w:rsidP="007A009A">
            <w:pPr>
              <w:ind w:firstLine="142"/>
              <w:rPr>
                <w:szCs w:val="24"/>
              </w:rPr>
            </w:pPr>
            <w:r w:rsidRPr="005D762E">
              <w:rPr>
                <w:szCs w:val="24"/>
              </w:rPr>
              <w:t>Наличие внутренней выдвижной платформы для облегчения доступа с лицевой стороны монтажного шкафа.</w:t>
            </w:r>
          </w:p>
        </w:tc>
      </w:tr>
    </w:tbl>
    <w:p w:rsidR="005B5AA2" w:rsidRPr="005B5AA2" w:rsidRDefault="004F65E1" w:rsidP="005B5AA2">
      <w:pPr>
        <w:pStyle w:val="aa"/>
        <w:spacing w:before="0" w:beforeAutospacing="0" w:after="0" w:afterAutospacing="0"/>
        <w:ind w:firstLine="567"/>
        <w:rPr>
          <w:color w:val="000000" w:themeColor="text1"/>
        </w:rPr>
      </w:pPr>
      <w:r>
        <w:rPr>
          <w:color w:val="000000" w:themeColor="text1"/>
        </w:rPr>
        <w:t>2</w:t>
      </w:r>
      <w:r w:rsidR="005B5AA2" w:rsidRPr="005B5AA2">
        <w:rPr>
          <w:color w:val="000000" w:themeColor="text1"/>
        </w:rPr>
        <w:t>.</w:t>
      </w:r>
      <w:r w:rsidR="00AB0A10">
        <w:rPr>
          <w:color w:val="000000" w:themeColor="text1"/>
        </w:rPr>
        <w:t>4</w:t>
      </w:r>
      <w:r w:rsidR="005B5AA2">
        <w:rPr>
          <w:color w:val="000000" w:themeColor="text1"/>
        </w:rPr>
        <w:t>.</w:t>
      </w:r>
      <w:r w:rsidR="005B5AA2" w:rsidRPr="005B5AA2">
        <w:rPr>
          <w:color w:val="000000" w:themeColor="text1"/>
        </w:rPr>
        <w:t xml:space="preserve"> </w:t>
      </w:r>
      <w:r w:rsidR="00946396" w:rsidRPr="005B5AA2">
        <w:rPr>
          <w:color w:val="000000" w:themeColor="text1"/>
        </w:rPr>
        <w:t xml:space="preserve">Требования </w:t>
      </w:r>
      <w:r w:rsidR="00946396">
        <w:rPr>
          <w:color w:val="000000" w:themeColor="text1"/>
        </w:rPr>
        <w:t>к горизонтальной подсистеме</w:t>
      </w:r>
      <w:r w:rsidR="007A009A">
        <w:rPr>
          <w:color w:val="000000" w:themeColor="text1"/>
        </w:rPr>
        <w:t>.</w:t>
      </w:r>
    </w:p>
    <w:p w:rsidR="00946396" w:rsidRPr="00D56D2C" w:rsidRDefault="00946396" w:rsidP="00946396">
      <w:pPr>
        <w:ind w:firstLine="567"/>
        <w:rPr>
          <w:szCs w:val="24"/>
        </w:rPr>
      </w:pPr>
      <w:r w:rsidRPr="00D56D2C">
        <w:rPr>
          <w:szCs w:val="24"/>
        </w:rPr>
        <w:t xml:space="preserve">Горизонтальная подсистема должна представлять собой отрезки кабельных линий, соединяющих информационные разъемы розеток рабочих мест с портами коммутаторов, входящих в состав </w:t>
      </w:r>
      <w:bookmarkStart w:id="11" w:name="OLE_LINK1"/>
      <w:bookmarkStart w:id="12" w:name="OLE_LINK2"/>
      <w:r w:rsidRPr="00D56D2C">
        <w:rPr>
          <w:szCs w:val="24"/>
        </w:rPr>
        <w:t>распределительного узла</w:t>
      </w:r>
      <w:bookmarkEnd w:id="11"/>
      <w:bookmarkEnd w:id="12"/>
      <w:r w:rsidRPr="00D56D2C">
        <w:rPr>
          <w:szCs w:val="24"/>
        </w:rPr>
        <w:t>.</w:t>
      </w:r>
    </w:p>
    <w:p w:rsidR="005B5AA2" w:rsidRPr="005B5AA2" w:rsidRDefault="00946396" w:rsidP="00946396">
      <w:pPr>
        <w:ind w:firstLine="567"/>
        <w:rPr>
          <w:color w:val="000000" w:themeColor="text1"/>
        </w:rPr>
      </w:pPr>
      <w:r w:rsidRPr="00D56D2C">
        <w:rPr>
          <w:szCs w:val="24"/>
        </w:rPr>
        <w:t>Горизонтальная подсистема должна строиться с использованием неэкранированного кабеля витая пара категории 5е.</w:t>
      </w:r>
      <w:r>
        <w:rPr>
          <w:szCs w:val="24"/>
        </w:rPr>
        <w:t xml:space="preserve"> Горизонтальная подсистема должна реализовываться по </w:t>
      </w:r>
      <w:r w:rsidRPr="00946396">
        <w:rPr>
          <w:szCs w:val="24"/>
        </w:rPr>
        <w:t>т</w:t>
      </w:r>
      <w:r>
        <w:rPr>
          <w:color w:val="000000" w:themeColor="text1"/>
          <w:szCs w:val="24"/>
        </w:rPr>
        <w:t>опологии «звезда»</w:t>
      </w:r>
      <w:r w:rsidR="005B5AA2" w:rsidRPr="005B5AA2">
        <w:rPr>
          <w:color w:val="000000" w:themeColor="text1"/>
        </w:rPr>
        <w:t>.</w:t>
      </w:r>
    </w:p>
    <w:p w:rsidR="00946396" w:rsidRPr="00D56D2C" w:rsidRDefault="00946396" w:rsidP="00946396">
      <w:pPr>
        <w:ind w:firstLine="567"/>
        <w:rPr>
          <w:szCs w:val="24"/>
        </w:rPr>
      </w:pPr>
      <w:r w:rsidRPr="00D56D2C">
        <w:rPr>
          <w:szCs w:val="24"/>
        </w:rPr>
        <w:t xml:space="preserve">Для подвода кабеля к месту установки информационной розетки на рабочем месте использовать пластиковые короба фирмы </w:t>
      </w:r>
      <w:r w:rsidRPr="005D762E">
        <w:rPr>
          <w:szCs w:val="24"/>
          <w:lang w:val="en-US"/>
        </w:rPr>
        <w:t>Legrand</w:t>
      </w:r>
      <w:r w:rsidRPr="00D56D2C">
        <w:rPr>
          <w:szCs w:val="24"/>
        </w:rPr>
        <w:t>.</w:t>
      </w:r>
      <w:r w:rsidR="005D762E">
        <w:rPr>
          <w:szCs w:val="24"/>
        </w:rPr>
        <w:t xml:space="preserve"> </w:t>
      </w:r>
      <w:r w:rsidR="006101C8">
        <w:rPr>
          <w:szCs w:val="24"/>
        </w:rPr>
        <w:t>Размер сечения короба</w:t>
      </w:r>
      <w:r w:rsidR="004875F0">
        <w:rPr>
          <w:szCs w:val="24"/>
        </w:rPr>
        <w:t xml:space="preserve"> 100х60 мм.</w:t>
      </w:r>
    </w:p>
    <w:p w:rsidR="00AB0A10" w:rsidRDefault="00946396" w:rsidP="00AB0A10">
      <w:pPr>
        <w:ind w:firstLine="567"/>
        <w:rPr>
          <w:color w:val="000000" w:themeColor="text1"/>
          <w:szCs w:val="24"/>
        </w:rPr>
      </w:pPr>
      <w:r w:rsidRPr="00D56D2C">
        <w:rPr>
          <w:szCs w:val="24"/>
        </w:rPr>
        <w:t xml:space="preserve">Кабель-каналы горизонтальной </w:t>
      </w:r>
      <w:r>
        <w:rPr>
          <w:szCs w:val="24"/>
        </w:rPr>
        <w:t>подсистемы</w:t>
      </w:r>
      <w:r w:rsidR="00C13503">
        <w:rPr>
          <w:szCs w:val="24"/>
        </w:rPr>
        <w:t xml:space="preserve"> </w:t>
      </w:r>
      <w:r w:rsidRPr="00D56D2C">
        <w:rPr>
          <w:szCs w:val="24"/>
        </w:rPr>
        <w:t>(внутри рабочих кабинетов до розето</w:t>
      </w:r>
      <w:r w:rsidR="006101C8">
        <w:rPr>
          <w:szCs w:val="24"/>
        </w:rPr>
        <w:t xml:space="preserve">к) должны иметь </w:t>
      </w:r>
      <w:r w:rsidR="006101C8" w:rsidRPr="004875F0">
        <w:rPr>
          <w:szCs w:val="24"/>
        </w:rPr>
        <w:t xml:space="preserve">сечение </w:t>
      </w:r>
      <w:r w:rsidR="004875F0">
        <w:rPr>
          <w:szCs w:val="24"/>
        </w:rPr>
        <w:t xml:space="preserve">60х20 </w:t>
      </w:r>
      <w:r w:rsidRPr="004875F0">
        <w:rPr>
          <w:szCs w:val="24"/>
        </w:rPr>
        <w:t>мм.</w:t>
      </w:r>
      <w:r w:rsidR="00C13503" w:rsidRPr="004875F0">
        <w:rPr>
          <w:szCs w:val="24"/>
        </w:rPr>
        <w:t xml:space="preserve"> </w:t>
      </w:r>
      <w:r w:rsidR="005B5AA2" w:rsidRPr="004875F0">
        <w:rPr>
          <w:color w:val="000000" w:themeColor="text1"/>
          <w:szCs w:val="24"/>
        </w:rPr>
        <w:t>Тип</w:t>
      </w:r>
      <w:r w:rsidR="005B5AA2" w:rsidRPr="00C13503">
        <w:rPr>
          <w:color w:val="000000" w:themeColor="text1"/>
          <w:szCs w:val="24"/>
        </w:rPr>
        <w:t xml:space="preserve"> и размер кабель</w:t>
      </w:r>
      <w:r w:rsidR="007B79E4" w:rsidRPr="00C13503">
        <w:rPr>
          <w:color w:val="000000" w:themeColor="text1"/>
          <w:szCs w:val="24"/>
        </w:rPr>
        <w:t>-</w:t>
      </w:r>
      <w:r w:rsidR="005B5AA2" w:rsidRPr="00C13503">
        <w:rPr>
          <w:color w:val="000000" w:themeColor="text1"/>
          <w:szCs w:val="24"/>
        </w:rPr>
        <w:t>канала для горизонтальной кабельной подсистемы должен быть одинаков во всех помещениях</w:t>
      </w:r>
      <w:r w:rsidR="006101C8">
        <w:rPr>
          <w:color w:val="000000" w:themeColor="text1"/>
          <w:szCs w:val="24"/>
        </w:rPr>
        <w:t>, допускается использование имеющихся у Заказчика кабель-каналов</w:t>
      </w:r>
      <w:r w:rsidR="005B5AA2" w:rsidRPr="00C13503">
        <w:rPr>
          <w:color w:val="000000" w:themeColor="text1"/>
          <w:szCs w:val="24"/>
        </w:rPr>
        <w:t xml:space="preserve">. </w:t>
      </w:r>
      <w:r w:rsidR="005B5AA2" w:rsidRPr="004875F0">
        <w:rPr>
          <w:color w:val="000000" w:themeColor="text1"/>
          <w:szCs w:val="24"/>
        </w:rPr>
        <w:t>Кабель</w:t>
      </w:r>
      <w:r w:rsidR="00C13503" w:rsidRPr="004875F0">
        <w:rPr>
          <w:color w:val="000000" w:themeColor="text1"/>
          <w:szCs w:val="24"/>
        </w:rPr>
        <w:t>-</w:t>
      </w:r>
      <w:r w:rsidR="005B5AA2" w:rsidRPr="004875F0">
        <w:rPr>
          <w:color w:val="000000" w:themeColor="text1"/>
          <w:szCs w:val="24"/>
        </w:rPr>
        <w:t xml:space="preserve">канал </w:t>
      </w:r>
      <w:r w:rsidR="00C75FEF" w:rsidRPr="004875F0">
        <w:rPr>
          <w:color w:val="000000" w:themeColor="text1"/>
          <w:szCs w:val="24"/>
        </w:rPr>
        <w:t xml:space="preserve">должен располагаться </w:t>
      </w:r>
      <w:r w:rsidR="006101C8" w:rsidRPr="004875F0">
        <w:rPr>
          <w:color w:val="000000" w:themeColor="text1"/>
          <w:szCs w:val="24"/>
        </w:rPr>
        <w:t xml:space="preserve">в кабинетах </w:t>
      </w:r>
      <w:r w:rsidR="005B5AA2" w:rsidRPr="004875F0">
        <w:rPr>
          <w:color w:val="000000" w:themeColor="text1"/>
          <w:szCs w:val="24"/>
        </w:rPr>
        <w:t xml:space="preserve">на высоте </w:t>
      </w:r>
      <w:r w:rsidR="006101C8" w:rsidRPr="004875F0">
        <w:rPr>
          <w:color w:val="000000" w:themeColor="text1"/>
          <w:szCs w:val="24"/>
        </w:rPr>
        <w:t>не ниже 80 см, в коридорах на высоте</w:t>
      </w:r>
      <w:r w:rsidR="006101C8">
        <w:rPr>
          <w:color w:val="000000" w:themeColor="text1"/>
          <w:szCs w:val="24"/>
        </w:rPr>
        <w:t xml:space="preserve"> </w:t>
      </w:r>
    </w:p>
    <w:p w:rsidR="00AB0A10" w:rsidRPr="00AB0A10" w:rsidRDefault="00AB0A10" w:rsidP="00AB0A10">
      <w:pPr>
        <w:ind w:firstLine="567"/>
        <w:rPr>
          <w:color w:val="000000" w:themeColor="text1"/>
          <w:szCs w:val="24"/>
        </w:rPr>
      </w:pPr>
      <w:r w:rsidRPr="00863CF0">
        <w:rPr>
          <w:color w:val="000000" w:themeColor="text1"/>
        </w:rPr>
        <w:t>Емкость лотков и кабельных каналов магистральных линий рассчитывать с учетом 30% запаса под дальнейшее расширение.</w:t>
      </w:r>
    </w:p>
    <w:p w:rsidR="00C13503" w:rsidRPr="005B5AA2" w:rsidRDefault="00C13503" w:rsidP="00C13503">
      <w:pPr>
        <w:pStyle w:val="aa"/>
        <w:spacing w:before="0" w:beforeAutospacing="0" w:after="0" w:afterAutospacing="0"/>
        <w:ind w:firstLine="567"/>
        <w:rPr>
          <w:color w:val="000000" w:themeColor="text1"/>
        </w:rPr>
      </w:pPr>
      <w:r w:rsidRPr="005B5AA2">
        <w:rPr>
          <w:color w:val="000000" w:themeColor="text1"/>
        </w:rPr>
        <w:t>Технология прокладки кабеля должна обеспечивать сохранность эстетического вида помещений после производства монтажных работ.</w:t>
      </w:r>
    </w:p>
    <w:p w:rsidR="00A10CF7" w:rsidRPr="00A10CF7" w:rsidRDefault="005B5AA2" w:rsidP="00A10CF7">
      <w:pPr>
        <w:ind w:firstLine="567"/>
        <w:rPr>
          <w:szCs w:val="24"/>
        </w:rPr>
      </w:pPr>
      <w:r w:rsidRPr="00A10CF7">
        <w:rPr>
          <w:szCs w:val="24"/>
        </w:rPr>
        <w:t>2.</w:t>
      </w:r>
      <w:r w:rsidR="00AB0A10">
        <w:rPr>
          <w:szCs w:val="24"/>
        </w:rPr>
        <w:t>5</w:t>
      </w:r>
      <w:r w:rsidRPr="00A10CF7">
        <w:rPr>
          <w:szCs w:val="24"/>
        </w:rPr>
        <w:t>.</w:t>
      </w:r>
      <w:r w:rsidR="00946396" w:rsidRPr="00A10CF7">
        <w:rPr>
          <w:szCs w:val="24"/>
        </w:rPr>
        <w:t xml:space="preserve"> </w:t>
      </w:r>
      <w:r w:rsidR="00A10CF7" w:rsidRPr="00A10CF7">
        <w:rPr>
          <w:szCs w:val="24"/>
        </w:rPr>
        <w:t>Подсистема рабочего места.</w:t>
      </w:r>
    </w:p>
    <w:p w:rsidR="00A10CF7" w:rsidRPr="00D56D2C" w:rsidRDefault="00A10CF7" w:rsidP="00A10CF7">
      <w:pPr>
        <w:ind w:firstLine="567"/>
        <w:rPr>
          <w:szCs w:val="24"/>
        </w:rPr>
      </w:pPr>
      <w:r w:rsidRPr="004875F0">
        <w:rPr>
          <w:szCs w:val="24"/>
        </w:rPr>
        <w:t xml:space="preserve">Рабочее место СКС должно включать одну двухпортовую информационную розетку с внешним интерфейсом RJ-45, в одном из портов розетки должна либо стоять заглушка, либо он должен также иметь активный разъём </w:t>
      </w:r>
      <w:r w:rsidRPr="004875F0">
        <w:rPr>
          <w:szCs w:val="24"/>
          <w:lang w:val="en-US"/>
        </w:rPr>
        <w:t>RJ</w:t>
      </w:r>
      <w:r w:rsidR="00C75FEF" w:rsidRPr="004875F0">
        <w:rPr>
          <w:szCs w:val="24"/>
        </w:rPr>
        <w:t>-</w:t>
      </w:r>
      <w:r w:rsidRPr="004875F0">
        <w:rPr>
          <w:szCs w:val="24"/>
        </w:rPr>
        <w:t xml:space="preserve">45 (в зависимости от плана расположения рабочих мест). План 2 этажа здания с указанием расположения рабочих мест и мест установки оборудования </w:t>
      </w:r>
      <w:r w:rsidR="00F62459" w:rsidRPr="004875F0">
        <w:rPr>
          <w:szCs w:val="24"/>
        </w:rPr>
        <w:t xml:space="preserve">приведен в Приложении № </w:t>
      </w:r>
      <w:r w:rsidR="00AB0A10">
        <w:rPr>
          <w:szCs w:val="24"/>
        </w:rPr>
        <w:t>3</w:t>
      </w:r>
      <w:r w:rsidR="00F62459" w:rsidRPr="004875F0">
        <w:rPr>
          <w:szCs w:val="24"/>
        </w:rPr>
        <w:t xml:space="preserve"> </w:t>
      </w:r>
      <w:r w:rsidR="002B1C40">
        <w:rPr>
          <w:szCs w:val="24"/>
        </w:rPr>
        <w:t xml:space="preserve">к </w:t>
      </w:r>
      <w:r w:rsidR="00ED0874">
        <w:rPr>
          <w:szCs w:val="24"/>
        </w:rPr>
        <w:t>Техническому заданию</w:t>
      </w:r>
      <w:r w:rsidR="002B1C40">
        <w:rPr>
          <w:szCs w:val="24"/>
        </w:rPr>
        <w:t xml:space="preserve"> и схемы здания, приведенного в приложении № 4 к Техническому заданию</w:t>
      </w:r>
      <w:r w:rsidRPr="004875F0">
        <w:rPr>
          <w:szCs w:val="24"/>
        </w:rPr>
        <w:t>.</w:t>
      </w:r>
    </w:p>
    <w:p w:rsidR="00D90F96" w:rsidRDefault="00A10CF7" w:rsidP="00D90F96">
      <w:pPr>
        <w:ind w:firstLine="567"/>
        <w:rPr>
          <w:szCs w:val="24"/>
        </w:rPr>
      </w:pPr>
      <w:r w:rsidRPr="00D56D2C">
        <w:rPr>
          <w:szCs w:val="24"/>
        </w:rPr>
        <w:t>Для подключения рабочих станций к портам информационной розетки должны быть использованы неэкранированные коммутационные шнуры категории 5е длиной не менее 2-х метров.</w:t>
      </w:r>
      <w:bookmarkStart w:id="13" w:name="_Toc140463451"/>
      <w:bookmarkStart w:id="14" w:name="_Toc149722667"/>
    </w:p>
    <w:p w:rsidR="0088770E" w:rsidRDefault="0088770E" w:rsidP="00D90F96">
      <w:pPr>
        <w:ind w:firstLine="567"/>
        <w:rPr>
          <w:szCs w:val="24"/>
        </w:rPr>
      </w:pPr>
    </w:p>
    <w:p w:rsidR="00C75FEF" w:rsidRDefault="00402FD6" w:rsidP="00D90F96">
      <w:pPr>
        <w:ind w:firstLine="567"/>
        <w:jc w:val="center"/>
        <w:rPr>
          <w:b/>
          <w:caps/>
        </w:rPr>
      </w:pPr>
      <w:r>
        <w:rPr>
          <w:b/>
          <w:caps/>
        </w:rPr>
        <w:t>3</w:t>
      </w:r>
      <w:r w:rsidR="00C75FEF" w:rsidRPr="00D90F96">
        <w:rPr>
          <w:b/>
          <w:caps/>
        </w:rPr>
        <w:t>. Требования к монтажу СКС</w:t>
      </w:r>
      <w:bookmarkEnd w:id="13"/>
      <w:bookmarkEnd w:id="14"/>
      <w:r w:rsidR="00C75FEF" w:rsidRPr="00D90F96">
        <w:rPr>
          <w:b/>
          <w:caps/>
        </w:rPr>
        <w:t>.</w:t>
      </w:r>
    </w:p>
    <w:p w:rsidR="00C75FEF" w:rsidRPr="00D56D2C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>Монтаж СКС осуществляется из материалов поставляемых Исполнителем в соответствии с рабочим проектом. Монтаж СКС должен осуществляться организацией</w:t>
      </w:r>
      <w:r w:rsidR="00D90F96">
        <w:rPr>
          <w:szCs w:val="24"/>
        </w:rPr>
        <w:t>,</w:t>
      </w:r>
      <w:r w:rsidRPr="00D56D2C">
        <w:rPr>
          <w:szCs w:val="24"/>
        </w:rPr>
        <w:t xml:space="preserve"> имеющей все необходимые лицензии (на проектные и монтажные работы) для производства работ на территории Российской Федерации. Монтаж СКС должен осуществляться в соответствии с требованиями действующих стандартов, квалифицированным и специально обученным персоналом (сертифицированным производителем СКС) под руководством бригадира, ответственного за технику безопасности на объекте с применением входного контроля к компонентам СКС.</w:t>
      </w:r>
    </w:p>
    <w:p w:rsidR="00D90F96" w:rsidRDefault="00C75FEF" w:rsidP="00D90F96">
      <w:pPr>
        <w:ind w:firstLine="567"/>
        <w:rPr>
          <w:szCs w:val="24"/>
        </w:rPr>
      </w:pPr>
      <w:r w:rsidRPr="004875F0">
        <w:rPr>
          <w:szCs w:val="24"/>
        </w:rPr>
        <w:t>Схему присоединения проводников 4-</w:t>
      </w:r>
      <w:r w:rsidRPr="004875F0">
        <w:rPr>
          <w:szCs w:val="24"/>
          <w:lang w:val="en-US"/>
        </w:rPr>
        <w:t>x</w:t>
      </w:r>
      <w:r w:rsidR="00952B61" w:rsidRPr="004875F0">
        <w:rPr>
          <w:szCs w:val="24"/>
        </w:rPr>
        <w:t xml:space="preserve"> парного кабеля  выполнить по </w:t>
      </w:r>
      <w:r w:rsidRPr="004875F0">
        <w:rPr>
          <w:szCs w:val="24"/>
        </w:rPr>
        <w:t>типу Т568В.</w:t>
      </w:r>
      <w:bookmarkStart w:id="15" w:name="_Toc140463453"/>
      <w:bookmarkStart w:id="16" w:name="_Toc149722669"/>
    </w:p>
    <w:p w:rsidR="008A0A95" w:rsidRDefault="008A0A95" w:rsidP="00D90F96">
      <w:pPr>
        <w:ind w:firstLine="567"/>
        <w:rPr>
          <w:szCs w:val="24"/>
        </w:rPr>
      </w:pPr>
    </w:p>
    <w:p w:rsidR="00C75FEF" w:rsidRDefault="00402FD6" w:rsidP="00D90F96">
      <w:pPr>
        <w:ind w:firstLine="567"/>
        <w:jc w:val="center"/>
        <w:rPr>
          <w:b/>
          <w:caps/>
        </w:rPr>
      </w:pPr>
      <w:r>
        <w:rPr>
          <w:b/>
          <w:caps/>
        </w:rPr>
        <w:t>4</w:t>
      </w:r>
      <w:r w:rsidR="00C75FEF" w:rsidRPr="00D90F96">
        <w:rPr>
          <w:b/>
          <w:caps/>
        </w:rPr>
        <w:t xml:space="preserve">. </w:t>
      </w:r>
      <w:bookmarkEnd w:id="15"/>
      <w:bookmarkEnd w:id="16"/>
      <w:r w:rsidR="00C75FEF" w:rsidRPr="00D90F96">
        <w:rPr>
          <w:b/>
          <w:caps/>
        </w:rPr>
        <w:t>Требования к системе администрирования и маркировке систем СКС.</w:t>
      </w:r>
    </w:p>
    <w:p w:rsidR="00C75FEF" w:rsidRPr="00D56D2C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>Система администрирования должна</w:t>
      </w:r>
      <w:r w:rsidR="00402FD6">
        <w:rPr>
          <w:szCs w:val="24"/>
        </w:rPr>
        <w:t xml:space="preserve"> быть выполнена таким образом, </w:t>
      </w:r>
      <w:r w:rsidRPr="00D56D2C">
        <w:rPr>
          <w:szCs w:val="24"/>
        </w:rPr>
        <w:t xml:space="preserve">чтобы была точная идентификация всех компонентов, составляющих кабельную систему, а также кабельных трасс, </w:t>
      </w:r>
      <w:r w:rsidRPr="00D56D2C">
        <w:rPr>
          <w:szCs w:val="24"/>
        </w:rPr>
        <w:lastRenderedPageBreak/>
        <w:t xml:space="preserve">помещений, в которых монтируется кабельная система. Каждая метка должна быть долгоживущей, доступной и читаемой. Все кабели горизонтальной подсистемы должны быть промаркированы, как минимум в двух местах </w:t>
      </w:r>
      <w:r w:rsidR="00402FD6">
        <w:rPr>
          <w:szCs w:val="24"/>
        </w:rPr>
        <w:t>–</w:t>
      </w:r>
      <w:r w:rsidRPr="00D56D2C">
        <w:rPr>
          <w:szCs w:val="24"/>
        </w:rPr>
        <w:t xml:space="preserve"> вблизи места подключения к розетке на рабочем месте и вблизи точки подклю</w:t>
      </w:r>
      <w:r w:rsidR="00402FD6">
        <w:rPr>
          <w:szCs w:val="24"/>
        </w:rPr>
        <w:t>чения к активному оборудованию.</w:t>
      </w:r>
    </w:p>
    <w:p w:rsidR="000A5998" w:rsidRDefault="000A5998" w:rsidP="00402FD6">
      <w:pPr>
        <w:jc w:val="center"/>
        <w:rPr>
          <w:b/>
          <w:caps/>
        </w:rPr>
      </w:pPr>
      <w:bookmarkStart w:id="17" w:name="_Toc140463454"/>
      <w:bookmarkStart w:id="18" w:name="_Toc149722670"/>
    </w:p>
    <w:p w:rsidR="00402FD6" w:rsidRDefault="00402FD6" w:rsidP="00402FD6">
      <w:pPr>
        <w:jc w:val="center"/>
        <w:rPr>
          <w:b/>
          <w:caps/>
        </w:rPr>
      </w:pPr>
      <w:r>
        <w:rPr>
          <w:b/>
          <w:caps/>
        </w:rPr>
        <w:t>5</w:t>
      </w:r>
      <w:r w:rsidR="00C75FEF" w:rsidRPr="00402FD6">
        <w:rPr>
          <w:b/>
          <w:caps/>
        </w:rPr>
        <w:t>. Тестирование СКС</w:t>
      </w:r>
      <w:bookmarkEnd w:id="17"/>
      <w:bookmarkEnd w:id="18"/>
      <w:r w:rsidR="00C75FEF" w:rsidRPr="00402FD6">
        <w:rPr>
          <w:b/>
          <w:caps/>
        </w:rPr>
        <w:t>.</w:t>
      </w:r>
    </w:p>
    <w:p w:rsidR="00C75FEF" w:rsidRPr="00D56D2C" w:rsidRDefault="00C75FEF" w:rsidP="00487608">
      <w:pPr>
        <w:ind w:firstLine="567"/>
        <w:rPr>
          <w:szCs w:val="24"/>
        </w:rPr>
      </w:pPr>
      <w:r w:rsidRPr="00D56D2C">
        <w:rPr>
          <w:szCs w:val="24"/>
        </w:rPr>
        <w:t>После проведения работ по монтажу СКС все кабели из неэкранированной витой пары проверяются на соответствие характеристикам, установленным для кабельных сетей категории 5е. Тестированию подвергаются все параметры, входящие в требования стандарта EIA/TIA 568B на характеристики каналов передачи данных</w:t>
      </w:r>
      <w:r w:rsidR="00D658B6">
        <w:rPr>
          <w:szCs w:val="24"/>
        </w:rPr>
        <w:t>,</w:t>
      </w:r>
      <w:r w:rsidRPr="00D56D2C">
        <w:rPr>
          <w:szCs w:val="24"/>
        </w:rPr>
        <w:t xml:space="preserve"> выполненных кабелем неэкранированная витая пара для внутриофисных помещений.</w:t>
      </w:r>
    </w:p>
    <w:p w:rsidR="00C75FEF" w:rsidRPr="00D56D2C" w:rsidRDefault="00C75FEF" w:rsidP="00487608">
      <w:pPr>
        <w:ind w:firstLine="567"/>
        <w:rPr>
          <w:szCs w:val="24"/>
        </w:rPr>
      </w:pPr>
      <w:r w:rsidRPr="00D56D2C">
        <w:rPr>
          <w:szCs w:val="24"/>
        </w:rPr>
        <w:t>Тестирование производится для каждого канала передачи данных. Канал передачи данных включает в себя: пассивное оборудование от абонентской розетки на рабочем месте, до порта на коммутаторе в соответствующем кроссовом центре.</w:t>
      </w:r>
    </w:p>
    <w:p w:rsidR="00C75FEF" w:rsidRPr="00D56D2C" w:rsidRDefault="00C75FEF" w:rsidP="00487608">
      <w:pPr>
        <w:ind w:firstLine="567"/>
        <w:rPr>
          <w:szCs w:val="24"/>
        </w:rPr>
      </w:pPr>
      <w:r w:rsidRPr="00D56D2C">
        <w:rPr>
          <w:szCs w:val="24"/>
        </w:rPr>
        <w:t>Результаты тестирования сохраняются до окончания работ и выдаются в печатном и электронном виде в форме развернутой таблицы.</w:t>
      </w:r>
    </w:p>
    <w:p w:rsidR="00D658B6" w:rsidRDefault="00D658B6" w:rsidP="00D90F96">
      <w:pPr>
        <w:ind w:firstLine="567"/>
        <w:rPr>
          <w:b/>
          <w:szCs w:val="24"/>
        </w:rPr>
      </w:pPr>
      <w:bookmarkStart w:id="19" w:name="sub_381"/>
    </w:p>
    <w:p w:rsidR="00C75FEF" w:rsidRPr="00D658B6" w:rsidRDefault="00D658B6" w:rsidP="00D658B6">
      <w:pPr>
        <w:ind w:firstLine="567"/>
        <w:jc w:val="center"/>
        <w:rPr>
          <w:b/>
          <w:caps/>
          <w:szCs w:val="24"/>
        </w:rPr>
      </w:pPr>
      <w:r w:rsidRPr="00D658B6">
        <w:rPr>
          <w:b/>
          <w:caps/>
          <w:szCs w:val="24"/>
        </w:rPr>
        <w:t>6</w:t>
      </w:r>
      <w:r w:rsidR="00C75FEF" w:rsidRPr="00D658B6">
        <w:rPr>
          <w:b/>
          <w:caps/>
          <w:szCs w:val="24"/>
        </w:rPr>
        <w:t>. Требования к рабочей документации</w:t>
      </w:r>
    </w:p>
    <w:p w:rsidR="00C75FEF" w:rsidRPr="00D56D2C" w:rsidRDefault="00C75FEF" w:rsidP="00D658B6">
      <w:pPr>
        <w:ind w:firstLine="567"/>
        <w:rPr>
          <w:szCs w:val="24"/>
        </w:rPr>
      </w:pPr>
      <w:r w:rsidRPr="00D56D2C">
        <w:rPr>
          <w:szCs w:val="24"/>
        </w:rPr>
        <w:t>Комплект рабочей документации должен быть организован следующим образом:</w:t>
      </w:r>
    </w:p>
    <w:p w:rsidR="00C75FEF" w:rsidRPr="00D56D2C" w:rsidRDefault="006447B5" w:rsidP="00D658B6">
      <w:pPr>
        <w:ind w:firstLine="567"/>
        <w:rPr>
          <w:szCs w:val="24"/>
        </w:rPr>
      </w:pPr>
      <w:r>
        <w:rPr>
          <w:szCs w:val="24"/>
        </w:rPr>
        <w:t>6</w:t>
      </w:r>
      <w:r w:rsidR="00C75FEF" w:rsidRPr="00D56D2C">
        <w:rPr>
          <w:szCs w:val="24"/>
        </w:rPr>
        <w:t>.1 Типовой рабочий проект, выполненный в соответствие с нормами и стандартами и учитывающий особенности и типовые характеристики объекта.</w:t>
      </w:r>
    </w:p>
    <w:p w:rsidR="00C75FEF" w:rsidRPr="00D56D2C" w:rsidRDefault="006447B5" w:rsidP="00D658B6">
      <w:pPr>
        <w:ind w:firstLine="567"/>
        <w:rPr>
          <w:szCs w:val="24"/>
        </w:rPr>
      </w:pPr>
      <w:r>
        <w:rPr>
          <w:szCs w:val="24"/>
        </w:rPr>
        <w:t>6</w:t>
      </w:r>
      <w:r w:rsidR="00C75FEF" w:rsidRPr="00D56D2C">
        <w:rPr>
          <w:szCs w:val="24"/>
        </w:rPr>
        <w:t>.2. Документация по привязке типового рабочего проекта:</w:t>
      </w:r>
    </w:p>
    <w:p w:rsidR="00CA2A29" w:rsidRDefault="00CA2A29" w:rsidP="006447B5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>
        <w:rPr>
          <w:szCs w:val="24"/>
        </w:rPr>
        <w:t>структурную схему СКС;</w:t>
      </w:r>
    </w:p>
    <w:p w:rsidR="00C75FEF" w:rsidRPr="006447B5" w:rsidRDefault="00C75FEF" w:rsidP="006447B5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 w:rsidRPr="006447B5">
        <w:rPr>
          <w:szCs w:val="24"/>
        </w:rPr>
        <w:t>планы размещения рабочих мест и проводок;</w:t>
      </w:r>
    </w:p>
    <w:p w:rsidR="00C75FEF" w:rsidRPr="006447B5" w:rsidRDefault="00C75FEF" w:rsidP="006447B5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 w:rsidRPr="006447B5">
        <w:rPr>
          <w:szCs w:val="24"/>
        </w:rPr>
        <w:t>схемы и таблицы соединений проводок;</w:t>
      </w:r>
    </w:p>
    <w:p w:rsidR="00C75FEF" w:rsidRPr="006447B5" w:rsidRDefault="00C75FEF" w:rsidP="006447B5">
      <w:pPr>
        <w:pStyle w:val="ab"/>
        <w:numPr>
          <w:ilvl w:val="0"/>
          <w:numId w:val="3"/>
        </w:numPr>
        <w:tabs>
          <w:tab w:val="left" w:pos="851"/>
        </w:tabs>
        <w:ind w:left="0" w:firstLine="567"/>
        <w:rPr>
          <w:szCs w:val="24"/>
        </w:rPr>
      </w:pPr>
      <w:r w:rsidRPr="006447B5">
        <w:rPr>
          <w:szCs w:val="24"/>
        </w:rPr>
        <w:t>спецификация оборудования и материалов.</w:t>
      </w:r>
    </w:p>
    <w:p w:rsidR="00C75FEF" w:rsidRPr="00D56D2C" w:rsidRDefault="006447B5" w:rsidP="00D658B6">
      <w:pPr>
        <w:ind w:firstLine="567"/>
        <w:rPr>
          <w:szCs w:val="24"/>
        </w:rPr>
      </w:pPr>
      <w:r>
        <w:rPr>
          <w:szCs w:val="24"/>
        </w:rPr>
        <w:t>6</w:t>
      </w:r>
      <w:r w:rsidR="00C75FEF" w:rsidRPr="00D56D2C">
        <w:rPr>
          <w:szCs w:val="24"/>
        </w:rPr>
        <w:t>.3 Типовой проект производства работ, предусматривающий меры по обеспечению безопасности работ в действующих учреждениях.</w:t>
      </w:r>
    </w:p>
    <w:bookmarkEnd w:id="19"/>
    <w:p w:rsidR="006447B5" w:rsidRDefault="006447B5" w:rsidP="006447B5">
      <w:pPr>
        <w:pStyle w:val="ad"/>
      </w:pPr>
    </w:p>
    <w:p w:rsidR="00C75FEF" w:rsidRPr="006447B5" w:rsidRDefault="00026138" w:rsidP="006447B5">
      <w:pPr>
        <w:pStyle w:val="ad"/>
      </w:pPr>
      <w:r>
        <w:t>7</w:t>
      </w:r>
      <w:r w:rsidR="00C75FEF" w:rsidRPr="006447B5">
        <w:t>. Требования к гарантийному обслуживанию</w:t>
      </w:r>
    </w:p>
    <w:p w:rsidR="00C75FEF" w:rsidRPr="00D56D2C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 xml:space="preserve">Срок гарантийной эксплуатации СКС («Расширенная компонентная гарантия» или «Системная гарантия») должен составлять не менее </w:t>
      </w:r>
      <w:r w:rsidR="00AB0A10">
        <w:rPr>
          <w:szCs w:val="24"/>
        </w:rPr>
        <w:t>2</w:t>
      </w:r>
      <w:r w:rsidRPr="00D56D2C">
        <w:rPr>
          <w:szCs w:val="24"/>
        </w:rPr>
        <w:t xml:space="preserve">5 лет (с предоставлением соответствующих сертификатов и гарантийных обязательств от производителя). Инсталляция, эксплуатация, сопровождение и тестирование Гарантийных компонентов должно быть регламентировано действующей редакцией международного стандарта </w:t>
      </w:r>
      <w:r w:rsidRPr="00D56D2C">
        <w:rPr>
          <w:szCs w:val="24"/>
          <w:lang w:val="en-US"/>
        </w:rPr>
        <w:t>ISO</w:t>
      </w:r>
      <w:r w:rsidRPr="00D56D2C">
        <w:rPr>
          <w:szCs w:val="24"/>
        </w:rPr>
        <w:t>/</w:t>
      </w:r>
      <w:r w:rsidRPr="00D56D2C">
        <w:rPr>
          <w:szCs w:val="24"/>
          <w:lang w:val="en-US"/>
        </w:rPr>
        <w:t>IEC</w:t>
      </w:r>
      <w:r w:rsidRPr="00D56D2C">
        <w:rPr>
          <w:szCs w:val="24"/>
        </w:rPr>
        <w:t xml:space="preserve"> 11801 и/или европейского </w:t>
      </w:r>
      <w:r w:rsidRPr="00D56D2C">
        <w:rPr>
          <w:szCs w:val="24"/>
          <w:lang w:val="en-US"/>
        </w:rPr>
        <w:t>EN</w:t>
      </w:r>
      <w:r w:rsidRPr="00D56D2C">
        <w:rPr>
          <w:szCs w:val="24"/>
        </w:rPr>
        <w:t xml:space="preserve"> 50173 стандарта СКС, рекомендациями и нормативными материалами фирмы-производителя СКС.</w:t>
      </w:r>
    </w:p>
    <w:p w:rsidR="00C75FEF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 xml:space="preserve">Исполнитель должен выполнять гарантийные обязательства на выполненные работы в течение указанного срока. Гарантийное обслуживание должно осуществляться по адресу объекта работ. </w:t>
      </w:r>
    </w:p>
    <w:p w:rsidR="00AB0A10" w:rsidRPr="00863CF0" w:rsidRDefault="00AB0A10" w:rsidP="00AB0A10">
      <w:pPr>
        <w:ind w:firstLine="709"/>
        <w:rPr>
          <w:color w:val="000000" w:themeColor="text1"/>
        </w:rPr>
      </w:pPr>
      <w:r w:rsidRPr="00863CF0">
        <w:rPr>
          <w:color w:val="000000" w:themeColor="text1"/>
        </w:rPr>
        <w:t>Проектирование и монтаж кабельной инфраструктуры должны осуществляться сертифициро</w:t>
      </w:r>
      <w:r w:rsidRPr="00863CF0">
        <w:rPr>
          <w:color w:val="000000" w:themeColor="text1"/>
        </w:rPr>
        <w:softHyphen/>
        <w:t xml:space="preserve">ванным </w:t>
      </w:r>
      <w:r>
        <w:rPr>
          <w:color w:val="000000" w:themeColor="text1"/>
        </w:rPr>
        <w:t>инсталлятором производителя СКС</w:t>
      </w:r>
      <w:r w:rsidRPr="00863CF0">
        <w:rPr>
          <w:color w:val="000000" w:themeColor="text1"/>
        </w:rPr>
        <w:t>.</w:t>
      </w:r>
    </w:p>
    <w:p w:rsidR="00C75FEF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 xml:space="preserve">В течение гарантийного периода все обнаруженные неисправности должны устраняться в течение 5-ти календарных дней после получения Исполнителем извещения о неисправностях, включая выходные и праздничные дни с </w:t>
      </w:r>
      <w:r w:rsidR="005E7625">
        <w:rPr>
          <w:szCs w:val="24"/>
        </w:rPr>
        <w:t>9</w:t>
      </w:r>
      <w:r w:rsidRPr="00D56D2C">
        <w:rPr>
          <w:szCs w:val="24"/>
        </w:rPr>
        <w:t>-00 до 1</w:t>
      </w:r>
      <w:r w:rsidR="005E7625">
        <w:rPr>
          <w:szCs w:val="24"/>
        </w:rPr>
        <w:t>8</w:t>
      </w:r>
      <w:r w:rsidRPr="00D56D2C">
        <w:rPr>
          <w:szCs w:val="24"/>
        </w:rPr>
        <w:t>-00 на протяжении всего срока гарантии.</w:t>
      </w:r>
    </w:p>
    <w:p w:rsidR="005E7625" w:rsidRDefault="005E7625" w:rsidP="00D90F96">
      <w:pPr>
        <w:ind w:firstLine="567"/>
        <w:rPr>
          <w:b/>
          <w:szCs w:val="24"/>
        </w:rPr>
      </w:pPr>
    </w:p>
    <w:p w:rsidR="00C75FEF" w:rsidRPr="005E7625" w:rsidRDefault="00026138" w:rsidP="005E7625">
      <w:pPr>
        <w:ind w:firstLine="567"/>
        <w:jc w:val="center"/>
        <w:rPr>
          <w:caps/>
          <w:szCs w:val="24"/>
        </w:rPr>
      </w:pPr>
      <w:r>
        <w:rPr>
          <w:b/>
          <w:caps/>
          <w:szCs w:val="24"/>
        </w:rPr>
        <w:t>8</w:t>
      </w:r>
      <w:r w:rsidR="00C75FEF" w:rsidRPr="005E7625">
        <w:rPr>
          <w:b/>
          <w:caps/>
          <w:szCs w:val="24"/>
        </w:rPr>
        <w:t>. Перечень документов</w:t>
      </w:r>
      <w:r w:rsidR="005E7625">
        <w:rPr>
          <w:b/>
          <w:caps/>
          <w:szCs w:val="24"/>
        </w:rPr>
        <w:t>, подлежащих</w:t>
      </w:r>
      <w:r w:rsidR="00C75FEF" w:rsidRPr="005E7625">
        <w:rPr>
          <w:b/>
          <w:caps/>
          <w:szCs w:val="24"/>
        </w:rPr>
        <w:t xml:space="preserve"> оформлению и сдаче исполнителем.</w:t>
      </w:r>
    </w:p>
    <w:p w:rsidR="00C75FEF" w:rsidRDefault="00C75FEF" w:rsidP="00D90F96">
      <w:pPr>
        <w:ind w:firstLine="567"/>
        <w:rPr>
          <w:szCs w:val="24"/>
        </w:rPr>
      </w:pPr>
      <w:r w:rsidRPr="00D56D2C">
        <w:rPr>
          <w:szCs w:val="24"/>
        </w:rPr>
        <w:t xml:space="preserve">По завершению монтажа </w:t>
      </w:r>
      <w:r w:rsidR="005E7625">
        <w:rPr>
          <w:szCs w:val="24"/>
        </w:rPr>
        <w:t>СКС</w:t>
      </w:r>
      <w:r w:rsidRPr="00D56D2C">
        <w:rPr>
          <w:szCs w:val="24"/>
        </w:rPr>
        <w:t xml:space="preserve"> Исполнитель представляет комплект </w:t>
      </w:r>
      <w:r w:rsidR="005E7625">
        <w:rPr>
          <w:szCs w:val="24"/>
        </w:rPr>
        <w:t>р</w:t>
      </w:r>
      <w:r w:rsidRPr="00D56D2C">
        <w:rPr>
          <w:szCs w:val="24"/>
        </w:rPr>
        <w:t xml:space="preserve">абочей документации, акт </w:t>
      </w:r>
      <w:r w:rsidR="005E7625">
        <w:rPr>
          <w:szCs w:val="24"/>
        </w:rPr>
        <w:t>сдачи-приема</w:t>
      </w:r>
      <w:r w:rsidRPr="00D56D2C">
        <w:rPr>
          <w:szCs w:val="24"/>
        </w:rPr>
        <w:t xml:space="preserve"> выполненных работ. Владельцу СКС по окончании работ должен быть выдан сертификат, который подтверждает правильность разработанного проекта, качество монтажа и соответствие характеристик линий международному стандарту </w:t>
      </w:r>
      <w:r w:rsidRPr="00D56D2C">
        <w:rPr>
          <w:szCs w:val="24"/>
          <w:lang w:val="en-US"/>
        </w:rPr>
        <w:t>ISO</w:t>
      </w:r>
      <w:r w:rsidRPr="00D56D2C">
        <w:rPr>
          <w:szCs w:val="24"/>
        </w:rPr>
        <w:t>/</w:t>
      </w:r>
      <w:r w:rsidRPr="00D56D2C">
        <w:rPr>
          <w:szCs w:val="24"/>
          <w:lang w:val="en-US"/>
        </w:rPr>
        <w:t>IEC</w:t>
      </w:r>
      <w:r w:rsidR="005E7625">
        <w:rPr>
          <w:szCs w:val="24"/>
        </w:rPr>
        <w:t xml:space="preserve"> 11801</w:t>
      </w:r>
      <w:r w:rsidRPr="00D56D2C">
        <w:rPr>
          <w:szCs w:val="24"/>
        </w:rPr>
        <w:t>.</w:t>
      </w:r>
    </w:p>
    <w:p w:rsidR="00C513E2" w:rsidRPr="00D56D2C" w:rsidRDefault="00C513E2" w:rsidP="00D90F96">
      <w:pPr>
        <w:ind w:firstLine="567"/>
        <w:rPr>
          <w:szCs w:val="24"/>
        </w:rPr>
      </w:pPr>
    </w:p>
    <w:p w:rsidR="0088770E" w:rsidRPr="0088770E" w:rsidRDefault="0088770E" w:rsidP="0088770E">
      <w:pPr>
        <w:jc w:val="center"/>
        <w:rPr>
          <w:b/>
          <w:color w:val="000000" w:themeColor="text1"/>
        </w:rPr>
      </w:pPr>
      <w:r w:rsidRPr="0088770E">
        <w:rPr>
          <w:b/>
          <w:bCs/>
          <w:color w:val="000000" w:themeColor="text1"/>
        </w:rPr>
        <w:lastRenderedPageBreak/>
        <w:t>9. ТРЕБОВАНИЯ К РАБОЧЕМУ ПРОЕКТУ.</w:t>
      </w:r>
    </w:p>
    <w:p w:rsidR="0088770E" w:rsidRDefault="0088770E" w:rsidP="0088770E">
      <w:pPr>
        <w:pStyle w:val="a6"/>
        <w:ind w:firstLine="567"/>
        <w:rPr>
          <w:color w:val="000000" w:themeColor="text1"/>
        </w:rPr>
      </w:pPr>
    </w:p>
    <w:p w:rsidR="0088770E" w:rsidRDefault="0088770E" w:rsidP="0088770E">
      <w:pPr>
        <w:pStyle w:val="a6"/>
        <w:ind w:firstLine="567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>.1 Разделы рабочего проекта</w:t>
      </w:r>
    </w:p>
    <w:p w:rsid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>.1.1 Пояснительная записка (Содержит общие данные о проекте, описывает назначение системы, ее функциональную емкость</w:t>
      </w:r>
      <w:r>
        <w:rPr>
          <w:color w:val="000000" w:themeColor="text1"/>
        </w:rPr>
        <w:t xml:space="preserve"> и особенности ее построения).</w:t>
      </w:r>
    </w:p>
    <w:p w:rsid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>.1.2 Принципиальная схема (Состоит из чертежа или ряда чертежей, описывающих принцип работы всего комплекса устройств, задействованных в проектиру</w:t>
      </w:r>
      <w:r>
        <w:rPr>
          <w:color w:val="000000" w:themeColor="text1"/>
        </w:rPr>
        <w:t>емой кабельной системе.)</w:t>
      </w:r>
    </w:p>
    <w:p w:rsid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 xml:space="preserve">.1.3 Планы расположения трасс (Содержат подробные планы с указанием кабелепровода, кабельных трасс, расположения розеток, нумерацию телекоммуникационных портов а так же расположение </w:t>
      </w:r>
      <w:r>
        <w:rPr>
          <w:color w:val="000000" w:themeColor="text1"/>
        </w:rPr>
        <w:t>телекоммуникационных центров).</w:t>
      </w:r>
    </w:p>
    <w:p w:rsid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>.1.4 Кабельный журнал (Состоит из порядкового или установленного номера кабеля, направление прокладки кабеля - откуда идет и куда поступает, наименование или обозначение оборудования, а также места подключения (кроссировки, терминирования) жил кабеля, обозначение гребенок, плинтов и т.п., марку кабеля, количество кус</w:t>
      </w:r>
      <w:r>
        <w:rPr>
          <w:color w:val="000000" w:themeColor="text1"/>
        </w:rPr>
        <w:t>ков кабеля и расчетную длину).</w:t>
      </w:r>
    </w:p>
    <w:p w:rsid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>.1.5 Таблицы подключений (Содержат в себе схему подключений и соединений всех коммутационных узлов участвующих в работе СКС)</w:t>
      </w:r>
    </w:p>
    <w:p w:rsidR="004875F0" w:rsidRPr="0088770E" w:rsidRDefault="0088770E" w:rsidP="0088770E">
      <w:pPr>
        <w:pStyle w:val="a6"/>
        <w:ind w:firstLine="284"/>
        <w:rPr>
          <w:color w:val="000000" w:themeColor="text1"/>
        </w:rPr>
      </w:pPr>
      <w:r>
        <w:rPr>
          <w:color w:val="000000" w:themeColor="text1"/>
        </w:rPr>
        <w:t>9</w:t>
      </w:r>
      <w:r w:rsidRPr="00863CF0">
        <w:rPr>
          <w:color w:val="000000" w:themeColor="text1"/>
        </w:rPr>
        <w:t xml:space="preserve">.1.6 </w:t>
      </w:r>
      <w:r w:rsidRPr="00863CF0">
        <w:rPr>
          <w:color w:val="000000" w:themeColor="text1"/>
          <w:szCs w:val="24"/>
        </w:rPr>
        <w:t>Сертификаты на оборудование и материалы</w:t>
      </w: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503308" w:rsidRDefault="00503308" w:rsidP="005B5AA2">
      <w:pPr>
        <w:ind w:firstLine="567"/>
        <w:rPr>
          <w:b/>
          <w:caps/>
          <w:szCs w:val="24"/>
        </w:rPr>
      </w:pPr>
    </w:p>
    <w:p w:rsidR="00503308" w:rsidRDefault="00503308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88770E" w:rsidRDefault="0088770E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C513E2" w:rsidRDefault="00C513E2" w:rsidP="005B5AA2">
      <w:pPr>
        <w:ind w:firstLine="567"/>
        <w:rPr>
          <w:b/>
          <w:caps/>
          <w:szCs w:val="24"/>
        </w:rPr>
      </w:pPr>
    </w:p>
    <w:p w:rsidR="00977653" w:rsidRDefault="00977653" w:rsidP="005B5AA2">
      <w:pPr>
        <w:ind w:firstLine="567"/>
        <w:rPr>
          <w:b/>
          <w:caps/>
          <w:szCs w:val="24"/>
        </w:rPr>
      </w:pPr>
    </w:p>
    <w:p w:rsidR="004875F0" w:rsidRDefault="004875F0" w:rsidP="005B5AA2">
      <w:pPr>
        <w:ind w:firstLine="567"/>
        <w:rPr>
          <w:b/>
          <w:caps/>
          <w:szCs w:val="24"/>
        </w:rPr>
      </w:pPr>
    </w:p>
    <w:p w:rsidR="004875F0" w:rsidRPr="00503308" w:rsidRDefault="00503308" w:rsidP="004875F0">
      <w:pPr>
        <w:ind w:firstLine="567"/>
        <w:jc w:val="right"/>
        <w:rPr>
          <w:b/>
          <w:caps/>
          <w:szCs w:val="24"/>
        </w:rPr>
      </w:pPr>
      <w:r w:rsidRPr="00503308">
        <w:rPr>
          <w:b/>
          <w:szCs w:val="24"/>
        </w:rPr>
        <w:lastRenderedPageBreak/>
        <w:t xml:space="preserve">Приложение № </w:t>
      </w:r>
      <w:r w:rsidR="008E7525" w:rsidRPr="00503308">
        <w:rPr>
          <w:b/>
          <w:szCs w:val="24"/>
        </w:rPr>
        <w:t>2</w:t>
      </w:r>
    </w:p>
    <w:p w:rsidR="008E7525" w:rsidRDefault="008E7525" w:rsidP="004875F0">
      <w:pPr>
        <w:ind w:firstLine="567"/>
        <w:jc w:val="right"/>
        <w:rPr>
          <w:b/>
          <w:szCs w:val="24"/>
        </w:rPr>
      </w:pPr>
      <w:r w:rsidRPr="00503308">
        <w:rPr>
          <w:b/>
          <w:szCs w:val="24"/>
        </w:rPr>
        <w:t>к техническому заданию</w:t>
      </w:r>
    </w:p>
    <w:p w:rsidR="00977653" w:rsidRPr="00145A46" w:rsidRDefault="00977653" w:rsidP="00977653">
      <w:pPr>
        <w:jc w:val="right"/>
        <w:rPr>
          <w:sz w:val="20"/>
        </w:rPr>
      </w:pPr>
      <w:r w:rsidRPr="00145A46">
        <w:rPr>
          <w:sz w:val="20"/>
        </w:rPr>
        <w:t xml:space="preserve">(Приложение № </w:t>
      </w:r>
      <w:r>
        <w:rPr>
          <w:sz w:val="20"/>
        </w:rPr>
        <w:t>2</w:t>
      </w:r>
      <w:r w:rsidRPr="00145A46">
        <w:rPr>
          <w:sz w:val="20"/>
        </w:rPr>
        <w:t xml:space="preserve"> к муниципальному контракту)</w:t>
      </w:r>
    </w:p>
    <w:p w:rsidR="00977653" w:rsidRPr="00503308" w:rsidRDefault="00977653" w:rsidP="004875F0">
      <w:pPr>
        <w:ind w:firstLine="567"/>
        <w:jc w:val="right"/>
        <w:rPr>
          <w:b/>
          <w:caps/>
          <w:szCs w:val="24"/>
        </w:rPr>
      </w:pPr>
    </w:p>
    <w:p w:rsidR="004875F0" w:rsidRDefault="004875F0" w:rsidP="004875F0">
      <w:pPr>
        <w:jc w:val="center"/>
        <w:rPr>
          <w:szCs w:val="24"/>
        </w:rPr>
      </w:pPr>
    </w:p>
    <w:p w:rsidR="00503308" w:rsidRDefault="00503308" w:rsidP="004875F0">
      <w:pPr>
        <w:jc w:val="center"/>
        <w:rPr>
          <w:sz w:val="20"/>
        </w:rPr>
      </w:pPr>
    </w:p>
    <w:p w:rsidR="008E7525" w:rsidRPr="00503308" w:rsidRDefault="008E7525" w:rsidP="008E7525">
      <w:pPr>
        <w:jc w:val="center"/>
        <w:rPr>
          <w:b/>
          <w:szCs w:val="24"/>
        </w:rPr>
      </w:pPr>
      <w:r w:rsidRPr="00503308">
        <w:rPr>
          <w:b/>
          <w:szCs w:val="24"/>
        </w:rPr>
        <w:t>Перечень кабинетов</w:t>
      </w:r>
    </w:p>
    <w:p w:rsidR="008E7525" w:rsidRPr="00503308" w:rsidRDefault="00BD1D90" w:rsidP="008E7525">
      <w:pPr>
        <w:jc w:val="center"/>
        <w:rPr>
          <w:b/>
          <w:szCs w:val="24"/>
        </w:rPr>
      </w:pPr>
      <w:r>
        <w:rPr>
          <w:b/>
          <w:szCs w:val="24"/>
        </w:rPr>
        <w:t>и к</w:t>
      </w:r>
      <w:r w:rsidR="008E7525" w:rsidRPr="00503308">
        <w:rPr>
          <w:b/>
          <w:szCs w:val="24"/>
        </w:rPr>
        <w:t>оличество рабочих мест</w:t>
      </w:r>
    </w:p>
    <w:p w:rsidR="008E7525" w:rsidRDefault="008E7525" w:rsidP="008E7525">
      <w:pPr>
        <w:jc w:val="center"/>
        <w:rPr>
          <w:rFonts w:ascii="Verdana" w:hAnsi="Verdana"/>
          <w:sz w:val="22"/>
          <w:szCs w:val="22"/>
        </w:rPr>
      </w:pPr>
    </w:p>
    <w:p w:rsidR="008E7525" w:rsidRDefault="008E7525" w:rsidP="008E7525">
      <w:pPr>
        <w:rPr>
          <w:rFonts w:ascii="Verdana" w:hAnsi="Verdana"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5245"/>
        <w:gridCol w:w="4252"/>
      </w:tblGrid>
      <w:tr w:rsidR="008E7525" w:rsidRPr="00503308" w:rsidTr="00503308">
        <w:trPr>
          <w:trHeight w:val="573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№ п/п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Номер кабинета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Кол-во рабочих мест</w:t>
            </w:r>
          </w:p>
        </w:tc>
      </w:tr>
      <w:tr w:rsidR="008E7525" w:rsidRPr="00503308" w:rsidTr="00503308">
        <w:trPr>
          <w:cantSplit/>
          <w:trHeight w:val="284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201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7</w:t>
            </w:r>
          </w:p>
        </w:tc>
      </w:tr>
      <w:tr w:rsidR="008E7525" w:rsidRPr="00503308" w:rsidTr="00503308">
        <w:trPr>
          <w:cantSplit/>
          <w:trHeight w:val="150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202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7</w:t>
            </w:r>
          </w:p>
        </w:tc>
      </w:tr>
      <w:tr w:rsidR="008E7525" w:rsidRPr="00503308" w:rsidTr="00503308">
        <w:trPr>
          <w:cantSplit/>
          <w:trHeight w:val="281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3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203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3</w:t>
            </w:r>
          </w:p>
        </w:tc>
      </w:tr>
      <w:tr w:rsidR="008E7525" w:rsidRPr="00503308" w:rsidTr="00503308">
        <w:trPr>
          <w:cantSplit/>
          <w:trHeight w:val="258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204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12</w:t>
            </w:r>
          </w:p>
        </w:tc>
      </w:tr>
      <w:tr w:rsidR="008E7525" w:rsidRPr="00503308" w:rsidTr="00503308">
        <w:trPr>
          <w:cantSplit/>
          <w:trHeight w:val="275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205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206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</w:t>
            </w:r>
          </w:p>
        </w:tc>
      </w:tr>
      <w:tr w:rsidR="008E7525" w:rsidRPr="00503308" w:rsidTr="00503308">
        <w:trPr>
          <w:cantSplit/>
          <w:trHeight w:val="283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7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207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</w:tr>
      <w:tr w:rsidR="008E7525" w:rsidRPr="00503308" w:rsidTr="00503308">
        <w:trPr>
          <w:trHeight w:val="274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8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208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7</w:t>
            </w:r>
          </w:p>
        </w:tc>
      </w:tr>
      <w:tr w:rsidR="008E7525" w:rsidRPr="00503308" w:rsidTr="00503308">
        <w:trPr>
          <w:cantSplit/>
          <w:trHeight w:val="263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209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8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210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11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211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5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12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212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13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213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3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14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214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7</w:t>
            </w:r>
          </w:p>
        </w:tc>
      </w:tr>
      <w:tr w:rsidR="008E7525" w:rsidRPr="00503308" w:rsidTr="00503308">
        <w:trPr>
          <w:trHeight w:val="297"/>
        </w:trPr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15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215, 216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16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217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3</w:t>
            </w:r>
          </w:p>
        </w:tc>
      </w:tr>
      <w:tr w:rsidR="008E7525" w:rsidRPr="00503308" w:rsidTr="00503308">
        <w:tc>
          <w:tcPr>
            <w:tcW w:w="851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17</w:t>
            </w:r>
          </w:p>
        </w:tc>
        <w:tc>
          <w:tcPr>
            <w:tcW w:w="5245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218</w:t>
            </w:r>
          </w:p>
        </w:tc>
        <w:tc>
          <w:tcPr>
            <w:tcW w:w="4252" w:type="dxa"/>
          </w:tcPr>
          <w:p w:rsidR="008E7525" w:rsidRPr="00503308" w:rsidRDefault="008E7525" w:rsidP="008E7525">
            <w:pPr>
              <w:jc w:val="center"/>
              <w:rPr>
                <w:sz w:val="22"/>
                <w:szCs w:val="22"/>
              </w:rPr>
            </w:pPr>
            <w:r w:rsidRPr="00503308">
              <w:rPr>
                <w:sz w:val="22"/>
                <w:szCs w:val="22"/>
              </w:rPr>
              <w:t>6</w:t>
            </w:r>
          </w:p>
        </w:tc>
      </w:tr>
    </w:tbl>
    <w:p w:rsidR="008E7525" w:rsidRDefault="008E7525" w:rsidP="008E7525">
      <w:pPr>
        <w:rPr>
          <w:rFonts w:ascii="Verdana" w:hAnsi="Verdana"/>
          <w:sz w:val="22"/>
          <w:szCs w:val="22"/>
        </w:rPr>
      </w:pPr>
    </w:p>
    <w:p w:rsidR="004875F0" w:rsidRDefault="004875F0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Default="00503308" w:rsidP="004875F0">
      <w:pPr>
        <w:jc w:val="center"/>
        <w:rPr>
          <w:sz w:val="20"/>
        </w:rPr>
      </w:pPr>
    </w:p>
    <w:p w:rsidR="00503308" w:rsidRPr="00977653" w:rsidRDefault="00503308" w:rsidP="00070665">
      <w:pPr>
        <w:rPr>
          <w:sz w:val="20"/>
        </w:rPr>
      </w:pPr>
    </w:p>
    <w:sectPr w:rsidR="00503308" w:rsidRPr="00977653" w:rsidSect="000A5998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412" w:rsidRDefault="009B6412">
      <w:r>
        <w:separator/>
      </w:r>
    </w:p>
  </w:endnote>
  <w:endnote w:type="continuationSeparator" w:id="1">
    <w:p w:rsidR="009B6412" w:rsidRDefault="009B6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412" w:rsidRDefault="009B6412">
      <w:r>
        <w:separator/>
      </w:r>
    </w:p>
  </w:footnote>
  <w:footnote w:type="continuationSeparator" w:id="1">
    <w:p w:rsidR="009B6412" w:rsidRDefault="009B6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42EB"/>
    <w:multiLevelType w:val="hybridMultilevel"/>
    <w:tmpl w:val="8ACE6F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8876D39"/>
    <w:multiLevelType w:val="hybridMultilevel"/>
    <w:tmpl w:val="F87E8B4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5F5D43"/>
    <w:multiLevelType w:val="hybridMultilevel"/>
    <w:tmpl w:val="51FC9A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5CD667C"/>
    <w:multiLevelType w:val="hybridMultilevel"/>
    <w:tmpl w:val="EDD240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7F7E39"/>
    <w:multiLevelType w:val="hybridMultilevel"/>
    <w:tmpl w:val="5B6483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58678B2"/>
    <w:multiLevelType w:val="hybridMultilevel"/>
    <w:tmpl w:val="4B06B8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2BF"/>
    <w:rsid w:val="00026138"/>
    <w:rsid w:val="0003089F"/>
    <w:rsid w:val="0004027E"/>
    <w:rsid w:val="00040962"/>
    <w:rsid w:val="00053152"/>
    <w:rsid w:val="00070665"/>
    <w:rsid w:val="00071138"/>
    <w:rsid w:val="00077CB4"/>
    <w:rsid w:val="00090E3B"/>
    <w:rsid w:val="00092A3A"/>
    <w:rsid w:val="000A5998"/>
    <w:rsid w:val="000B1588"/>
    <w:rsid w:val="001373E6"/>
    <w:rsid w:val="00141B82"/>
    <w:rsid w:val="00145A46"/>
    <w:rsid w:val="00191340"/>
    <w:rsid w:val="001945BC"/>
    <w:rsid w:val="00196750"/>
    <w:rsid w:val="001A2057"/>
    <w:rsid w:val="001B2EF2"/>
    <w:rsid w:val="001C5AE7"/>
    <w:rsid w:val="00220E05"/>
    <w:rsid w:val="00244036"/>
    <w:rsid w:val="002775F3"/>
    <w:rsid w:val="00281E2F"/>
    <w:rsid w:val="002903FD"/>
    <w:rsid w:val="002B1C40"/>
    <w:rsid w:val="002E4B20"/>
    <w:rsid w:val="00310125"/>
    <w:rsid w:val="00314149"/>
    <w:rsid w:val="00340CBE"/>
    <w:rsid w:val="00372422"/>
    <w:rsid w:val="00382708"/>
    <w:rsid w:val="003B4457"/>
    <w:rsid w:val="00401C90"/>
    <w:rsid w:val="00402FD6"/>
    <w:rsid w:val="00453451"/>
    <w:rsid w:val="00477C4D"/>
    <w:rsid w:val="004875F0"/>
    <w:rsid w:val="00487608"/>
    <w:rsid w:val="00493E6F"/>
    <w:rsid w:val="004A71AA"/>
    <w:rsid w:val="004C013C"/>
    <w:rsid w:val="004D400B"/>
    <w:rsid w:val="004F45C4"/>
    <w:rsid w:val="004F65E1"/>
    <w:rsid w:val="00503308"/>
    <w:rsid w:val="0053126F"/>
    <w:rsid w:val="00543504"/>
    <w:rsid w:val="00556F85"/>
    <w:rsid w:val="0058031C"/>
    <w:rsid w:val="005B42A9"/>
    <w:rsid w:val="005B5AA2"/>
    <w:rsid w:val="005D762E"/>
    <w:rsid w:val="005E7625"/>
    <w:rsid w:val="005F457F"/>
    <w:rsid w:val="005F6A24"/>
    <w:rsid w:val="006101C8"/>
    <w:rsid w:val="006447B5"/>
    <w:rsid w:val="00664331"/>
    <w:rsid w:val="00686673"/>
    <w:rsid w:val="0069507C"/>
    <w:rsid w:val="006A2D78"/>
    <w:rsid w:val="006D1BBC"/>
    <w:rsid w:val="006D4009"/>
    <w:rsid w:val="006E76DE"/>
    <w:rsid w:val="00731EC6"/>
    <w:rsid w:val="007342A7"/>
    <w:rsid w:val="007400E2"/>
    <w:rsid w:val="00741491"/>
    <w:rsid w:val="00741770"/>
    <w:rsid w:val="007A009A"/>
    <w:rsid w:val="007A05B5"/>
    <w:rsid w:val="007A79F3"/>
    <w:rsid w:val="007B3CD3"/>
    <w:rsid w:val="007B6DBE"/>
    <w:rsid w:val="007B79E4"/>
    <w:rsid w:val="007D3183"/>
    <w:rsid w:val="00830D2A"/>
    <w:rsid w:val="00831E45"/>
    <w:rsid w:val="00855D58"/>
    <w:rsid w:val="008672BF"/>
    <w:rsid w:val="00874834"/>
    <w:rsid w:val="0088770E"/>
    <w:rsid w:val="008A0A95"/>
    <w:rsid w:val="008D1975"/>
    <w:rsid w:val="008E575F"/>
    <w:rsid w:val="008E7525"/>
    <w:rsid w:val="00946396"/>
    <w:rsid w:val="00952B61"/>
    <w:rsid w:val="00977653"/>
    <w:rsid w:val="00977D06"/>
    <w:rsid w:val="009B6412"/>
    <w:rsid w:val="00A023C8"/>
    <w:rsid w:val="00A10CF7"/>
    <w:rsid w:val="00A12DF9"/>
    <w:rsid w:val="00A14A3B"/>
    <w:rsid w:val="00A32304"/>
    <w:rsid w:val="00A447EA"/>
    <w:rsid w:val="00AA58DA"/>
    <w:rsid w:val="00AB0A10"/>
    <w:rsid w:val="00AC5D29"/>
    <w:rsid w:val="00AD035F"/>
    <w:rsid w:val="00AE6228"/>
    <w:rsid w:val="00AE75A8"/>
    <w:rsid w:val="00B03DAC"/>
    <w:rsid w:val="00B529FD"/>
    <w:rsid w:val="00B557E7"/>
    <w:rsid w:val="00BB544B"/>
    <w:rsid w:val="00BC326B"/>
    <w:rsid w:val="00BD1D90"/>
    <w:rsid w:val="00BD743E"/>
    <w:rsid w:val="00BF25B7"/>
    <w:rsid w:val="00C13503"/>
    <w:rsid w:val="00C13E0C"/>
    <w:rsid w:val="00C23D7F"/>
    <w:rsid w:val="00C3703C"/>
    <w:rsid w:val="00C46027"/>
    <w:rsid w:val="00C513E2"/>
    <w:rsid w:val="00C609DA"/>
    <w:rsid w:val="00C635DD"/>
    <w:rsid w:val="00C7355F"/>
    <w:rsid w:val="00C75FEF"/>
    <w:rsid w:val="00CA2A29"/>
    <w:rsid w:val="00CA5F9C"/>
    <w:rsid w:val="00CD02CA"/>
    <w:rsid w:val="00D13D07"/>
    <w:rsid w:val="00D16578"/>
    <w:rsid w:val="00D658B6"/>
    <w:rsid w:val="00D733AE"/>
    <w:rsid w:val="00D739AD"/>
    <w:rsid w:val="00D745BB"/>
    <w:rsid w:val="00D90F96"/>
    <w:rsid w:val="00D96290"/>
    <w:rsid w:val="00D9725E"/>
    <w:rsid w:val="00DB5A0D"/>
    <w:rsid w:val="00DD1600"/>
    <w:rsid w:val="00DD1D86"/>
    <w:rsid w:val="00DE5C08"/>
    <w:rsid w:val="00E05D83"/>
    <w:rsid w:val="00E411D7"/>
    <w:rsid w:val="00E52265"/>
    <w:rsid w:val="00E600C0"/>
    <w:rsid w:val="00E87FF7"/>
    <w:rsid w:val="00EA03D1"/>
    <w:rsid w:val="00EA06F8"/>
    <w:rsid w:val="00EC5331"/>
    <w:rsid w:val="00ED0874"/>
    <w:rsid w:val="00ED3D0D"/>
    <w:rsid w:val="00EE2927"/>
    <w:rsid w:val="00F03224"/>
    <w:rsid w:val="00F15FB5"/>
    <w:rsid w:val="00F267C8"/>
    <w:rsid w:val="00F30B8C"/>
    <w:rsid w:val="00F431C4"/>
    <w:rsid w:val="00F50B8D"/>
    <w:rsid w:val="00F61B3C"/>
    <w:rsid w:val="00F62459"/>
    <w:rsid w:val="00F87E1D"/>
    <w:rsid w:val="00F907B9"/>
    <w:rsid w:val="00FB0439"/>
    <w:rsid w:val="00FB4A60"/>
    <w:rsid w:val="00FC1724"/>
    <w:rsid w:val="00FD54CF"/>
    <w:rsid w:val="00FD7386"/>
    <w:rsid w:val="00FF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0CF7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C75F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7355F"/>
    <w:pPr>
      <w:keepNext/>
      <w:tabs>
        <w:tab w:val="left" w:pos="2846"/>
      </w:tabs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7386"/>
    <w:rPr>
      <w:color w:val="0000FF"/>
      <w:u w:val="single"/>
    </w:rPr>
  </w:style>
  <w:style w:type="paragraph" w:styleId="a4">
    <w:name w:val="footnote text"/>
    <w:basedOn w:val="a"/>
    <w:semiHidden/>
    <w:rsid w:val="00FD7386"/>
  </w:style>
  <w:style w:type="character" w:customStyle="1" w:styleId="a5">
    <w:name w:val="Основной текст Знак"/>
    <w:basedOn w:val="a0"/>
    <w:link w:val="a6"/>
    <w:locked/>
    <w:rsid w:val="00FD7386"/>
    <w:rPr>
      <w:sz w:val="24"/>
      <w:lang w:val="ru-RU" w:eastAsia="ru-RU" w:bidi="ar-SA"/>
    </w:rPr>
  </w:style>
  <w:style w:type="paragraph" w:styleId="a6">
    <w:name w:val="Body Text"/>
    <w:basedOn w:val="a"/>
    <w:link w:val="a5"/>
    <w:rsid w:val="00FD7386"/>
  </w:style>
  <w:style w:type="paragraph" w:customStyle="1" w:styleId="ConsPlusNormal">
    <w:name w:val="ConsPlusNormal"/>
    <w:rsid w:val="00FD73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footnote reference"/>
    <w:basedOn w:val="a0"/>
    <w:semiHidden/>
    <w:rsid w:val="00FD7386"/>
    <w:rPr>
      <w:vertAlign w:val="superscript"/>
    </w:rPr>
  </w:style>
  <w:style w:type="table" w:styleId="-1">
    <w:name w:val="Table Web 1"/>
    <w:basedOn w:val="a1"/>
    <w:rsid w:val="00FD738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  <w:hidden/>
    </w:trPr>
    <w:tcPr>
      <w:shd w:val="clear" w:color="auto" w:fill="FFFFFF"/>
    </w:tcPr>
    <w:tblStylePr w:type="firstRow">
      <w:rPr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Основной текст 21"/>
    <w:basedOn w:val="a"/>
    <w:rsid w:val="006A2D78"/>
    <w:pPr>
      <w:ind w:firstLine="567"/>
    </w:pPr>
  </w:style>
  <w:style w:type="table" w:styleId="a8">
    <w:name w:val="Table Elegant"/>
    <w:basedOn w:val="a1"/>
    <w:rsid w:val="00BB544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  <w:tcPr>
      <w:shd w:val="clear" w:color="auto" w:fill="auto"/>
    </w:tcPr>
    <w:tblStylePr w:type="firstRow">
      <w:rPr>
        <w:caps/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Title"/>
    <w:basedOn w:val="a"/>
    <w:qFormat/>
    <w:rsid w:val="00F30B8C"/>
    <w:pPr>
      <w:jc w:val="center"/>
    </w:pPr>
    <w:rPr>
      <w:b/>
      <w:smallCaps/>
      <w:sz w:val="32"/>
    </w:rPr>
  </w:style>
  <w:style w:type="paragraph" w:styleId="aa">
    <w:name w:val="Normal (Web)"/>
    <w:basedOn w:val="a"/>
    <w:uiPriority w:val="99"/>
    <w:unhideWhenUsed/>
    <w:rsid w:val="00830D2A"/>
    <w:pPr>
      <w:spacing w:before="100" w:beforeAutospacing="1" w:after="100" w:afterAutospacing="1"/>
    </w:pPr>
    <w:rPr>
      <w:szCs w:val="24"/>
    </w:rPr>
  </w:style>
  <w:style w:type="character" w:customStyle="1" w:styleId="30">
    <w:name w:val="Заголовок 3 Знак"/>
    <w:basedOn w:val="a0"/>
    <w:link w:val="3"/>
    <w:rsid w:val="00C7355F"/>
    <w:rPr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C7355F"/>
    <w:pPr>
      <w:ind w:left="720"/>
      <w:contextualSpacing/>
    </w:pPr>
  </w:style>
  <w:style w:type="character" w:styleId="ac">
    <w:name w:val="page number"/>
    <w:basedOn w:val="a0"/>
    <w:rsid w:val="007A009A"/>
  </w:style>
  <w:style w:type="paragraph" w:customStyle="1" w:styleId="11">
    <w:name w:val="Обычный1"/>
    <w:rsid w:val="007A009A"/>
    <w:pPr>
      <w:spacing w:before="100" w:after="100"/>
    </w:pPr>
    <w:rPr>
      <w:snapToGrid w:val="0"/>
      <w:sz w:val="24"/>
    </w:rPr>
  </w:style>
  <w:style w:type="character" w:customStyle="1" w:styleId="10">
    <w:name w:val="Заголовок 1 Знак"/>
    <w:basedOn w:val="a0"/>
    <w:link w:val="1"/>
    <w:rsid w:val="00C75F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List Bullet"/>
    <w:basedOn w:val="a"/>
    <w:autoRedefine/>
    <w:rsid w:val="006447B5"/>
    <w:pPr>
      <w:tabs>
        <w:tab w:val="left" w:pos="102"/>
        <w:tab w:val="left" w:pos="1935"/>
      </w:tabs>
      <w:spacing w:before="60" w:after="60"/>
      <w:ind w:firstLine="567"/>
      <w:jc w:val="center"/>
    </w:pPr>
    <w:rPr>
      <w:b/>
      <w:caps/>
      <w:szCs w:val="28"/>
    </w:rPr>
  </w:style>
  <w:style w:type="paragraph" w:customStyle="1" w:styleId="xl24">
    <w:name w:val="xl24"/>
    <w:basedOn w:val="a"/>
    <w:rsid w:val="00C635DD"/>
    <w:pPr>
      <w:spacing w:before="100" w:after="10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23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915072">
                      <w:marLeft w:val="22"/>
                      <w:marRight w:val="2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2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36775">
                      <w:marLeft w:val="22"/>
                      <w:marRight w:val="2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crotel.ru/catalog/strukturirovannye_kabelny/primer_tex_zadanij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471F-F1DF-4271-80D8-DF60D86F9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__ от «___» __________ 200 _ года </vt:lpstr>
    </vt:vector>
  </TitlesOfParts>
  <Company>Администрация г. Перми</Company>
  <LinksUpToDate>false</LinksUpToDate>
  <CharactersWithSpaces>17348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__ от «___» __________ 200 _ года </dc:title>
  <dc:subject/>
  <dc:creator>СОК</dc:creator>
  <cp:keywords/>
  <dc:description/>
  <cp:lastModifiedBy>Антон Павлович Чехов</cp:lastModifiedBy>
  <cp:revision>15</cp:revision>
  <cp:lastPrinted>2011-03-14T10:17:00Z</cp:lastPrinted>
  <dcterms:created xsi:type="dcterms:W3CDTF">2011-01-19T11:17:00Z</dcterms:created>
  <dcterms:modified xsi:type="dcterms:W3CDTF">2011-03-21T12:13:00Z</dcterms:modified>
</cp:coreProperties>
</file>