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D7" w:rsidRPr="00246444" w:rsidRDefault="00774DD7" w:rsidP="00774DD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46444">
        <w:rPr>
          <w:rFonts w:ascii="Times New Roman" w:hAnsi="Times New Roman" w:cs="Times New Roman"/>
          <w:sz w:val="24"/>
          <w:szCs w:val="24"/>
        </w:rPr>
        <w:t>Приложение №</w:t>
      </w:r>
      <w:r w:rsidR="00940E84">
        <w:rPr>
          <w:rFonts w:ascii="Times New Roman" w:hAnsi="Times New Roman" w:cs="Times New Roman"/>
          <w:sz w:val="24"/>
          <w:szCs w:val="24"/>
        </w:rPr>
        <w:t>1</w:t>
      </w:r>
    </w:p>
    <w:p w:rsidR="00774DD7" w:rsidRPr="00246444" w:rsidRDefault="00774DD7" w:rsidP="00774DD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4644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A52F77" w:rsidRPr="00246444" w:rsidRDefault="00A52F77" w:rsidP="00D627BB">
      <w:pPr>
        <w:jc w:val="right"/>
        <w:rPr>
          <w:rFonts w:ascii="Times New Roman" w:hAnsi="Times New Roman" w:cs="Times New Roman"/>
          <w:sz w:val="24"/>
          <w:szCs w:val="24"/>
        </w:rPr>
      </w:pPr>
      <w:r w:rsidRPr="00246444">
        <w:rPr>
          <w:rFonts w:ascii="Times New Roman" w:hAnsi="Times New Roman" w:cs="Times New Roman"/>
          <w:sz w:val="24"/>
          <w:szCs w:val="24"/>
        </w:rPr>
        <w:t xml:space="preserve">№  от  </w:t>
      </w:r>
      <w:r w:rsidR="00AA10F8">
        <w:rPr>
          <w:rFonts w:ascii="Times New Roman" w:hAnsi="Times New Roman" w:cs="Times New Roman"/>
          <w:sz w:val="24"/>
          <w:szCs w:val="24"/>
        </w:rPr>
        <w:t xml:space="preserve">27 </w:t>
      </w:r>
      <w:r w:rsidRPr="00246444">
        <w:rPr>
          <w:rFonts w:ascii="Times New Roman" w:hAnsi="Times New Roman" w:cs="Times New Roman"/>
          <w:sz w:val="24"/>
          <w:szCs w:val="24"/>
        </w:rPr>
        <w:t>апреля 2011г.</w:t>
      </w:r>
    </w:p>
    <w:p w:rsidR="00774DD7" w:rsidRPr="00246444" w:rsidRDefault="004F3519" w:rsidP="004F351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444">
        <w:rPr>
          <w:rFonts w:ascii="Times New Roman" w:hAnsi="Times New Roman" w:cs="Times New Roman"/>
          <w:b/>
          <w:sz w:val="24"/>
          <w:szCs w:val="24"/>
        </w:rPr>
        <w:t>На поставку медицинских расходных материалов</w:t>
      </w:r>
    </w:p>
    <w:p w:rsidR="004F3519" w:rsidRPr="00246444" w:rsidRDefault="004F3519" w:rsidP="004F351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7088"/>
        <w:gridCol w:w="2126"/>
        <w:gridCol w:w="1843"/>
      </w:tblGrid>
      <w:tr w:rsidR="00246444" w:rsidRPr="00246444" w:rsidTr="00246444">
        <w:tc>
          <w:tcPr>
            <w:tcW w:w="3652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7088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126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843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246444" w:rsidRPr="00246444" w:rsidTr="00246444">
        <w:tc>
          <w:tcPr>
            <w:tcW w:w="3652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Мини-пробирки 0,2 мл с ЭДТА К3 (в блистере с капилляром и воронкой</w:t>
            </w:r>
            <w:proofErr w:type="gramEnd"/>
          </w:p>
        </w:tc>
        <w:tc>
          <w:tcPr>
            <w:tcW w:w="7088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Пробирка для удобного и безопасного взятия капиллярной крови в комплекте с капилляром и воронкой, в индивидуальной блистерной упаковке. Размер пробирки: верхний диаметр – 10,6 мм</w:t>
            </w:r>
            <w:proofErr w:type="gramStart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нижний диаметр – 8 мм., высота пробирки – 42,4 мм. Стандартный объем: 0,2мл. Размер капилляра: диаметр 3 мм</w:t>
            </w:r>
            <w:proofErr w:type="gramStart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длина 55мм.  Размер воронки: верхний диаметр 10,8 мм</w:t>
            </w:r>
            <w:proofErr w:type="gramStart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 xml:space="preserve">нижний - 5 мм., высота – 19 мм. Наполнитель: ЭДТА К3. Применение: гематология. Материал пробирки: полипропилен. Крышка: </w:t>
            </w:r>
            <w:proofErr w:type="spellStart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бромбутилкаучук</w:t>
            </w:r>
            <w:proofErr w:type="spellEnd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 xml:space="preserve"> с крестообразным клапаном для </w:t>
            </w:r>
            <w:proofErr w:type="spellStart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пробозоборника</w:t>
            </w:r>
            <w:proofErr w:type="spellEnd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 xml:space="preserve"> гематологического анализатора. Цвет крышки пробирки в соответствии с ISO 6710 – фиолетовый. Стерилизация – гамма-лучами, период стерилизации указан на этикетке пробирки и на упаковке. Рабочая информация на этикетках – на русском языке. В средней коробке по 50 шт., в транспортной коробке по 1200 шт.</w:t>
            </w:r>
          </w:p>
        </w:tc>
        <w:tc>
          <w:tcPr>
            <w:tcW w:w="2126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246444" w:rsidRPr="00246444" w:rsidTr="00246444">
        <w:tc>
          <w:tcPr>
            <w:tcW w:w="3652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Лабораторные покровные стекла</w:t>
            </w:r>
          </w:p>
        </w:tc>
        <w:tc>
          <w:tcPr>
            <w:tcW w:w="7088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Область применения: проведение микроаналитических исследований в лаборатории. Габариты 18*18 мм. Толщина 0,13-0,17 мм. В упаковке 100 шт.</w:t>
            </w:r>
          </w:p>
        </w:tc>
        <w:tc>
          <w:tcPr>
            <w:tcW w:w="2126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46444" w:rsidRPr="00246444" w:rsidRDefault="00246444" w:rsidP="00C1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774DD7" w:rsidRDefault="00774DD7">
      <w:pPr>
        <w:rPr>
          <w:sz w:val="24"/>
          <w:szCs w:val="24"/>
        </w:rPr>
      </w:pPr>
    </w:p>
    <w:p w:rsidR="00246444" w:rsidRDefault="00246444">
      <w:pPr>
        <w:rPr>
          <w:sz w:val="24"/>
          <w:szCs w:val="24"/>
        </w:rPr>
      </w:pPr>
    </w:p>
    <w:p w:rsidR="00246444" w:rsidRPr="00246444" w:rsidRDefault="00246444">
      <w:pPr>
        <w:rPr>
          <w:sz w:val="24"/>
          <w:szCs w:val="24"/>
        </w:rPr>
      </w:pPr>
    </w:p>
    <w:p w:rsidR="005632C2" w:rsidRPr="00246444" w:rsidRDefault="005632C2">
      <w:pPr>
        <w:rPr>
          <w:rFonts w:ascii="Times New Roman" w:hAnsi="Times New Roman" w:cs="Times New Roman"/>
          <w:sz w:val="24"/>
          <w:szCs w:val="24"/>
        </w:rPr>
      </w:pPr>
      <w:r w:rsidRPr="00246444">
        <w:rPr>
          <w:rFonts w:ascii="Times New Roman" w:hAnsi="Times New Roman" w:cs="Times New Roman"/>
          <w:sz w:val="24"/>
          <w:szCs w:val="24"/>
        </w:rPr>
        <w:t>Главный врач _________________________________________ Ю.В. Лебедев</w:t>
      </w:r>
    </w:p>
    <w:p w:rsidR="00246444" w:rsidRPr="00246444" w:rsidRDefault="00246444">
      <w:pPr>
        <w:rPr>
          <w:rFonts w:ascii="Times New Roman" w:hAnsi="Times New Roman" w:cs="Times New Roman"/>
          <w:sz w:val="24"/>
          <w:szCs w:val="24"/>
        </w:rPr>
      </w:pPr>
    </w:p>
    <w:sectPr w:rsidR="00246444" w:rsidRPr="00246444" w:rsidSect="005632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089F"/>
    <w:rsid w:val="00000EED"/>
    <w:rsid w:val="000E43F8"/>
    <w:rsid w:val="00185352"/>
    <w:rsid w:val="00246444"/>
    <w:rsid w:val="00251BFA"/>
    <w:rsid w:val="00285C2D"/>
    <w:rsid w:val="00467CA3"/>
    <w:rsid w:val="004F3519"/>
    <w:rsid w:val="005632C2"/>
    <w:rsid w:val="00700737"/>
    <w:rsid w:val="00774DD7"/>
    <w:rsid w:val="007B089F"/>
    <w:rsid w:val="007C7733"/>
    <w:rsid w:val="00940E84"/>
    <w:rsid w:val="00A52F77"/>
    <w:rsid w:val="00AA10F8"/>
    <w:rsid w:val="00B47306"/>
    <w:rsid w:val="00B572D6"/>
    <w:rsid w:val="00C5033E"/>
    <w:rsid w:val="00C81D36"/>
    <w:rsid w:val="00D62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8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4D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2011-04-25T09:16:00Z</dcterms:created>
  <dcterms:modified xsi:type="dcterms:W3CDTF">2011-04-27T07:57:00Z</dcterms:modified>
</cp:coreProperties>
</file>