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796" w:rsidRPr="00E359E1" w:rsidRDefault="00A13796" w:rsidP="00A13796">
      <w:pPr>
        <w:pStyle w:val="aa"/>
        <w:rPr>
          <w:b/>
          <w:spacing w:val="-10"/>
          <w:sz w:val="24"/>
          <w:szCs w:val="24"/>
        </w:rPr>
      </w:pPr>
      <w:r w:rsidRPr="00E359E1">
        <w:rPr>
          <w:b/>
          <w:sz w:val="24"/>
          <w:szCs w:val="24"/>
        </w:rPr>
        <w:t>Разъяснение положений документации открытого конкурса</w:t>
      </w:r>
      <w:r w:rsidRPr="00E359E1">
        <w:rPr>
          <w:b/>
          <w:color w:val="000000"/>
          <w:sz w:val="24"/>
          <w:szCs w:val="24"/>
        </w:rPr>
        <w:t xml:space="preserve">   </w:t>
      </w:r>
      <w:r w:rsidRPr="00E359E1">
        <w:rPr>
          <w:color w:val="000000"/>
          <w:sz w:val="24"/>
          <w:szCs w:val="24"/>
        </w:rPr>
        <w:t>«</w:t>
      </w:r>
      <w:r w:rsidRPr="00E359E1">
        <w:rPr>
          <w:b/>
          <w:color w:val="000000"/>
          <w:sz w:val="24"/>
          <w:szCs w:val="24"/>
        </w:rPr>
        <w:t>Развитие комплекса электронного архива технических дел департамента планирования и развития территории города Пе</w:t>
      </w:r>
      <w:r w:rsidRPr="00E359E1">
        <w:rPr>
          <w:b/>
          <w:color w:val="000000"/>
          <w:sz w:val="24"/>
          <w:szCs w:val="24"/>
        </w:rPr>
        <w:t>р</w:t>
      </w:r>
      <w:r w:rsidRPr="00E359E1">
        <w:rPr>
          <w:b/>
          <w:color w:val="000000"/>
          <w:sz w:val="24"/>
          <w:szCs w:val="24"/>
        </w:rPr>
        <w:t>ми»</w:t>
      </w:r>
      <w:r w:rsidRPr="00E359E1">
        <w:rPr>
          <w:b/>
          <w:spacing w:val="-10"/>
          <w:sz w:val="24"/>
          <w:szCs w:val="24"/>
        </w:rPr>
        <w:t xml:space="preserve"> № 14</w:t>
      </w:r>
      <w:proofErr w:type="gramStart"/>
      <w:r w:rsidRPr="00E359E1">
        <w:rPr>
          <w:b/>
          <w:spacing w:val="-10"/>
          <w:sz w:val="24"/>
          <w:szCs w:val="24"/>
        </w:rPr>
        <w:t xml:space="preserve"> К</w:t>
      </w:r>
      <w:proofErr w:type="gramEnd"/>
      <w:r w:rsidRPr="00E359E1">
        <w:rPr>
          <w:b/>
          <w:spacing w:val="-10"/>
          <w:sz w:val="24"/>
          <w:szCs w:val="24"/>
        </w:rPr>
        <w:t xml:space="preserve"> от 18.04.2011</w:t>
      </w:r>
    </w:p>
    <w:p w:rsidR="00A13796" w:rsidRPr="00E359E1" w:rsidRDefault="00A13796" w:rsidP="00A13796">
      <w:pPr>
        <w:pStyle w:val="aa"/>
        <w:rPr>
          <w:sz w:val="24"/>
          <w:szCs w:val="24"/>
        </w:rPr>
      </w:pPr>
      <w:r w:rsidRPr="00E359E1">
        <w:rPr>
          <w:sz w:val="24"/>
          <w:szCs w:val="24"/>
        </w:rPr>
        <w:t>Департамент планирования и развития территории города Перми уведомляет всех заинтересованных лиц о разъяснении положений документации по открытому конкурсу «</w:t>
      </w:r>
      <w:r w:rsidRPr="00E359E1">
        <w:rPr>
          <w:color w:val="000000"/>
          <w:sz w:val="24"/>
          <w:szCs w:val="24"/>
        </w:rPr>
        <w:t>Развитие комплекса электронного архива технических дел департамента планирования и развития территории города Пе</w:t>
      </w:r>
      <w:r w:rsidRPr="00E359E1">
        <w:rPr>
          <w:color w:val="000000"/>
          <w:sz w:val="24"/>
          <w:szCs w:val="24"/>
        </w:rPr>
        <w:t>р</w:t>
      </w:r>
      <w:r w:rsidRPr="00E359E1">
        <w:rPr>
          <w:color w:val="000000"/>
          <w:sz w:val="24"/>
          <w:szCs w:val="24"/>
        </w:rPr>
        <w:t>ми»</w:t>
      </w:r>
      <w:r w:rsidRPr="00E359E1">
        <w:rPr>
          <w:sz w:val="24"/>
          <w:szCs w:val="24"/>
        </w:rPr>
        <w:t xml:space="preserve"> (извещение № 14</w:t>
      </w:r>
      <w:proofErr w:type="gramStart"/>
      <w:r w:rsidRPr="00E359E1">
        <w:rPr>
          <w:sz w:val="24"/>
          <w:szCs w:val="24"/>
        </w:rPr>
        <w:t xml:space="preserve"> К</w:t>
      </w:r>
      <w:proofErr w:type="gramEnd"/>
      <w:r w:rsidRPr="00E359E1">
        <w:rPr>
          <w:sz w:val="24"/>
          <w:szCs w:val="24"/>
        </w:rPr>
        <w:t xml:space="preserve"> от 18.04.2011г.)</w:t>
      </w:r>
      <w:r w:rsidRPr="00E359E1">
        <w:rPr>
          <w:spacing w:val="-10"/>
          <w:sz w:val="24"/>
          <w:szCs w:val="24"/>
        </w:rPr>
        <w:t>»</w:t>
      </w:r>
      <w:r w:rsidRPr="00E359E1">
        <w:rPr>
          <w:sz w:val="24"/>
          <w:szCs w:val="24"/>
        </w:rPr>
        <w:t xml:space="preserve">. </w:t>
      </w:r>
    </w:p>
    <w:p w:rsidR="00A13796" w:rsidRPr="007A6BEA" w:rsidRDefault="00A13796" w:rsidP="00A13796">
      <w:pPr>
        <w:pStyle w:val="aa"/>
        <w:rPr>
          <w:sz w:val="24"/>
          <w:szCs w:val="24"/>
        </w:rPr>
      </w:pPr>
    </w:p>
    <w:p w:rsidR="00A13796" w:rsidRDefault="00A13796" w:rsidP="00A13796">
      <w:pPr>
        <w:ind w:firstLine="567"/>
        <w:jc w:val="both"/>
        <w:rPr>
          <w:sz w:val="24"/>
          <w:szCs w:val="24"/>
        </w:rPr>
      </w:pPr>
      <w:r w:rsidRPr="00483E60">
        <w:rPr>
          <w:sz w:val="24"/>
          <w:szCs w:val="24"/>
        </w:rPr>
        <w:t xml:space="preserve">Вопрос: </w:t>
      </w:r>
      <w:r>
        <w:rPr>
          <w:sz w:val="24"/>
          <w:szCs w:val="24"/>
        </w:rPr>
        <w:t xml:space="preserve"> «Прошу обосновать правомерность требований наличия у участника размещения заказа лицензий, указанных в пункте 11 главы </w:t>
      </w:r>
      <w:r>
        <w:rPr>
          <w:sz w:val="24"/>
          <w:szCs w:val="24"/>
          <w:lang w:val="en-US"/>
        </w:rPr>
        <w:t>IV</w:t>
      </w:r>
      <w:r w:rsidRPr="00E359E1">
        <w:rPr>
          <w:sz w:val="24"/>
          <w:szCs w:val="24"/>
        </w:rPr>
        <w:t xml:space="preserve"> </w:t>
      </w:r>
      <w:r>
        <w:rPr>
          <w:sz w:val="24"/>
          <w:szCs w:val="24"/>
        </w:rPr>
        <w:t>конкурсной документации, и не является ли наличие таких требований признаком искусственного сужения круга потенциальных  участников по данному конкурсу».</w:t>
      </w:r>
    </w:p>
    <w:p w:rsidR="00A13796" w:rsidRPr="00B976E9" w:rsidRDefault="00A13796" w:rsidP="00A13796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Pr="00B976E9">
        <w:rPr>
          <w:sz w:val="24"/>
          <w:szCs w:val="24"/>
        </w:rPr>
        <w:t xml:space="preserve"> 1. В части наличия требования у участника размещения заказа действующей лицензии  ФСБ РФ - «Лицензия на осуществление деятельности по техническому  обсл</w:t>
      </w:r>
      <w:r w:rsidRPr="00B976E9">
        <w:rPr>
          <w:sz w:val="24"/>
          <w:szCs w:val="24"/>
        </w:rPr>
        <w:t>у</w:t>
      </w:r>
      <w:r w:rsidRPr="00B976E9">
        <w:rPr>
          <w:sz w:val="24"/>
          <w:szCs w:val="24"/>
        </w:rPr>
        <w:t>живанию шифровальных (криптографических) средств»:</w:t>
      </w:r>
    </w:p>
    <w:p w:rsidR="00A13796" w:rsidRPr="00B976E9" w:rsidRDefault="00A13796" w:rsidP="00A13796">
      <w:pPr>
        <w:jc w:val="both"/>
        <w:rPr>
          <w:sz w:val="24"/>
          <w:szCs w:val="24"/>
        </w:rPr>
      </w:pPr>
      <w:r w:rsidRPr="00B976E9">
        <w:rPr>
          <w:sz w:val="24"/>
          <w:szCs w:val="24"/>
        </w:rPr>
        <w:tab/>
        <w:t>1.1.</w:t>
      </w:r>
      <w:r w:rsidRPr="00B976E9">
        <w:rPr>
          <w:sz w:val="24"/>
          <w:szCs w:val="24"/>
        </w:rPr>
        <w:tab/>
        <w:t>Абзац 5 пункта 8.1.8 технического задания предусматривает требования к работам, попадающим под действие:</w:t>
      </w:r>
    </w:p>
    <w:p w:rsidR="00A13796" w:rsidRPr="00B976E9" w:rsidRDefault="00A13796" w:rsidP="00A13796">
      <w:pPr>
        <w:jc w:val="both"/>
        <w:rPr>
          <w:sz w:val="24"/>
          <w:szCs w:val="24"/>
        </w:rPr>
      </w:pPr>
      <w:r w:rsidRPr="00B976E9">
        <w:rPr>
          <w:sz w:val="24"/>
          <w:szCs w:val="24"/>
        </w:rPr>
        <w:tab/>
        <w:t>1.1.1.  пункта 6 части 1 статьи 17 Федерального закона «О лицензировании отдельных видов деятельности» от 08.08.2011 №128</w:t>
      </w:r>
      <w:r w:rsidRPr="00B976E9">
        <w:rPr>
          <w:sz w:val="24"/>
          <w:szCs w:val="24"/>
        </w:rPr>
        <w:noBreakHyphen/>
        <w:t>ФЗ:</w:t>
      </w:r>
    </w:p>
    <w:p w:rsidR="00A13796" w:rsidRPr="00B976E9" w:rsidRDefault="00A13796" w:rsidP="00A13796">
      <w:pPr>
        <w:jc w:val="both"/>
        <w:rPr>
          <w:sz w:val="24"/>
          <w:szCs w:val="24"/>
        </w:rPr>
      </w:pPr>
      <w:r w:rsidRPr="00B976E9">
        <w:rPr>
          <w:sz w:val="24"/>
          <w:szCs w:val="24"/>
        </w:rPr>
        <w:tab/>
        <w:t>«Статья 17. Перечень видов деятельности, на осуществление которых требуются лицензии:</w:t>
      </w:r>
    </w:p>
    <w:p w:rsidR="00A13796" w:rsidRPr="00B976E9" w:rsidRDefault="00A13796" w:rsidP="00A13796">
      <w:pPr>
        <w:jc w:val="both"/>
        <w:rPr>
          <w:sz w:val="24"/>
          <w:szCs w:val="24"/>
        </w:rPr>
      </w:pPr>
      <w:r w:rsidRPr="00B976E9">
        <w:rPr>
          <w:sz w:val="24"/>
          <w:szCs w:val="24"/>
        </w:rPr>
        <w:tab/>
        <w:t>В соответствии с настоящим Федеральным законом лицензированию подлежат следующие виды деятельности:</w:t>
      </w:r>
    </w:p>
    <w:p w:rsidR="00A13796" w:rsidRPr="00B976E9" w:rsidRDefault="00A13796" w:rsidP="00A13796">
      <w:pPr>
        <w:rPr>
          <w:sz w:val="24"/>
          <w:szCs w:val="24"/>
        </w:rPr>
      </w:pPr>
      <w:r w:rsidRPr="00B976E9">
        <w:rPr>
          <w:sz w:val="24"/>
          <w:szCs w:val="24"/>
        </w:rPr>
        <w:tab/>
      </w:r>
      <w:proofErr w:type="gramStart"/>
      <w:r w:rsidRPr="00B976E9">
        <w:rPr>
          <w:sz w:val="24"/>
          <w:szCs w:val="24"/>
        </w:rPr>
        <w:t xml:space="preserve">6) </w:t>
      </w:r>
      <w:hyperlink r:id="rId6" w:history="1">
        <w:r w:rsidRPr="00B976E9">
          <w:rPr>
            <w:sz w:val="24"/>
            <w:szCs w:val="24"/>
          </w:rPr>
          <w:t>деятельность</w:t>
        </w:r>
      </w:hyperlink>
      <w:r w:rsidRPr="00B976E9">
        <w:rPr>
          <w:sz w:val="24"/>
          <w:szCs w:val="24"/>
        </w:rPr>
        <w:t xml:space="preserve"> по техническому обслуживанию шифровальных криптографических) средств»;</w:t>
      </w:r>
      <w:proofErr w:type="gramEnd"/>
    </w:p>
    <w:p w:rsidR="00A13796" w:rsidRPr="00B976E9" w:rsidRDefault="00A13796" w:rsidP="00A13796">
      <w:pPr>
        <w:jc w:val="both"/>
        <w:rPr>
          <w:sz w:val="24"/>
          <w:szCs w:val="24"/>
        </w:rPr>
      </w:pPr>
      <w:r w:rsidRPr="00B976E9">
        <w:rPr>
          <w:sz w:val="24"/>
          <w:szCs w:val="24"/>
        </w:rPr>
        <w:tab/>
        <w:t>1.1.2. Постановления Правительства Российской Федерации от 29 декабря 2007 г. №957 «Об утверждении Положений о лицензировании отдельных видов деятельности, связанных с шифровальными (криптографическими) средствами, Положение о лицензировании деятельности по техническому обслуживанию шифровальных (криптографических) средств.</w:t>
      </w:r>
    </w:p>
    <w:p w:rsidR="00A13796" w:rsidRPr="00B976E9" w:rsidRDefault="00A13796" w:rsidP="00A13796">
      <w:pPr>
        <w:jc w:val="both"/>
        <w:rPr>
          <w:sz w:val="24"/>
          <w:szCs w:val="24"/>
        </w:rPr>
      </w:pPr>
      <w:r w:rsidRPr="00B976E9">
        <w:rPr>
          <w:sz w:val="24"/>
          <w:szCs w:val="24"/>
        </w:rPr>
        <w:tab/>
        <w:t xml:space="preserve">В соответствии с перечисленным выше, работы по реализации требований данных пунктов технического задания являются видом деятельности, лицензируемым ФСБ. </w:t>
      </w:r>
    </w:p>
    <w:p w:rsidR="00A13796" w:rsidRPr="00B976E9" w:rsidRDefault="00A13796" w:rsidP="00A13796">
      <w:pPr>
        <w:ind w:firstLine="709"/>
        <w:jc w:val="both"/>
        <w:rPr>
          <w:sz w:val="24"/>
          <w:szCs w:val="24"/>
        </w:rPr>
      </w:pPr>
      <w:r w:rsidRPr="00B976E9">
        <w:rPr>
          <w:sz w:val="24"/>
          <w:szCs w:val="24"/>
        </w:rPr>
        <w:t xml:space="preserve">2. В части наличия требования у участника размещения заказа действующей лицензии  ФСТЭК РФ -  «Лицензия на деятельность по технической защите конфиденциальной информации»:  </w:t>
      </w:r>
    </w:p>
    <w:p w:rsidR="00A13796" w:rsidRPr="00B976E9" w:rsidRDefault="00A13796" w:rsidP="00A13796">
      <w:pPr>
        <w:ind w:firstLine="709"/>
        <w:jc w:val="both"/>
        <w:rPr>
          <w:sz w:val="24"/>
          <w:szCs w:val="24"/>
        </w:rPr>
      </w:pPr>
      <w:r w:rsidRPr="00B976E9">
        <w:rPr>
          <w:sz w:val="24"/>
          <w:szCs w:val="24"/>
        </w:rPr>
        <w:t xml:space="preserve">2.1. Наличие данной лицензии  регламентировано:  Указом Президента РФ от 06.03.1997г. № 188 «Об утверждении Перечня сведений конфиденциального характера», Постановлением Администрации города Перми от 22.08.2007г. №347 «Об утверждении Положения о порядке обращения со сведениями конфиденциального характера в администрации города Перми», так как  информация, содержащаяся в технических делах архива ДПиР, является конфиденциальной. </w:t>
      </w:r>
    </w:p>
    <w:p w:rsidR="00A13796" w:rsidRPr="00B976E9" w:rsidRDefault="00A13796" w:rsidP="00A13796">
      <w:pPr>
        <w:jc w:val="both"/>
        <w:rPr>
          <w:sz w:val="24"/>
          <w:szCs w:val="24"/>
        </w:rPr>
      </w:pPr>
      <w:r w:rsidRPr="00B976E9">
        <w:rPr>
          <w:sz w:val="24"/>
          <w:szCs w:val="24"/>
        </w:rPr>
        <w:tab/>
        <w:t>2.2. Согласно пункту 2.17 «С</w:t>
      </w:r>
      <w:r w:rsidRPr="00B976E9">
        <w:rPr>
          <w:bCs/>
          <w:color w:val="000000"/>
          <w:sz w:val="24"/>
          <w:szCs w:val="24"/>
        </w:rPr>
        <w:t>пециальных требований и рекомендаций по технической защите конфиденциальной информации»</w:t>
      </w:r>
      <w:r w:rsidRPr="00B976E9">
        <w:rPr>
          <w:color w:val="000000"/>
          <w:sz w:val="24"/>
          <w:szCs w:val="24"/>
        </w:rPr>
        <w:t xml:space="preserve"> </w:t>
      </w:r>
      <w:r w:rsidRPr="00B976E9">
        <w:rPr>
          <w:bCs/>
          <w:color w:val="000000"/>
          <w:sz w:val="24"/>
          <w:szCs w:val="24"/>
        </w:rPr>
        <w:t>(СТР-К)</w:t>
      </w:r>
      <w:r w:rsidRPr="00B976E9">
        <w:rPr>
          <w:sz w:val="24"/>
          <w:szCs w:val="24"/>
        </w:rPr>
        <w:t xml:space="preserve"> для предоставления возможности работы в электронном архиве технических дел необходимо пройти процедуру аттестации автоматизированной системы в соответствии с требованиями нормативных документов ФСТЭК, в </w:t>
      </w:r>
      <w:proofErr w:type="gramStart"/>
      <w:r w:rsidRPr="00B976E9">
        <w:rPr>
          <w:sz w:val="24"/>
          <w:szCs w:val="24"/>
        </w:rPr>
        <w:t>связи</w:t>
      </w:r>
      <w:proofErr w:type="gramEnd"/>
      <w:r w:rsidRPr="00B976E9">
        <w:rPr>
          <w:sz w:val="24"/>
          <w:szCs w:val="24"/>
        </w:rPr>
        <w:t xml:space="preserve"> с чем техническим заданием предусмотрено дальнейшее развитие электронного архива с внедрением функций по защите информации. </w:t>
      </w:r>
    </w:p>
    <w:p w:rsidR="00A13796" w:rsidRPr="00B976E9" w:rsidRDefault="00A13796" w:rsidP="00A13796">
      <w:pPr>
        <w:jc w:val="both"/>
        <w:rPr>
          <w:sz w:val="24"/>
          <w:szCs w:val="24"/>
        </w:rPr>
      </w:pPr>
      <w:r w:rsidRPr="00B976E9">
        <w:rPr>
          <w:sz w:val="24"/>
          <w:szCs w:val="24"/>
        </w:rPr>
        <w:tab/>
        <w:t>2.3. Пунктами 8.1.7.1 и 8.1.7.2, абзацами 3, 4, 6, 8 пункта 8.1.8 технического задания определены требования к работам, попадающим под действие пункта 6 части 1 статьи 17 Федерального закона «О лицензировании отдельных видов деятельности» от 08.08.2011 №128</w:t>
      </w:r>
      <w:r w:rsidRPr="00B976E9">
        <w:rPr>
          <w:sz w:val="24"/>
          <w:szCs w:val="24"/>
        </w:rPr>
        <w:noBreakHyphen/>
        <w:t>ФЗ:</w:t>
      </w:r>
    </w:p>
    <w:p w:rsidR="00A13796" w:rsidRPr="00B976E9" w:rsidRDefault="00A13796" w:rsidP="00A13796">
      <w:pPr>
        <w:rPr>
          <w:sz w:val="24"/>
          <w:szCs w:val="24"/>
        </w:rPr>
      </w:pPr>
      <w:r w:rsidRPr="00B976E9">
        <w:rPr>
          <w:sz w:val="24"/>
          <w:szCs w:val="24"/>
        </w:rPr>
        <w:tab/>
        <w:t>«Статья 17. Перечень видов деятельности, на осуществление которых требуются лицензии:</w:t>
      </w:r>
    </w:p>
    <w:p w:rsidR="00A13796" w:rsidRPr="00B976E9" w:rsidRDefault="00A13796" w:rsidP="00A13796">
      <w:pPr>
        <w:jc w:val="both"/>
        <w:rPr>
          <w:sz w:val="24"/>
          <w:szCs w:val="24"/>
        </w:rPr>
      </w:pPr>
      <w:r w:rsidRPr="00B976E9">
        <w:rPr>
          <w:sz w:val="24"/>
          <w:szCs w:val="24"/>
        </w:rPr>
        <w:lastRenderedPageBreak/>
        <w:tab/>
        <w:t>1. В соответствии с настоящим Федеральным законом лицензированию подлежат следующие виды деятельности:</w:t>
      </w:r>
    </w:p>
    <w:p w:rsidR="00A13796" w:rsidRPr="00B976E9" w:rsidRDefault="00A13796" w:rsidP="00A13796">
      <w:pPr>
        <w:rPr>
          <w:sz w:val="24"/>
          <w:szCs w:val="24"/>
        </w:rPr>
      </w:pPr>
      <w:r w:rsidRPr="00B976E9">
        <w:rPr>
          <w:sz w:val="24"/>
          <w:szCs w:val="24"/>
        </w:rPr>
        <w:tab/>
        <w:t xml:space="preserve">11) </w:t>
      </w:r>
      <w:hyperlink r:id="rId7" w:history="1">
        <w:r w:rsidRPr="00B976E9">
          <w:rPr>
            <w:sz w:val="24"/>
            <w:szCs w:val="24"/>
          </w:rPr>
          <w:t>деятельность</w:t>
        </w:r>
      </w:hyperlink>
      <w:r w:rsidRPr="00B976E9">
        <w:rPr>
          <w:sz w:val="24"/>
          <w:szCs w:val="24"/>
        </w:rPr>
        <w:t xml:space="preserve"> по технической защите конфиденциальной информации».</w:t>
      </w:r>
    </w:p>
    <w:p w:rsidR="00A13796" w:rsidRPr="00B976E9" w:rsidRDefault="00A13796" w:rsidP="00A13796">
      <w:pPr>
        <w:jc w:val="both"/>
        <w:rPr>
          <w:sz w:val="24"/>
          <w:szCs w:val="24"/>
        </w:rPr>
      </w:pPr>
      <w:r w:rsidRPr="00B976E9">
        <w:rPr>
          <w:sz w:val="24"/>
          <w:szCs w:val="24"/>
        </w:rPr>
        <w:tab/>
        <w:t xml:space="preserve">2.4. Выше перечисленные пункты технического задания предусматривают требования к работам, попадающим под действие Постановления Правительства Российской Федерации от 15.08.2006 №504 «О лицензировании деятельности по технической защите конфиденциальной информации»; Положения о лицензировании деятельности по технической защите конфиденциальной информации. </w:t>
      </w:r>
    </w:p>
    <w:p w:rsidR="00A13796" w:rsidRPr="00B976E9" w:rsidRDefault="00A13796" w:rsidP="00A13796">
      <w:pPr>
        <w:jc w:val="both"/>
        <w:rPr>
          <w:sz w:val="24"/>
          <w:szCs w:val="24"/>
        </w:rPr>
      </w:pPr>
      <w:r w:rsidRPr="00B976E9">
        <w:rPr>
          <w:sz w:val="24"/>
          <w:szCs w:val="24"/>
        </w:rPr>
        <w:tab/>
        <w:t xml:space="preserve">Пунктом 2 Положения определено, что «под технической защитой конфиденциальной информации понимается комплекс мероприятий и (или) услуг по ее защите от несанкционированного доступа, в том числе и по техническим каналам, а также от специальных воздействий на такую информацию в целях ее уничтожения, искажения или блокирования доступа к ней». </w:t>
      </w:r>
    </w:p>
    <w:p w:rsidR="00A13796" w:rsidRPr="00B976E9" w:rsidRDefault="00A13796" w:rsidP="00A13796">
      <w:pPr>
        <w:jc w:val="both"/>
        <w:rPr>
          <w:sz w:val="24"/>
          <w:szCs w:val="24"/>
        </w:rPr>
      </w:pPr>
      <w:r w:rsidRPr="00B976E9">
        <w:rPr>
          <w:sz w:val="24"/>
          <w:szCs w:val="24"/>
        </w:rPr>
        <w:tab/>
        <w:t xml:space="preserve">На основании выше изложенного департамент считает, что конкурсной документацией, в том числе техническим заданием предусмотрены требования для защиты информации, включающие работы, попадающие под перечисленные лицензируемые виды деятельности. </w:t>
      </w:r>
    </w:p>
    <w:p w:rsidR="00A13796" w:rsidRPr="00B976E9" w:rsidRDefault="00A13796" w:rsidP="00A13796">
      <w:pPr>
        <w:ind w:firstLine="567"/>
        <w:jc w:val="both"/>
        <w:rPr>
          <w:sz w:val="24"/>
          <w:szCs w:val="24"/>
        </w:rPr>
      </w:pPr>
    </w:p>
    <w:p w:rsidR="00A13796" w:rsidRDefault="00A13796" w:rsidP="00A13796">
      <w:pPr>
        <w:jc w:val="both"/>
        <w:rPr>
          <w:sz w:val="24"/>
          <w:szCs w:val="24"/>
        </w:rPr>
      </w:pPr>
    </w:p>
    <w:p w:rsidR="002C079D" w:rsidRPr="00A13796" w:rsidRDefault="002C079D" w:rsidP="00A13796"/>
    <w:sectPr w:rsidR="002C079D" w:rsidRPr="00A13796" w:rsidSect="00A86CA4">
      <w:headerReference w:type="even" r:id="rId8"/>
      <w:headerReference w:type="default" r:id="rId9"/>
      <w:footerReference w:type="default" r:id="rId10"/>
      <w:footerReference w:type="first" r:id="rId11"/>
      <w:pgSz w:w="11906" w:h="16838"/>
      <w:pgMar w:top="1134" w:right="686" w:bottom="1134" w:left="1418" w:header="284" w:footer="68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5D85" w:rsidRDefault="00685D85" w:rsidP="00685D85">
      <w:r>
        <w:separator/>
      </w:r>
    </w:p>
  </w:endnote>
  <w:endnote w:type="continuationSeparator" w:id="0">
    <w:p w:rsidR="00685D85" w:rsidRDefault="00685D85" w:rsidP="00685D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751" w:rsidRPr="00EB198D" w:rsidRDefault="00C81226">
    <w:pPr>
      <w:pStyle w:val="a7"/>
      <w:rPr>
        <w:rFonts w:ascii="Arial" w:hAnsi="Arial"/>
        <w:sz w:val="16"/>
      </w:rPr>
    </w:pPr>
    <w:fldSimple w:instr=" DATE  \* MERGEFORMAT ">
      <w:r w:rsidR="00A13796" w:rsidRPr="00A13796">
        <w:rPr>
          <w:rFonts w:ascii="Arial" w:hAnsi="Arial"/>
          <w:noProof/>
          <w:sz w:val="16"/>
        </w:rPr>
        <w:t>12.05.2011</w:t>
      </w:r>
    </w:fldSimple>
    <w:r w:rsidR="001F6CB6" w:rsidRPr="00EB198D">
      <w:rPr>
        <w:rFonts w:ascii="Arial" w:hAnsi="Arial"/>
        <w:sz w:val="16"/>
      </w:rPr>
      <w:t xml:space="preserve"> </w:t>
    </w:r>
    <w:fldSimple w:instr=" FILENAME  \* MERGEFORMAT ">
      <w:r w:rsidR="001F6CB6" w:rsidRPr="001F6CB6">
        <w:rPr>
          <w:rFonts w:ascii="Arial" w:hAnsi="Arial"/>
          <w:noProof/>
          <w:sz w:val="16"/>
        </w:rPr>
        <w:t>на общероссийский сайт</w:t>
      </w:r>
    </w:fldSimple>
    <w:r w:rsidR="001F6CB6" w:rsidRPr="00EB198D">
      <w:rPr>
        <w:rFonts w:ascii="Arial" w:hAnsi="Arial"/>
        <w:sz w:val="16"/>
      </w:rPr>
      <w:t xml:space="preserve"> </w:t>
    </w:r>
    <w:fldSimple w:instr=" USERINITIALS  \* MERGEFORMAT ">
      <w:r w:rsidR="001F6CB6">
        <w:rPr>
          <w:rFonts w:ascii="Arial" w:hAnsi="Arial"/>
          <w:noProof/>
          <w:sz w:val="16"/>
          <w:lang w:val="en-US"/>
        </w:rPr>
        <w:t>U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751" w:rsidRPr="00104435" w:rsidRDefault="001F6CB6">
    <w:pPr>
      <w:pStyle w:val="a7"/>
      <w:rPr>
        <w:rFonts w:ascii="Arial" w:hAnsi="Arial"/>
        <w:sz w:val="16"/>
      </w:rPr>
    </w:pPr>
    <w:r>
      <w:rPr>
        <w:rFonts w:ascii="Arial" w:hAnsi="Arial"/>
        <w:sz w:val="16"/>
      </w:rPr>
      <w:t>Комитет/</w:t>
    </w:r>
    <w:proofErr w:type="spellStart"/>
    <w:r>
      <w:rPr>
        <w:rFonts w:ascii="Arial" w:hAnsi="Arial"/>
        <w:sz w:val="16"/>
      </w:rPr>
      <w:t>Карпачевская</w:t>
    </w:r>
    <w:proofErr w:type="spellEnd"/>
    <w:r>
      <w:rPr>
        <w:rFonts w:ascii="Arial" w:hAnsi="Arial"/>
        <w:sz w:val="16"/>
      </w:rPr>
      <w:t xml:space="preserve">/2010/Конкурсы /Межевание/Разъяснения в  СМИ </w:t>
    </w:r>
    <w:proofErr w:type="spellStart"/>
    <w:r>
      <w:rPr>
        <w:rFonts w:ascii="Arial" w:hAnsi="Arial"/>
        <w:sz w:val="16"/>
      </w:rPr>
      <w:t>УралГео</w:t>
    </w:r>
    <w:proofErr w:type="spellEnd"/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5D85" w:rsidRDefault="00685D85" w:rsidP="00685D85">
      <w:r>
        <w:separator/>
      </w:r>
    </w:p>
  </w:footnote>
  <w:footnote w:type="continuationSeparator" w:id="0">
    <w:p w:rsidR="00685D85" w:rsidRDefault="00685D85" w:rsidP="00685D8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751" w:rsidRDefault="00C81226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1F6CB6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C5751" w:rsidRDefault="00A1379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5751" w:rsidRDefault="00C81226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1F6CB6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A13796">
      <w:rPr>
        <w:rStyle w:val="a9"/>
        <w:noProof/>
      </w:rPr>
      <w:t>2</w:t>
    </w:r>
    <w:r>
      <w:rPr>
        <w:rStyle w:val="a9"/>
      </w:rPr>
      <w:fldChar w:fldCharType="end"/>
    </w:r>
  </w:p>
  <w:p w:rsidR="006C5751" w:rsidRDefault="00A13796">
    <w:pPr>
      <w:pStyle w:val="a5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160E"/>
    <w:rsid w:val="000030AC"/>
    <w:rsid w:val="000051BA"/>
    <w:rsid w:val="000615F2"/>
    <w:rsid w:val="000750DE"/>
    <w:rsid w:val="000E097B"/>
    <w:rsid w:val="00112DC5"/>
    <w:rsid w:val="0011476E"/>
    <w:rsid w:val="00130885"/>
    <w:rsid w:val="00172648"/>
    <w:rsid w:val="00196D38"/>
    <w:rsid w:val="001B01CB"/>
    <w:rsid w:val="001B5323"/>
    <w:rsid w:val="001F160E"/>
    <w:rsid w:val="001F6CB6"/>
    <w:rsid w:val="00236B27"/>
    <w:rsid w:val="002635D5"/>
    <w:rsid w:val="002A4047"/>
    <w:rsid w:val="002A5FC3"/>
    <w:rsid w:val="002B508C"/>
    <w:rsid w:val="002C079D"/>
    <w:rsid w:val="002C2DF1"/>
    <w:rsid w:val="002D4F73"/>
    <w:rsid w:val="002E0862"/>
    <w:rsid w:val="0033675D"/>
    <w:rsid w:val="003527CF"/>
    <w:rsid w:val="00356362"/>
    <w:rsid w:val="003840DB"/>
    <w:rsid w:val="003D06E9"/>
    <w:rsid w:val="003E5F89"/>
    <w:rsid w:val="00421993"/>
    <w:rsid w:val="0043004D"/>
    <w:rsid w:val="0044664F"/>
    <w:rsid w:val="00466793"/>
    <w:rsid w:val="004F660C"/>
    <w:rsid w:val="00515D54"/>
    <w:rsid w:val="00520F01"/>
    <w:rsid w:val="00530554"/>
    <w:rsid w:val="00532D81"/>
    <w:rsid w:val="00583180"/>
    <w:rsid w:val="005D58E5"/>
    <w:rsid w:val="00630DEF"/>
    <w:rsid w:val="006460BE"/>
    <w:rsid w:val="006513C4"/>
    <w:rsid w:val="00651DFE"/>
    <w:rsid w:val="00685D85"/>
    <w:rsid w:val="00691FDA"/>
    <w:rsid w:val="00696DB7"/>
    <w:rsid w:val="006E690D"/>
    <w:rsid w:val="0073484C"/>
    <w:rsid w:val="0078784C"/>
    <w:rsid w:val="00794A67"/>
    <w:rsid w:val="0079655A"/>
    <w:rsid w:val="007A6991"/>
    <w:rsid w:val="007D7794"/>
    <w:rsid w:val="007F0CB7"/>
    <w:rsid w:val="00841220"/>
    <w:rsid w:val="00845689"/>
    <w:rsid w:val="00852A6B"/>
    <w:rsid w:val="008A0BA2"/>
    <w:rsid w:val="008C5156"/>
    <w:rsid w:val="00910D4D"/>
    <w:rsid w:val="00911323"/>
    <w:rsid w:val="0097321C"/>
    <w:rsid w:val="009734C6"/>
    <w:rsid w:val="00990F08"/>
    <w:rsid w:val="009B3AF9"/>
    <w:rsid w:val="009E3557"/>
    <w:rsid w:val="00A03956"/>
    <w:rsid w:val="00A044BE"/>
    <w:rsid w:val="00A13796"/>
    <w:rsid w:val="00A17059"/>
    <w:rsid w:val="00A253AE"/>
    <w:rsid w:val="00A4611A"/>
    <w:rsid w:val="00A500D6"/>
    <w:rsid w:val="00A51671"/>
    <w:rsid w:val="00A56FBC"/>
    <w:rsid w:val="00A60B68"/>
    <w:rsid w:val="00A7097F"/>
    <w:rsid w:val="00A7346A"/>
    <w:rsid w:val="00A74268"/>
    <w:rsid w:val="00A752C6"/>
    <w:rsid w:val="00A93170"/>
    <w:rsid w:val="00AA247F"/>
    <w:rsid w:val="00AF37C4"/>
    <w:rsid w:val="00B174E2"/>
    <w:rsid w:val="00B6097E"/>
    <w:rsid w:val="00B93888"/>
    <w:rsid w:val="00BA1925"/>
    <w:rsid w:val="00BD4D4B"/>
    <w:rsid w:val="00BD6C88"/>
    <w:rsid w:val="00BF11C9"/>
    <w:rsid w:val="00C02696"/>
    <w:rsid w:val="00C163FE"/>
    <w:rsid w:val="00C419A1"/>
    <w:rsid w:val="00C41D30"/>
    <w:rsid w:val="00C54F35"/>
    <w:rsid w:val="00C81226"/>
    <w:rsid w:val="00CC775D"/>
    <w:rsid w:val="00CE6167"/>
    <w:rsid w:val="00D20264"/>
    <w:rsid w:val="00D22C0B"/>
    <w:rsid w:val="00D34A29"/>
    <w:rsid w:val="00D47ECF"/>
    <w:rsid w:val="00D72DCE"/>
    <w:rsid w:val="00D752D7"/>
    <w:rsid w:val="00D8390C"/>
    <w:rsid w:val="00DB6E84"/>
    <w:rsid w:val="00DF282C"/>
    <w:rsid w:val="00E34D6D"/>
    <w:rsid w:val="00EB1E2B"/>
    <w:rsid w:val="00EE113B"/>
    <w:rsid w:val="00F108F4"/>
    <w:rsid w:val="00F16DD3"/>
    <w:rsid w:val="00F175A7"/>
    <w:rsid w:val="00F209B5"/>
    <w:rsid w:val="00F30536"/>
    <w:rsid w:val="00F3383C"/>
    <w:rsid w:val="00FD202F"/>
    <w:rsid w:val="00FF27AC"/>
    <w:rsid w:val="00FF69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37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A253AE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A253AE"/>
    <w:rPr>
      <w:b/>
      <w:sz w:val="24"/>
    </w:rPr>
  </w:style>
  <w:style w:type="paragraph" w:styleId="a5">
    <w:name w:val="header"/>
    <w:basedOn w:val="a"/>
    <w:link w:val="a6"/>
    <w:rsid w:val="001F160E"/>
    <w:pPr>
      <w:tabs>
        <w:tab w:val="center" w:pos="4153"/>
        <w:tab w:val="right" w:pos="8306"/>
      </w:tabs>
    </w:pPr>
  </w:style>
  <w:style w:type="character" w:customStyle="1" w:styleId="a6">
    <w:name w:val="Верхний колонтитул Знак"/>
    <w:basedOn w:val="a0"/>
    <w:link w:val="a5"/>
    <w:rsid w:val="001F160E"/>
  </w:style>
  <w:style w:type="paragraph" w:styleId="a7">
    <w:name w:val="footer"/>
    <w:basedOn w:val="a"/>
    <w:link w:val="a8"/>
    <w:rsid w:val="001F160E"/>
    <w:pPr>
      <w:tabs>
        <w:tab w:val="center" w:pos="4153"/>
        <w:tab w:val="right" w:pos="8306"/>
      </w:tabs>
    </w:pPr>
  </w:style>
  <w:style w:type="character" w:customStyle="1" w:styleId="a8">
    <w:name w:val="Нижний колонтитул Знак"/>
    <w:basedOn w:val="a0"/>
    <w:link w:val="a7"/>
    <w:rsid w:val="001F160E"/>
  </w:style>
  <w:style w:type="character" w:styleId="a9">
    <w:name w:val="page number"/>
    <w:basedOn w:val="a0"/>
    <w:rsid w:val="001F160E"/>
  </w:style>
  <w:style w:type="paragraph" w:styleId="aa">
    <w:name w:val="No Spacing"/>
    <w:qFormat/>
    <w:rsid w:val="001F160E"/>
  </w:style>
  <w:style w:type="paragraph" w:styleId="ab">
    <w:name w:val="Balloon Text"/>
    <w:basedOn w:val="a"/>
    <w:link w:val="ac"/>
    <w:uiPriority w:val="99"/>
    <w:semiHidden/>
    <w:unhideWhenUsed/>
    <w:rsid w:val="001F160E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F16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main?base=LAW;n=105433;fld=134;dst=100014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main?base=LAW;n=105441;fld=134;dst=100063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700</Words>
  <Characters>3993</Characters>
  <Application>Microsoft Office Word</Application>
  <DocSecurity>0</DocSecurity>
  <Lines>33</Lines>
  <Paragraphs>9</Paragraphs>
  <ScaleCrop>false</ScaleCrop>
  <Company>ДПиР</Company>
  <LinksUpToDate>false</LinksUpToDate>
  <CharactersWithSpaces>4684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2011-05-11T04:32:00Z</cp:lastPrinted>
  <dcterms:created xsi:type="dcterms:W3CDTF">2011-05-11T04:30:00Z</dcterms:created>
  <dcterms:modified xsi:type="dcterms:W3CDTF">2011-05-12T05:18:00Z</dcterms:modified>
</cp:coreProperties>
</file>