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BB2" w:rsidRDefault="00BB0BB2" w:rsidP="00BB0BB2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 w:rsidRPr="00CA0799">
        <w:rPr>
          <w:rFonts w:ascii="Times New Roman" w:hAnsi="Times New Roman"/>
          <w:sz w:val="24"/>
          <w:szCs w:val="24"/>
        </w:rPr>
        <w:t>Приложение № 1</w:t>
      </w:r>
    </w:p>
    <w:p w:rsidR="00CA0799" w:rsidRPr="00CA0799" w:rsidRDefault="00CA0799" w:rsidP="00CA0799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 w:rsidRPr="00CA0799">
        <w:rPr>
          <w:rFonts w:ascii="Times New Roman" w:hAnsi="Times New Roman"/>
          <w:sz w:val="24"/>
          <w:szCs w:val="24"/>
        </w:rPr>
        <w:t xml:space="preserve">к документации об </w:t>
      </w:r>
      <w:proofErr w:type="gramStart"/>
      <w:r w:rsidRPr="00CA0799">
        <w:rPr>
          <w:rFonts w:ascii="Times New Roman" w:hAnsi="Times New Roman"/>
          <w:sz w:val="24"/>
          <w:szCs w:val="24"/>
        </w:rPr>
        <w:t>открытом</w:t>
      </w:r>
      <w:proofErr w:type="gramEnd"/>
      <w:r w:rsidRPr="00CA0799">
        <w:rPr>
          <w:rFonts w:ascii="Times New Roman" w:hAnsi="Times New Roman"/>
          <w:sz w:val="24"/>
          <w:szCs w:val="24"/>
        </w:rPr>
        <w:t xml:space="preserve"> </w:t>
      </w:r>
    </w:p>
    <w:p w:rsidR="00CA0799" w:rsidRPr="00CA0799" w:rsidRDefault="00CA0799" w:rsidP="00CA0799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proofErr w:type="gramStart"/>
      <w:r w:rsidRPr="00CA0799">
        <w:rPr>
          <w:rFonts w:ascii="Times New Roman" w:hAnsi="Times New Roman"/>
          <w:sz w:val="24"/>
          <w:szCs w:val="24"/>
        </w:rPr>
        <w:t>аукционе</w:t>
      </w:r>
      <w:proofErr w:type="gramEnd"/>
      <w:r w:rsidRPr="00CA0799">
        <w:rPr>
          <w:rFonts w:ascii="Times New Roman" w:hAnsi="Times New Roman"/>
          <w:sz w:val="24"/>
          <w:szCs w:val="24"/>
        </w:rPr>
        <w:t xml:space="preserve"> в электронной форме</w:t>
      </w:r>
    </w:p>
    <w:p w:rsidR="00CA0799" w:rsidRDefault="00CA0799" w:rsidP="00CA0799">
      <w:pPr>
        <w:spacing w:after="0"/>
        <w:ind w:firstLine="567"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BB0BB2" w:rsidRPr="00BB0BB2" w:rsidRDefault="00BB0BB2" w:rsidP="00BB0BB2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B0BB2" w:rsidRPr="00BB0BB2" w:rsidRDefault="00BB0BB2" w:rsidP="00BB0BB2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B0BB2" w:rsidRPr="00BB0BB2" w:rsidRDefault="00BB0BB2" w:rsidP="00BB0BB2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BB0BB2">
        <w:rPr>
          <w:rFonts w:ascii="Times New Roman" w:hAnsi="Times New Roman"/>
          <w:b/>
          <w:sz w:val="24"/>
          <w:szCs w:val="24"/>
        </w:rPr>
        <w:t>Техническое задание</w:t>
      </w:r>
      <w:r w:rsidR="001A6079">
        <w:rPr>
          <w:rFonts w:ascii="Times New Roman" w:hAnsi="Times New Roman"/>
          <w:b/>
          <w:sz w:val="24"/>
          <w:szCs w:val="24"/>
        </w:rPr>
        <w:t xml:space="preserve"> на дерматологическое оборудование</w:t>
      </w:r>
      <w:r>
        <w:rPr>
          <w:rFonts w:ascii="Times New Roman" w:hAnsi="Times New Roman"/>
          <w:sz w:val="24"/>
          <w:szCs w:val="24"/>
        </w:rPr>
        <w:br w:type="page"/>
      </w:r>
    </w:p>
    <w:tbl>
      <w:tblPr>
        <w:tblpPr w:leftFromText="180" w:rightFromText="180" w:horzAnchor="margin" w:tblpXSpec="center" w:tblpY="553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720"/>
        <w:gridCol w:w="5940"/>
        <w:gridCol w:w="2520"/>
      </w:tblGrid>
      <w:tr w:rsidR="00BB0BB2" w:rsidRPr="00BB0BB2" w:rsidTr="00C60E8C">
        <w:trPr>
          <w:trHeight w:val="955"/>
        </w:trPr>
        <w:tc>
          <w:tcPr>
            <w:tcW w:w="720" w:type="dxa"/>
          </w:tcPr>
          <w:p w:rsidR="00BB0BB2" w:rsidRPr="00BB0BB2" w:rsidRDefault="00BB0BB2" w:rsidP="00C60E8C">
            <w:pPr>
              <w:pStyle w:val="Norma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B0BB2">
              <w:rPr>
                <w:b/>
                <w:sz w:val="22"/>
                <w:szCs w:val="22"/>
              </w:rPr>
              <w:t>№ позиции</w:t>
            </w: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pStyle w:val="Norma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B0B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B0B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BB0BB2">
              <w:rPr>
                <w:b/>
                <w:sz w:val="22"/>
                <w:szCs w:val="22"/>
              </w:rPr>
              <w:t>/</w:t>
            </w:r>
            <w:proofErr w:type="spellStart"/>
            <w:r w:rsidRPr="00BB0B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940" w:type="dxa"/>
            <w:shd w:val="clear" w:color="auto" w:fill="auto"/>
            <w:vAlign w:val="center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B0BB2">
              <w:rPr>
                <w:rFonts w:ascii="Times New Roman" w:hAnsi="Times New Roman"/>
                <w:b/>
              </w:rPr>
              <w:t>Требования к товару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B0BB2">
              <w:rPr>
                <w:rFonts w:ascii="Times New Roman" w:hAnsi="Times New Roman"/>
                <w:b/>
              </w:rPr>
              <w:t>Параметры и условия требований к товару</w:t>
            </w:r>
          </w:p>
        </w:tc>
      </w:tr>
      <w:tr w:rsidR="00BB0BB2" w:rsidRPr="00BB0BB2" w:rsidTr="00C60E8C">
        <w:trPr>
          <w:trHeight w:val="70"/>
        </w:trPr>
        <w:tc>
          <w:tcPr>
            <w:tcW w:w="720" w:type="dxa"/>
            <w:vMerge w:val="restart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1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rPr>
                <w:rFonts w:ascii="Times New Roman" w:hAnsi="Times New Roman"/>
                <w:b/>
              </w:rPr>
            </w:pPr>
            <w:r w:rsidRPr="00BB0BB2">
              <w:rPr>
                <w:rFonts w:ascii="Times New Roman" w:hAnsi="Times New Roman"/>
                <w:b/>
              </w:rPr>
              <w:t>Кресло гинекологическое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Наличие</w:t>
            </w:r>
          </w:p>
        </w:tc>
      </w:tr>
      <w:tr w:rsidR="00BB0BB2" w:rsidRPr="00BB0BB2" w:rsidTr="00C60E8C">
        <w:trPr>
          <w:trHeight w:val="70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2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Технические характеристики: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3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 xml:space="preserve">Грузоподъемность, </w:t>
            </w:r>
            <w:proofErr w:type="gramStart"/>
            <w:r w:rsidRPr="00BB0BB2">
              <w:rPr>
                <w:rFonts w:ascii="Times New Roman" w:hAnsi="Times New Roman"/>
              </w:rPr>
              <w:t>кг</w:t>
            </w:r>
            <w:proofErr w:type="gramEnd"/>
            <w:r w:rsidRPr="00BB0BB2">
              <w:rPr>
                <w:rFonts w:ascii="Times New Roman" w:hAnsi="Times New Roman"/>
              </w:rPr>
              <w:t>, не менее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180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4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rPr>
                <w:rFonts w:ascii="Times New Roman" w:hAnsi="Times New Roman"/>
                <w:b/>
              </w:rPr>
            </w:pPr>
            <w:r w:rsidRPr="00BB0BB2">
              <w:rPr>
                <w:rFonts w:ascii="Times New Roman" w:hAnsi="Times New Roman"/>
              </w:rPr>
              <w:t>Каркас из стального профиля с полимерно-порошковым, либо лакокрасочным покрытием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Наличие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5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Основание кресла на опоре и двух роликах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Наличие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6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Асептическая бесшовная обивка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Наличие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7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Элементы крепления аксессуаров из нержавеющей стали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Наличие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8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Регулировка спинки и сиденья ручная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Наличие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9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 xml:space="preserve">Длина в положении «лежа», </w:t>
            </w:r>
            <w:proofErr w:type="gramStart"/>
            <w:r w:rsidRPr="00BB0BB2">
              <w:rPr>
                <w:rFonts w:ascii="Times New Roman" w:hAnsi="Times New Roman"/>
              </w:rPr>
              <w:t>мм</w:t>
            </w:r>
            <w:proofErr w:type="gramEnd"/>
            <w:r w:rsidRPr="00BB0BB2">
              <w:rPr>
                <w:rFonts w:ascii="Times New Roman" w:hAnsi="Times New Roman"/>
              </w:rPr>
              <w:t>, не менее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1600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10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 xml:space="preserve">Длина в положении «кресло», </w:t>
            </w:r>
            <w:proofErr w:type="gramStart"/>
            <w:r w:rsidRPr="00BB0BB2">
              <w:rPr>
                <w:rFonts w:ascii="Times New Roman" w:hAnsi="Times New Roman"/>
              </w:rPr>
              <w:t>мм</w:t>
            </w:r>
            <w:proofErr w:type="gramEnd"/>
            <w:r w:rsidRPr="00BB0BB2">
              <w:rPr>
                <w:rFonts w:ascii="Times New Roman" w:hAnsi="Times New Roman"/>
              </w:rPr>
              <w:t>, не менее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1120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11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Диапазон угла наклона сиденья от горизонтального положения, градусов, не менее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20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12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Диапазон угол наклона спинки от вертикали, градусов, не менее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90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13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Мягкие регулируемые упоры для колен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Наличие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14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 xml:space="preserve">Стойка для кружки </w:t>
            </w:r>
            <w:proofErr w:type="spellStart"/>
            <w:r w:rsidRPr="00BB0BB2">
              <w:rPr>
                <w:rFonts w:ascii="Times New Roman" w:hAnsi="Times New Roman"/>
              </w:rPr>
              <w:t>Эсмарха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Наличие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15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Упоры для рук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Наличие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16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Выдвигающееся судно из нержавеющей стали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Наличие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17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Выдвижная ступень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Наличие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18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Съемная ножная панель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Наличие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19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 xml:space="preserve">Масса  кресла с комплектом приспособлений, </w:t>
            </w:r>
            <w:proofErr w:type="gramStart"/>
            <w:r w:rsidRPr="00BB0BB2">
              <w:rPr>
                <w:rFonts w:ascii="Times New Roman" w:hAnsi="Times New Roman"/>
              </w:rPr>
              <w:t>кг</w:t>
            </w:r>
            <w:proofErr w:type="gramEnd"/>
            <w:r w:rsidRPr="00BB0BB2">
              <w:rPr>
                <w:rFonts w:ascii="Times New Roman" w:hAnsi="Times New Roman"/>
              </w:rPr>
              <w:t>, не более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80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BB0BB2">
              <w:rPr>
                <w:rFonts w:ascii="Times New Roman" w:hAnsi="Times New Roman"/>
              </w:rPr>
              <w:t>2</w:t>
            </w:r>
            <w:r w:rsidRPr="00BB0BB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20" w:lineRule="exact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Требуемое количество, штук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2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 w:val="restart"/>
          </w:tcPr>
          <w:p w:rsidR="00BB0BB2" w:rsidRPr="00BB0BB2" w:rsidRDefault="00BB0BB2" w:rsidP="00C60E8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1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20" w:lineRule="exact"/>
              <w:rPr>
                <w:rFonts w:ascii="Times New Roman" w:hAnsi="Times New Roman"/>
                <w:b/>
              </w:rPr>
            </w:pPr>
            <w:r w:rsidRPr="00BB0BB2">
              <w:rPr>
                <w:rFonts w:ascii="Times New Roman" w:hAnsi="Times New Roman"/>
                <w:b/>
              </w:rPr>
              <w:t>Осветитель люминесцентный диагностический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Наличие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2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20" w:lineRule="exact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Технические характеристики: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3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line="220" w:lineRule="exact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Рабочая длина волны, нм, не менее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364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4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pStyle w:val="2"/>
              <w:spacing w:line="240" w:lineRule="exact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>Спектральный диапазон возбуждения люминесценции, нм, не менее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pStyle w:val="2"/>
              <w:spacing w:line="240" w:lineRule="exact"/>
              <w:jc w:val="center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 xml:space="preserve"> 340</w:t>
            </w:r>
          </w:p>
        </w:tc>
      </w:tr>
      <w:tr w:rsidR="00BB0BB2" w:rsidRPr="00BB0BB2" w:rsidTr="00C60E8C">
        <w:trPr>
          <w:trHeight w:val="50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5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pStyle w:val="2"/>
              <w:spacing w:line="240" w:lineRule="exact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>УФ облученность контролируемой поверхности, Лк, не менее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pStyle w:val="2"/>
              <w:spacing w:line="240" w:lineRule="exact"/>
              <w:jc w:val="center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>200 ± 20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6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pStyle w:val="2"/>
              <w:spacing w:line="240" w:lineRule="exact"/>
              <w:rPr>
                <w:b/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 xml:space="preserve">Энергопотребление, </w:t>
            </w:r>
            <w:proofErr w:type="gramStart"/>
            <w:r w:rsidRPr="00BB0BB2">
              <w:rPr>
                <w:sz w:val="22"/>
                <w:szCs w:val="22"/>
              </w:rPr>
              <w:t>Вт</w:t>
            </w:r>
            <w:proofErr w:type="gramEnd"/>
            <w:r w:rsidRPr="00BB0BB2">
              <w:rPr>
                <w:sz w:val="22"/>
                <w:szCs w:val="22"/>
              </w:rPr>
              <w:t>, не более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pStyle w:val="2"/>
              <w:spacing w:line="240" w:lineRule="exact"/>
              <w:jc w:val="center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 xml:space="preserve"> 60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7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pStyle w:val="2"/>
              <w:spacing w:line="240" w:lineRule="exact"/>
              <w:rPr>
                <w:b/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>Рабочие условия эксплуатации: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pStyle w:val="2"/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8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pStyle w:val="2"/>
              <w:spacing w:line="240" w:lineRule="exact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 xml:space="preserve">- температура окружающего воздуха, </w:t>
            </w:r>
            <w:r w:rsidRPr="00BB0BB2">
              <w:rPr>
                <w:sz w:val="22"/>
                <w:szCs w:val="22"/>
              </w:rPr>
              <w:sym w:font="Symbol" w:char="F0B0"/>
            </w:r>
            <w:proofErr w:type="gramStart"/>
            <w:r w:rsidRPr="00BB0BB2"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pStyle w:val="2"/>
              <w:spacing w:line="240" w:lineRule="exact"/>
              <w:jc w:val="center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>+ 10 … +30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9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pStyle w:val="2"/>
              <w:spacing w:line="240" w:lineRule="exact"/>
              <w:rPr>
                <w:b/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>- относительная влажность, воздуха, %, не более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pStyle w:val="2"/>
              <w:spacing w:line="240" w:lineRule="exact"/>
              <w:jc w:val="center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 xml:space="preserve"> 80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10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pStyle w:val="2"/>
              <w:spacing w:line="240" w:lineRule="exact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>- напряжение питание сети переменного тока по ГОСТ 1309-87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pStyle w:val="2"/>
              <w:spacing w:line="240" w:lineRule="exact"/>
              <w:jc w:val="center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 xml:space="preserve">(220 ± 5) </w:t>
            </w:r>
            <w:proofErr w:type="gramStart"/>
            <w:r w:rsidRPr="00BB0BB2">
              <w:rPr>
                <w:sz w:val="22"/>
                <w:szCs w:val="22"/>
              </w:rPr>
              <w:t>В</w:t>
            </w:r>
            <w:proofErr w:type="gramEnd"/>
            <w:r w:rsidRPr="00BB0BB2">
              <w:rPr>
                <w:sz w:val="22"/>
                <w:szCs w:val="22"/>
              </w:rPr>
              <w:t xml:space="preserve"> </w:t>
            </w:r>
            <w:proofErr w:type="gramStart"/>
            <w:r w:rsidRPr="00BB0BB2">
              <w:rPr>
                <w:sz w:val="22"/>
                <w:szCs w:val="22"/>
              </w:rPr>
              <w:t>с</w:t>
            </w:r>
            <w:proofErr w:type="gramEnd"/>
            <w:r w:rsidRPr="00BB0BB2">
              <w:rPr>
                <w:sz w:val="22"/>
                <w:szCs w:val="22"/>
              </w:rPr>
              <w:t xml:space="preserve"> частотой 50 Гц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>11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pStyle w:val="2"/>
              <w:spacing w:line="240" w:lineRule="exact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 xml:space="preserve">Требования </w:t>
            </w:r>
            <w:proofErr w:type="spellStart"/>
            <w:r w:rsidRPr="00BB0BB2">
              <w:rPr>
                <w:sz w:val="22"/>
                <w:szCs w:val="22"/>
              </w:rPr>
              <w:t>электробезопасности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pStyle w:val="2"/>
              <w:spacing w:line="240" w:lineRule="exact"/>
              <w:jc w:val="center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 xml:space="preserve">Класс защиты </w:t>
            </w:r>
            <w:r w:rsidRPr="00BB0BB2">
              <w:rPr>
                <w:sz w:val="22"/>
                <w:szCs w:val="22"/>
                <w:lang w:val="en-US"/>
              </w:rPr>
              <w:t>II</w:t>
            </w:r>
            <w:r w:rsidRPr="00BB0BB2">
              <w:rPr>
                <w:sz w:val="22"/>
                <w:szCs w:val="22"/>
              </w:rPr>
              <w:t xml:space="preserve">, тип </w:t>
            </w:r>
            <w:r w:rsidRPr="00BB0BB2">
              <w:rPr>
                <w:sz w:val="22"/>
                <w:szCs w:val="22"/>
                <w:lang w:val="en-US"/>
              </w:rPr>
              <w:t>B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>12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pStyle w:val="2"/>
              <w:spacing w:line="240" w:lineRule="exact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>Требуемое количество, штук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pStyle w:val="2"/>
              <w:spacing w:line="240" w:lineRule="exact"/>
              <w:jc w:val="center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>1</w:t>
            </w:r>
          </w:p>
        </w:tc>
      </w:tr>
      <w:tr w:rsidR="00BB0BB2" w:rsidRPr="00BB0BB2" w:rsidTr="00C60E8C">
        <w:tc>
          <w:tcPr>
            <w:tcW w:w="720" w:type="dxa"/>
            <w:vMerge w:val="restart"/>
          </w:tcPr>
          <w:p w:rsidR="00BB0BB2" w:rsidRPr="00BB0BB2" w:rsidRDefault="00AA781A" w:rsidP="00C60E8C"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>1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ind w:left="-113" w:right="-113"/>
              <w:rPr>
                <w:rFonts w:ascii="Times New Roman" w:hAnsi="Times New Roman"/>
                <w:b/>
              </w:rPr>
            </w:pPr>
            <w:r w:rsidRPr="00BB0BB2">
              <w:rPr>
                <w:rFonts w:ascii="Times New Roman" w:hAnsi="Times New Roman"/>
                <w:b/>
              </w:rPr>
              <w:t xml:space="preserve">   </w:t>
            </w:r>
            <w:proofErr w:type="spellStart"/>
            <w:r w:rsidRPr="00BB0BB2">
              <w:rPr>
                <w:rFonts w:ascii="Times New Roman" w:hAnsi="Times New Roman"/>
                <w:b/>
              </w:rPr>
              <w:t>Дерматоскоп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>Наличие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>2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BB0BB2" w:rsidRPr="00BB0BB2" w:rsidRDefault="00BB0BB2" w:rsidP="00C60E8C">
            <w:pPr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Лупа на пластиковой рукояти и металлической головкой. Кратность увеличения, не менее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10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>3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BB0BB2" w:rsidRPr="00BB0BB2" w:rsidRDefault="00BB0BB2" w:rsidP="00C60E8C">
            <w:pPr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 xml:space="preserve">Большое контактное стекло со шкалой для раннего определения </w:t>
            </w:r>
            <w:proofErr w:type="spellStart"/>
            <w:r w:rsidRPr="00BB0BB2">
              <w:rPr>
                <w:rFonts w:ascii="Times New Roman" w:hAnsi="Times New Roman"/>
              </w:rPr>
              <w:t>пигментационных</w:t>
            </w:r>
            <w:proofErr w:type="spellEnd"/>
            <w:r w:rsidRPr="00BB0BB2">
              <w:rPr>
                <w:rFonts w:ascii="Times New Roman" w:hAnsi="Times New Roman"/>
              </w:rPr>
              <w:t xml:space="preserve"> изменений кожи, диаметр, не менее, </w:t>
            </w:r>
            <w:proofErr w:type="gramStart"/>
            <w:r w:rsidRPr="00BB0BB2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25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25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>4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Область фокусировки/ коррекция резкости, диапазон</w:t>
            </w:r>
            <w:r w:rsidRPr="0011103C">
              <w:rPr>
                <w:rFonts w:ascii="Times New Roman" w:hAnsi="Times New Roman"/>
              </w:rPr>
              <w:t>, не уже, диоптрий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 xml:space="preserve">От -6 до +3,5 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>5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 xml:space="preserve">Контактное стекло с маркировкой шкалы, не менее, </w:t>
            </w:r>
            <w:proofErr w:type="gramStart"/>
            <w:r w:rsidRPr="00BB0BB2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 xml:space="preserve">От 0 до 10 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>6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Вакуумная лампа накаливания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2,5 V (28944)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>7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Интенсивность света, не менее, люкс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 xml:space="preserve"> 7.000 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>8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Сумочка на молнии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Наличие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  <w:r w:rsidRPr="00BB0BB2">
              <w:rPr>
                <w:sz w:val="22"/>
                <w:szCs w:val="22"/>
              </w:rPr>
              <w:t>9</w:t>
            </w: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Требуемое количество, шт.</w:t>
            </w:r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1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 w:val="restart"/>
          </w:tcPr>
          <w:p w:rsidR="00BB0BB2" w:rsidRPr="00BB0BB2" w:rsidRDefault="00AA781A" w:rsidP="00C60E8C"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rPr>
                <w:rFonts w:ascii="Times New Roman" w:hAnsi="Times New Roman"/>
                <w:b/>
              </w:rPr>
            </w:pPr>
            <w:r w:rsidRPr="00BB0BB2">
              <w:rPr>
                <w:rFonts w:ascii="Times New Roman" w:hAnsi="Times New Roman"/>
                <w:b/>
              </w:rPr>
              <w:t>Лампа-лупа  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Наличие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Шарнирная арматура крепления головной части к стойке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Наличие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Вращение лампы в трех измерениях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Наличие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 xml:space="preserve">Большая рабочая зона, радиус, не менее, </w:t>
            </w:r>
            <w:proofErr w:type="gramStart"/>
            <w:r w:rsidRPr="00BB0BB2">
              <w:rPr>
                <w:rFonts w:ascii="Times New Roman" w:hAnsi="Times New Roman"/>
              </w:rPr>
              <w:t>см</w:t>
            </w:r>
            <w:proofErr w:type="gramEnd"/>
          </w:p>
        </w:tc>
        <w:tc>
          <w:tcPr>
            <w:tcW w:w="25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 xml:space="preserve">105 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Универсальное крепление стойки-держателя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Наличие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Встроенная электронная система запуска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Наличие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 xml:space="preserve">Напряжение питания, не более, </w:t>
            </w:r>
            <w:proofErr w:type="gramStart"/>
            <w:r w:rsidRPr="00BB0BB2">
              <w:rPr>
                <w:rFonts w:ascii="Times New Roman" w:hAnsi="Times New Roman"/>
              </w:rPr>
              <w:t>В</w:t>
            </w:r>
            <w:proofErr w:type="gramEnd"/>
          </w:p>
        </w:tc>
        <w:tc>
          <w:tcPr>
            <w:tcW w:w="25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 xml:space="preserve">220 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 xml:space="preserve">Увеличение, не менее, диоптрии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3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 xml:space="preserve">Мощность лампы, </w:t>
            </w:r>
            <w:proofErr w:type="gramStart"/>
            <w:r w:rsidRPr="00BB0BB2">
              <w:rPr>
                <w:rFonts w:ascii="Times New Roman" w:hAnsi="Times New Roman"/>
              </w:rPr>
              <w:t>Вт</w:t>
            </w:r>
            <w:proofErr w:type="gramEnd"/>
          </w:p>
        </w:tc>
        <w:tc>
          <w:tcPr>
            <w:tcW w:w="25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 xml:space="preserve">22 </w:t>
            </w:r>
          </w:p>
        </w:tc>
      </w:tr>
      <w:tr w:rsidR="00BB0BB2" w:rsidRPr="00BB0BB2" w:rsidTr="00C60E8C">
        <w:trPr>
          <w:trHeight w:val="230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 xml:space="preserve">Размер плеча пантографа, не менее, </w:t>
            </w:r>
            <w:proofErr w:type="gramStart"/>
            <w:r w:rsidRPr="00BB0BB2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2520" w:type="dxa"/>
            <w:shd w:val="clear" w:color="auto" w:fill="auto"/>
          </w:tcPr>
          <w:p w:rsidR="00BB0BB2" w:rsidRPr="00BB0BB2" w:rsidRDefault="00BB0BB2" w:rsidP="00C60E8C">
            <w:pPr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500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 xml:space="preserve">Диаметр линзы, не менее, </w:t>
            </w:r>
            <w:proofErr w:type="gramStart"/>
            <w:r w:rsidRPr="00BB0BB2">
              <w:rPr>
                <w:rFonts w:ascii="Times New Roman" w:hAnsi="Times New Roman"/>
              </w:rPr>
              <w:t>мм</w:t>
            </w:r>
            <w:proofErr w:type="gramEnd"/>
            <w:r w:rsidRPr="00BB0BB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125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 xml:space="preserve">Диаметр плафона, не менее,  </w:t>
            </w:r>
            <w:proofErr w:type="gramStart"/>
            <w:r w:rsidRPr="00BB0BB2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25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200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 xml:space="preserve">Высота штатива, не менее,  </w:t>
            </w:r>
            <w:proofErr w:type="gramStart"/>
            <w:r w:rsidRPr="00BB0BB2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25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1 500</w:t>
            </w:r>
          </w:p>
        </w:tc>
      </w:tr>
      <w:tr w:rsidR="00BB0BB2" w:rsidRPr="00BB0BB2" w:rsidTr="00C60E8C">
        <w:trPr>
          <w:trHeight w:val="192"/>
        </w:trPr>
        <w:tc>
          <w:tcPr>
            <w:tcW w:w="720" w:type="dxa"/>
            <w:vMerge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pStyle w:val="Normal"/>
              <w:jc w:val="center"/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BB0BB2" w:rsidRPr="00BB0BB2" w:rsidRDefault="00BB0BB2" w:rsidP="00C60E8C">
            <w:pPr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Требуемое количество, шт.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B0BB2" w:rsidRPr="00BB0BB2" w:rsidRDefault="00BB0BB2" w:rsidP="00C60E8C">
            <w:pPr>
              <w:jc w:val="center"/>
              <w:rPr>
                <w:rFonts w:ascii="Times New Roman" w:hAnsi="Times New Roman"/>
              </w:rPr>
            </w:pPr>
            <w:r w:rsidRPr="00BB0BB2">
              <w:rPr>
                <w:rFonts w:ascii="Times New Roman" w:hAnsi="Times New Roman"/>
              </w:rPr>
              <w:t>1</w:t>
            </w:r>
          </w:p>
        </w:tc>
      </w:tr>
    </w:tbl>
    <w:p w:rsidR="00BB0BB2" w:rsidRPr="00BB0BB2" w:rsidRDefault="00BB0BB2" w:rsidP="00BB0BB2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sectPr w:rsidR="00BB0BB2" w:rsidRPr="00BB0BB2" w:rsidSect="00CA07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E8C" w:rsidRDefault="00C60E8C" w:rsidP="00DD37E2">
      <w:pPr>
        <w:spacing w:after="0" w:line="240" w:lineRule="auto"/>
      </w:pPr>
      <w:r>
        <w:separator/>
      </w:r>
    </w:p>
  </w:endnote>
  <w:endnote w:type="continuationSeparator" w:id="1">
    <w:p w:rsidR="00C60E8C" w:rsidRDefault="00C60E8C" w:rsidP="00DD3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E8C" w:rsidRDefault="00C60E8C" w:rsidP="00DD37E2">
      <w:pPr>
        <w:spacing w:after="0" w:line="240" w:lineRule="auto"/>
      </w:pPr>
      <w:r>
        <w:separator/>
      </w:r>
    </w:p>
  </w:footnote>
  <w:footnote w:type="continuationSeparator" w:id="1">
    <w:p w:rsidR="00C60E8C" w:rsidRDefault="00C60E8C" w:rsidP="00DD37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243D"/>
    <w:multiLevelType w:val="hybridMultilevel"/>
    <w:tmpl w:val="C1CC3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007AD"/>
    <w:multiLevelType w:val="multilevel"/>
    <w:tmpl w:val="EE70C2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05297E"/>
    <w:multiLevelType w:val="multilevel"/>
    <w:tmpl w:val="EE70C2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1B7987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648" w:hanging="360"/>
      </w:pPr>
    </w:lvl>
    <w:lvl w:ilvl="1" w:tplc="04190019" w:tentative="1">
      <w:start w:val="1"/>
      <w:numFmt w:val="lowerLetter"/>
      <w:lvlText w:val="%2."/>
      <w:lvlJc w:val="left"/>
      <w:pPr>
        <w:ind w:left="1008" w:hanging="360"/>
      </w:pPr>
    </w:lvl>
    <w:lvl w:ilvl="2" w:tplc="0419001B" w:tentative="1">
      <w:start w:val="1"/>
      <w:numFmt w:val="lowerRoman"/>
      <w:lvlText w:val="%3."/>
      <w:lvlJc w:val="right"/>
      <w:pPr>
        <w:ind w:left="1728" w:hanging="180"/>
      </w:pPr>
    </w:lvl>
    <w:lvl w:ilvl="3" w:tplc="0419000F" w:tentative="1">
      <w:start w:val="1"/>
      <w:numFmt w:val="decimal"/>
      <w:lvlText w:val="%4."/>
      <w:lvlJc w:val="left"/>
      <w:pPr>
        <w:ind w:left="2448" w:hanging="360"/>
      </w:pPr>
    </w:lvl>
    <w:lvl w:ilvl="4" w:tplc="04190019" w:tentative="1">
      <w:start w:val="1"/>
      <w:numFmt w:val="lowerLetter"/>
      <w:lvlText w:val="%5."/>
      <w:lvlJc w:val="left"/>
      <w:pPr>
        <w:ind w:left="3168" w:hanging="360"/>
      </w:pPr>
    </w:lvl>
    <w:lvl w:ilvl="5" w:tplc="0419001B" w:tentative="1">
      <w:start w:val="1"/>
      <w:numFmt w:val="lowerRoman"/>
      <w:lvlText w:val="%6."/>
      <w:lvlJc w:val="right"/>
      <w:pPr>
        <w:ind w:left="3888" w:hanging="180"/>
      </w:pPr>
    </w:lvl>
    <w:lvl w:ilvl="6" w:tplc="0419000F" w:tentative="1">
      <w:start w:val="1"/>
      <w:numFmt w:val="decimal"/>
      <w:lvlText w:val="%7."/>
      <w:lvlJc w:val="left"/>
      <w:pPr>
        <w:ind w:left="4608" w:hanging="360"/>
      </w:pPr>
    </w:lvl>
    <w:lvl w:ilvl="7" w:tplc="04190019" w:tentative="1">
      <w:start w:val="1"/>
      <w:numFmt w:val="lowerLetter"/>
      <w:lvlText w:val="%8."/>
      <w:lvlJc w:val="left"/>
      <w:pPr>
        <w:ind w:left="5328" w:hanging="360"/>
      </w:pPr>
    </w:lvl>
    <w:lvl w:ilvl="8" w:tplc="041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4">
    <w:nsid w:val="18A3513E"/>
    <w:multiLevelType w:val="multilevel"/>
    <w:tmpl w:val="EE70C2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FF21279"/>
    <w:multiLevelType w:val="hybridMultilevel"/>
    <w:tmpl w:val="B99C1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E1921"/>
    <w:multiLevelType w:val="hybridMultilevel"/>
    <w:tmpl w:val="9716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0785C"/>
    <w:multiLevelType w:val="multilevel"/>
    <w:tmpl w:val="EE70C2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9B034A1"/>
    <w:multiLevelType w:val="hybridMultilevel"/>
    <w:tmpl w:val="A85C3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452373"/>
    <w:multiLevelType w:val="hybridMultilevel"/>
    <w:tmpl w:val="7B8E7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A91689"/>
    <w:multiLevelType w:val="multilevel"/>
    <w:tmpl w:val="EE70C2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77B303F"/>
    <w:multiLevelType w:val="hybridMultilevel"/>
    <w:tmpl w:val="5F84C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0D2B30"/>
    <w:multiLevelType w:val="multilevel"/>
    <w:tmpl w:val="EE70C2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D142C96"/>
    <w:multiLevelType w:val="multilevel"/>
    <w:tmpl w:val="EE70C2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8"/>
  </w:num>
  <w:num w:numId="5">
    <w:abstractNumId w:val="6"/>
  </w:num>
  <w:num w:numId="6">
    <w:abstractNumId w:val="9"/>
  </w:num>
  <w:num w:numId="7">
    <w:abstractNumId w:val="5"/>
  </w:num>
  <w:num w:numId="8">
    <w:abstractNumId w:val="12"/>
  </w:num>
  <w:num w:numId="9">
    <w:abstractNumId w:val="7"/>
  </w:num>
  <w:num w:numId="10">
    <w:abstractNumId w:val="1"/>
  </w:num>
  <w:num w:numId="11">
    <w:abstractNumId w:val="10"/>
  </w:num>
  <w:num w:numId="12">
    <w:abstractNumId w:val="2"/>
  </w:num>
  <w:num w:numId="13">
    <w:abstractNumId w:val="4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BFA"/>
    <w:rsid w:val="00037EB5"/>
    <w:rsid w:val="0011103C"/>
    <w:rsid w:val="00181F1A"/>
    <w:rsid w:val="001A6079"/>
    <w:rsid w:val="001B7AF0"/>
    <w:rsid w:val="001F06F9"/>
    <w:rsid w:val="001F7CE3"/>
    <w:rsid w:val="002A30F6"/>
    <w:rsid w:val="002B5BFA"/>
    <w:rsid w:val="00354841"/>
    <w:rsid w:val="003563DE"/>
    <w:rsid w:val="00376BE4"/>
    <w:rsid w:val="003A01EC"/>
    <w:rsid w:val="004164BC"/>
    <w:rsid w:val="004171CF"/>
    <w:rsid w:val="00426977"/>
    <w:rsid w:val="0043452F"/>
    <w:rsid w:val="004655CD"/>
    <w:rsid w:val="004B55E8"/>
    <w:rsid w:val="004B7AD5"/>
    <w:rsid w:val="0058309C"/>
    <w:rsid w:val="005869D2"/>
    <w:rsid w:val="00590C8F"/>
    <w:rsid w:val="005A7B6E"/>
    <w:rsid w:val="005B708A"/>
    <w:rsid w:val="005F3A46"/>
    <w:rsid w:val="00682BF1"/>
    <w:rsid w:val="00722A58"/>
    <w:rsid w:val="00736CBD"/>
    <w:rsid w:val="0074036A"/>
    <w:rsid w:val="007923A2"/>
    <w:rsid w:val="007A52C5"/>
    <w:rsid w:val="007A53AE"/>
    <w:rsid w:val="0080089C"/>
    <w:rsid w:val="008011A1"/>
    <w:rsid w:val="0087169F"/>
    <w:rsid w:val="008A0B8D"/>
    <w:rsid w:val="008C043B"/>
    <w:rsid w:val="008D2D93"/>
    <w:rsid w:val="00927B09"/>
    <w:rsid w:val="009E2F83"/>
    <w:rsid w:val="009F6C22"/>
    <w:rsid w:val="00A41BAC"/>
    <w:rsid w:val="00A52A19"/>
    <w:rsid w:val="00AA6D89"/>
    <w:rsid w:val="00AA781A"/>
    <w:rsid w:val="00AF6071"/>
    <w:rsid w:val="00B4773E"/>
    <w:rsid w:val="00B5109F"/>
    <w:rsid w:val="00B61743"/>
    <w:rsid w:val="00BB0BB2"/>
    <w:rsid w:val="00C15BD6"/>
    <w:rsid w:val="00C60E8C"/>
    <w:rsid w:val="00C7332B"/>
    <w:rsid w:val="00C852A8"/>
    <w:rsid w:val="00C8767E"/>
    <w:rsid w:val="00CA0799"/>
    <w:rsid w:val="00CB4A95"/>
    <w:rsid w:val="00CC18B4"/>
    <w:rsid w:val="00CC795B"/>
    <w:rsid w:val="00CD0EA6"/>
    <w:rsid w:val="00D02752"/>
    <w:rsid w:val="00D20924"/>
    <w:rsid w:val="00D75C48"/>
    <w:rsid w:val="00DA3D92"/>
    <w:rsid w:val="00DB1B9F"/>
    <w:rsid w:val="00DD37E2"/>
    <w:rsid w:val="00EE14F2"/>
    <w:rsid w:val="00F57637"/>
    <w:rsid w:val="00FA7B1A"/>
    <w:rsid w:val="00FC7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BFA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qFormat/>
    <w:rsid w:val="00736CBD"/>
    <w:pPr>
      <w:keepNext/>
      <w:snapToGrid w:val="0"/>
      <w:spacing w:after="0" w:line="240" w:lineRule="auto"/>
      <w:outlineLvl w:val="0"/>
    </w:pPr>
    <w:rPr>
      <w:rFonts w:ascii="Times New Roman CYR" w:hAnsi="Times New Roman CYR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Верхний колонтитул1"/>
    <w:rsid w:val="002B5BFA"/>
    <w:pPr>
      <w:tabs>
        <w:tab w:val="center" w:pos="4153"/>
        <w:tab w:val="right" w:pos="8306"/>
      </w:tabs>
    </w:pPr>
    <w:rPr>
      <w:rFonts w:ascii="Times New Roman" w:eastAsia="Times New Roman" w:hAnsi="Times New Roman"/>
    </w:rPr>
  </w:style>
  <w:style w:type="paragraph" w:styleId="a3">
    <w:name w:val="No Spacing"/>
    <w:uiPriority w:val="1"/>
    <w:qFormat/>
    <w:rsid w:val="002B5BFA"/>
    <w:rPr>
      <w:rFonts w:ascii="Times New Roman" w:eastAsia="Times New Roman" w:hAnsi="Times New Roman"/>
      <w:sz w:val="22"/>
      <w:szCs w:val="22"/>
    </w:rPr>
  </w:style>
  <w:style w:type="paragraph" w:styleId="a4">
    <w:name w:val="Document Map"/>
    <w:basedOn w:val="a"/>
    <w:semiHidden/>
    <w:rsid w:val="00037EB5"/>
    <w:pPr>
      <w:shd w:val="clear" w:color="auto" w:fill="000080"/>
    </w:pPr>
    <w:rPr>
      <w:rFonts w:ascii="Tahoma" w:hAnsi="Tahoma" w:cs="Tahoma"/>
    </w:rPr>
  </w:style>
  <w:style w:type="paragraph" w:styleId="a5">
    <w:name w:val="Balloon Text"/>
    <w:basedOn w:val="a"/>
    <w:semiHidden/>
    <w:rsid w:val="00037EB5"/>
    <w:rPr>
      <w:rFonts w:ascii="Tahoma" w:hAnsi="Tahoma" w:cs="Tahoma"/>
      <w:sz w:val="16"/>
      <w:szCs w:val="16"/>
    </w:rPr>
  </w:style>
  <w:style w:type="paragraph" w:styleId="a6">
    <w:name w:val="Body Text"/>
    <w:basedOn w:val="a"/>
    <w:semiHidden/>
    <w:rsid w:val="00736CBD"/>
    <w:pPr>
      <w:spacing w:after="12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11">
    <w:name w:val="Обычный1"/>
    <w:rsid w:val="00CA0799"/>
    <w:rPr>
      <w:rFonts w:ascii="Times New Roman" w:eastAsia="Times New Roman" w:hAnsi="Times New Roman"/>
      <w:snapToGrid w:val="0"/>
    </w:rPr>
  </w:style>
  <w:style w:type="paragraph" w:customStyle="1" w:styleId="2">
    <w:name w:val="Обычный2"/>
    <w:rsid w:val="00DD37E2"/>
    <w:pPr>
      <w:snapToGrid w:val="0"/>
    </w:pPr>
    <w:rPr>
      <w:rFonts w:ascii="Times New Roman" w:eastAsia="Times New Roman" w:hAnsi="Times New Roman"/>
    </w:rPr>
  </w:style>
  <w:style w:type="paragraph" w:styleId="a7">
    <w:name w:val="header"/>
    <w:basedOn w:val="a"/>
    <w:link w:val="a8"/>
    <w:uiPriority w:val="99"/>
    <w:semiHidden/>
    <w:unhideWhenUsed/>
    <w:rsid w:val="00DD37E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D37E2"/>
    <w:rPr>
      <w:rFonts w:eastAsia="Times New Roman"/>
      <w:sz w:val="22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DD37E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D37E2"/>
    <w:rPr>
      <w:rFonts w:eastAsia="Times New Roman"/>
      <w:sz w:val="22"/>
      <w:szCs w:val="22"/>
    </w:rPr>
  </w:style>
  <w:style w:type="paragraph" w:customStyle="1" w:styleId="Normal">
    <w:name w:val="Normal Знак Знак"/>
    <w:link w:val="Normal0"/>
    <w:rsid w:val="004655CD"/>
    <w:rPr>
      <w:rFonts w:ascii="Times New Roman" w:eastAsia="Times New Roman" w:hAnsi="Times New Roman"/>
      <w:snapToGrid w:val="0"/>
    </w:rPr>
  </w:style>
  <w:style w:type="character" w:customStyle="1" w:styleId="Normal0">
    <w:name w:val="Normal Знак Знак Знак"/>
    <w:link w:val="Normal"/>
    <w:rsid w:val="004655CD"/>
    <w:rPr>
      <w:rFonts w:ascii="Times New Roman" w:eastAsia="Times New Roman" w:hAnsi="Times New Roman"/>
      <w:snapToGrid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WolfishLair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comp</cp:lastModifiedBy>
  <cp:revision>4</cp:revision>
  <cp:lastPrinted>2011-05-16T03:48:00Z</cp:lastPrinted>
  <dcterms:created xsi:type="dcterms:W3CDTF">2011-05-15T06:43:00Z</dcterms:created>
  <dcterms:modified xsi:type="dcterms:W3CDTF">2011-05-16T04:54:00Z</dcterms:modified>
</cp:coreProperties>
</file>