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7D6" w:rsidRPr="008F3EC7" w:rsidRDefault="00C447D6" w:rsidP="00C447D6">
      <w:pPr>
        <w:pStyle w:val="a9"/>
        <w:ind w:left="5580"/>
        <w:jc w:val="right"/>
        <w:rPr>
          <w:sz w:val="24"/>
          <w:szCs w:val="24"/>
        </w:rPr>
      </w:pPr>
      <w:r w:rsidRPr="008F3EC7">
        <w:rPr>
          <w:sz w:val="24"/>
          <w:szCs w:val="24"/>
        </w:rPr>
        <w:t>Приложение № 3</w:t>
      </w:r>
    </w:p>
    <w:p w:rsidR="00C447D6" w:rsidRDefault="00C447D6" w:rsidP="00C447D6">
      <w:pPr>
        <w:ind w:left="5580"/>
        <w:jc w:val="right"/>
      </w:pPr>
      <w:r w:rsidRPr="008F3EC7">
        <w:t xml:space="preserve">к извещению о проведении запроса котировок __ от ___________ 2011 года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1A7DB6">
        <w:rPr>
          <w:b/>
          <w:color w:val="000000"/>
        </w:rPr>
        <w:t>ого</w:t>
      </w:r>
      <w:r>
        <w:rPr>
          <w:b/>
          <w:color w:val="000000"/>
        </w:rPr>
        <w:t xml:space="preserve"> служащ</w:t>
      </w:r>
      <w:r w:rsidR="001A7DB6">
        <w:rPr>
          <w:b/>
          <w:color w:val="000000"/>
        </w:rPr>
        <w:t>его</w:t>
      </w:r>
      <w:r>
        <w:rPr>
          <w:b/>
          <w:color w:val="000000"/>
        </w:rPr>
        <w:t xml:space="preserve"> 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w:t>
      </w:r>
      <w:smartTag w:uri="urn:schemas-microsoft-com:office:smarttags" w:element="metricconverter">
        <w:smartTagPr>
          <w:attr w:name="ProductID" w:val="2011 г"/>
        </w:smartTagPr>
        <w:r>
          <w:rPr>
            <w:color w:val="000000"/>
          </w:rPr>
          <w:t>2011 г</w:t>
        </w:r>
      </w:smartTag>
      <w:r>
        <w:rPr>
          <w:color w:val="000000"/>
        </w:rPr>
        <w:t>.</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proofErr w:type="spellStart"/>
      <w:r w:rsidR="00704037">
        <w:t>____________________</w:t>
      </w:r>
      <w:r w:rsidRPr="008F3EC7">
        <w:t>действующе</w:t>
      </w:r>
      <w:r w:rsidR="004609A3">
        <w:t>го</w:t>
      </w:r>
      <w:proofErr w:type="spellEnd"/>
      <w:r w:rsidR="004609A3">
        <w:t xml:space="preserve"> </w:t>
      </w:r>
      <w:r w:rsidRPr="008F3EC7">
        <w:t xml:space="preserve">на основании </w:t>
      </w:r>
      <w:proofErr w:type="spellStart"/>
      <w:r w:rsidR="00704037">
        <w:t>___</w:t>
      </w:r>
      <w:r w:rsidR="004609A3">
        <w:t>________________________</w:t>
      </w:r>
      <w:r w:rsidRPr="008F3EC7">
        <w:t>с</w:t>
      </w:r>
      <w:proofErr w:type="spellEnd"/>
      <w:r w:rsidRPr="008F3EC7">
        <w:t xml:space="preserve">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 Перми</w:t>
      </w:r>
      <w:proofErr w:type="gramEnd"/>
      <w:r w:rsidRPr="008F3EC7">
        <w:t xml:space="preserve"> путем проведения запроса котировок, протокол № ____ от ____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C447D6">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46636">
        <w:rPr>
          <w:rStyle w:val="a3"/>
          <w:color w:val="000000"/>
        </w:rPr>
        <w:t xml:space="preserve"> </w:t>
      </w:r>
      <w:r w:rsidR="00704037">
        <w:rPr>
          <w:rStyle w:val="a3"/>
          <w:color w:val="000000"/>
        </w:rPr>
        <w:t>З</w:t>
      </w:r>
      <w:r>
        <w:rPr>
          <w:rStyle w:val="a3"/>
          <w:color w:val="000000"/>
        </w:rPr>
        <w:t xml:space="preserve">аказчика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1A7DB6">
        <w:rPr>
          <w:rStyle w:val="a3"/>
          <w:color w:val="000000"/>
        </w:rPr>
        <w:t>ого</w:t>
      </w:r>
      <w:r>
        <w:rPr>
          <w:rStyle w:val="a3"/>
          <w:color w:val="000000"/>
        </w:rPr>
        <w:t xml:space="preserve"> служащ</w:t>
      </w:r>
      <w:r w:rsidR="001A7DB6">
        <w:rPr>
          <w:rStyle w:val="a3"/>
          <w:color w:val="000000"/>
        </w:rPr>
        <w:t>его</w:t>
      </w:r>
      <w:r>
        <w:rPr>
          <w:rStyle w:val="a3"/>
          <w:color w:val="000000"/>
        </w:rPr>
        <w:t xml:space="preserve"> администрации города Перми</w:t>
      </w:r>
      <w:r w:rsidR="006F1CD6">
        <w:rPr>
          <w:rStyle w:val="a3"/>
          <w:color w:val="000000"/>
        </w:rPr>
        <w:t xml:space="preserve"> (</w:t>
      </w:r>
      <w:r w:rsidR="00734A10">
        <w:rPr>
          <w:rStyle w:val="a3"/>
          <w:color w:val="000000"/>
        </w:rPr>
        <w:t>Приложение</w:t>
      </w:r>
      <w:r w:rsidR="00704037">
        <w:rPr>
          <w:rStyle w:val="a3"/>
          <w:color w:val="000000"/>
        </w:rPr>
        <w:t xml:space="preserve"> 1</w:t>
      </w:r>
      <w:r w:rsidR="006F1CD6">
        <w:rPr>
          <w:rStyle w:val="a3"/>
          <w:color w:val="000000"/>
        </w:rPr>
        <w:t xml:space="preserve"> к Контракту)</w:t>
      </w:r>
      <w:r>
        <w:t>,</w:t>
      </w:r>
      <w:r w:rsidRPr="00776230">
        <w:t xml:space="preserve"> </w:t>
      </w:r>
      <w:r w:rsidRPr="00776230">
        <w:rPr>
          <w:rStyle w:val="a3"/>
          <w:color w:val="000000"/>
        </w:rPr>
        <w:t>далее именуем</w:t>
      </w:r>
      <w:r w:rsidR="001A7DB6">
        <w:rPr>
          <w:rStyle w:val="a3"/>
          <w:color w:val="000000"/>
        </w:rPr>
        <w:t>ого</w:t>
      </w:r>
      <w:r w:rsidR="006F1CD6">
        <w:rPr>
          <w:rStyle w:val="a3"/>
        </w:rPr>
        <w:t xml:space="preserve"> </w:t>
      </w:r>
      <w:r w:rsidR="001A7DB6">
        <w:rPr>
          <w:rStyle w:val="a3"/>
        </w:rPr>
        <w:t>Слушатель</w:t>
      </w:r>
      <w:r w:rsidRPr="000C6C01">
        <w:rPr>
          <w:rStyle w:val="a3"/>
        </w:rPr>
        <w:t xml:space="preserve">, </w:t>
      </w:r>
      <w:r w:rsidR="001A7DB6">
        <w:t>в количестве</w:t>
      </w:r>
      <w:r w:rsidRPr="000C6C01">
        <w:t xml:space="preserve"> </w:t>
      </w:r>
      <w:r w:rsidR="001A7DB6">
        <w:t>1</w:t>
      </w:r>
      <w:r w:rsidR="00734A10">
        <w:t xml:space="preserve"> человек, </w:t>
      </w:r>
      <w:r w:rsidR="00734A10" w:rsidRPr="00734A10">
        <w:rPr>
          <w:color w:val="000000"/>
        </w:rPr>
        <w:t>Киреева Надежда Геннадьевна, заместитель начальника правового управления</w:t>
      </w:r>
      <w:r w:rsidR="00734A10">
        <w:rPr>
          <w:color w:val="000000"/>
        </w:rPr>
        <w:t xml:space="preserve"> (участник управленческого кадрового резерва)</w:t>
      </w:r>
      <w:r w:rsidR="009715C3">
        <w:t xml:space="preserve"> </w:t>
      </w:r>
      <w:r>
        <w:rPr>
          <w:rStyle w:val="a3"/>
          <w:color w:val="000000"/>
        </w:rPr>
        <w:t xml:space="preserve">по программе </w:t>
      </w:r>
      <w:r w:rsidRPr="00AE4811">
        <w:rPr>
          <w:b/>
        </w:rPr>
        <w:t>«</w:t>
      </w:r>
      <w:r w:rsidR="001A7DB6">
        <w:rPr>
          <w:b/>
        </w:rPr>
        <w:t>Актуальные проблемы современного Российского законодательства</w:t>
      </w:r>
      <w:r w:rsidRPr="00AE4811">
        <w:rPr>
          <w:b/>
        </w:rPr>
        <w:t>»</w:t>
      </w:r>
      <w:r w:rsidR="00704037">
        <w:t>.</w:t>
      </w:r>
    </w:p>
    <w:p w:rsidR="00196C15" w:rsidRDefault="009715C3" w:rsidP="00196C15">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1A7DB6">
        <w:t>ого</w:t>
      </w:r>
      <w:r w:rsidR="00196C15" w:rsidRPr="008F3EC7">
        <w:t xml:space="preserve"> служащ</w:t>
      </w:r>
      <w:r w:rsidR="001A7DB6">
        <w:t>его</w:t>
      </w:r>
      <w:r w:rsidR="00196C15" w:rsidRPr="008F3EC7">
        <w:t xml:space="preserve"> проводится в сроки с момента подписания контракта</w:t>
      </w:r>
      <w:r>
        <w:t xml:space="preserve"> и</w:t>
      </w:r>
      <w:r w:rsidR="00196C15" w:rsidRPr="008F3EC7">
        <w:t xml:space="preserve"> </w:t>
      </w:r>
      <w:r w:rsidR="00196C15">
        <w:t xml:space="preserve">не позднее </w:t>
      </w:r>
      <w:r w:rsidR="001A7DB6">
        <w:t>25 июня</w:t>
      </w:r>
      <w:r w:rsidR="00196C15" w:rsidRPr="008F3EC7">
        <w:t xml:space="preserve"> 2011 года, в соответствии с </w:t>
      </w:r>
      <w:r>
        <w:t>учебным планом</w:t>
      </w:r>
      <w:r w:rsidR="00196C15">
        <w:t>, составляемым в порядке, установленном настоящим Контрактом, и подписываемым обеими сторонами, по форме согласно</w:t>
      </w:r>
      <w:r w:rsidR="00196C15" w:rsidRPr="008F3EC7">
        <w:t xml:space="preserve"> Приложени</w:t>
      </w:r>
      <w:r w:rsidR="00196C15">
        <w:t>ю</w:t>
      </w:r>
      <w:r w:rsidR="00196C15" w:rsidRPr="008F3EC7">
        <w:t xml:space="preserve"> </w:t>
      </w:r>
      <w:r w:rsidR="00734A10">
        <w:t>2</w:t>
      </w:r>
      <w:r w:rsidR="00196C15" w:rsidRPr="008F3EC7">
        <w:t xml:space="preserve"> к настоящему </w:t>
      </w:r>
      <w:r w:rsidR="00196C15">
        <w:t>К</w:t>
      </w:r>
      <w:r w:rsidR="00196C15" w:rsidRPr="008F3EC7">
        <w:t>онтракту.</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196C15" w:rsidRDefault="00196C15" w:rsidP="00196C15">
      <w:pPr>
        <w:ind w:left="568"/>
        <w:jc w:val="both"/>
      </w:pPr>
      <w:r>
        <w:rPr>
          <w:rStyle w:val="a3"/>
          <w:color w:val="000000"/>
        </w:rPr>
        <w:t xml:space="preserve">2.1. </w:t>
      </w:r>
      <w:r w:rsidRPr="008F3EC7">
        <w:t>Стоимость оказания услуг по настоящему Контракту составляет</w:t>
      </w:r>
      <w:proofErr w:type="gramStart"/>
      <w:r w:rsidRPr="008F3EC7">
        <w:t xml:space="preserve"> ________________(_________________________________</w:t>
      </w:r>
      <w:r w:rsidR="00B32D41">
        <w:t>__________________</w:t>
      </w:r>
      <w:r w:rsidRPr="008F3EC7">
        <w:t xml:space="preserve">) </w:t>
      </w:r>
      <w:proofErr w:type="gramEnd"/>
      <w:r w:rsidRPr="008F3EC7">
        <w:t xml:space="preserve">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proofErr w:type="gramStart"/>
      <w:r w:rsidR="0090634B">
        <w:rPr>
          <w:color w:val="000000"/>
        </w:rPr>
        <w:t>изменятся</w:t>
      </w:r>
      <w:proofErr w:type="gramEnd"/>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Источник финансирования услуг по настоящему Контракту – средства бюджета города Перми.</w:t>
      </w:r>
    </w:p>
    <w:p w:rsidR="00196C15" w:rsidRPr="008F3EC7" w:rsidRDefault="00196C15" w:rsidP="00196C15">
      <w:pPr>
        <w:jc w:val="both"/>
      </w:pPr>
      <w:r>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xml:space="preserve">, в том </w:t>
      </w:r>
      <w:r w:rsidRPr="008F3EC7">
        <w:lastRenderedPageBreak/>
        <w:t>числе с учетом включаемых в цену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C447D6">
      <w:pPr>
        <w:ind w:firstLine="540"/>
        <w:jc w:val="both"/>
        <w:rPr>
          <w:color w:val="000000"/>
        </w:rPr>
      </w:pPr>
      <w:r>
        <w:rPr>
          <w:rStyle w:val="a3"/>
          <w:color w:val="000000"/>
        </w:rPr>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Оплата  производится  Заказчиком </w:t>
      </w:r>
      <w:r w:rsidR="00704037">
        <w:rPr>
          <w:color w:val="000000"/>
        </w:rPr>
        <w:t xml:space="preserve"> </w:t>
      </w:r>
      <w:r w:rsidRPr="00E97295">
        <w:rPr>
          <w:color w:val="000000"/>
        </w:rPr>
        <w:t xml:space="preserve">в </w:t>
      </w:r>
      <w:r w:rsidR="00704037">
        <w:rPr>
          <w:color w:val="000000"/>
        </w:rPr>
        <w:t>течени</w:t>
      </w:r>
      <w:r w:rsidR="006F1CD6">
        <w:rPr>
          <w:color w:val="000000"/>
        </w:rPr>
        <w:t>е</w:t>
      </w:r>
      <w:r w:rsidR="00704037">
        <w:rPr>
          <w:color w:val="000000"/>
        </w:rPr>
        <w:t xml:space="preserve"> </w:t>
      </w:r>
      <w:r w:rsidR="006F1CD6">
        <w:rPr>
          <w:color w:val="000000"/>
        </w:rPr>
        <w:t>двадцати</w:t>
      </w:r>
      <w:r>
        <w:rPr>
          <w:color w:val="000000"/>
        </w:rPr>
        <w:t xml:space="preserve"> </w:t>
      </w:r>
      <w:r w:rsidR="00704037">
        <w:rPr>
          <w:color w:val="000000"/>
        </w:rPr>
        <w:t xml:space="preserve"> рабочих </w:t>
      </w:r>
      <w:r w:rsidRPr="00E97295">
        <w:rPr>
          <w:color w:val="000000"/>
        </w:rPr>
        <w:t>дне</w:t>
      </w:r>
      <w:r w:rsidR="00704037">
        <w:rPr>
          <w:color w:val="000000"/>
        </w:rPr>
        <w:t>й с момента подписания Акта сдачи-приемки услуг</w:t>
      </w:r>
      <w:r w:rsidRPr="00E97295">
        <w:rPr>
          <w:color w:val="000000"/>
        </w:rPr>
        <w:t xml:space="preserve"> и на основании выставленной Исполнителем счёта-фактуры, путём перечисления денежных средств на расчётный счёт Исполнителя. </w:t>
      </w:r>
    </w:p>
    <w:p w:rsidR="00C447D6" w:rsidRPr="00E97295"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Pr>
          <w:rStyle w:val="a3"/>
          <w:color w:val="000000"/>
        </w:rPr>
        <w:t>муниципального</w:t>
      </w:r>
      <w:r w:rsidRPr="00E97295">
        <w:rPr>
          <w:rStyle w:val="a3"/>
          <w:color w:val="000000"/>
        </w:rPr>
        <w:t xml:space="preserve"> служащего по причи</w:t>
      </w:r>
      <w:r>
        <w:rPr>
          <w:rStyle w:val="a3"/>
          <w:color w:val="000000"/>
        </w:rPr>
        <w:t>нам, указанным в подпункте 3</w:t>
      </w:r>
      <w:r w:rsidRPr="00E97295">
        <w:rPr>
          <w:rStyle w:val="a3"/>
          <w:color w:val="000000"/>
        </w:rPr>
        <w:t>.</w:t>
      </w:r>
      <w:r>
        <w:rPr>
          <w:rStyle w:val="a3"/>
          <w:color w:val="000000"/>
        </w:rPr>
        <w:t>1.</w:t>
      </w:r>
      <w:r w:rsidRPr="00E97295">
        <w:rPr>
          <w:rStyle w:val="a3"/>
          <w:color w:val="000000"/>
        </w:rPr>
        <w:t xml:space="preserve">2 пункта </w:t>
      </w:r>
      <w:r>
        <w:rPr>
          <w:rStyle w:val="a3"/>
          <w:color w:val="000000"/>
        </w:rPr>
        <w:t>3</w:t>
      </w:r>
      <w:r w:rsidRPr="00E97295">
        <w:rPr>
          <w:rStyle w:val="a3"/>
          <w:color w:val="000000"/>
        </w:rPr>
        <w:t xml:space="preserve"> настоящего </w:t>
      </w:r>
      <w:r>
        <w:rPr>
          <w:rStyle w:val="a3"/>
          <w:color w:val="000000"/>
        </w:rPr>
        <w:t>муниципального</w:t>
      </w:r>
      <w:r w:rsidRPr="00E97295">
        <w:rPr>
          <w:rStyle w:val="a3"/>
          <w:color w:val="000000"/>
        </w:rPr>
        <w:t xml:space="preserve"> контракта, услуги Исполнителя оплачиваются в объёме, равном фактически оказанным образовательным услугам. </w:t>
      </w: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C447D6">
      <w:pPr>
        <w:pStyle w:val="21"/>
        <w:ind w:firstLine="540"/>
        <w:rPr>
          <w:rStyle w:val="a3"/>
          <w:color w:val="000000"/>
          <w:szCs w:val="24"/>
        </w:rPr>
      </w:pPr>
      <w:r>
        <w:rPr>
          <w:rStyle w:val="a3"/>
          <w:color w:val="000000"/>
          <w:szCs w:val="24"/>
        </w:rPr>
        <w:t>3.1. Исполнитель</w:t>
      </w:r>
      <w:r w:rsidR="00C447D6">
        <w:rPr>
          <w:rStyle w:val="a3"/>
          <w:color w:val="000000"/>
          <w:szCs w:val="24"/>
        </w:rPr>
        <w:t xml:space="preserve"> вправе:</w:t>
      </w:r>
    </w:p>
    <w:p w:rsidR="00C447D6" w:rsidRDefault="00C447D6" w:rsidP="00C447D6">
      <w:pPr>
        <w:pStyle w:val="21"/>
        <w:ind w:firstLine="540"/>
        <w:rPr>
          <w:rStyle w:val="a3"/>
          <w:color w:val="000000"/>
          <w:szCs w:val="24"/>
        </w:rPr>
      </w:pPr>
      <w:r>
        <w:rPr>
          <w:rStyle w:val="a3"/>
          <w:color w:val="000000"/>
          <w:szCs w:val="24"/>
        </w:rPr>
        <w:t>3.1.1</w:t>
      </w:r>
      <w:proofErr w:type="gramStart"/>
      <w:r>
        <w:rPr>
          <w:rStyle w:val="a3"/>
          <w:color w:val="000000"/>
          <w:szCs w:val="24"/>
        </w:rPr>
        <w:t xml:space="preserve"> П</w:t>
      </w:r>
      <w:proofErr w:type="gramEnd"/>
      <w:r>
        <w:rPr>
          <w:rStyle w:val="a3"/>
          <w:color w:val="000000"/>
          <w:szCs w:val="24"/>
        </w:rPr>
        <w:t xml:space="preserve">ривлекать третьих лиц для </w:t>
      </w:r>
      <w:r w:rsidR="0090634B">
        <w:rPr>
          <w:rStyle w:val="a3"/>
          <w:color w:val="000000"/>
          <w:szCs w:val="24"/>
        </w:rPr>
        <w:t>оказания услуг</w:t>
      </w:r>
      <w:r>
        <w:rPr>
          <w:rStyle w:val="a3"/>
          <w:color w:val="000000"/>
          <w:szCs w:val="24"/>
        </w:rPr>
        <w:t xml:space="preserve"> по настоящему контракту. В </w:t>
      </w:r>
      <w:r w:rsidR="006F1CD6">
        <w:rPr>
          <w:rStyle w:val="a3"/>
          <w:color w:val="000000"/>
          <w:szCs w:val="24"/>
        </w:rPr>
        <w:t>случае привлечения третьих лиц Исполнитель</w:t>
      </w:r>
      <w:r>
        <w:rPr>
          <w:rStyle w:val="a3"/>
          <w:color w:val="000000"/>
          <w:szCs w:val="24"/>
        </w:rPr>
        <w:t xml:space="preserve"> несет ответственность за их действия. </w:t>
      </w:r>
    </w:p>
    <w:p w:rsidR="00C447D6" w:rsidRDefault="001A7DB6" w:rsidP="00C447D6">
      <w:pPr>
        <w:pStyle w:val="21"/>
        <w:ind w:firstLine="540"/>
        <w:rPr>
          <w:rStyle w:val="a3"/>
          <w:color w:val="000000"/>
          <w:szCs w:val="24"/>
        </w:rPr>
      </w:pPr>
      <w:r>
        <w:rPr>
          <w:rStyle w:val="a3"/>
          <w:color w:val="000000"/>
          <w:szCs w:val="24"/>
        </w:rPr>
        <w:t>3.1.2</w:t>
      </w:r>
      <w:proofErr w:type="gramStart"/>
      <w:r>
        <w:rPr>
          <w:rStyle w:val="a3"/>
          <w:color w:val="000000"/>
          <w:szCs w:val="24"/>
        </w:rPr>
        <w:t xml:space="preserve"> О</w:t>
      </w:r>
      <w:proofErr w:type="gramEnd"/>
      <w:r>
        <w:rPr>
          <w:rStyle w:val="a3"/>
          <w:color w:val="000000"/>
          <w:szCs w:val="24"/>
        </w:rPr>
        <w:t>тчислять слушателя</w:t>
      </w:r>
      <w:r w:rsidR="00C447D6">
        <w:rPr>
          <w:rStyle w:val="a3"/>
          <w:color w:val="000000"/>
          <w:szCs w:val="24"/>
        </w:rPr>
        <w:t xml:space="preserve"> в случаях:</w:t>
      </w:r>
    </w:p>
    <w:p w:rsidR="00C447D6" w:rsidRDefault="00C447D6" w:rsidP="00C447D6">
      <w:pPr>
        <w:pStyle w:val="21"/>
        <w:ind w:firstLine="540"/>
        <w:rPr>
          <w:rStyle w:val="a3"/>
          <w:color w:val="000000"/>
          <w:szCs w:val="24"/>
        </w:rPr>
      </w:pPr>
      <w:r>
        <w:rPr>
          <w:rStyle w:val="a3"/>
          <w:color w:val="000000"/>
          <w:szCs w:val="24"/>
        </w:rPr>
        <w:t>- невыполнения учебной программы;</w:t>
      </w:r>
    </w:p>
    <w:p w:rsidR="00C447D6" w:rsidRDefault="00C447D6" w:rsidP="00C447D6">
      <w:pPr>
        <w:pStyle w:val="21"/>
        <w:ind w:firstLine="540"/>
        <w:rPr>
          <w:rStyle w:val="a3"/>
          <w:color w:val="000000"/>
          <w:szCs w:val="24"/>
        </w:rPr>
      </w:pPr>
      <w:r>
        <w:rPr>
          <w:rStyle w:val="a3"/>
          <w:color w:val="000000"/>
          <w:szCs w:val="24"/>
        </w:rPr>
        <w:t>- систематического пропуска занятий;</w:t>
      </w:r>
    </w:p>
    <w:p w:rsidR="00C447D6" w:rsidRDefault="00C447D6" w:rsidP="00C447D6">
      <w:pPr>
        <w:pStyle w:val="21"/>
        <w:ind w:firstLine="540"/>
        <w:rPr>
          <w:rStyle w:val="a3"/>
          <w:color w:val="000000"/>
          <w:szCs w:val="24"/>
        </w:rPr>
      </w:pPr>
      <w:r>
        <w:rPr>
          <w:rStyle w:val="a3"/>
          <w:color w:val="000000"/>
          <w:szCs w:val="24"/>
        </w:rPr>
        <w:t>- грубого нарушени</w:t>
      </w:r>
      <w:r w:rsidR="0090634B">
        <w:rPr>
          <w:rStyle w:val="a3"/>
          <w:color w:val="000000"/>
          <w:szCs w:val="24"/>
        </w:rPr>
        <w:t>я Правил внутреннего распорядка Исполнителя.</w:t>
      </w:r>
    </w:p>
    <w:p w:rsidR="00C447D6" w:rsidRDefault="006F1CD6" w:rsidP="00C447D6">
      <w:pPr>
        <w:pStyle w:val="21"/>
        <w:ind w:firstLine="540"/>
        <w:rPr>
          <w:rStyle w:val="a3"/>
          <w:color w:val="000000"/>
          <w:szCs w:val="24"/>
        </w:rPr>
      </w:pPr>
      <w:r>
        <w:rPr>
          <w:rStyle w:val="a3"/>
          <w:color w:val="000000"/>
          <w:szCs w:val="24"/>
        </w:rPr>
        <w:t>3.2. Заказчик</w:t>
      </w:r>
      <w:r w:rsidR="00C447D6">
        <w:rPr>
          <w:rStyle w:val="a3"/>
          <w:color w:val="000000"/>
          <w:szCs w:val="24"/>
        </w:rPr>
        <w:t xml:space="preserve"> имеет право:</w:t>
      </w:r>
    </w:p>
    <w:p w:rsidR="00C447D6" w:rsidRDefault="00C447D6" w:rsidP="00C447D6">
      <w:pPr>
        <w:pStyle w:val="21"/>
        <w:ind w:firstLine="540"/>
        <w:rPr>
          <w:rStyle w:val="a3"/>
          <w:color w:val="000000"/>
          <w:szCs w:val="24"/>
        </w:rPr>
      </w:pPr>
      <w:r>
        <w:rPr>
          <w:rStyle w:val="a3"/>
          <w:color w:val="000000"/>
          <w:szCs w:val="24"/>
        </w:rPr>
        <w:t>3.2.1. П</w:t>
      </w:r>
      <w:r>
        <w:rPr>
          <w:color w:val="000000"/>
        </w:rPr>
        <w:t>роверять своевременность</w:t>
      </w:r>
      <w:r w:rsidR="006F1CD6">
        <w:rPr>
          <w:color w:val="000000"/>
        </w:rPr>
        <w:t xml:space="preserve"> и качество услуг, оказываемых Исполнителем</w:t>
      </w:r>
      <w:r>
        <w:rPr>
          <w:color w:val="000000"/>
        </w:rPr>
        <w:t>, не вмешиваясь в его хозяйственную деятельность</w:t>
      </w:r>
    </w:p>
    <w:p w:rsidR="00C447D6" w:rsidRPr="00687F49" w:rsidRDefault="00C447D6" w:rsidP="00C447D6">
      <w:pPr>
        <w:pStyle w:val="21"/>
        <w:ind w:firstLine="540"/>
        <w:rPr>
          <w:rStyle w:val="a3"/>
          <w:color w:val="000000"/>
          <w:szCs w:val="24"/>
        </w:rPr>
      </w:pPr>
      <w:r>
        <w:rPr>
          <w:rStyle w:val="a3"/>
          <w:color w:val="000000"/>
          <w:szCs w:val="24"/>
        </w:rPr>
        <w:t>3.2.2</w:t>
      </w:r>
      <w:proofErr w:type="gramStart"/>
      <w:r>
        <w:rPr>
          <w:rStyle w:val="a3"/>
          <w:color w:val="000000"/>
          <w:szCs w:val="24"/>
        </w:rPr>
        <w:t xml:space="preserve"> Д</w:t>
      </w:r>
      <w:proofErr w:type="gramEnd"/>
      <w:r>
        <w:rPr>
          <w:rStyle w:val="a3"/>
          <w:color w:val="000000"/>
          <w:szCs w:val="24"/>
        </w:rPr>
        <w:t>авать предложения по содержанию учебных планов</w:t>
      </w:r>
      <w:r w:rsidR="001A7DB6">
        <w:rPr>
          <w:rStyle w:val="a3"/>
          <w:color w:val="000000"/>
          <w:szCs w:val="24"/>
        </w:rPr>
        <w:t>.</w:t>
      </w:r>
      <w:r>
        <w:rPr>
          <w:rStyle w:val="a3"/>
          <w:color w:val="000000"/>
          <w:szCs w:val="24"/>
        </w:rPr>
        <w:t xml:space="preserve"> </w:t>
      </w:r>
      <w:r w:rsidR="001A7DB6">
        <w:rPr>
          <w:rStyle w:val="a3"/>
          <w:color w:val="000000"/>
          <w:szCs w:val="24"/>
        </w:rPr>
        <w:t xml:space="preserve"> </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контракта.</w:t>
      </w:r>
    </w:p>
    <w:p w:rsidR="00C447D6" w:rsidRDefault="00C447D6" w:rsidP="00C447D6">
      <w:pPr>
        <w:pStyle w:val="21"/>
        <w:ind w:firstLine="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Безвозмездно исправить по требованию Заказчика в течение </w:t>
      </w:r>
      <w:r w:rsidR="006F1CD6">
        <w:rPr>
          <w:rStyle w:val="a3"/>
          <w:color w:val="000000"/>
          <w:szCs w:val="24"/>
        </w:rPr>
        <w:t>пяти</w:t>
      </w:r>
      <w:r>
        <w:rPr>
          <w:rStyle w:val="a3"/>
          <w:color w:val="000000"/>
          <w:szCs w:val="24"/>
        </w:rPr>
        <w:t xml:space="preserve"> </w:t>
      </w:r>
      <w:r w:rsidR="001A7DB6">
        <w:rPr>
          <w:rStyle w:val="a3"/>
          <w:color w:val="000000"/>
          <w:szCs w:val="24"/>
        </w:rPr>
        <w:t>дней все выявленные недостатки,</w:t>
      </w:r>
      <w:r>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Pr>
          <w:rStyle w:val="a3"/>
          <w:color w:val="000000"/>
          <w:szCs w:val="24"/>
        </w:rPr>
        <w:t xml:space="preserve"> Обеспечить уровень профессионального обучения в соответствии с государственным образовательным стандартом дополнительного професси</w:t>
      </w:r>
      <w:r w:rsidR="006F1CD6">
        <w:rPr>
          <w:rStyle w:val="a3"/>
          <w:color w:val="000000"/>
          <w:szCs w:val="24"/>
        </w:rPr>
        <w:t>онального образования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5.</w:t>
      </w:r>
      <w:r>
        <w:rPr>
          <w:rStyle w:val="a3"/>
          <w:color w:val="000000"/>
          <w:szCs w:val="24"/>
        </w:rPr>
        <w:t xml:space="preserve"> Осуществи</w:t>
      </w:r>
      <w:r w:rsidR="001A7DB6">
        <w:rPr>
          <w:rStyle w:val="a3"/>
          <w:color w:val="000000"/>
          <w:szCs w:val="24"/>
        </w:rPr>
        <w:t>ть по итогам обучения слушателя</w:t>
      </w:r>
      <w:r>
        <w:rPr>
          <w:rStyle w:val="a3"/>
          <w:color w:val="000000"/>
          <w:szCs w:val="24"/>
        </w:rPr>
        <w:t xml:space="preserve"> комп</w:t>
      </w:r>
      <w:r w:rsidR="001A7DB6">
        <w:rPr>
          <w:rStyle w:val="a3"/>
          <w:color w:val="000000"/>
          <w:szCs w:val="24"/>
        </w:rPr>
        <w:t>лексную оценку приобретенных им знаний и слушателю</w:t>
      </w:r>
      <w:r>
        <w:rPr>
          <w:rStyle w:val="a3"/>
          <w:color w:val="000000"/>
          <w:szCs w:val="24"/>
        </w:rPr>
        <w:t>, успешно окончивш</w:t>
      </w:r>
      <w:r w:rsidR="001A7DB6">
        <w:rPr>
          <w:rStyle w:val="a3"/>
          <w:color w:val="000000"/>
          <w:szCs w:val="24"/>
        </w:rPr>
        <w:t>е</w:t>
      </w:r>
      <w:r>
        <w:rPr>
          <w:rStyle w:val="a3"/>
          <w:color w:val="000000"/>
          <w:szCs w:val="24"/>
        </w:rPr>
        <w:t>м</w:t>
      </w:r>
      <w:r w:rsidR="001A7DB6">
        <w:rPr>
          <w:rStyle w:val="a3"/>
          <w:color w:val="000000"/>
          <w:szCs w:val="24"/>
        </w:rPr>
        <w:t>у</w:t>
      </w:r>
      <w:r>
        <w:rPr>
          <w:rStyle w:val="a3"/>
          <w:color w:val="000000"/>
          <w:szCs w:val="24"/>
        </w:rPr>
        <w:t xml:space="preserve"> курс обучения, выдать документ государственного образца, соответствующий объему изученного учебного курса.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 Обеспечить слушател</w:t>
      </w:r>
      <w:r w:rsidR="00B82CCE">
        <w:rPr>
          <w:rStyle w:val="a3"/>
          <w:color w:val="000000"/>
          <w:szCs w:val="24"/>
        </w:rPr>
        <w:t>я</w:t>
      </w:r>
      <w:r>
        <w:rPr>
          <w:rStyle w:val="a3"/>
          <w:color w:val="000000"/>
          <w:szCs w:val="24"/>
        </w:rPr>
        <w:t xml:space="preserve"> учебно-методичес</w:t>
      </w:r>
      <w:r w:rsidR="0090634B">
        <w:rPr>
          <w:rStyle w:val="a3"/>
          <w:color w:val="000000"/>
          <w:szCs w:val="24"/>
        </w:rPr>
        <w:t>кой документацией и литературой.</w:t>
      </w:r>
    </w:p>
    <w:p w:rsidR="00C447D6" w:rsidRDefault="00734A10" w:rsidP="00734A10">
      <w:pPr>
        <w:jc w:val="both"/>
        <w:rPr>
          <w:rStyle w:val="a3"/>
          <w:color w:val="000000"/>
        </w:rPr>
      </w:pPr>
      <w:r>
        <w:rPr>
          <w:rStyle w:val="a3"/>
        </w:rPr>
        <w:t xml:space="preserve">        </w:t>
      </w:r>
      <w:r w:rsidR="00746636">
        <w:rPr>
          <w:rStyle w:val="a3"/>
        </w:rPr>
        <w:t xml:space="preserve"> </w:t>
      </w:r>
      <w:r w:rsidR="00C447D6">
        <w:rPr>
          <w:rStyle w:val="a3"/>
          <w:color w:val="000000"/>
        </w:rPr>
        <w:t>3.4. Заказчик обязан:</w:t>
      </w:r>
    </w:p>
    <w:p w:rsidR="00734A10" w:rsidRDefault="00734A10" w:rsidP="00734A10">
      <w:pPr>
        <w:jc w:val="both"/>
        <w:rPr>
          <w:rStyle w:val="a3"/>
          <w:color w:val="000000"/>
        </w:rPr>
      </w:pPr>
      <w:r>
        <w:rPr>
          <w:rStyle w:val="a3"/>
          <w:color w:val="000000"/>
        </w:rPr>
        <w:t xml:space="preserve">         3.4.1. Направить на повышение квалификации слушателя, указанного в п.1.1. настоящего Контракта.</w:t>
      </w:r>
    </w:p>
    <w:p w:rsidR="00C447D6" w:rsidRPr="00634884" w:rsidRDefault="00C447D6" w:rsidP="00734A10">
      <w:pPr>
        <w:pStyle w:val="21"/>
        <w:ind w:firstLine="540"/>
      </w:pPr>
      <w:r>
        <w:rPr>
          <w:rStyle w:val="a3"/>
          <w:color w:val="000000"/>
        </w:rPr>
        <w:t>3.4.2</w:t>
      </w:r>
      <w:r w:rsidR="00B82CCE">
        <w:rPr>
          <w:rStyle w:val="a3"/>
          <w:color w:val="000000"/>
        </w:rPr>
        <w:t>.</w:t>
      </w:r>
      <w:r>
        <w:rPr>
          <w:rStyle w:val="a3"/>
          <w:color w:val="000000"/>
        </w:rPr>
        <w:t xml:space="preserve"> </w:t>
      </w:r>
      <w:proofErr w:type="gramStart"/>
      <w:r>
        <w:rPr>
          <w:rStyle w:val="a3"/>
          <w:color w:val="000000"/>
        </w:rPr>
        <w:t>О</w:t>
      </w:r>
      <w:proofErr w:type="gramEnd"/>
      <w:r w:rsidR="006F1CD6">
        <w:t>платить услуги Исполнителя</w:t>
      </w:r>
      <w:r>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Pr="00634884"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746636" w:rsidRPr="008F3EC7"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 xml:space="preserve">4.3. В случае мотивированного отказа от приемки оказанных услуг Заказчик предоставляет Исполнителю письменные замечания (комментарии), с описанием </w:t>
      </w:r>
      <w:r w:rsidRPr="008F3EC7">
        <w:rPr>
          <w:rFonts w:ascii="Times New Roman" w:hAnsi="Times New Roman"/>
          <w:sz w:val="24"/>
          <w:szCs w:val="24"/>
        </w:rPr>
        <w:lastRenderedPageBreak/>
        <w:t>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C447D6" w:rsidRPr="00E412C9" w:rsidRDefault="00746636" w:rsidP="00E412C9">
      <w:pPr>
        <w:jc w:val="both"/>
      </w:pPr>
      <w:r>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447D6" w:rsidRDefault="00C447D6" w:rsidP="00C447D6">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w:t>
      </w:r>
      <w:r w:rsidR="00734A10">
        <w:rPr>
          <w:rStyle w:val="a3"/>
          <w:color w:val="000000"/>
          <w:szCs w:val="24"/>
        </w:rPr>
        <w:t>К</w:t>
      </w:r>
      <w:r>
        <w:rPr>
          <w:rStyle w:val="a3"/>
          <w:color w:val="000000"/>
          <w:szCs w:val="24"/>
        </w:rPr>
        <w:t xml:space="preserve">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sidR="0090634B">
        <w:rPr>
          <w:rFonts w:cs="Times New Roman"/>
          <w:color w:val="000000"/>
          <w:szCs w:val="24"/>
        </w:rPr>
        <w:t>оказания услуг.</w:t>
      </w:r>
    </w:p>
    <w:p w:rsidR="00C447D6" w:rsidRDefault="00C447D6" w:rsidP="00C447D6">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sidR="006F1CD6">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sidR="006F1CD6">
        <w:rPr>
          <w:rFonts w:ascii="Times New Roman" w:hAnsi="Times New Roman"/>
          <w:sz w:val="24"/>
          <w:szCs w:val="24"/>
        </w:rPr>
        <w:t xml:space="preserve">в, предусмотренных Контрактом, </w:t>
      </w:r>
      <w:r w:rsidRPr="00D62F8F">
        <w:rPr>
          <w:rFonts w:ascii="Times New Roman" w:hAnsi="Times New Roman"/>
          <w:sz w:val="24"/>
          <w:szCs w:val="24"/>
        </w:rPr>
        <w:t>Исполни</w:t>
      </w:r>
      <w:r w:rsidR="006F1CD6">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w:t>
      </w:r>
      <w:r w:rsidR="0090634B">
        <w:rPr>
          <w:rFonts w:ascii="Times New Roman" w:hAnsi="Times New Roman"/>
          <w:sz w:val="24"/>
          <w:szCs w:val="24"/>
        </w:rPr>
        <w:t>К</w:t>
      </w:r>
      <w:r>
        <w:rPr>
          <w:rFonts w:ascii="Times New Roman" w:hAnsi="Times New Roman"/>
          <w:sz w:val="24"/>
          <w:szCs w:val="24"/>
        </w:rPr>
        <w:t xml:space="preserve">онтракта. </w:t>
      </w:r>
    </w:p>
    <w:p w:rsidR="00C447D6" w:rsidRPr="00D62F8F" w:rsidRDefault="00C447D6" w:rsidP="00C447D6">
      <w:pPr>
        <w:pStyle w:val="ConsNormal"/>
        <w:ind w:firstLine="540"/>
        <w:jc w:val="both"/>
        <w:rPr>
          <w:rFonts w:ascii="Times New Roman" w:hAnsi="Times New Roman"/>
          <w:sz w:val="24"/>
          <w:szCs w:val="24"/>
        </w:rPr>
      </w:pPr>
      <w:r>
        <w:rPr>
          <w:rFonts w:ascii="Times New Roman" w:hAnsi="Times New Roman"/>
          <w:sz w:val="24"/>
          <w:szCs w:val="24"/>
        </w:rPr>
        <w:t xml:space="preserve">5.3 </w:t>
      </w:r>
      <w:r w:rsidR="0090634B">
        <w:rPr>
          <w:rFonts w:ascii="Times New Roman" w:hAnsi="Times New Roman"/>
          <w:sz w:val="24"/>
          <w:szCs w:val="24"/>
        </w:rPr>
        <w:t>Заказчик</w:t>
      </w:r>
      <w:r w:rsidRPr="00D62F8F">
        <w:rPr>
          <w:rFonts w:ascii="Times New Roman" w:hAnsi="Times New Roman"/>
          <w:sz w:val="24"/>
          <w:szCs w:val="24"/>
        </w:rPr>
        <w:t xml:space="preserve"> освобождается от уплаты пени если докажет, что просро</w:t>
      </w:r>
      <w:r w:rsidR="0090634B">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sidR="0090634B">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447D6" w:rsidRPr="00BE4AB1" w:rsidRDefault="00C447D6" w:rsidP="00C447D6">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447D6" w:rsidRDefault="00C447D6" w:rsidP="00C447D6">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447D6" w:rsidRDefault="00C447D6" w:rsidP="00C447D6">
      <w:pPr>
        <w:pStyle w:val="21"/>
        <w:rPr>
          <w:rStyle w:val="a3"/>
          <w:b/>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C447D6" w:rsidRDefault="00C447D6" w:rsidP="00C447D6">
      <w:pPr>
        <w:pStyle w:val="2"/>
        <w:ind w:firstLine="540"/>
        <w:rPr>
          <w:rFonts w:ascii="Times New Roman" w:hAnsi="Times New Roman"/>
          <w:color w:val="000000"/>
          <w:sz w:val="24"/>
          <w:szCs w:val="24"/>
        </w:rPr>
      </w:pPr>
      <w:r>
        <w:rPr>
          <w:rFonts w:ascii="Times New Roman" w:hAnsi="Times New Roman"/>
          <w:color w:val="000000"/>
          <w:sz w:val="24"/>
          <w:szCs w:val="24"/>
        </w:rPr>
        <w:t xml:space="preserve">6.1. Все споры и разногласия, которые могут возникнуть </w:t>
      </w:r>
      <w:r w:rsidR="0090634B">
        <w:rPr>
          <w:rFonts w:ascii="Times New Roman" w:hAnsi="Times New Roman"/>
          <w:color w:val="000000"/>
          <w:sz w:val="24"/>
          <w:szCs w:val="24"/>
        </w:rPr>
        <w:t>при исполнении обязательств по настоящему Контракту</w:t>
      </w:r>
      <w:r>
        <w:rPr>
          <w:rFonts w:ascii="Times New Roman" w:hAnsi="Times New Roman"/>
          <w:color w:val="000000"/>
          <w:sz w:val="24"/>
          <w:szCs w:val="24"/>
        </w:rPr>
        <w:t xml:space="preserve"> между Сторонами, будут разрешаться путем переговоров, в том числе в претензионном порядке.</w:t>
      </w:r>
    </w:p>
    <w:p w:rsidR="00C447D6" w:rsidRDefault="00C447D6" w:rsidP="00C447D6">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C447D6" w:rsidRDefault="00C447D6" w:rsidP="00C447D6">
      <w:pPr>
        <w:pStyle w:val="2"/>
        <w:ind w:firstLine="540"/>
        <w:rPr>
          <w:rFonts w:ascii="Times New Roman" w:hAnsi="Times New Roman"/>
          <w:color w:val="000000"/>
          <w:sz w:val="24"/>
          <w:szCs w:val="24"/>
        </w:rPr>
      </w:pPr>
      <w:r>
        <w:rPr>
          <w:rFonts w:ascii="Times New Roman" w:hAnsi="Times New Roman"/>
          <w:color w:val="000000"/>
          <w:sz w:val="24"/>
          <w:szCs w:val="24"/>
        </w:rPr>
        <w:t xml:space="preserve">6.3. Срок рассмотрения писем, уведомлений или претензий не может </w:t>
      </w:r>
      <w:r w:rsidR="00734A10">
        <w:rPr>
          <w:rFonts w:ascii="Times New Roman" w:hAnsi="Times New Roman"/>
          <w:color w:val="000000"/>
          <w:sz w:val="24"/>
          <w:szCs w:val="24"/>
        </w:rPr>
        <w:t xml:space="preserve">превышать </w:t>
      </w:r>
      <w:r w:rsidR="0090634B">
        <w:rPr>
          <w:rFonts w:ascii="Times New Roman" w:hAnsi="Times New Roman"/>
          <w:color w:val="000000"/>
          <w:sz w:val="24"/>
          <w:szCs w:val="24"/>
        </w:rPr>
        <w:t>двадцати</w:t>
      </w:r>
      <w:r>
        <w:rPr>
          <w:rFonts w:ascii="Times New Roman" w:hAnsi="Times New Roman"/>
          <w:color w:val="000000"/>
          <w:sz w:val="24"/>
          <w:szCs w:val="24"/>
        </w:rPr>
        <w:t xml:space="preserve">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w:t>
      </w:r>
      <w:r w:rsidR="0090634B">
        <w:rPr>
          <w:rFonts w:ascii="Times New Roman" w:hAnsi="Times New Roman"/>
          <w:color w:val="000000"/>
          <w:sz w:val="24"/>
          <w:szCs w:val="24"/>
        </w:rPr>
        <w:t>граммы, а в случаях направления</w:t>
      </w:r>
      <w:r>
        <w:rPr>
          <w:rFonts w:ascii="Times New Roman" w:hAnsi="Times New Roman"/>
          <w:color w:val="000000"/>
          <w:sz w:val="24"/>
          <w:szCs w:val="24"/>
        </w:rPr>
        <w:t xml:space="preserve"> факса, иного электронного сообщения с последующим предоставлением оригинала документа.</w:t>
      </w:r>
    </w:p>
    <w:p w:rsidR="00C447D6" w:rsidRPr="00687F49" w:rsidRDefault="00C447D6" w:rsidP="00C447D6">
      <w:pPr>
        <w:pStyle w:val="2"/>
        <w:ind w:firstLine="540"/>
        <w:rPr>
          <w:rFonts w:ascii="Times New Roman" w:hAnsi="Times New Roman"/>
          <w:color w:val="FF0000"/>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r w:rsidRPr="00CC0F24">
        <w:rPr>
          <w:rFonts w:ascii="Times New Roman" w:hAnsi="Times New Roman"/>
          <w:color w:val="FF0000"/>
          <w:sz w:val="24"/>
          <w:szCs w:val="24"/>
        </w:rPr>
        <w:t>.</w:t>
      </w:r>
    </w:p>
    <w:p w:rsidR="00C447D6" w:rsidRDefault="00C447D6" w:rsidP="00C447D6">
      <w:pPr>
        <w:pStyle w:val="21"/>
        <w:rPr>
          <w:rStyle w:val="a3"/>
          <w:b/>
          <w:color w:val="000000"/>
          <w:szCs w:val="24"/>
        </w:rPr>
      </w:pPr>
    </w:p>
    <w:p w:rsidR="00C447D6" w:rsidRDefault="0077044C" w:rsidP="00C447D6">
      <w:pPr>
        <w:pStyle w:val="21"/>
        <w:jc w:val="center"/>
        <w:rPr>
          <w:rStyle w:val="a3"/>
          <w:b/>
          <w:color w:val="000000"/>
          <w:szCs w:val="24"/>
        </w:rPr>
      </w:pPr>
      <w:r>
        <w:rPr>
          <w:rStyle w:val="a3"/>
          <w:b/>
          <w:color w:val="000000"/>
          <w:szCs w:val="24"/>
        </w:rPr>
        <w:t>7</w:t>
      </w:r>
      <w:r w:rsidR="00C447D6">
        <w:rPr>
          <w:rStyle w:val="a3"/>
          <w:b/>
          <w:color w:val="000000"/>
          <w:szCs w:val="24"/>
        </w:rPr>
        <w:t>. Действие обстоятельств непреодолимой силы</w:t>
      </w: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 xml:space="preserve">онтракту, обусловленное действием обстоятельств непреодолимой силы, т.е. чрезвычайных и непредотвратимых при данных </w:t>
      </w:r>
      <w:r>
        <w:rPr>
          <w:rStyle w:val="a3"/>
          <w:color w:val="000000"/>
          <w:szCs w:val="24"/>
        </w:rPr>
        <w:lastRenderedPageBreak/>
        <w:t>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Pr>
          <w:rStyle w:val="a3"/>
          <w:color w:val="000000"/>
          <w:szCs w:val="24"/>
        </w:rPr>
        <w:t xml:space="preserve"> известить другую сторону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proofErr w:type="gramStart"/>
      <w:r>
        <w:rPr>
          <w:rStyle w:val="a3"/>
          <w:color w:val="000000"/>
          <w:szCs w:val="24"/>
        </w:rPr>
        <w:t xml:space="preserve"> Е</w:t>
      </w:r>
      <w:proofErr w:type="gramEnd"/>
      <w:r>
        <w:rPr>
          <w:rStyle w:val="a3"/>
          <w:color w:val="000000"/>
          <w:szCs w:val="24"/>
        </w:rPr>
        <w:t xml:space="preserve">сли обязательства непреодолимой силы действуют на протяжении 3 (трех) последовательных месяцев, настоящий </w:t>
      </w:r>
      <w:r w:rsidR="0077044C">
        <w:rPr>
          <w:rStyle w:val="a3"/>
          <w:color w:val="000000"/>
          <w:szCs w:val="24"/>
        </w:rPr>
        <w:t>К</w:t>
      </w:r>
      <w:r>
        <w:rPr>
          <w:rStyle w:val="a3"/>
          <w:color w:val="000000"/>
          <w:szCs w:val="24"/>
        </w:rPr>
        <w:t>онтракт может быть расторгнут по соглашению сторон.</w:t>
      </w:r>
    </w:p>
    <w:p w:rsidR="0077044C" w:rsidRPr="008F3EC7"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Pr="008F3EC7"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Pr="008F3EC7" w:rsidRDefault="00530A73" w:rsidP="00530A73">
      <w:pPr>
        <w:ind w:firstLine="720"/>
        <w:jc w:val="both"/>
      </w:pPr>
      <w:r w:rsidRPr="008F3EC7">
        <w:t>Приложения к Контракту:</w:t>
      </w:r>
    </w:p>
    <w:p w:rsidR="00530A73" w:rsidRPr="008F3EC7" w:rsidRDefault="00530A73" w:rsidP="00530A73">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F1CD6">
        <w:t>ого</w:t>
      </w:r>
      <w:r w:rsidRPr="00CF7DF5">
        <w:t xml:space="preserve"> служащ</w:t>
      </w:r>
      <w:r w:rsidR="006F1CD6">
        <w:t>его</w:t>
      </w:r>
      <w:r w:rsidRPr="00CF7DF5">
        <w:t xml:space="preserve"> администрации города Перми</w:t>
      </w:r>
      <w:r>
        <w:t>.</w:t>
      </w:r>
    </w:p>
    <w:p w:rsidR="00530A73" w:rsidRPr="008F3EC7" w:rsidRDefault="006F1CD6" w:rsidP="006F1CD6">
      <w:pPr>
        <w:pStyle w:val="ad"/>
        <w:numPr>
          <w:ilvl w:val="0"/>
          <w:numId w:val="2"/>
        </w:numPr>
        <w:jc w:val="both"/>
      </w:pPr>
      <w:r>
        <w:rPr>
          <w:bCs/>
        </w:rPr>
        <w:t xml:space="preserve">     </w:t>
      </w:r>
      <w:r w:rsidR="00530A73" w:rsidRPr="006F1CD6">
        <w:rPr>
          <w:bCs/>
        </w:rPr>
        <w:t xml:space="preserve">Учебный </w:t>
      </w:r>
      <w:r w:rsidR="0077044C" w:rsidRPr="006F1CD6">
        <w:rPr>
          <w:bCs/>
        </w:rPr>
        <w:t>п</w:t>
      </w:r>
      <w:r w:rsidR="00530A73" w:rsidRPr="006F1CD6">
        <w:rPr>
          <w:bCs/>
        </w:rPr>
        <w:t>лан дополнительной профессиональной программы.</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 xml:space="preserve">от ____________ № ______________ сроком действия </w:t>
      </w:r>
      <w:proofErr w:type="gramStart"/>
      <w:r w:rsidRPr="008F3EC7">
        <w:t>до</w:t>
      </w:r>
      <w:proofErr w:type="gramEnd"/>
      <w:r w:rsidRPr="008F3EC7">
        <w:t xml:space="preserve"> _________</w:t>
      </w:r>
      <w:r>
        <w:t>.</w:t>
      </w:r>
    </w:p>
    <w:p w:rsidR="00530A73" w:rsidRPr="008F3EC7" w:rsidRDefault="0077044C" w:rsidP="00530A73">
      <w:pPr>
        <w:numPr>
          <w:ilvl w:val="0"/>
          <w:numId w:val="2"/>
        </w:numPr>
        <w:ind w:left="0" w:firstLine="709"/>
        <w:jc w:val="both"/>
      </w:pPr>
      <w:r>
        <w:t xml:space="preserve">Сертификат аккредитации образовательного учреждения </w:t>
      </w:r>
      <w:proofErr w:type="spellStart"/>
      <w:proofErr w:type="gramStart"/>
      <w:r>
        <w:t>от</w:t>
      </w:r>
      <w:proofErr w:type="gramEnd"/>
      <w:r>
        <w:t>______№_______</w:t>
      </w:r>
      <w:proofErr w:type="spellEnd"/>
      <w:r>
        <w:t>.</w:t>
      </w: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Pr="008F3EC7"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lastRenderedPageBreak/>
              <w:t>ИНН 5902290635 КПП 590201001</w:t>
            </w:r>
          </w:p>
          <w:p w:rsidR="00530A73" w:rsidRPr="008F3EC7" w:rsidRDefault="00530A73" w:rsidP="00D00361">
            <w:proofErr w:type="gramStart"/>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roofErr w:type="gramEnd"/>
          </w:p>
          <w:p w:rsidR="00530A73" w:rsidRPr="008F3EC7" w:rsidRDefault="00530A73" w:rsidP="00D00361">
            <w:proofErr w:type="gramStart"/>
            <w:r w:rsidRPr="008F3EC7">
              <w:t>Р</w:t>
            </w:r>
            <w:proofErr w:type="gramEnd"/>
            <w:r w:rsidRPr="008F3EC7">
              <w:t>/счет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Получатель: л/</w:t>
            </w:r>
            <w:proofErr w:type="gramStart"/>
            <w:r w:rsidRPr="008F3EC7">
              <w:rPr>
                <w:rFonts w:ascii="Times New Roman" w:hAnsi="Times New Roman" w:cs="Times New Roman"/>
                <w:sz w:val="24"/>
                <w:szCs w:val="24"/>
              </w:rPr>
              <w:t>с</w:t>
            </w:r>
            <w:proofErr w:type="gramEnd"/>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proofErr w:type="spellStart"/>
            <w:proofErr w:type="gramStart"/>
            <w:r w:rsidRPr="008F3EC7">
              <w:rPr>
                <w:rFonts w:ascii="Times New Roman" w:hAnsi="Times New Roman" w:cs="Times New Roman"/>
                <w:sz w:val="24"/>
                <w:szCs w:val="24"/>
              </w:rPr>
              <w:t>р</w:t>
            </w:r>
            <w:proofErr w:type="spellEnd"/>
            <w:proofErr w:type="gramEnd"/>
            <w:r w:rsidRPr="008F3EC7">
              <w:rPr>
                <w:rFonts w:ascii="Times New Roman" w:hAnsi="Times New Roman" w:cs="Times New Roman"/>
                <w:sz w:val="24"/>
                <w:szCs w:val="24"/>
              </w:rPr>
              <w:t>/с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20___ г.</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 ____________ 20___ г.</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М.П.</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6F1CD6" w:rsidRDefault="006F1CD6" w:rsidP="00C447D6">
      <w:pPr>
        <w:ind w:left="5400"/>
      </w:pPr>
    </w:p>
    <w:p w:rsidR="006F1CD6" w:rsidRDefault="006F1CD6" w:rsidP="00C447D6">
      <w:pPr>
        <w:ind w:left="5400"/>
      </w:pPr>
    </w:p>
    <w:p w:rsidR="006F1CD6" w:rsidRDefault="006F1CD6" w:rsidP="00C447D6">
      <w:pPr>
        <w:ind w:left="5400"/>
      </w:pPr>
    </w:p>
    <w:p w:rsidR="006F1CD6" w:rsidRDefault="006F1CD6" w:rsidP="00C447D6">
      <w:pPr>
        <w:ind w:left="5400"/>
      </w:pPr>
    </w:p>
    <w:p w:rsidR="00A93791" w:rsidRDefault="00A93791" w:rsidP="001457CD">
      <w:pPr>
        <w:ind w:left="6288" w:firstLine="84"/>
      </w:pPr>
    </w:p>
    <w:p w:rsidR="00734A10" w:rsidRDefault="00734A10" w:rsidP="001457CD">
      <w:pPr>
        <w:ind w:left="6288" w:firstLine="84"/>
      </w:pPr>
    </w:p>
    <w:p w:rsidR="00734A10" w:rsidRDefault="00734A10" w:rsidP="001457CD">
      <w:pPr>
        <w:ind w:left="6288" w:firstLine="84"/>
      </w:pPr>
    </w:p>
    <w:p w:rsidR="00734A10" w:rsidRDefault="00734A10" w:rsidP="001457CD">
      <w:pPr>
        <w:ind w:left="6288" w:firstLine="84"/>
      </w:pPr>
    </w:p>
    <w:p w:rsidR="001457CD" w:rsidRPr="008F3EC7" w:rsidRDefault="00B32D41" w:rsidP="001457CD">
      <w:pPr>
        <w:ind w:left="6288" w:firstLine="84"/>
      </w:pPr>
      <w:r>
        <w:t>Пр</w:t>
      </w:r>
      <w:r w:rsidR="001457CD" w:rsidRPr="008F3EC7">
        <w:t xml:space="preserve">иложение № </w:t>
      </w:r>
      <w:r w:rsidR="001457CD">
        <w:t>2</w:t>
      </w:r>
    </w:p>
    <w:p w:rsidR="001457CD" w:rsidRPr="008F3EC7" w:rsidRDefault="001457CD" w:rsidP="001457CD">
      <w:pPr>
        <w:ind w:left="5580"/>
        <w:jc w:val="center"/>
      </w:pPr>
      <w:r w:rsidRPr="008F3EC7">
        <w:t xml:space="preserve">к </w:t>
      </w:r>
      <w:r w:rsidR="0077044C">
        <w:t>муниципальному к</w:t>
      </w:r>
      <w:r w:rsidRPr="008F3EC7">
        <w:t xml:space="preserve">онтракту № </w:t>
      </w:r>
      <w:proofErr w:type="spellStart"/>
      <w:r w:rsidRPr="008F3EC7">
        <w:t>__от</w:t>
      </w:r>
      <w:proofErr w:type="spellEnd"/>
      <w:r w:rsidRPr="008F3EC7">
        <w:t>____ 2011 года</w:t>
      </w:r>
    </w:p>
    <w:p w:rsidR="001457CD" w:rsidRPr="008F3EC7" w:rsidRDefault="001457CD" w:rsidP="001457CD">
      <w:pPr>
        <w:ind w:left="360"/>
        <w:jc w:val="right"/>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C447D6"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 xml:space="preserve">Руководитель </w:t>
      </w:r>
      <w:proofErr w:type="gramStart"/>
      <w:r w:rsidRPr="00020DD1">
        <w:rPr>
          <w:rFonts w:ascii="Times New Roman" w:hAnsi="Times New Roman" w:cs="Times New Roman"/>
          <w:sz w:val="24"/>
          <w:szCs w:val="24"/>
        </w:rPr>
        <w:t>образовательного</w:t>
      </w:r>
      <w:proofErr w:type="gramEnd"/>
    </w:p>
    <w:p w:rsidR="00C447D6" w:rsidRPr="00020DD1" w:rsidRDefault="00C447D6"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EA32CB" w:rsidRDefault="00B32D41"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00C447D6" w:rsidRPr="00EA32CB">
        <w:rPr>
          <w:rFonts w:ascii="Times New Roman" w:hAnsi="Times New Roman" w:cs="Times New Roman"/>
          <w:b/>
          <w:sz w:val="24"/>
          <w:szCs w:val="24"/>
        </w:rPr>
        <w:t xml:space="preserve"> ПЛАН</w:t>
      </w:r>
    </w:p>
    <w:p w:rsidR="00C447D6" w:rsidRPr="00321625" w:rsidRDefault="00C447D6" w:rsidP="00C447D6">
      <w:pPr>
        <w:jc w:val="center"/>
      </w:pPr>
      <w:r w:rsidRPr="00321625">
        <w:t xml:space="preserve">дополнительной профессиональной образовательной программы </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left="708" w:firstLine="708"/>
        <w:rPr>
          <w:rFonts w:ascii="Times New Roman" w:hAnsi="Times New Roman" w:cs="Times New Roman"/>
          <w:sz w:val="24"/>
          <w:szCs w:val="24"/>
        </w:rPr>
      </w:pPr>
      <w:r w:rsidRPr="00020DD1">
        <w:rPr>
          <w:rFonts w:ascii="Times New Roman" w:hAnsi="Times New Roman" w:cs="Times New Roman"/>
          <w:sz w:val="24"/>
          <w:szCs w:val="24"/>
        </w:rPr>
        <w:t xml:space="preserve">Цель </w:t>
      </w:r>
      <w:r>
        <w:rPr>
          <w:rFonts w:ascii="Times New Roman" w:hAnsi="Times New Roman" w:cs="Times New Roman"/>
          <w:sz w:val="24"/>
          <w:szCs w:val="24"/>
        </w:rPr>
        <w:t>обучения</w:t>
      </w:r>
      <w:r w:rsidRPr="00020DD1">
        <w:rPr>
          <w:rFonts w:ascii="Times New Roman" w:hAnsi="Times New Roman" w:cs="Times New Roman"/>
          <w:sz w:val="24"/>
          <w:szCs w:val="24"/>
        </w:rPr>
        <w:t>__</w:t>
      </w:r>
      <w:r>
        <w:rPr>
          <w:rFonts w:ascii="Times New Roman" w:hAnsi="Times New Roman" w:cs="Times New Roman"/>
          <w:sz w:val="24"/>
          <w:szCs w:val="24"/>
        </w:rPr>
        <w:t>_______________________</w:t>
      </w:r>
      <w:r w:rsidRPr="00020DD1">
        <w:rPr>
          <w:rFonts w:ascii="Times New Roman" w:hAnsi="Times New Roman" w:cs="Times New Roman"/>
          <w:sz w:val="24"/>
          <w:szCs w:val="24"/>
        </w:rPr>
        <w:t>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 xml:space="preserve">Категория </w:t>
      </w:r>
      <w:proofErr w:type="gramStart"/>
      <w:r>
        <w:rPr>
          <w:rFonts w:ascii="Times New Roman" w:hAnsi="Times New Roman" w:cs="Times New Roman"/>
          <w:sz w:val="24"/>
          <w:szCs w:val="24"/>
        </w:rPr>
        <w:t>обучаемых</w:t>
      </w:r>
      <w:proofErr w:type="gramEnd"/>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C447D6" w:rsidRDefault="00C447D6" w:rsidP="00C447D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lang w:val="en-US"/>
        </w:rPr>
        <w:t xml:space="preserve">    </w:t>
      </w:r>
      <w:r w:rsidRPr="00020DD1">
        <w:rPr>
          <w:rFonts w:ascii="Times New Roman" w:hAnsi="Times New Roman" w:cs="Times New Roman"/>
          <w:sz w:val="24"/>
          <w:szCs w:val="24"/>
        </w:rPr>
        <w:t xml:space="preserve">Режим </w:t>
      </w:r>
      <w:proofErr w:type="gramStart"/>
      <w:r w:rsidRPr="00020DD1">
        <w:rPr>
          <w:rFonts w:ascii="Times New Roman" w:hAnsi="Times New Roman" w:cs="Times New Roman"/>
          <w:sz w:val="24"/>
          <w:szCs w:val="24"/>
        </w:rPr>
        <w:t>занятии</w:t>
      </w:r>
      <w:proofErr w:type="gramEnd"/>
      <w:r w:rsidRPr="00020DD1">
        <w:rPr>
          <w:rFonts w:ascii="Times New Roman" w:hAnsi="Times New Roman" w:cs="Times New Roman"/>
          <w:sz w:val="24"/>
          <w:szCs w:val="24"/>
        </w:rPr>
        <w:t xml:space="preserve"> ________________________________________________</w:t>
      </w:r>
    </w:p>
    <w:p w:rsidR="00C447D6" w:rsidRPr="00020DD1" w:rsidRDefault="00C447D6"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4011"/>
        <w:gridCol w:w="1122"/>
        <w:gridCol w:w="1122"/>
        <w:gridCol w:w="1122"/>
        <w:gridCol w:w="2057"/>
      </w:tblGrid>
      <w:tr w:rsidR="00C447D6" w:rsidRPr="00321625" w:rsidTr="00D00361">
        <w:trPr>
          <w:cantSplit/>
          <w:trHeight w:val="413"/>
          <w:jc w:val="center"/>
        </w:trPr>
        <w:tc>
          <w:tcPr>
            <w:tcW w:w="585" w:type="dxa"/>
            <w:vMerge w:val="restart"/>
            <w:vAlign w:val="center"/>
          </w:tcPr>
          <w:p w:rsidR="00C447D6" w:rsidRPr="00321625" w:rsidRDefault="00C447D6" w:rsidP="00D00361">
            <w:pPr>
              <w:spacing w:before="120"/>
              <w:ind w:left="-108" w:right="-122"/>
              <w:jc w:val="center"/>
            </w:pPr>
            <w:r w:rsidRPr="00321625">
              <w:t>№</w:t>
            </w:r>
          </w:p>
          <w:p w:rsidR="00C447D6" w:rsidRPr="00321625" w:rsidRDefault="00C447D6" w:rsidP="00D00361">
            <w:pPr>
              <w:spacing w:before="120"/>
              <w:ind w:left="-108" w:right="-122"/>
              <w:jc w:val="center"/>
            </w:pPr>
            <w:proofErr w:type="spellStart"/>
            <w:r w:rsidRPr="00321625">
              <w:t>пп</w:t>
            </w:r>
            <w:proofErr w:type="spellEnd"/>
          </w:p>
        </w:tc>
        <w:tc>
          <w:tcPr>
            <w:tcW w:w="4011" w:type="dxa"/>
            <w:vMerge w:val="restart"/>
            <w:vAlign w:val="center"/>
          </w:tcPr>
          <w:p w:rsidR="00C447D6" w:rsidRDefault="00C447D6" w:rsidP="00D00361">
            <w:pPr>
              <w:ind w:left="-85" w:right="-85"/>
              <w:jc w:val="center"/>
            </w:pPr>
            <w:r w:rsidRPr="00321625">
              <w:t xml:space="preserve">Наименование разделов, </w:t>
            </w:r>
          </w:p>
          <w:p w:rsidR="00C447D6" w:rsidRPr="00321625" w:rsidRDefault="00C447D6" w:rsidP="00D00361">
            <w:pPr>
              <w:ind w:left="-85" w:right="-85"/>
              <w:jc w:val="center"/>
            </w:pPr>
            <w:r w:rsidRPr="00321625">
              <w:t>дисциплин и тем</w:t>
            </w:r>
          </w:p>
        </w:tc>
        <w:tc>
          <w:tcPr>
            <w:tcW w:w="1122" w:type="dxa"/>
            <w:vMerge w:val="restart"/>
            <w:vAlign w:val="center"/>
          </w:tcPr>
          <w:p w:rsidR="00C447D6" w:rsidRPr="00321625" w:rsidRDefault="00C447D6" w:rsidP="00D00361">
            <w:pPr>
              <w:jc w:val="center"/>
            </w:pPr>
            <w:r w:rsidRPr="00321625">
              <w:t>Всего часов</w:t>
            </w:r>
          </w:p>
        </w:tc>
        <w:tc>
          <w:tcPr>
            <w:tcW w:w="2244" w:type="dxa"/>
            <w:gridSpan w:val="2"/>
            <w:vAlign w:val="center"/>
          </w:tcPr>
          <w:p w:rsidR="00C447D6" w:rsidRPr="00321625" w:rsidRDefault="00C447D6" w:rsidP="00D00361">
            <w:pPr>
              <w:jc w:val="center"/>
            </w:pPr>
            <w:r w:rsidRPr="00321625">
              <w:t>В том числе</w:t>
            </w:r>
          </w:p>
        </w:tc>
        <w:tc>
          <w:tcPr>
            <w:tcW w:w="2057" w:type="dxa"/>
            <w:vMerge w:val="restart"/>
            <w:vAlign w:val="center"/>
          </w:tcPr>
          <w:p w:rsidR="00C447D6" w:rsidRPr="00321625" w:rsidRDefault="00C447D6" w:rsidP="00D00361">
            <w:pPr>
              <w:jc w:val="center"/>
            </w:pPr>
            <w:r w:rsidRPr="00321625">
              <w:t>Формы контроля</w:t>
            </w:r>
          </w:p>
          <w:p w:rsidR="00C447D6" w:rsidRPr="00321625" w:rsidRDefault="00C447D6" w:rsidP="00D00361">
            <w:pPr>
              <w:jc w:val="center"/>
            </w:pPr>
          </w:p>
        </w:tc>
      </w:tr>
      <w:tr w:rsidR="00C447D6" w:rsidRPr="00321625" w:rsidTr="00D00361">
        <w:trPr>
          <w:cantSplit/>
          <w:trHeight w:val="412"/>
          <w:jc w:val="center"/>
        </w:trPr>
        <w:tc>
          <w:tcPr>
            <w:tcW w:w="585" w:type="dxa"/>
            <w:vMerge/>
            <w:vAlign w:val="center"/>
          </w:tcPr>
          <w:p w:rsidR="00C447D6" w:rsidRPr="00321625" w:rsidRDefault="00C447D6" w:rsidP="00D00361">
            <w:pPr>
              <w:spacing w:before="120"/>
              <w:ind w:left="-108" w:right="-122"/>
              <w:jc w:val="center"/>
            </w:pPr>
          </w:p>
        </w:tc>
        <w:tc>
          <w:tcPr>
            <w:tcW w:w="4011" w:type="dxa"/>
            <w:vMerge/>
            <w:vAlign w:val="center"/>
          </w:tcPr>
          <w:p w:rsidR="00C447D6" w:rsidRPr="00321625" w:rsidRDefault="00C447D6" w:rsidP="00D00361">
            <w:pPr>
              <w:ind w:left="-85" w:right="-85"/>
              <w:jc w:val="center"/>
            </w:pPr>
          </w:p>
        </w:tc>
        <w:tc>
          <w:tcPr>
            <w:tcW w:w="1122" w:type="dxa"/>
            <w:vMerge/>
            <w:vAlign w:val="center"/>
          </w:tcPr>
          <w:p w:rsidR="00C447D6" w:rsidRPr="00321625" w:rsidRDefault="00C447D6" w:rsidP="00D00361">
            <w:pPr>
              <w:jc w:val="center"/>
            </w:pPr>
          </w:p>
        </w:tc>
        <w:tc>
          <w:tcPr>
            <w:tcW w:w="1122" w:type="dxa"/>
            <w:vAlign w:val="center"/>
          </w:tcPr>
          <w:p w:rsidR="00C447D6" w:rsidRPr="00321625" w:rsidRDefault="00B32D41" w:rsidP="00B32D41">
            <w:r>
              <w:t>лекции</w:t>
            </w:r>
          </w:p>
        </w:tc>
        <w:tc>
          <w:tcPr>
            <w:tcW w:w="1122" w:type="dxa"/>
            <w:vAlign w:val="center"/>
          </w:tcPr>
          <w:p w:rsidR="00C447D6" w:rsidRPr="00321625" w:rsidRDefault="00B32D41" w:rsidP="00D00361">
            <w:pPr>
              <w:jc w:val="center"/>
            </w:pPr>
            <w:r>
              <w:t>практические задания</w:t>
            </w:r>
          </w:p>
        </w:tc>
        <w:tc>
          <w:tcPr>
            <w:tcW w:w="2057" w:type="dxa"/>
            <w:vMerge/>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Pr="00321625" w:rsidRDefault="00C447D6" w:rsidP="00D00361">
            <w:pPr>
              <w:spacing w:before="120"/>
              <w:ind w:left="-108" w:right="-122"/>
              <w:jc w:val="center"/>
            </w:pPr>
            <w:r w:rsidRPr="00321625">
              <w:t>1.</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Pr="00321625" w:rsidRDefault="00C447D6" w:rsidP="00D00361">
            <w:pPr>
              <w:spacing w:before="120"/>
              <w:ind w:left="-108" w:right="-122"/>
              <w:jc w:val="center"/>
            </w:pPr>
            <w:r>
              <w:t>1.1</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Pr="00321625" w:rsidRDefault="00C447D6" w:rsidP="00D00361">
            <w:pPr>
              <w:spacing w:before="120"/>
              <w:ind w:left="-108" w:right="-122"/>
              <w:jc w:val="center"/>
            </w:pPr>
            <w:r>
              <w:t>1.2</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Pr="00321625" w:rsidRDefault="00C447D6" w:rsidP="00D00361">
            <w:pPr>
              <w:spacing w:before="120"/>
              <w:ind w:left="-108" w:right="-122"/>
              <w:jc w:val="center"/>
            </w:pPr>
            <w:r>
              <w:t>2</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Default="00C447D6" w:rsidP="00D00361">
            <w:pPr>
              <w:spacing w:before="120"/>
              <w:ind w:left="-108" w:right="-122"/>
              <w:jc w:val="center"/>
            </w:pPr>
            <w:r>
              <w:t>2.1</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Default="00C447D6" w:rsidP="00D00361">
            <w:pPr>
              <w:spacing w:before="120"/>
              <w:ind w:left="-108" w:right="-122"/>
              <w:jc w:val="center"/>
            </w:pPr>
            <w:r>
              <w:t>2.2</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Pr="00321625" w:rsidRDefault="00C447D6" w:rsidP="00D00361">
            <w:pPr>
              <w:spacing w:before="120"/>
              <w:ind w:left="-108" w:right="-122"/>
              <w:jc w:val="center"/>
            </w:pPr>
            <w:r>
              <w:t>3</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Default="00C447D6" w:rsidP="00D00361">
            <w:pPr>
              <w:spacing w:before="120"/>
              <w:ind w:left="-108" w:right="-122"/>
              <w:jc w:val="center"/>
            </w:pPr>
            <w:r>
              <w:t>3.1</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585" w:type="dxa"/>
            <w:vAlign w:val="center"/>
          </w:tcPr>
          <w:p w:rsidR="00C447D6" w:rsidRDefault="00C447D6" w:rsidP="00D00361">
            <w:pPr>
              <w:spacing w:before="120"/>
              <w:ind w:left="-108" w:right="-122"/>
              <w:jc w:val="center"/>
            </w:pPr>
            <w:r>
              <w:t>3.2</w:t>
            </w:r>
          </w:p>
        </w:tc>
        <w:tc>
          <w:tcPr>
            <w:tcW w:w="4011" w:type="dxa"/>
            <w:tcBorders>
              <w:right w:val="single" w:sz="4" w:space="0" w:color="auto"/>
            </w:tcBorders>
            <w:vAlign w:val="center"/>
          </w:tcPr>
          <w:p w:rsidR="00C447D6" w:rsidRPr="00321625" w:rsidRDefault="00C447D6" w:rsidP="00D00361">
            <w:pPr>
              <w:ind w:left="-85" w:right="-85"/>
            </w:pP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Итоговый контроль</w:t>
            </w: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r w:rsidR="00C447D6" w:rsidRPr="00321625" w:rsidTr="00D00361">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w:t>
            </w:r>
          </w:p>
        </w:tc>
        <w:tc>
          <w:tcPr>
            <w:tcW w:w="1122" w:type="dxa"/>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vAlign w:val="center"/>
          </w:tcPr>
          <w:p w:rsidR="00C447D6" w:rsidRPr="00321625" w:rsidRDefault="00C447D6" w:rsidP="00D00361">
            <w:pPr>
              <w:jc w:val="center"/>
            </w:pPr>
          </w:p>
        </w:tc>
      </w:tr>
    </w:tbl>
    <w:p w:rsidR="00C447D6" w:rsidRPr="00331068" w:rsidRDefault="00C447D6" w:rsidP="00C447D6">
      <w:pPr>
        <w:jc w:val="center"/>
        <w:rPr>
          <w:color w:val="000000"/>
        </w:rPr>
      </w:pPr>
    </w:p>
    <w:tbl>
      <w:tblPr>
        <w:tblW w:w="0" w:type="auto"/>
        <w:tblLook w:val="01E0"/>
      </w:tblPr>
      <w:tblGrid>
        <w:gridCol w:w="4658"/>
        <w:gridCol w:w="4657"/>
      </w:tblGrid>
      <w:tr w:rsidR="001457CD" w:rsidRPr="008F3EC7" w:rsidTr="00734A10">
        <w:trPr>
          <w:trHeight w:val="1167"/>
        </w:trPr>
        <w:tc>
          <w:tcPr>
            <w:tcW w:w="4658" w:type="dxa"/>
          </w:tcPr>
          <w:p w:rsidR="001457CD" w:rsidRPr="001457CD" w:rsidRDefault="001457CD" w:rsidP="001457CD">
            <w:pPr>
              <w:pStyle w:val="21"/>
              <w:rPr>
                <w:color w:val="000000"/>
                <w:szCs w:val="24"/>
              </w:rPr>
            </w:pPr>
            <w:r w:rsidRPr="001457CD">
              <w:rPr>
                <w:color w:val="000000"/>
                <w:szCs w:val="24"/>
              </w:rPr>
              <w:t xml:space="preserve">Заказчик </w:t>
            </w:r>
          </w:p>
          <w:p w:rsidR="001457CD" w:rsidRPr="001457CD" w:rsidRDefault="0077044C" w:rsidP="001457CD">
            <w:pPr>
              <w:pStyle w:val="21"/>
              <w:rPr>
                <w:color w:val="000000"/>
                <w:szCs w:val="24"/>
              </w:rPr>
            </w:pPr>
            <w:r>
              <w:rPr>
                <w:color w:val="000000"/>
                <w:szCs w:val="24"/>
              </w:rPr>
              <w:t xml:space="preserve"> </w:t>
            </w:r>
          </w:p>
          <w:p w:rsidR="001457CD" w:rsidRPr="001457CD" w:rsidRDefault="001457CD" w:rsidP="001457CD">
            <w:pPr>
              <w:pStyle w:val="21"/>
              <w:rPr>
                <w:color w:val="000000"/>
                <w:szCs w:val="24"/>
              </w:rPr>
            </w:pPr>
            <w:r w:rsidRPr="001457CD">
              <w:rPr>
                <w:color w:val="000000"/>
                <w:szCs w:val="24"/>
              </w:rPr>
              <w:t>___________________/</w:t>
            </w:r>
            <w:r w:rsidR="0077044C">
              <w:rPr>
                <w:color w:val="000000"/>
                <w:szCs w:val="24"/>
              </w:rPr>
              <w:t>____________</w:t>
            </w:r>
            <w:r w:rsidRPr="001457CD">
              <w:rPr>
                <w:color w:val="000000"/>
                <w:szCs w:val="24"/>
              </w:rPr>
              <w:t>/</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 2011 год</w:t>
            </w:r>
          </w:p>
          <w:p w:rsidR="001457CD" w:rsidRPr="001457CD" w:rsidRDefault="001457CD" w:rsidP="001457CD">
            <w:pPr>
              <w:pStyle w:val="21"/>
              <w:rPr>
                <w:color w:val="000000"/>
                <w:szCs w:val="24"/>
              </w:rPr>
            </w:pPr>
            <w:r w:rsidRPr="001457CD">
              <w:rPr>
                <w:color w:val="000000"/>
                <w:szCs w:val="24"/>
              </w:rPr>
              <w:t>МП</w:t>
            </w:r>
          </w:p>
        </w:tc>
        <w:tc>
          <w:tcPr>
            <w:tcW w:w="4657" w:type="dxa"/>
          </w:tcPr>
          <w:p w:rsidR="001457CD" w:rsidRPr="001457CD" w:rsidRDefault="001457CD" w:rsidP="001457CD">
            <w:pPr>
              <w:pStyle w:val="21"/>
              <w:rPr>
                <w:color w:val="000000"/>
                <w:szCs w:val="24"/>
              </w:rPr>
            </w:pPr>
            <w:r w:rsidRPr="001457CD">
              <w:rPr>
                <w:color w:val="000000"/>
                <w:szCs w:val="24"/>
              </w:rPr>
              <w:t>Исполнитель</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____________________/___________/</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 2011 год</w:t>
            </w:r>
          </w:p>
          <w:p w:rsidR="001457CD" w:rsidRPr="001457CD" w:rsidRDefault="001457CD" w:rsidP="001457CD">
            <w:pPr>
              <w:pStyle w:val="21"/>
              <w:rPr>
                <w:color w:val="000000"/>
                <w:szCs w:val="24"/>
              </w:rPr>
            </w:pPr>
            <w:r w:rsidRPr="001457CD">
              <w:rPr>
                <w:color w:val="000000"/>
                <w:szCs w:val="24"/>
              </w:rPr>
              <w:t>МП</w:t>
            </w:r>
          </w:p>
        </w:tc>
      </w:tr>
      <w:tr w:rsidR="00C447D6" w:rsidRPr="00331068" w:rsidTr="00734A10">
        <w:trPr>
          <w:trHeight w:val="189"/>
        </w:trPr>
        <w:tc>
          <w:tcPr>
            <w:tcW w:w="4658" w:type="dxa"/>
          </w:tcPr>
          <w:p w:rsidR="00C447D6" w:rsidRPr="00331068" w:rsidRDefault="00C447D6" w:rsidP="00D00361">
            <w:pPr>
              <w:pStyle w:val="21"/>
              <w:rPr>
                <w:rStyle w:val="a3"/>
                <w:color w:val="000000"/>
                <w:szCs w:val="24"/>
              </w:rPr>
            </w:pPr>
          </w:p>
        </w:tc>
        <w:tc>
          <w:tcPr>
            <w:tcW w:w="4657" w:type="dxa"/>
          </w:tcPr>
          <w:p w:rsidR="00C447D6" w:rsidRPr="00331068" w:rsidRDefault="00C447D6" w:rsidP="00D00361">
            <w:pPr>
              <w:pStyle w:val="21"/>
              <w:rPr>
                <w:rStyle w:val="a3"/>
                <w:color w:val="000000"/>
                <w:szCs w:val="24"/>
              </w:rPr>
            </w:pPr>
          </w:p>
        </w:tc>
      </w:tr>
    </w:tbl>
    <w:p w:rsidR="00505D62" w:rsidRDefault="00505D62" w:rsidP="00B32D41"/>
    <w:sectPr w:rsidR="00505D62" w:rsidSect="00505D62">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4F0" w:rsidRDefault="002644F0" w:rsidP="001F2F0A">
      <w:r>
        <w:separator/>
      </w:r>
    </w:p>
  </w:endnote>
  <w:endnote w:type="continuationSeparator" w:id="0">
    <w:p w:rsidR="002644F0" w:rsidRDefault="002644F0"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F1" w:rsidRDefault="001170F7">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2644F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F1" w:rsidRDefault="002644F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4F0" w:rsidRDefault="002644F0" w:rsidP="001F2F0A">
      <w:r>
        <w:separator/>
      </w:r>
    </w:p>
  </w:footnote>
  <w:footnote w:type="continuationSeparator" w:id="0">
    <w:p w:rsidR="002644F0" w:rsidRDefault="002644F0"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447D6"/>
    <w:rsid w:val="001170F7"/>
    <w:rsid w:val="001457CD"/>
    <w:rsid w:val="00196C15"/>
    <w:rsid w:val="001A7DB6"/>
    <w:rsid w:val="001C7F82"/>
    <w:rsid w:val="001E726B"/>
    <w:rsid w:val="001F1BFB"/>
    <w:rsid w:val="001F2F0A"/>
    <w:rsid w:val="002644F0"/>
    <w:rsid w:val="00315B80"/>
    <w:rsid w:val="003656C8"/>
    <w:rsid w:val="003906F6"/>
    <w:rsid w:val="004609A3"/>
    <w:rsid w:val="00505D62"/>
    <w:rsid w:val="00530A73"/>
    <w:rsid w:val="00644392"/>
    <w:rsid w:val="006F0B9B"/>
    <w:rsid w:val="006F1CD6"/>
    <w:rsid w:val="00704037"/>
    <w:rsid w:val="00715C67"/>
    <w:rsid w:val="00734A10"/>
    <w:rsid w:val="00746636"/>
    <w:rsid w:val="0077044C"/>
    <w:rsid w:val="00831259"/>
    <w:rsid w:val="00851FE6"/>
    <w:rsid w:val="0090634B"/>
    <w:rsid w:val="0091063D"/>
    <w:rsid w:val="00953B58"/>
    <w:rsid w:val="00956B68"/>
    <w:rsid w:val="009715C3"/>
    <w:rsid w:val="00A93791"/>
    <w:rsid w:val="00B11313"/>
    <w:rsid w:val="00B32D41"/>
    <w:rsid w:val="00B60798"/>
    <w:rsid w:val="00B82CCE"/>
    <w:rsid w:val="00BA3855"/>
    <w:rsid w:val="00BA478B"/>
    <w:rsid w:val="00C447D6"/>
    <w:rsid w:val="00C81226"/>
    <w:rsid w:val="00C9044E"/>
    <w:rsid w:val="00D527F5"/>
    <w:rsid w:val="00D94C51"/>
    <w:rsid w:val="00DA2896"/>
    <w:rsid w:val="00E412C9"/>
    <w:rsid w:val="00E641BE"/>
    <w:rsid w:val="00EA4891"/>
    <w:rsid w:val="00F650EF"/>
    <w:rsid w:val="00F871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7A7AC-5372-4BC8-B737-690BD9E2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1941</Words>
  <Characters>11069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ovmsk8</cp:lastModifiedBy>
  <cp:revision>14</cp:revision>
  <cp:lastPrinted>2011-05-27T04:19:00Z</cp:lastPrinted>
  <dcterms:created xsi:type="dcterms:W3CDTF">2011-05-20T05:22:00Z</dcterms:created>
  <dcterms:modified xsi:type="dcterms:W3CDTF">2011-05-27T04:20:00Z</dcterms:modified>
</cp:coreProperties>
</file>