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2A0" w:rsidRDefault="00EC02A0" w:rsidP="00EC02A0">
      <w:pPr>
        <w:tabs>
          <w:tab w:val="left" w:pos="5245"/>
        </w:tabs>
      </w:pPr>
      <w:r w:rsidRPr="002F7E08">
        <w:rPr>
          <w:sz w:val="22"/>
          <w:szCs w:val="22"/>
        </w:rPr>
        <w:t>Приложение №</w:t>
      </w:r>
      <w:r>
        <w:rPr>
          <w:sz w:val="22"/>
          <w:szCs w:val="22"/>
        </w:rPr>
        <w:t>1</w:t>
      </w:r>
      <w:proofErr w:type="gramStart"/>
      <w:r>
        <w:t xml:space="preserve">                                                             У</w:t>
      </w:r>
      <w:proofErr w:type="gramEnd"/>
      <w:r>
        <w:t>тверждаю</w:t>
      </w:r>
    </w:p>
    <w:p w:rsidR="00EC02A0" w:rsidRPr="00EC02A0" w:rsidRDefault="00EC02A0" w:rsidP="00EC02A0">
      <w:pPr>
        <w:pStyle w:val="ab"/>
        <w:jc w:val="left"/>
        <w:rPr>
          <w:b w:val="0"/>
          <w:sz w:val="22"/>
          <w:szCs w:val="22"/>
        </w:rPr>
      </w:pPr>
      <w:r w:rsidRPr="002F7E08">
        <w:rPr>
          <w:b w:val="0"/>
          <w:sz w:val="22"/>
          <w:szCs w:val="22"/>
        </w:rPr>
        <w:t>к документации об открытом</w:t>
      </w:r>
      <w:r>
        <w:t xml:space="preserve">                                      </w:t>
      </w:r>
      <w:r w:rsidRPr="00EC02A0">
        <w:rPr>
          <w:b w:val="0"/>
          <w:sz w:val="22"/>
          <w:szCs w:val="22"/>
        </w:rPr>
        <w:t>Зам. гл</w:t>
      </w:r>
      <w:proofErr w:type="gramStart"/>
      <w:r w:rsidRPr="00EC02A0">
        <w:rPr>
          <w:b w:val="0"/>
          <w:sz w:val="22"/>
          <w:szCs w:val="22"/>
        </w:rPr>
        <w:t>.в</w:t>
      </w:r>
      <w:proofErr w:type="gramEnd"/>
      <w:r w:rsidRPr="00EC02A0">
        <w:rPr>
          <w:b w:val="0"/>
          <w:sz w:val="22"/>
          <w:szCs w:val="22"/>
        </w:rPr>
        <w:t>рача по АХЧ МУЗ «ГКП №4»</w:t>
      </w:r>
    </w:p>
    <w:p w:rsidR="00EC02A0" w:rsidRPr="00EC02A0" w:rsidRDefault="00EC02A0" w:rsidP="00EC02A0">
      <w:pPr>
        <w:pStyle w:val="ab"/>
        <w:jc w:val="left"/>
        <w:rPr>
          <w:b w:val="0"/>
          <w:sz w:val="22"/>
          <w:szCs w:val="22"/>
        </w:rPr>
      </w:pPr>
      <w:proofErr w:type="gramStart"/>
      <w:r w:rsidRPr="002F7E08">
        <w:rPr>
          <w:b w:val="0"/>
          <w:sz w:val="22"/>
          <w:szCs w:val="22"/>
        </w:rPr>
        <w:t>аукционе</w:t>
      </w:r>
      <w:proofErr w:type="gramEnd"/>
      <w:r w:rsidRPr="002F7E08">
        <w:rPr>
          <w:b w:val="0"/>
          <w:sz w:val="22"/>
          <w:szCs w:val="22"/>
        </w:rPr>
        <w:t xml:space="preserve"> в электронной форме</w:t>
      </w:r>
      <w:r>
        <w:tab/>
        <w:t xml:space="preserve">                          </w:t>
      </w:r>
      <w:r w:rsidRPr="00EC02A0">
        <w:rPr>
          <w:b w:val="0"/>
          <w:sz w:val="22"/>
          <w:szCs w:val="22"/>
        </w:rPr>
        <w:t>_____________ А.М. Батраков</w:t>
      </w:r>
    </w:p>
    <w:p w:rsidR="00261082" w:rsidRDefault="00261082" w:rsidP="004754EB">
      <w:pPr>
        <w:jc w:val="center"/>
      </w:pPr>
    </w:p>
    <w:p w:rsidR="004754EB" w:rsidRDefault="004754EB" w:rsidP="004754EB">
      <w:pPr>
        <w:jc w:val="center"/>
        <w:rPr>
          <w:b/>
        </w:rPr>
      </w:pPr>
      <w:r>
        <w:rPr>
          <w:b/>
        </w:rPr>
        <w:t xml:space="preserve">ТЕХНИЧЕСКОЕ ЗАДАНИЕ </w:t>
      </w:r>
    </w:p>
    <w:p w:rsidR="004754EB" w:rsidRDefault="004754EB" w:rsidP="006B0D7B">
      <w:pPr>
        <w:jc w:val="center"/>
      </w:pPr>
      <w:r>
        <w:rPr>
          <w:b/>
        </w:rPr>
        <w:t xml:space="preserve">на выполнение работ по капитальному ремонту </w:t>
      </w:r>
      <w:r w:rsidR="00C51792">
        <w:rPr>
          <w:b/>
        </w:rPr>
        <w:t>помещения</w:t>
      </w:r>
      <w:r>
        <w:rPr>
          <w:b/>
        </w:rPr>
        <w:t xml:space="preserve"> </w:t>
      </w:r>
      <w:r w:rsidR="006B0D7B">
        <w:rPr>
          <w:b/>
        </w:rPr>
        <w:t xml:space="preserve">                          </w:t>
      </w:r>
      <w:r>
        <w:rPr>
          <w:b/>
        </w:rPr>
        <w:t>поликлиники №</w:t>
      </w:r>
      <w:r w:rsidR="00351BE9">
        <w:rPr>
          <w:b/>
        </w:rPr>
        <w:t xml:space="preserve">1 </w:t>
      </w:r>
      <w:r>
        <w:rPr>
          <w:b/>
        </w:rPr>
        <w:t>здания МУЗ «ГКП №4» по адресу:</w:t>
      </w:r>
      <w:r w:rsidR="006B0D7B">
        <w:rPr>
          <w:b/>
        </w:rPr>
        <w:t xml:space="preserve">                                                          </w:t>
      </w:r>
      <w:r>
        <w:rPr>
          <w:b/>
        </w:rPr>
        <w:t xml:space="preserve"> </w:t>
      </w:r>
      <w:proofErr w:type="gramStart"/>
      <w:r>
        <w:rPr>
          <w:b/>
        </w:rPr>
        <w:t>г</w:t>
      </w:r>
      <w:proofErr w:type="gramEnd"/>
      <w:r>
        <w:rPr>
          <w:b/>
        </w:rPr>
        <w:t xml:space="preserve">. Пермь,  ул. </w:t>
      </w:r>
      <w:r w:rsidR="00351BE9">
        <w:rPr>
          <w:b/>
        </w:rPr>
        <w:t>Ш.Космонавтов</w:t>
      </w:r>
      <w:r w:rsidR="006B0D7B">
        <w:rPr>
          <w:b/>
        </w:rPr>
        <w:t xml:space="preserve">, </w:t>
      </w:r>
      <w:r w:rsidR="00351BE9">
        <w:rPr>
          <w:b/>
        </w:rPr>
        <w:t>108</w:t>
      </w:r>
    </w:p>
    <w:p w:rsidR="004754EB" w:rsidRDefault="004754EB" w:rsidP="004754EB">
      <w:pPr>
        <w:jc w:val="center"/>
      </w:pPr>
    </w:p>
    <w:p w:rsidR="004754EB" w:rsidRDefault="004754EB" w:rsidP="004754EB">
      <w:pPr>
        <w:ind w:firstLine="720"/>
        <w:jc w:val="both"/>
        <w:outlineLvl w:val="0"/>
        <w:rPr>
          <w:b/>
          <w:bCs/>
          <w:szCs w:val="28"/>
        </w:rPr>
      </w:pPr>
      <w:r>
        <w:rPr>
          <w:b/>
          <w:bCs/>
          <w:szCs w:val="28"/>
        </w:rPr>
        <w:t>1. Заказчик: МУЗ «ГКП №4» г. Пермь ул. Академика Вавилова, 4.</w:t>
      </w:r>
    </w:p>
    <w:p w:rsidR="004754EB" w:rsidRDefault="004754EB" w:rsidP="004754EB">
      <w:pPr>
        <w:pStyle w:val="20"/>
        <w:tabs>
          <w:tab w:val="left" w:pos="720"/>
        </w:tabs>
        <w:spacing w:after="0" w:line="240" w:lineRule="auto"/>
        <w:ind w:left="0"/>
      </w:pPr>
    </w:p>
    <w:p w:rsidR="004754EB" w:rsidRPr="00827257" w:rsidRDefault="004754EB" w:rsidP="004754EB">
      <w:pPr>
        <w:shd w:val="clear" w:color="auto" w:fill="FFFFFF"/>
        <w:tabs>
          <w:tab w:val="left" w:pos="720"/>
        </w:tabs>
        <w:jc w:val="both"/>
      </w:pPr>
      <w:r>
        <w:rPr>
          <w:b/>
          <w:color w:val="000000"/>
          <w:spacing w:val="-1"/>
          <w:szCs w:val="28"/>
        </w:rPr>
        <w:tab/>
        <w:t xml:space="preserve">2. </w:t>
      </w:r>
      <w:r>
        <w:rPr>
          <w:b/>
        </w:rPr>
        <w:t xml:space="preserve">Требования к выполняемой работе: </w:t>
      </w:r>
      <w:r>
        <w:t>р</w:t>
      </w:r>
      <w:r>
        <w:rPr>
          <w:szCs w:val="28"/>
        </w:rPr>
        <w:t xml:space="preserve">аботы по капитальному ремонту </w:t>
      </w:r>
      <w:r w:rsidR="00C51792">
        <w:rPr>
          <w:szCs w:val="28"/>
        </w:rPr>
        <w:t>помещения</w:t>
      </w:r>
      <w:r>
        <w:rPr>
          <w:szCs w:val="28"/>
        </w:rPr>
        <w:t xml:space="preserve"> Поликлиники №</w:t>
      </w:r>
      <w:r w:rsidR="00351BE9">
        <w:rPr>
          <w:szCs w:val="28"/>
        </w:rPr>
        <w:t>1</w:t>
      </w:r>
      <w:r>
        <w:rPr>
          <w:szCs w:val="28"/>
        </w:rPr>
        <w:t xml:space="preserve"> здания МУЗ «ГКП №4» должны выполняться в соответствии с действующими стандартами, строительными и санитарными  нормами и правилами:</w:t>
      </w:r>
      <w:r w:rsidR="00C51792">
        <w:rPr>
          <w:szCs w:val="28"/>
        </w:rPr>
        <w:t xml:space="preserve"> </w:t>
      </w:r>
      <w:r w:rsidR="000E785F">
        <w:rPr>
          <w:szCs w:val="28"/>
        </w:rPr>
        <w:t>СНиП 3.04.01-87 «Изоляционные и отделочные покрытия»; СНиП 3.03.01-87 « Несущие и ограждающие конструкции»; СНиП 12-01-2004 «Организация строительства»; СНиП 12-03-2001, СНиП 12-04-2002 «Безопасность труда в строительстве»</w:t>
      </w:r>
      <w:r w:rsidR="00827257">
        <w:rPr>
          <w:szCs w:val="28"/>
        </w:rPr>
        <w:t>; СНиП 23-05-95 «Естественное и искусственное освещение»; ППБ 01-03 «Правила пожарной безопасности»,</w:t>
      </w:r>
      <w:r w:rsidR="00351BE9" w:rsidRPr="00351BE9">
        <w:t xml:space="preserve"> </w:t>
      </w:r>
      <w:proofErr w:type="spellStart"/>
      <w:r w:rsidR="00351BE9">
        <w:t>СанПиН</w:t>
      </w:r>
      <w:proofErr w:type="spellEnd"/>
      <w:r w:rsidR="00351BE9">
        <w:t xml:space="preserve"> 21.3.2630-10 «</w:t>
      </w:r>
      <w:proofErr w:type="spellStart"/>
      <w:r w:rsidR="00351BE9">
        <w:t>Санитарно-эпидимологические</w:t>
      </w:r>
      <w:proofErr w:type="spellEnd"/>
      <w:r w:rsidR="00351BE9">
        <w:t xml:space="preserve"> требования к организациям, осуществляющим медицинскую деятельность»,</w:t>
      </w:r>
      <w:r w:rsidR="00827257">
        <w:rPr>
          <w:szCs w:val="28"/>
        </w:rPr>
        <w:t xml:space="preserve"> </w:t>
      </w:r>
      <w:r w:rsidRPr="00827257">
        <w:t xml:space="preserve">а так же иным </w:t>
      </w:r>
      <w:proofErr w:type="spellStart"/>
      <w:r w:rsidRPr="00827257">
        <w:t>ГОСТам</w:t>
      </w:r>
      <w:proofErr w:type="spellEnd"/>
      <w:r w:rsidRPr="00827257">
        <w:t xml:space="preserve">, </w:t>
      </w:r>
      <w:proofErr w:type="spellStart"/>
      <w:r w:rsidRPr="00827257">
        <w:t>СНиПам</w:t>
      </w:r>
      <w:proofErr w:type="spellEnd"/>
      <w:r w:rsidRPr="00827257">
        <w:t xml:space="preserve"> и правилам безопасности, регламентирующих осуществление </w:t>
      </w:r>
      <w:r w:rsidR="00827257" w:rsidRPr="00827257">
        <w:t>Отделочных работ</w:t>
      </w:r>
      <w:r w:rsidRPr="00827257">
        <w:t>.</w:t>
      </w:r>
    </w:p>
    <w:p w:rsidR="004754EB" w:rsidRPr="00827257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</w:rPr>
        <w:t xml:space="preserve">Место выполнения работ: </w:t>
      </w:r>
      <w:r>
        <w:rPr>
          <w:color w:val="000000"/>
        </w:rPr>
        <w:t>Поликлиника №</w:t>
      </w:r>
      <w:r w:rsidR="00351BE9">
        <w:rPr>
          <w:color w:val="000000"/>
        </w:rPr>
        <w:t>1</w:t>
      </w:r>
      <w:r w:rsidR="00C51792">
        <w:rPr>
          <w:color w:val="000000"/>
        </w:rPr>
        <w:t xml:space="preserve"> </w:t>
      </w:r>
      <w:r w:rsidR="00C94FC3">
        <w:rPr>
          <w:bCs/>
          <w:sz w:val="22"/>
          <w:szCs w:val="22"/>
        </w:rPr>
        <w:t xml:space="preserve"> МУЗ «ГКП №4», расположена</w:t>
      </w:r>
      <w:r>
        <w:rPr>
          <w:bCs/>
          <w:sz w:val="22"/>
          <w:szCs w:val="22"/>
        </w:rPr>
        <w:t xml:space="preserve"> по адресу:</w:t>
      </w:r>
      <w:r>
        <w:rPr>
          <w:sz w:val="22"/>
          <w:szCs w:val="22"/>
        </w:rPr>
        <w:t xml:space="preserve"> </w:t>
      </w:r>
      <w:proofErr w:type="gramStart"/>
      <w:r>
        <w:t>г</w:t>
      </w:r>
      <w:proofErr w:type="gramEnd"/>
      <w:r>
        <w:t xml:space="preserve">. Пермь, ул. </w:t>
      </w:r>
      <w:r w:rsidR="00351BE9">
        <w:t>Ш.Космонавтов</w:t>
      </w:r>
      <w:r w:rsidR="006B0D7B">
        <w:t xml:space="preserve">, </w:t>
      </w:r>
      <w:r w:rsidR="00351BE9">
        <w:t>108</w:t>
      </w:r>
      <w:r>
        <w:t>.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>
        <w:rPr>
          <w:b/>
        </w:rPr>
        <w:t>Состав работ</w:t>
      </w:r>
      <w:r>
        <w:t xml:space="preserve">: </w:t>
      </w:r>
    </w:p>
    <w:p w:rsidR="00351BE9" w:rsidRDefault="00351BE9" w:rsidP="00351BE9">
      <w:pPr>
        <w:ind w:left="720"/>
      </w:pPr>
    </w:p>
    <w:tbl>
      <w:tblPr>
        <w:tblStyle w:val="a4"/>
        <w:tblW w:w="0" w:type="auto"/>
        <w:tblLook w:val="04A0"/>
      </w:tblPr>
      <w:tblGrid>
        <w:gridCol w:w="675"/>
        <w:gridCol w:w="4253"/>
        <w:gridCol w:w="1134"/>
        <w:gridCol w:w="1594"/>
        <w:gridCol w:w="1915"/>
      </w:tblGrid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№</w:t>
            </w:r>
          </w:p>
        </w:tc>
        <w:tc>
          <w:tcPr>
            <w:tcW w:w="4253" w:type="dxa"/>
          </w:tcPr>
          <w:p w:rsidR="00C51792" w:rsidRDefault="00C51792" w:rsidP="007E7D0A">
            <w:pPr>
              <w:jc w:val="center"/>
            </w:pPr>
            <w:r>
              <w:t>Наименование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 xml:space="preserve">Ед. </w:t>
            </w:r>
            <w:proofErr w:type="spellStart"/>
            <w:r>
              <w:t>изм</w:t>
            </w:r>
            <w:proofErr w:type="spellEnd"/>
            <w:r>
              <w:t>.</w:t>
            </w:r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  <w:r>
              <w:t>Количество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  <w:r>
              <w:t>Примечание</w:t>
            </w: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201B08" w:rsidRDefault="00C51792" w:rsidP="007E7D0A">
            <w:pPr>
              <w:rPr>
                <w:b/>
              </w:rPr>
            </w:pPr>
            <w:r>
              <w:t xml:space="preserve">            </w:t>
            </w:r>
            <w:r w:rsidRPr="00201B08">
              <w:rPr>
                <w:b/>
              </w:rPr>
              <w:t>1.</w:t>
            </w:r>
            <w:r>
              <w:t xml:space="preserve"> </w:t>
            </w:r>
            <w:r w:rsidRPr="00201B08">
              <w:rPr>
                <w:b/>
              </w:rPr>
              <w:t>Полы</w:t>
            </w: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1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Снятие линолеума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351BE9" w:rsidP="007E7D0A">
            <w:pPr>
              <w:jc w:val="center"/>
            </w:pPr>
            <w:r>
              <w:t>41,2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2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Разборка плинтусов деревянных и из пластмассовых материалов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C51792" w:rsidRDefault="00351BE9" w:rsidP="007E7D0A">
            <w:pPr>
              <w:jc w:val="center"/>
            </w:pPr>
            <w:r>
              <w:t>28,22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3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Устройство  выравнивающей цементной стяжки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351BE9" w:rsidP="007E7D0A">
            <w:pPr>
              <w:jc w:val="center"/>
            </w:pPr>
            <w:r>
              <w:t>41,2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4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>Устройство  линолеума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351BE9" w:rsidP="007E7D0A">
            <w:pPr>
              <w:jc w:val="center"/>
            </w:pPr>
            <w:r>
              <w:t>30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5</w:t>
            </w:r>
          </w:p>
        </w:tc>
        <w:tc>
          <w:tcPr>
            <w:tcW w:w="4253" w:type="dxa"/>
          </w:tcPr>
          <w:p w:rsidR="00C51792" w:rsidRPr="00DD51E3" w:rsidRDefault="00C51792" w:rsidP="007E7D0A">
            <w:r>
              <w:t xml:space="preserve">Устройство  плинтусов пластмассовых из </w:t>
            </w:r>
            <w:proofErr w:type="spellStart"/>
            <w:r>
              <w:t>пвх</w:t>
            </w:r>
            <w:proofErr w:type="spellEnd"/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C51792" w:rsidRDefault="00351BE9" w:rsidP="007E7D0A">
            <w:pPr>
              <w:jc w:val="center"/>
            </w:pPr>
            <w:r>
              <w:t>35,22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7E7D0A">
            <w:pPr>
              <w:jc w:val="center"/>
            </w:pPr>
            <w:r>
              <w:t>6</w:t>
            </w:r>
          </w:p>
        </w:tc>
        <w:tc>
          <w:tcPr>
            <w:tcW w:w="4253" w:type="dxa"/>
          </w:tcPr>
          <w:p w:rsidR="00C51792" w:rsidRDefault="00351BE9" w:rsidP="007E7D0A">
            <w:r>
              <w:t>Устройство плинтусов из керамической плитки</w:t>
            </w:r>
            <w:r w:rsidR="00C51792">
              <w:t xml:space="preserve"> 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C51792" w:rsidRDefault="00351BE9" w:rsidP="007E7D0A">
            <w:pPr>
              <w:jc w:val="center"/>
            </w:pPr>
            <w:r>
              <w:t>13,46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351BE9" w:rsidTr="007E7D0A">
        <w:tc>
          <w:tcPr>
            <w:tcW w:w="675" w:type="dxa"/>
          </w:tcPr>
          <w:p w:rsidR="00351BE9" w:rsidRDefault="009D12E2" w:rsidP="007E7D0A">
            <w:pPr>
              <w:jc w:val="center"/>
            </w:pPr>
            <w:r>
              <w:t>7</w:t>
            </w:r>
          </w:p>
        </w:tc>
        <w:tc>
          <w:tcPr>
            <w:tcW w:w="4253" w:type="dxa"/>
          </w:tcPr>
          <w:p w:rsidR="00351BE9" w:rsidRDefault="00351BE9" w:rsidP="007E7D0A">
            <w:r>
              <w:t>Устройство покрытия из керамической плитки</w:t>
            </w:r>
          </w:p>
        </w:tc>
        <w:tc>
          <w:tcPr>
            <w:tcW w:w="1134" w:type="dxa"/>
          </w:tcPr>
          <w:p w:rsidR="00351BE9" w:rsidRDefault="00351BE9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351BE9" w:rsidRDefault="00351BE9" w:rsidP="007E7D0A">
            <w:pPr>
              <w:jc w:val="center"/>
            </w:pPr>
            <w:r>
              <w:t>11</w:t>
            </w:r>
          </w:p>
        </w:tc>
        <w:tc>
          <w:tcPr>
            <w:tcW w:w="1915" w:type="dxa"/>
          </w:tcPr>
          <w:p w:rsidR="00351BE9" w:rsidRDefault="00351BE9" w:rsidP="007E7D0A">
            <w:pPr>
              <w:jc w:val="center"/>
            </w:pP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D70721" w:rsidRDefault="00C51792" w:rsidP="007E7D0A">
            <w:pPr>
              <w:rPr>
                <w:b/>
              </w:rPr>
            </w:pPr>
            <w:r>
              <w:t xml:space="preserve">            </w:t>
            </w:r>
            <w:r w:rsidRPr="00D70721">
              <w:rPr>
                <w:b/>
              </w:rPr>
              <w:t>2. Стены</w:t>
            </w:r>
          </w:p>
        </w:tc>
      </w:tr>
      <w:tr w:rsidR="00C51792" w:rsidTr="007E7D0A">
        <w:tc>
          <w:tcPr>
            <w:tcW w:w="675" w:type="dxa"/>
          </w:tcPr>
          <w:p w:rsidR="00C51792" w:rsidRDefault="009D12E2" w:rsidP="007E7D0A">
            <w:pPr>
              <w:jc w:val="center"/>
            </w:pPr>
            <w:r>
              <w:t>8</w:t>
            </w:r>
          </w:p>
        </w:tc>
        <w:tc>
          <w:tcPr>
            <w:tcW w:w="4253" w:type="dxa"/>
          </w:tcPr>
          <w:p w:rsidR="00C51792" w:rsidRPr="00DD51E3" w:rsidRDefault="00C51792" w:rsidP="00351BE9">
            <w:r>
              <w:t xml:space="preserve"> </w:t>
            </w:r>
            <w:r w:rsidR="00351BE9">
              <w:t>Разборка облицовки стен из керамической плитки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351BE9" w:rsidP="007E7D0A">
            <w:pPr>
              <w:jc w:val="center"/>
            </w:pPr>
            <w:r>
              <w:t>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351BE9" w:rsidTr="007E7D0A">
        <w:tc>
          <w:tcPr>
            <w:tcW w:w="675" w:type="dxa"/>
          </w:tcPr>
          <w:p w:rsidR="00351BE9" w:rsidRDefault="009D12E2" w:rsidP="007E7D0A">
            <w:pPr>
              <w:jc w:val="center"/>
            </w:pPr>
            <w:r>
              <w:t>9</w:t>
            </w:r>
          </w:p>
        </w:tc>
        <w:tc>
          <w:tcPr>
            <w:tcW w:w="4253" w:type="dxa"/>
          </w:tcPr>
          <w:p w:rsidR="00351BE9" w:rsidRDefault="006F7AE1" w:rsidP="00351BE9">
            <w:r>
              <w:t xml:space="preserve">Разборка деревянных перегородок </w:t>
            </w:r>
          </w:p>
        </w:tc>
        <w:tc>
          <w:tcPr>
            <w:tcW w:w="1134" w:type="dxa"/>
          </w:tcPr>
          <w:p w:rsidR="00351BE9" w:rsidRDefault="006F7AE1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351BE9" w:rsidRDefault="006F7AE1" w:rsidP="007E7D0A">
            <w:pPr>
              <w:jc w:val="center"/>
            </w:pPr>
            <w:r>
              <w:t>23,2</w:t>
            </w:r>
          </w:p>
        </w:tc>
        <w:tc>
          <w:tcPr>
            <w:tcW w:w="1915" w:type="dxa"/>
          </w:tcPr>
          <w:p w:rsidR="00351BE9" w:rsidRDefault="00351BE9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9D12E2" w:rsidP="007E7D0A">
            <w:pPr>
              <w:jc w:val="center"/>
            </w:pPr>
            <w:r>
              <w:t>10</w:t>
            </w:r>
          </w:p>
        </w:tc>
        <w:tc>
          <w:tcPr>
            <w:tcW w:w="4253" w:type="dxa"/>
          </w:tcPr>
          <w:p w:rsidR="00C51792" w:rsidRPr="00DD51E3" w:rsidRDefault="006F7AE1" w:rsidP="007E7D0A">
            <w:r>
              <w:t>Устройство перегородок из ГКЛ с одним дверным проемом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6F7AE1" w:rsidP="007E7D0A">
            <w:pPr>
              <w:jc w:val="center"/>
            </w:pPr>
            <w:r>
              <w:t>34,85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6F7AE1" w:rsidTr="007E7D0A">
        <w:tc>
          <w:tcPr>
            <w:tcW w:w="675" w:type="dxa"/>
          </w:tcPr>
          <w:p w:rsidR="006F7AE1" w:rsidRDefault="009D12E2" w:rsidP="007E7D0A">
            <w:pPr>
              <w:jc w:val="center"/>
            </w:pPr>
            <w:r>
              <w:t>11</w:t>
            </w:r>
          </w:p>
        </w:tc>
        <w:tc>
          <w:tcPr>
            <w:tcW w:w="4253" w:type="dxa"/>
          </w:tcPr>
          <w:p w:rsidR="006F7AE1" w:rsidRDefault="006F7AE1" w:rsidP="007E7D0A">
            <w:r>
              <w:t>Облицовка стен ГКЛ  с оконным проемом</w:t>
            </w:r>
          </w:p>
        </w:tc>
        <w:tc>
          <w:tcPr>
            <w:tcW w:w="1134" w:type="dxa"/>
          </w:tcPr>
          <w:p w:rsidR="006F7AE1" w:rsidRDefault="006F7AE1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6F7AE1" w:rsidRDefault="006F7AE1" w:rsidP="007E7D0A">
            <w:pPr>
              <w:jc w:val="center"/>
            </w:pPr>
            <w:r>
              <w:t>20,1</w:t>
            </w:r>
          </w:p>
        </w:tc>
        <w:tc>
          <w:tcPr>
            <w:tcW w:w="1915" w:type="dxa"/>
          </w:tcPr>
          <w:p w:rsidR="006F7AE1" w:rsidRDefault="006F7AE1" w:rsidP="007E7D0A">
            <w:pPr>
              <w:jc w:val="center"/>
            </w:pPr>
          </w:p>
        </w:tc>
      </w:tr>
      <w:tr w:rsidR="006F7AE1" w:rsidTr="007E7D0A">
        <w:tc>
          <w:tcPr>
            <w:tcW w:w="675" w:type="dxa"/>
          </w:tcPr>
          <w:p w:rsidR="006F7AE1" w:rsidRDefault="009D12E2" w:rsidP="007E7D0A">
            <w:pPr>
              <w:jc w:val="center"/>
            </w:pPr>
            <w:r>
              <w:t>12</w:t>
            </w:r>
          </w:p>
        </w:tc>
        <w:tc>
          <w:tcPr>
            <w:tcW w:w="4253" w:type="dxa"/>
          </w:tcPr>
          <w:p w:rsidR="006F7AE1" w:rsidRDefault="006F7AE1" w:rsidP="006F7AE1">
            <w:r>
              <w:t>Облицовка стен ГКЛ  с дверным проемом</w:t>
            </w:r>
          </w:p>
        </w:tc>
        <w:tc>
          <w:tcPr>
            <w:tcW w:w="1134" w:type="dxa"/>
          </w:tcPr>
          <w:p w:rsidR="006F7AE1" w:rsidRDefault="006F7AE1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6F7AE1" w:rsidRDefault="006F7AE1" w:rsidP="007E7D0A">
            <w:pPr>
              <w:jc w:val="center"/>
            </w:pPr>
            <w:r>
              <w:t>54,2</w:t>
            </w:r>
          </w:p>
        </w:tc>
        <w:tc>
          <w:tcPr>
            <w:tcW w:w="1915" w:type="dxa"/>
          </w:tcPr>
          <w:p w:rsidR="006F7AE1" w:rsidRDefault="006F7AE1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9D12E2" w:rsidP="007E7D0A">
            <w:pPr>
              <w:jc w:val="center"/>
            </w:pPr>
            <w:r>
              <w:t>13</w:t>
            </w:r>
          </w:p>
        </w:tc>
        <w:tc>
          <w:tcPr>
            <w:tcW w:w="4253" w:type="dxa"/>
          </w:tcPr>
          <w:p w:rsidR="00C51792" w:rsidRPr="00865361" w:rsidRDefault="006F7AE1" w:rsidP="007E7D0A">
            <w:r>
              <w:t>Гладкая облицовка стен</w:t>
            </w:r>
            <w:proofErr w:type="gramStart"/>
            <w:r>
              <w:t xml:space="preserve"> ,</w:t>
            </w:r>
            <w:proofErr w:type="gramEnd"/>
            <w:r>
              <w:t xml:space="preserve"> столбов, пилястр и откосов керамической плиткой</w:t>
            </w:r>
            <w:r w:rsidR="00CD7151">
              <w:t>.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CD7151" w:rsidP="007E7D0A">
            <w:pPr>
              <w:jc w:val="center"/>
            </w:pPr>
            <w:r>
              <w:t>35,09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6F7AE1" w:rsidRDefault="006F7AE1" w:rsidP="00C51792">
            <w:pPr>
              <w:jc w:val="center"/>
            </w:pPr>
          </w:p>
          <w:p w:rsidR="00C51792" w:rsidRDefault="00C51792" w:rsidP="009D12E2">
            <w:pPr>
              <w:jc w:val="center"/>
            </w:pPr>
            <w:r>
              <w:t>1</w:t>
            </w:r>
            <w:r w:rsidR="009D12E2">
              <w:t>4</w:t>
            </w:r>
          </w:p>
        </w:tc>
        <w:tc>
          <w:tcPr>
            <w:tcW w:w="4253" w:type="dxa"/>
          </w:tcPr>
          <w:p w:rsidR="006F7AE1" w:rsidRDefault="006F7AE1" w:rsidP="007E7D0A"/>
          <w:p w:rsidR="00C51792" w:rsidRDefault="006F7AE1" w:rsidP="007E7D0A">
            <w:r>
              <w:t>Покрытие поверхности Грунтовкой глубокого проникновения</w:t>
            </w:r>
          </w:p>
        </w:tc>
        <w:tc>
          <w:tcPr>
            <w:tcW w:w="1134" w:type="dxa"/>
          </w:tcPr>
          <w:p w:rsidR="006F7AE1" w:rsidRDefault="006F7AE1" w:rsidP="007E7D0A">
            <w:pPr>
              <w:jc w:val="center"/>
            </w:pPr>
          </w:p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C51792" w:rsidP="007E7D0A">
            <w:pPr>
              <w:jc w:val="center"/>
            </w:pPr>
          </w:p>
          <w:p w:rsidR="006F7AE1" w:rsidRDefault="006F7AE1" w:rsidP="007E7D0A">
            <w:pPr>
              <w:jc w:val="center"/>
            </w:pPr>
            <w:r>
              <w:t>147,5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9D12E2">
            <w:pPr>
              <w:jc w:val="center"/>
            </w:pPr>
            <w:r>
              <w:t>1</w:t>
            </w:r>
            <w:r w:rsidR="009D12E2">
              <w:t>5</w:t>
            </w:r>
          </w:p>
        </w:tc>
        <w:tc>
          <w:tcPr>
            <w:tcW w:w="4253" w:type="dxa"/>
          </w:tcPr>
          <w:p w:rsidR="00C51792" w:rsidRDefault="00CD7151" w:rsidP="007E7D0A">
            <w:r>
              <w:t>Оклейка обоями стен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CD7151" w:rsidP="007E7D0A">
            <w:pPr>
              <w:jc w:val="center"/>
            </w:pPr>
            <w:r>
              <w:t>112,41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9D12E2">
            <w:pPr>
              <w:jc w:val="center"/>
            </w:pPr>
            <w:r>
              <w:t>1</w:t>
            </w:r>
            <w:r w:rsidR="009D12E2">
              <w:t>6</w:t>
            </w:r>
          </w:p>
        </w:tc>
        <w:tc>
          <w:tcPr>
            <w:tcW w:w="4253" w:type="dxa"/>
          </w:tcPr>
          <w:p w:rsidR="00C51792" w:rsidRDefault="00C51792" w:rsidP="00CD7151">
            <w:r>
              <w:t>Улучшенная окраска</w:t>
            </w:r>
            <w:r w:rsidR="00CD7151">
              <w:t xml:space="preserve"> маслеными составами по сборным конструкциям</w:t>
            </w:r>
            <w:r>
              <w:t xml:space="preserve"> </w:t>
            </w:r>
            <w:proofErr w:type="gramStart"/>
            <w:r w:rsidR="00536035">
              <w:t>:</w:t>
            </w:r>
            <w:r>
              <w:t>с</w:t>
            </w:r>
            <w:proofErr w:type="gramEnd"/>
            <w:r>
              <w:t>тен , подготовленных под окраску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536035" w:rsidP="007E7D0A">
            <w:pPr>
              <w:jc w:val="center"/>
            </w:pPr>
            <w:r>
              <w:t>112,41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CD4A25" w:rsidRDefault="00C51792" w:rsidP="007E7D0A">
            <w:pPr>
              <w:rPr>
                <w:b/>
              </w:rPr>
            </w:pPr>
            <w:r>
              <w:t xml:space="preserve">            </w:t>
            </w:r>
            <w:r w:rsidRPr="00CD4A25">
              <w:rPr>
                <w:b/>
              </w:rPr>
              <w:t xml:space="preserve">4. </w:t>
            </w:r>
            <w:r>
              <w:rPr>
                <w:b/>
              </w:rPr>
              <w:t>Потолок</w:t>
            </w:r>
            <w:r w:rsidR="00536035">
              <w:rPr>
                <w:b/>
              </w:rPr>
              <w:t>, электромонтажные работы</w:t>
            </w:r>
          </w:p>
        </w:tc>
      </w:tr>
      <w:tr w:rsidR="00C51792" w:rsidTr="007E7D0A">
        <w:tc>
          <w:tcPr>
            <w:tcW w:w="675" w:type="dxa"/>
          </w:tcPr>
          <w:p w:rsidR="00C51792" w:rsidRDefault="00C51792" w:rsidP="009D12E2">
            <w:pPr>
              <w:jc w:val="center"/>
            </w:pPr>
            <w:r>
              <w:t>1</w:t>
            </w:r>
            <w:r w:rsidR="009D12E2">
              <w:t>7</w:t>
            </w:r>
          </w:p>
        </w:tc>
        <w:tc>
          <w:tcPr>
            <w:tcW w:w="4253" w:type="dxa"/>
          </w:tcPr>
          <w:p w:rsidR="00C51792" w:rsidRPr="00CD4A25" w:rsidRDefault="00536035" w:rsidP="007E7D0A">
            <w:r>
              <w:t>Демонтаж светильников для люминесцентных ламп</w:t>
            </w:r>
          </w:p>
        </w:tc>
        <w:tc>
          <w:tcPr>
            <w:tcW w:w="1134" w:type="dxa"/>
          </w:tcPr>
          <w:p w:rsidR="00C51792" w:rsidRDefault="00536035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C51792" w:rsidRDefault="00536035" w:rsidP="007E7D0A">
            <w:pPr>
              <w:jc w:val="center"/>
            </w:pPr>
            <w:r>
              <w:t>6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9D12E2">
            <w:pPr>
              <w:jc w:val="center"/>
            </w:pPr>
            <w:r>
              <w:t>1</w:t>
            </w:r>
            <w:r w:rsidR="009D12E2">
              <w:t>8</w:t>
            </w:r>
          </w:p>
        </w:tc>
        <w:tc>
          <w:tcPr>
            <w:tcW w:w="4253" w:type="dxa"/>
          </w:tcPr>
          <w:p w:rsidR="00C51792" w:rsidRPr="00CD4A25" w:rsidRDefault="00536035" w:rsidP="007E7D0A">
            <w:r>
              <w:t>Демонтаж выключателей, розеток</w:t>
            </w:r>
          </w:p>
        </w:tc>
        <w:tc>
          <w:tcPr>
            <w:tcW w:w="1134" w:type="dxa"/>
          </w:tcPr>
          <w:p w:rsidR="00C51792" w:rsidRDefault="00536035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C51792" w:rsidRDefault="00536035" w:rsidP="007E7D0A">
            <w:pPr>
              <w:jc w:val="center"/>
            </w:pPr>
            <w:r>
              <w:t>4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536035" w:rsidP="009D12E2">
            <w:pPr>
              <w:jc w:val="center"/>
            </w:pPr>
            <w:r>
              <w:t>1</w:t>
            </w:r>
            <w:r w:rsidR="009D12E2">
              <w:t>9</w:t>
            </w:r>
          </w:p>
        </w:tc>
        <w:tc>
          <w:tcPr>
            <w:tcW w:w="4253" w:type="dxa"/>
          </w:tcPr>
          <w:p w:rsidR="00C51792" w:rsidRDefault="00536035" w:rsidP="007E7D0A">
            <w:r>
              <w:t>Устройство  подвесных потолков типа «</w:t>
            </w:r>
            <w:proofErr w:type="spellStart"/>
            <w:r>
              <w:t>Армстронг</w:t>
            </w:r>
            <w:proofErr w:type="spellEnd"/>
            <w:r>
              <w:t>»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536035" w:rsidP="007E7D0A">
            <w:pPr>
              <w:jc w:val="center"/>
            </w:pPr>
            <w:r>
              <w:t>41,2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9D12E2" w:rsidP="00C51792">
            <w:pPr>
              <w:jc w:val="center"/>
            </w:pPr>
            <w:r>
              <w:t>20</w:t>
            </w:r>
          </w:p>
        </w:tc>
        <w:tc>
          <w:tcPr>
            <w:tcW w:w="4253" w:type="dxa"/>
          </w:tcPr>
          <w:p w:rsidR="00C51792" w:rsidRDefault="00536035" w:rsidP="007E7D0A">
            <w:r>
              <w:t xml:space="preserve">Устройство светильников в подвесных потолках  </w:t>
            </w:r>
          </w:p>
        </w:tc>
        <w:tc>
          <w:tcPr>
            <w:tcW w:w="1134" w:type="dxa"/>
          </w:tcPr>
          <w:p w:rsidR="00C51792" w:rsidRDefault="00536035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C51792" w:rsidRDefault="00536035" w:rsidP="007E7D0A">
            <w:pPr>
              <w:jc w:val="center"/>
            </w:pPr>
            <w:r>
              <w:t>8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9D12E2" w:rsidP="00536035">
            <w:pPr>
              <w:jc w:val="center"/>
            </w:pPr>
            <w:r>
              <w:t>21</w:t>
            </w:r>
          </w:p>
        </w:tc>
        <w:tc>
          <w:tcPr>
            <w:tcW w:w="4253" w:type="dxa"/>
          </w:tcPr>
          <w:p w:rsidR="00C51792" w:rsidRDefault="00536035" w:rsidP="007E7D0A">
            <w:r w:rsidRPr="00536035"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134" w:type="dxa"/>
          </w:tcPr>
          <w:p w:rsidR="00C51792" w:rsidRDefault="00536035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C51792" w:rsidRDefault="00536035" w:rsidP="007E7D0A">
            <w:pPr>
              <w:jc w:val="center"/>
            </w:pPr>
            <w:r>
              <w:t>100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536035" w:rsidTr="007E7D0A">
        <w:tc>
          <w:tcPr>
            <w:tcW w:w="675" w:type="dxa"/>
          </w:tcPr>
          <w:p w:rsidR="00536035" w:rsidRDefault="009D12E2" w:rsidP="007E7D0A">
            <w:pPr>
              <w:jc w:val="center"/>
            </w:pPr>
            <w:r>
              <w:t>22</w:t>
            </w:r>
          </w:p>
        </w:tc>
        <w:tc>
          <w:tcPr>
            <w:tcW w:w="4253" w:type="dxa"/>
          </w:tcPr>
          <w:p w:rsidR="00536035" w:rsidRPr="00536035" w:rsidRDefault="00536035" w:rsidP="00536035">
            <w:r w:rsidRPr="00536035">
              <w:t>Затягивание провода в проложенные трубы и металлические рукава первого одножильного или многожильного в общей оплетке, суммарное сечение до 6 мм</w:t>
            </w:r>
            <w:proofErr w:type="gramStart"/>
            <w:r w:rsidRPr="00536035">
              <w:t>2</w:t>
            </w:r>
            <w:proofErr w:type="gramEnd"/>
          </w:p>
        </w:tc>
        <w:tc>
          <w:tcPr>
            <w:tcW w:w="1134" w:type="dxa"/>
          </w:tcPr>
          <w:p w:rsidR="00536035" w:rsidRDefault="00536035" w:rsidP="007E7D0A">
            <w:pPr>
              <w:jc w:val="center"/>
            </w:pPr>
            <w:r>
              <w:t>м</w:t>
            </w:r>
          </w:p>
        </w:tc>
        <w:tc>
          <w:tcPr>
            <w:tcW w:w="1594" w:type="dxa"/>
          </w:tcPr>
          <w:p w:rsidR="00536035" w:rsidRDefault="00536035" w:rsidP="007E7D0A">
            <w:pPr>
              <w:jc w:val="center"/>
            </w:pPr>
            <w:r>
              <w:t>100</w:t>
            </w:r>
          </w:p>
        </w:tc>
        <w:tc>
          <w:tcPr>
            <w:tcW w:w="1915" w:type="dxa"/>
          </w:tcPr>
          <w:p w:rsidR="00536035" w:rsidRDefault="00536035" w:rsidP="007E7D0A">
            <w:pPr>
              <w:jc w:val="center"/>
            </w:pPr>
          </w:p>
        </w:tc>
      </w:tr>
      <w:tr w:rsidR="00536035" w:rsidTr="007E7D0A">
        <w:tc>
          <w:tcPr>
            <w:tcW w:w="675" w:type="dxa"/>
          </w:tcPr>
          <w:p w:rsidR="00536035" w:rsidRDefault="009D12E2" w:rsidP="007E7D0A">
            <w:pPr>
              <w:jc w:val="center"/>
            </w:pPr>
            <w:r>
              <w:t>23</w:t>
            </w:r>
          </w:p>
        </w:tc>
        <w:tc>
          <w:tcPr>
            <w:tcW w:w="4253" w:type="dxa"/>
          </w:tcPr>
          <w:p w:rsidR="00536035" w:rsidRPr="00536035" w:rsidRDefault="00536035" w:rsidP="00536035">
            <w:r w:rsidRPr="00536035">
              <w:t>Розетка штепсельная: неутоленного типа при открытой проводке</w:t>
            </w:r>
          </w:p>
        </w:tc>
        <w:tc>
          <w:tcPr>
            <w:tcW w:w="1134" w:type="dxa"/>
          </w:tcPr>
          <w:p w:rsidR="00536035" w:rsidRDefault="00536035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536035" w:rsidRDefault="00536035" w:rsidP="007E7D0A">
            <w:pPr>
              <w:jc w:val="center"/>
            </w:pPr>
            <w:r>
              <w:t>10</w:t>
            </w:r>
          </w:p>
        </w:tc>
        <w:tc>
          <w:tcPr>
            <w:tcW w:w="1915" w:type="dxa"/>
          </w:tcPr>
          <w:p w:rsidR="00536035" w:rsidRDefault="00536035" w:rsidP="007E7D0A">
            <w:pPr>
              <w:jc w:val="center"/>
            </w:pPr>
          </w:p>
        </w:tc>
      </w:tr>
      <w:tr w:rsidR="00536035" w:rsidTr="007E7D0A">
        <w:tc>
          <w:tcPr>
            <w:tcW w:w="675" w:type="dxa"/>
          </w:tcPr>
          <w:p w:rsidR="00536035" w:rsidRDefault="009D12E2" w:rsidP="007E7D0A">
            <w:pPr>
              <w:jc w:val="center"/>
            </w:pPr>
            <w:r>
              <w:t>24</w:t>
            </w:r>
          </w:p>
        </w:tc>
        <w:tc>
          <w:tcPr>
            <w:tcW w:w="4253" w:type="dxa"/>
          </w:tcPr>
          <w:p w:rsidR="00536035" w:rsidRPr="00536035" w:rsidRDefault="00536035" w:rsidP="00536035">
            <w:r w:rsidRPr="00536035">
              <w:t>Выключатель: одноклавишный нетопленного типа при открытой проводке</w:t>
            </w:r>
          </w:p>
        </w:tc>
        <w:tc>
          <w:tcPr>
            <w:tcW w:w="1134" w:type="dxa"/>
          </w:tcPr>
          <w:p w:rsidR="00536035" w:rsidRDefault="00536035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536035" w:rsidRDefault="00536035" w:rsidP="007E7D0A">
            <w:pPr>
              <w:jc w:val="center"/>
            </w:pPr>
            <w:r>
              <w:t>6</w:t>
            </w:r>
          </w:p>
        </w:tc>
        <w:tc>
          <w:tcPr>
            <w:tcW w:w="1915" w:type="dxa"/>
          </w:tcPr>
          <w:p w:rsidR="00536035" w:rsidRDefault="00536035" w:rsidP="007E7D0A">
            <w:pPr>
              <w:jc w:val="center"/>
            </w:pPr>
          </w:p>
        </w:tc>
      </w:tr>
      <w:tr w:rsidR="00536035" w:rsidTr="007E7D0A">
        <w:tc>
          <w:tcPr>
            <w:tcW w:w="675" w:type="dxa"/>
          </w:tcPr>
          <w:p w:rsidR="00536035" w:rsidRDefault="00536035" w:rsidP="007E7D0A">
            <w:pPr>
              <w:jc w:val="center"/>
            </w:pPr>
          </w:p>
        </w:tc>
        <w:tc>
          <w:tcPr>
            <w:tcW w:w="4253" w:type="dxa"/>
          </w:tcPr>
          <w:p w:rsidR="00536035" w:rsidRPr="00536035" w:rsidRDefault="00536035" w:rsidP="00536035"/>
        </w:tc>
        <w:tc>
          <w:tcPr>
            <w:tcW w:w="1134" w:type="dxa"/>
          </w:tcPr>
          <w:p w:rsidR="00536035" w:rsidRDefault="00536035" w:rsidP="007E7D0A">
            <w:pPr>
              <w:jc w:val="center"/>
            </w:pPr>
          </w:p>
        </w:tc>
        <w:tc>
          <w:tcPr>
            <w:tcW w:w="1594" w:type="dxa"/>
          </w:tcPr>
          <w:p w:rsidR="00536035" w:rsidRDefault="00536035" w:rsidP="007E7D0A">
            <w:pPr>
              <w:jc w:val="center"/>
            </w:pPr>
          </w:p>
        </w:tc>
        <w:tc>
          <w:tcPr>
            <w:tcW w:w="1915" w:type="dxa"/>
          </w:tcPr>
          <w:p w:rsidR="00536035" w:rsidRDefault="00536035" w:rsidP="007E7D0A">
            <w:pPr>
              <w:jc w:val="center"/>
            </w:pPr>
          </w:p>
        </w:tc>
      </w:tr>
      <w:tr w:rsidR="00C51792" w:rsidTr="007E7D0A">
        <w:tc>
          <w:tcPr>
            <w:tcW w:w="9571" w:type="dxa"/>
            <w:gridSpan w:val="5"/>
          </w:tcPr>
          <w:p w:rsidR="00C51792" w:rsidRPr="000A3D16" w:rsidRDefault="00C51792" w:rsidP="007E7D0A">
            <w:pPr>
              <w:tabs>
                <w:tab w:val="left" w:pos="870"/>
              </w:tabs>
              <w:rPr>
                <w:b/>
              </w:rPr>
            </w:pPr>
            <w:r>
              <w:t xml:space="preserve">          </w:t>
            </w:r>
            <w:r w:rsidRPr="000A3D16">
              <w:rPr>
                <w:b/>
              </w:rPr>
              <w:t>5. Проемы, отопительные приборы</w:t>
            </w:r>
          </w:p>
        </w:tc>
      </w:tr>
      <w:tr w:rsidR="00C51792" w:rsidTr="007E7D0A">
        <w:tc>
          <w:tcPr>
            <w:tcW w:w="675" w:type="dxa"/>
          </w:tcPr>
          <w:p w:rsidR="00C51792" w:rsidRDefault="009D12E2" w:rsidP="007E7D0A">
            <w:pPr>
              <w:jc w:val="center"/>
            </w:pPr>
            <w:r>
              <w:t>25</w:t>
            </w:r>
          </w:p>
        </w:tc>
        <w:tc>
          <w:tcPr>
            <w:tcW w:w="4253" w:type="dxa"/>
          </w:tcPr>
          <w:p w:rsidR="00C51792" w:rsidRPr="00E94ADE" w:rsidRDefault="00E94ADE" w:rsidP="007E7D0A">
            <w:r w:rsidRPr="00E94ADE">
              <w:t>Разборка деревянных заполнений проемов: дверных и воротных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E94ADE" w:rsidP="007E7D0A">
            <w:pPr>
              <w:jc w:val="center"/>
            </w:pPr>
            <w:r>
              <w:t>3,78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rPr>
          <w:trHeight w:val="830"/>
        </w:trPr>
        <w:tc>
          <w:tcPr>
            <w:tcW w:w="675" w:type="dxa"/>
          </w:tcPr>
          <w:p w:rsidR="00C51792" w:rsidRDefault="00C51792" w:rsidP="009D12E2">
            <w:pPr>
              <w:jc w:val="center"/>
            </w:pPr>
            <w:r>
              <w:t>2</w:t>
            </w:r>
            <w:r w:rsidR="009D12E2">
              <w:t>6</w:t>
            </w:r>
          </w:p>
        </w:tc>
        <w:tc>
          <w:tcPr>
            <w:tcW w:w="4253" w:type="dxa"/>
          </w:tcPr>
          <w:p w:rsidR="00C51792" w:rsidRPr="00E94ADE" w:rsidRDefault="00E94ADE" w:rsidP="007E7D0A">
            <w:r w:rsidRPr="00E94ADE"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E94ADE">
              <w:t>2</w:t>
            </w:r>
            <w:proofErr w:type="gramEnd"/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E94ADE" w:rsidP="007E7D0A">
            <w:pPr>
              <w:jc w:val="center"/>
            </w:pPr>
            <w:r>
              <w:t>1,89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C51792" w:rsidTr="007E7D0A">
        <w:tc>
          <w:tcPr>
            <w:tcW w:w="675" w:type="dxa"/>
          </w:tcPr>
          <w:p w:rsidR="00C51792" w:rsidRDefault="00C51792" w:rsidP="009D12E2">
            <w:pPr>
              <w:jc w:val="center"/>
            </w:pPr>
            <w:r>
              <w:t>2</w:t>
            </w:r>
            <w:r w:rsidR="009D12E2">
              <w:t>7</w:t>
            </w:r>
          </w:p>
        </w:tc>
        <w:tc>
          <w:tcPr>
            <w:tcW w:w="4253" w:type="dxa"/>
          </w:tcPr>
          <w:p w:rsidR="00C51792" w:rsidRPr="00E94ADE" w:rsidRDefault="00E94ADE" w:rsidP="007E7D0A">
            <w:r w:rsidRPr="00E94ADE">
              <w:t>Установка и крепление наличников</w:t>
            </w:r>
          </w:p>
        </w:tc>
        <w:tc>
          <w:tcPr>
            <w:tcW w:w="1134" w:type="dxa"/>
          </w:tcPr>
          <w:p w:rsidR="00C51792" w:rsidRDefault="00C51792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C51792" w:rsidRDefault="00E94ADE" w:rsidP="007E7D0A">
            <w:pPr>
              <w:jc w:val="center"/>
            </w:pPr>
            <w:r>
              <w:t>10,2</w:t>
            </w:r>
          </w:p>
        </w:tc>
        <w:tc>
          <w:tcPr>
            <w:tcW w:w="1915" w:type="dxa"/>
          </w:tcPr>
          <w:p w:rsidR="00C51792" w:rsidRDefault="00C51792" w:rsidP="007E7D0A">
            <w:pPr>
              <w:jc w:val="center"/>
            </w:pPr>
          </w:p>
        </w:tc>
      </w:tr>
      <w:tr w:rsidR="00E94ADE" w:rsidTr="007E7D0A">
        <w:tc>
          <w:tcPr>
            <w:tcW w:w="675" w:type="dxa"/>
          </w:tcPr>
          <w:p w:rsidR="00E94ADE" w:rsidRDefault="009D12E2" w:rsidP="007E7D0A">
            <w:pPr>
              <w:jc w:val="center"/>
            </w:pPr>
            <w:r>
              <w:t>28</w:t>
            </w:r>
          </w:p>
        </w:tc>
        <w:tc>
          <w:tcPr>
            <w:tcW w:w="4253" w:type="dxa"/>
          </w:tcPr>
          <w:p w:rsidR="00E94ADE" w:rsidRPr="00E94ADE" w:rsidRDefault="00E94ADE" w:rsidP="00E94ADE">
            <w:r w:rsidRPr="00E94ADE">
              <w:t xml:space="preserve">Установка блоков в наружных и внутренних дверных проемах: в перегородках и деревянных </w:t>
            </w:r>
            <w:proofErr w:type="spellStart"/>
            <w:r w:rsidRPr="00E94ADE">
              <w:t>нерубленых</w:t>
            </w:r>
            <w:proofErr w:type="spellEnd"/>
            <w:r w:rsidRPr="00E94ADE">
              <w:t xml:space="preserve"> стенах, площадь проема до 3 м</w:t>
            </w:r>
            <w:proofErr w:type="gramStart"/>
            <w:r w:rsidRPr="00E94ADE">
              <w:t>2</w:t>
            </w:r>
            <w:proofErr w:type="gramEnd"/>
          </w:p>
        </w:tc>
        <w:tc>
          <w:tcPr>
            <w:tcW w:w="1134" w:type="dxa"/>
          </w:tcPr>
          <w:p w:rsidR="00E94ADE" w:rsidRDefault="00E94ADE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E94ADE" w:rsidRDefault="00E94ADE" w:rsidP="007E7D0A">
            <w:pPr>
              <w:jc w:val="center"/>
            </w:pPr>
            <w:r>
              <w:t>5,67</w:t>
            </w:r>
          </w:p>
        </w:tc>
        <w:tc>
          <w:tcPr>
            <w:tcW w:w="1915" w:type="dxa"/>
          </w:tcPr>
          <w:p w:rsidR="00E94ADE" w:rsidRDefault="00E94ADE" w:rsidP="007E7D0A">
            <w:pPr>
              <w:jc w:val="center"/>
            </w:pPr>
          </w:p>
        </w:tc>
      </w:tr>
      <w:tr w:rsidR="00E94ADE" w:rsidTr="007E7D0A">
        <w:tc>
          <w:tcPr>
            <w:tcW w:w="675" w:type="dxa"/>
          </w:tcPr>
          <w:p w:rsidR="00E94ADE" w:rsidRDefault="009D12E2" w:rsidP="007E7D0A">
            <w:pPr>
              <w:jc w:val="center"/>
            </w:pPr>
            <w:r>
              <w:t>29</w:t>
            </w:r>
          </w:p>
        </w:tc>
        <w:tc>
          <w:tcPr>
            <w:tcW w:w="4253" w:type="dxa"/>
          </w:tcPr>
          <w:p w:rsidR="00E94ADE" w:rsidRPr="00E94ADE" w:rsidRDefault="00E94ADE" w:rsidP="00E94ADE">
            <w:r w:rsidRPr="00E94ADE">
              <w:t>Окраска масляными составами ранее окрашенных поверхностей труб: стальных за 2 раза</w:t>
            </w:r>
          </w:p>
        </w:tc>
        <w:tc>
          <w:tcPr>
            <w:tcW w:w="1134" w:type="dxa"/>
          </w:tcPr>
          <w:p w:rsidR="00E94ADE" w:rsidRDefault="00E94ADE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E94ADE" w:rsidRDefault="00E94ADE" w:rsidP="007E7D0A">
            <w:pPr>
              <w:jc w:val="center"/>
            </w:pPr>
            <w:r>
              <w:t>4,32</w:t>
            </w:r>
          </w:p>
        </w:tc>
        <w:tc>
          <w:tcPr>
            <w:tcW w:w="1915" w:type="dxa"/>
          </w:tcPr>
          <w:p w:rsidR="00E94ADE" w:rsidRDefault="00E94ADE" w:rsidP="007E7D0A">
            <w:pPr>
              <w:jc w:val="center"/>
            </w:pPr>
          </w:p>
        </w:tc>
      </w:tr>
      <w:tr w:rsidR="00E94ADE" w:rsidTr="007E7D0A">
        <w:tc>
          <w:tcPr>
            <w:tcW w:w="675" w:type="dxa"/>
          </w:tcPr>
          <w:p w:rsidR="00E94ADE" w:rsidRDefault="009D12E2" w:rsidP="007E7D0A">
            <w:pPr>
              <w:jc w:val="center"/>
            </w:pPr>
            <w:r>
              <w:t>30</w:t>
            </w:r>
          </w:p>
        </w:tc>
        <w:tc>
          <w:tcPr>
            <w:tcW w:w="4253" w:type="dxa"/>
          </w:tcPr>
          <w:p w:rsidR="00E94ADE" w:rsidRPr="00E94ADE" w:rsidRDefault="00E94ADE" w:rsidP="00E94ADE">
            <w:r w:rsidRPr="00E94ADE"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1134" w:type="dxa"/>
          </w:tcPr>
          <w:p w:rsidR="00E94ADE" w:rsidRDefault="00E94ADE" w:rsidP="007E7D0A">
            <w:pPr>
              <w:jc w:val="center"/>
            </w:pPr>
            <w:r>
              <w:t>М</w:t>
            </w:r>
            <w:proofErr w:type="gramStart"/>
            <w:r>
              <w:t>2</w:t>
            </w:r>
            <w:proofErr w:type="gramEnd"/>
          </w:p>
        </w:tc>
        <w:tc>
          <w:tcPr>
            <w:tcW w:w="1594" w:type="dxa"/>
          </w:tcPr>
          <w:p w:rsidR="00E94ADE" w:rsidRDefault="00E94ADE" w:rsidP="007E7D0A">
            <w:pPr>
              <w:jc w:val="center"/>
            </w:pPr>
            <w:r>
              <w:t>8,4</w:t>
            </w:r>
          </w:p>
        </w:tc>
        <w:tc>
          <w:tcPr>
            <w:tcW w:w="1915" w:type="dxa"/>
          </w:tcPr>
          <w:p w:rsidR="00E94ADE" w:rsidRDefault="00E94ADE" w:rsidP="007E7D0A">
            <w:pPr>
              <w:jc w:val="center"/>
            </w:pPr>
          </w:p>
        </w:tc>
      </w:tr>
      <w:tr w:rsidR="00E94ADE" w:rsidTr="00FB112F">
        <w:tc>
          <w:tcPr>
            <w:tcW w:w="9571" w:type="dxa"/>
            <w:gridSpan w:val="5"/>
          </w:tcPr>
          <w:p w:rsidR="00E94ADE" w:rsidRPr="00E94ADE" w:rsidRDefault="00E94ADE" w:rsidP="00E94ADE">
            <w:pPr>
              <w:tabs>
                <w:tab w:val="left" w:pos="750"/>
              </w:tabs>
              <w:rPr>
                <w:b/>
              </w:rPr>
            </w:pPr>
            <w:r>
              <w:tab/>
            </w:r>
            <w:r w:rsidRPr="00E94ADE">
              <w:rPr>
                <w:b/>
              </w:rPr>
              <w:t>6. Сантехнические работы</w:t>
            </w:r>
          </w:p>
        </w:tc>
      </w:tr>
      <w:tr w:rsidR="00E94ADE" w:rsidTr="007E7D0A">
        <w:tc>
          <w:tcPr>
            <w:tcW w:w="675" w:type="dxa"/>
          </w:tcPr>
          <w:p w:rsidR="00E94ADE" w:rsidRDefault="009D12E2" w:rsidP="007E7D0A">
            <w:pPr>
              <w:jc w:val="center"/>
            </w:pPr>
            <w:r>
              <w:t>31</w:t>
            </w:r>
          </w:p>
        </w:tc>
        <w:tc>
          <w:tcPr>
            <w:tcW w:w="4253" w:type="dxa"/>
          </w:tcPr>
          <w:p w:rsidR="00E94ADE" w:rsidRPr="00E94ADE" w:rsidRDefault="00E94ADE" w:rsidP="00E94ADE">
            <w:r w:rsidRPr="00E94ADE">
              <w:t xml:space="preserve">Демонтаж умывальников и раковин </w:t>
            </w:r>
          </w:p>
        </w:tc>
        <w:tc>
          <w:tcPr>
            <w:tcW w:w="1134" w:type="dxa"/>
          </w:tcPr>
          <w:p w:rsidR="00E94ADE" w:rsidRDefault="00E94ADE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E94ADE" w:rsidRDefault="00E94ADE" w:rsidP="007E7D0A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E94ADE" w:rsidRDefault="00E94ADE" w:rsidP="007E7D0A">
            <w:pPr>
              <w:jc w:val="center"/>
            </w:pPr>
          </w:p>
        </w:tc>
      </w:tr>
      <w:tr w:rsidR="00E94ADE" w:rsidTr="007E7D0A">
        <w:tc>
          <w:tcPr>
            <w:tcW w:w="675" w:type="dxa"/>
          </w:tcPr>
          <w:p w:rsidR="00E94ADE" w:rsidRDefault="009D12E2" w:rsidP="007E7D0A">
            <w:pPr>
              <w:jc w:val="center"/>
            </w:pPr>
            <w:r>
              <w:t>32</w:t>
            </w:r>
          </w:p>
        </w:tc>
        <w:tc>
          <w:tcPr>
            <w:tcW w:w="4253" w:type="dxa"/>
          </w:tcPr>
          <w:p w:rsidR="00E94ADE" w:rsidRPr="00E94ADE" w:rsidRDefault="00E94ADE" w:rsidP="00E94ADE">
            <w:r w:rsidRPr="00E94ADE">
              <w:t xml:space="preserve">Установка моек на два отделения </w:t>
            </w:r>
          </w:p>
        </w:tc>
        <w:tc>
          <w:tcPr>
            <w:tcW w:w="1134" w:type="dxa"/>
          </w:tcPr>
          <w:p w:rsidR="00E94ADE" w:rsidRDefault="00E94ADE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E94ADE" w:rsidRDefault="00E94ADE" w:rsidP="007E7D0A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E94ADE" w:rsidRDefault="00E94ADE" w:rsidP="007E7D0A">
            <w:pPr>
              <w:jc w:val="center"/>
            </w:pPr>
          </w:p>
        </w:tc>
      </w:tr>
      <w:tr w:rsidR="00E94ADE" w:rsidTr="007E7D0A">
        <w:tc>
          <w:tcPr>
            <w:tcW w:w="675" w:type="dxa"/>
          </w:tcPr>
          <w:p w:rsidR="00E94ADE" w:rsidRDefault="009D12E2" w:rsidP="007E7D0A">
            <w:pPr>
              <w:jc w:val="center"/>
            </w:pPr>
            <w:r>
              <w:t>33</w:t>
            </w:r>
          </w:p>
        </w:tc>
        <w:tc>
          <w:tcPr>
            <w:tcW w:w="4253" w:type="dxa"/>
          </w:tcPr>
          <w:p w:rsidR="00E94ADE" w:rsidRPr="00E94ADE" w:rsidRDefault="00E94ADE" w:rsidP="00E94ADE">
            <w:r w:rsidRPr="00E94ADE">
              <w:t>Установка смесителей</w:t>
            </w:r>
          </w:p>
        </w:tc>
        <w:tc>
          <w:tcPr>
            <w:tcW w:w="1134" w:type="dxa"/>
          </w:tcPr>
          <w:p w:rsidR="00E94ADE" w:rsidRDefault="00E94ADE" w:rsidP="007E7D0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594" w:type="dxa"/>
          </w:tcPr>
          <w:p w:rsidR="00E94ADE" w:rsidRDefault="00E94ADE" w:rsidP="007E7D0A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E94ADE" w:rsidRDefault="00E94ADE" w:rsidP="007E7D0A">
            <w:pPr>
              <w:jc w:val="center"/>
            </w:pPr>
          </w:p>
        </w:tc>
      </w:tr>
      <w:tr w:rsidR="00E94ADE" w:rsidTr="00AD5454">
        <w:tc>
          <w:tcPr>
            <w:tcW w:w="9571" w:type="dxa"/>
            <w:gridSpan w:val="5"/>
          </w:tcPr>
          <w:p w:rsidR="00E94ADE" w:rsidRPr="00E94ADE" w:rsidRDefault="00E94ADE" w:rsidP="00E94ADE">
            <w:pPr>
              <w:tabs>
                <w:tab w:val="left" w:pos="945"/>
              </w:tabs>
              <w:rPr>
                <w:b/>
              </w:rPr>
            </w:pPr>
            <w:r>
              <w:t xml:space="preserve">            </w:t>
            </w:r>
            <w:r w:rsidRPr="00E94ADE">
              <w:rPr>
                <w:b/>
              </w:rPr>
              <w:t>7. Вывоз мусора</w:t>
            </w:r>
          </w:p>
        </w:tc>
      </w:tr>
      <w:tr w:rsidR="00E94ADE" w:rsidTr="007E7D0A">
        <w:tc>
          <w:tcPr>
            <w:tcW w:w="675" w:type="dxa"/>
          </w:tcPr>
          <w:p w:rsidR="00E94ADE" w:rsidRDefault="009D12E2" w:rsidP="007E7D0A">
            <w:pPr>
              <w:jc w:val="center"/>
            </w:pPr>
            <w:r>
              <w:lastRenderedPageBreak/>
              <w:t>34</w:t>
            </w:r>
          </w:p>
        </w:tc>
        <w:tc>
          <w:tcPr>
            <w:tcW w:w="4253" w:type="dxa"/>
          </w:tcPr>
          <w:p w:rsidR="00E94ADE" w:rsidRPr="00E94ADE" w:rsidRDefault="00E94ADE" w:rsidP="00E94ADE">
            <w:r>
              <w:t>Мусор строительный с погрузкой вручную</w:t>
            </w:r>
          </w:p>
        </w:tc>
        <w:tc>
          <w:tcPr>
            <w:tcW w:w="1134" w:type="dxa"/>
          </w:tcPr>
          <w:p w:rsidR="00E94ADE" w:rsidRDefault="00E94ADE" w:rsidP="007E7D0A">
            <w:pPr>
              <w:jc w:val="center"/>
            </w:pPr>
            <w:r>
              <w:t xml:space="preserve"> </w:t>
            </w:r>
            <w:r w:rsidR="009D12E2">
              <w:t>тонна</w:t>
            </w:r>
          </w:p>
        </w:tc>
        <w:tc>
          <w:tcPr>
            <w:tcW w:w="1594" w:type="dxa"/>
          </w:tcPr>
          <w:p w:rsidR="00E94ADE" w:rsidRDefault="009D12E2" w:rsidP="007E7D0A">
            <w:pPr>
              <w:jc w:val="center"/>
            </w:pPr>
            <w:r>
              <w:t>0,243</w:t>
            </w:r>
          </w:p>
        </w:tc>
        <w:tc>
          <w:tcPr>
            <w:tcW w:w="1915" w:type="dxa"/>
          </w:tcPr>
          <w:p w:rsidR="00E94ADE" w:rsidRDefault="00E94ADE" w:rsidP="007E7D0A">
            <w:pPr>
              <w:jc w:val="center"/>
            </w:pPr>
          </w:p>
        </w:tc>
      </w:tr>
      <w:tr w:rsidR="009D12E2" w:rsidTr="007E7D0A">
        <w:tc>
          <w:tcPr>
            <w:tcW w:w="675" w:type="dxa"/>
          </w:tcPr>
          <w:p w:rsidR="009D12E2" w:rsidRDefault="009D12E2" w:rsidP="007E7D0A">
            <w:pPr>
              <w:jc w:val="center"/>
            </w:pPr>
            <w:r>
              <w:t>35</w:t>
            </w:r>
          </w:p>
        </w:tc>
        <w:tc>
          <w:tcPr>
            <w:tcW w:w="4253" w:type="dxa"/>
          </w:tcPr>
          <w:p w:rsidR="009D12E2" w:rsidRDefault="009D12E2" w:rsidP="00E94ADE">
            <w:r>
              <w:t>Перевозка грузов</w:t>
            </w:r>
          </w:p>
        </w:tc>
        <w:tc>
          <w:tcPr>
            <w:tcW w:w="1134" w:type="dxa"/>
          </w:tcPr>
          <w:p w:rsidR="009D12E2" w:rsidRDefault="009D12E2" w:rsidP="007E7D0A">
            <w:pPr>
              <w:jc w:val="center"/>
            </w:pPr>
            <w:r>
              <w:t>1 тонна</w:t>
            </w:r>
          </w:p>
        </w:tc>
        <w:tc>
          <w:tcPr>
            <w:tcW w:w="1594" w:type="dxa"/>
          </w:tcPr>
          <w:p w:rsidR="009D12E2" w:rsidRDefault="009D12E2" w:rsidP="007E7D0A">
            <w:pPr>
              <w:jc w:val="center"/>
            </w:pPr>
            <w:r>
              <w:t>0,243</w:t>
            </w:r>
          </w:p>
        </w:tc>
        <w:tc>
          <w:tcPr>
            <w:tcW w:w="1915" w:type="dxa"/>
          </w:tcPr>
          <w:p w:rsidR="009D12E2" w:rsidRDefault="009D12E2" w:rsidP="007E7D0A">
            <w:pPr>
              <w:jc w:val="center"/>
            </w:pPr>
          </w:p>
        </w:tc>
      </w:tr>
    </w:tbl>
    <w:p w:rsidR="004754EB" w:rsidRDefault="004754EB" w:rsidP="004754EB">
      <w:pPr>
        <w:jc w:val="both"/>
      </w:pPr>
    </w:p>
    <w:p w:rsidR="001C4C31" w:rsidRDefault="004754EB" w:rsidP="00C51792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jc w:val="both"/>
      </w:pPr>
      <w:r>
        <w:rPr>
          <w:b/>
        </w:rPr>
        <w:t>Требование к характеристикам и качеству строительных материалов</w:t>
      </w:r>
      <w:r>
        <w:t xml:space="preserve">:                            </w:t>
      </w:r>
      <w:r>
        <w:tab/>
        <w:t xml:space="preserve">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</w:t>
      </w:r>
    </w:p>
    <w:p w:rsidR="00FB5470" w:rsidRPr="00FB5470" w:rsidRDefault="00FB5470" w:rsidP="00FB5470">
      <w:pPr>
        <w:tabs>
          <w:tab w:val="left" w:pos="1080"/>
        </w:tabs>
        <w:jc w:val="both"/>
      </w:pPr>
    </w:p>
    <w:p w:rsidR="00FB5470" w:rsidRPr="00FB5470" w:rsidRDefault="00FB5470" w:rsidP="00FB5470">
      <w:pPr>
        <w:tabs>
          <w:tab w:val="left" w:pos="1080"/>
        </w:tabs>
        <w:ind w:left="720"/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0"/>
          <w:tab w:val="left" w:pos="1080"/>
        </w:tabs>
        <w:ind w:left="0" w:firstLine="720"/>
        <w:jc w:val="both"/>
      </w:pPr>
      <w:r>
        <w:rPr>
          <w:b/>
        </w:rPr>
        <w:t>Срок выполнения работ</w:t>
      </w:r>
      <w:r>
        <w:t xml:space="preserve">: </w:t>
      </w:r>
      <w:r w:rsidR="009D12E2">
        <w:t xml:space="preserve">20 </w:t>
      </w:r>
      <w:r>
        <w:t xml:space="preserve">календарных дней с момента заключения договора.  </w:t>
      </w:r>
    </w:p>
    <w:p w:rsidR="004754EB" w:rsidRDefault="004754EB" w:rsidP="004754EB">
      <w:pPr>
        <w:tabs>
          <w:tab w:val="left" w:pos="1080"/>
        </w:tabs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720"/>
          <w:tab w:val="left" w:pos="900"/>
        </w:tabs>
        <w:ind w:left="0" w:firstLine="720"/>
        <w:jc w:val="both"/>
      </w:pPr>
      <w:r>
        <w:rPr>
          <w:b/>
        </w:rPr>
        <w:t>Гарантийный срок на</w:t>
      </w:r>
      <w:r>
        <w:t xml:space="preserve"> </w:t>
      </w:r>
      <w:r>
        <w:rPr>
          <w:b/>
        </w:rPr>
        <w:t>результат, выполненных работ:</w:t>
      </w:r>
      <w:r>
        <w:t xml:space="preserve"> не менее 3 лет с момента подписания Заказчиком акта о приемке выполненных работ.</w:t>
      </w:r>
      <w:r>
        <w:rPr>
          <w:b/>
          <w:color w:val="000000"/>
        </w:rPr>
        <w:t xml:space="preserve">    </w:t>
      </w:r>
    </w:p>
    <w:p w:rsidR="004754EB" w:rsidRDefault="004754EB" w:rsidP="004754EB">
      <w:pPr>
        <w:jc w:val="both"/>
      </w:pPr>
    </w:p>
    <w:p w:rsidR="004754EB" w:rsidRDefault="004754EB" w:rsidP="004754EB">
      <w:pPr>
        <w:numPr>
          <w:ilvl w:val="0"/>
          <w:numId w:val="1"/>
        </w:numPr>
        <w:tabs>
          <w:tab w:val="num" w:pos="900"/>
        </w:tabs>
        <w:ind w:left="900" w:hanging="180"/>
        <w:jc w:val="both"/>
        <w:rPr>
          <w:b/>
          <w:color w:val="000000"/>
          <w:spacing w:val="-1"/>
          <w:szCs w:val="28"/>
        </w:rPr>
      </w:pPr>
      <w:r>
        <w:rPr>
          <w:b/>
          <w:color w:val="000000"/>
          <w:spacing w:val="-1"/>
          <w:szCs w:val="28"/>
        </w:rPr>
        <w:t>Порядок выполнения и сдачи – приемки работ: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  <w:rPr>
          <w:bCs/>
          <w:color w:val="000000"/>
          <w:spacing w:val="-1"/>
          <w:szCs w:val="28"/>
        </w:rPr>
      </w:pPr>
      <w:r>
        <w:rPr>
          <w:bCs/>
          <w:color w:val="000000"/>
          <w:spacing w:val="-1"/>
          <w:szCs w:val="28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заданием, сметой.</w:t>
      </w:r>
      <w:r w:rsidR="009D12E2">
        <w:rPr>
          <w:bCs/>
          <w:color w:val="000000"/>
          <w:spacing w:val="-1"/>
          <w:szCs w:val="28"/>
        </w:rPr>
        <w:t xml:space="preserve"> Согласовать с Заказчиком цвет, структуру, качество материалов применяемых при капитальном ремонте.</w:t>
      </w:r>
    </w:p>
    <w:p w:rsidR="002605D4" w:rsidRDefault="002605D4" w:rsidP="002605D4">
      <w:pPr>
        <w:shd w:val="clear" w:color="auto" w:fill="FFFFFF"/>
        <w:tabs>
          <w:tab w:val="left" w:pos="720"/>
        </w:tabs>
        <w:ind w:firstLine="720"/>
        <w:jc w:val="both"/>
      </w:pPr>
      <w:r>
        <w:t>При осуществлении производства работ по настоящему договору вести исполнительную документацию в соответствии с требованиями СНиП 3,01,01-85* «Организация строительного производства» в объеме</w:t>
      </w:r>
      <w:proofErr w:type="gramStart"/>
      <w:r>
        <w:t xml:space="preserve"> ,</w:t>
      </w:r>
      <w:proofErr w:type="gramEnd"/>
      <w:r>
        <w:t>достаточном для сдачи объектов в эксплуатацию: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 xml:space="preserve">Общий журнал производства работ 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Журнал по технике безопасности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Акты скрытых работ</w:t>
      </w:r>
    </w:p>
    <w:p w:rsidR="002605D4" w:rsidRDefault="002605D4" w:rsidP="002605D4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>
        <w:t>Исполнительные схемы и пр.</w:t>
      </w:r>
    </w:p>
    <w:p w:rsidR="004754EB" w:rsidRDefault="004754EB" w:rsidP="004754EB">
      <w:pPr>
        <w:shd w:val="clear" w:color="auto" w:fill="FFFFFF"/>
        <w:tabs>
          <w:tab w:val="left" w:pos="720"/>
        </w:tabs>
        <w:ind w:firstLine="720"/>
        <w:jc w:val="both"/>
      </w:pPr>
      <w:r>
        <w:t xml:space="preserve"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</w:t>
      </w:r>
      <w:r w:rsidR="0080681A">
        <w:t>договоре</w:t>
      </w:r>
      <w:r>
        <w:t>.</w:t>
      </w:r>
    </w:p>
    <w:p w:rsidR="00195869" w:rsidRDefault="00F002F7"/>
    <w:sectPr w:rsidR="00195869" w:rsidSect="0026108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C96" w:rsidRDefault="00116C96" w:rsidP="00261082">
      <w:r>
        <w:separator/>
      </w:r>
    </w:p>
  </w:endnote>
  <w:endnote w:type="continuationSeparator" w:id="1">
    <w:p w:rsidR="00116C96" w:rsidRDefault="00116C96" w:rsidP="00261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C96" w:rsidRDefault="00116C96" w:rsidP="00261082">
      <w:r>
        <w:separator/>
      </w:r>
    </w:p>
  </w:footnote>
  <w:footnote w:type="continuationSeparator" w:id="1">
    <w:p w:rsidR="00116C96" w:rsidRDefault="00116C96" w:rsidP="00261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1320"/>
        </w:tabs>
        <w:ind w:left="13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4EB"/>
    <w:rsid w:val="00012173"/>
    <w:rsid w:val="00043C8C"/>
    <w:rsid w:val="000E785F"/>
    <w:rsid w:val="00116C96"/>
    <w:rsid w:val="00133BFC"/>
    <w:rsid w:val="00146063"/>
    <w:rsid w:val="001C4C31"/>
    <w:rsid w:val="001C6EF6"/>
    <w:rsid w:val="00230913"/>
    <w:rsid w:val="002605D4"/>
    <w:rsid w:val="00261082"/>
    <w:rsid w:val="002C484B"/>
    <w:rsid w:val="002D5790"/>
    <w:rsid w:val="002D58E4"/>
    <w:rsid w:val="002D6856"/>
    <w:rsid w:val="00351BE9"/>
    <w:rsid w:val="00391E6C"/>
    <w:rsid w:val="004754EB"/>
    <w:rsid w:val="004D5F8D"/>
    <w:rsid w:val="00536035"/>
    <w:rsid w:val="005D1B62"/>
    <w:rsid w:val="00600D54"/>
    <w:rsid w:val="006B0D7B"/>
    <w:rsid w:val="006C3E1E"/>
    <w:rsid w:val="006F7AE1"/>
    <w:rsid w:val="007B1219"/>
    <w:rsid w:val="007B5933"/>
    <w:rsid w:val="0080681A"/>
    <w:rsid w:val="00827257"/>
    <w:rsid w:val="008343D5"/>
    <w:rsid w:val="008B0D61"/>
    <w:rsid w:val="008C7762"/>
    <w:rsid w:val="0091363B"/>
    <w:rsid w:val="00956B98"/>
    <w:rsid w:val="009671B4"/>
    <w:rsid w:val="00975006"/>
    <w:rsid w:val="009C7949"/>
    <w:rsid w:val="009D12E2"/>
    <w:rsid w:val="00A47888"/>
    <w:rsid w:val="00B1783E"/>
    <w:rsid w:val="00B86FF2"/>
    <w:rsid w:val="00BE3CE4"/>
    <w:rsid w:val="00BF60BF"/>
    <w:rsid w:val="00C45ACD"/>
    <w:rsid w:val="00C51792"/>
    <w:rsid w:val="00C60523"/>
    <w:rsid w:val="00C61AA1"/>
    <w:rsid w:val="00C94FC3"/>
    <w:rsid w:val="00CD7151"/>
    <w:rsid w:val="00E631A3"/>
    <w:rsid w:val="00E8164B"/>
    <w:rsid w:val="00E94ADE"/>
    <w:rsid w:val="00EC02A0"/>
    <w:rsid w:val="00F12548"/>
    <w:rsid w:val="00FA4DC4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character" w:customStyle="1" w:styleId="2">
    <w:name w:val="Основной текст с отступом 2 Знак"/>
    <w:aliases w:val="Знак Знак"/>
    <w:basedOn w:val="a0"/>
    <w:link w:val="20"/>
    <w:semiHidden/>
    <w:locked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semiHidden/>
    <w:unhideWhenUsed/>
    <w:rsid w:val="004754EB"/>
    <w:pPr>
      <w:spacing w:after="120" w:line="480" w:lineRule="auto"/>
      <w:ind w:left="283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754EB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4754E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605D4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610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10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EC02A0"/>
    <w:pPr>
      <w:jc w:val="center"/>
    </w:pPr>
    <w:rPr>
      <w:b/>
      <w:bCs/>
      <w:sz w:val="26"/>
      <w:szCs w:val="26"/>
    </w:rPr>
  </w:style>
  <w:style w:type="character" w:customStyle="1" w:styleId="ac">
    <w:name w:val="Название Знак"/>
    <w:basedOn w:val="a0"/>
    <w:link w:val="ab"/>
    <w:rsid w:val="00EC02A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60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6D02429-2521-4E0F-92C2-7CD39990C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2</cp:revision>
  <cp:lastPrinted>2011-05-30T09:07:00Z</cp:lastPrinted>
  <dcterms:created xsi:type="dcterms:W3CDTF">2011-06-20T05:11:00Z</dcterms:created>
  <dcterms:modified xsi:type="dcterms:W3CDTF">2011-06-20T05:11:00Z</dcterms:modified>
</cp:coreProperties>
</file>