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ADE" w:rsidRDefault="007A5143" w:rsidP="007A5143">
      <w:pPr>
        <w:jc w:val="right"/>
        <w:rPr>
          <w:rFonts w:ascii="Times New Roman" w:hAnsi="Times New Roman" w:cs="Times New Roman"/>
          <w:sz w:val="24"/>
          <w:szCs w:val="24"/>
        </w:rPr>
      </w:pPr>
      <w:r w:rsidRPr="007A5143">
        <w:rPr>
          <w:rFonts w:ascii="Times New Roman" w:hAnsi="Times New Roman" w:cs="Times New Roman"/>
          <w:sz w:val="24"/>
          <w:szCs w:val="24"/>
        </w:rPr>
        <w:t>Приложение № 4 к Извещению</w:t>
      </w:r>
    </w:p>
    <w:p w:rsidR="007A5143" w:rsidRDefault="007A5143" w:rsidP="007A514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A5143" w:rsidRDefault="007A5143" w:rsidP="007A514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A5143" w:rsidRPr="00E8569C" w:rsidRDefault="007A5143" w:rsidP="007A5143">
      <w:pPr>
        <w:jc w:val="center"/>
        <w:rPr>
          <w:rFonts w:ascii="Times New Roman" w:hAnsi="Times New Roman" w:cs="Times New Roman"/>
          <w:sz w:val="24"/>
          <w:szCs w:val="24"/>
        </w:rPr>
      </w:pPr>
      <w:r w:rsidRPr="00E8569C">
        <w:rPr>
          <w:rFonts w:ascii="Times New Roman" w:hAnsi="Times New Roman" w:cs="Times New Roman"/>
          <w:sz w:val="24"/>
          <w:szCs w:val="24"/>
        </w:rPr>
        <w:t>Обоснование начальной (максимальной) цены договора.</w:t>
      </w:r>
    </w:p>
    <w:p w:rsidR="00E8569C" w:rsidRDefault="00D72961" w:rsidP="00E001C2">
      <w:pPr>
        <w:pStyle w:val="a3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8569C">
        <w:rPr>
          <w:rFonts w:ascii="Times New Roman" w:hAnsi="Times New Roman" w:cs="Times New Roman"/>
          <w:color w:val="auto"/>
          <w:sz w:val="24"/>
          <w:szCs w:val="24"/>
        </w:rPr>
        <w:t>МУЗ «Детская городская поликлиника № 10»</w:t>
      </w:r>
      <w:r w:rsidR="000D046E" w:rsidRPr="00E8569C">
        <w:rPr>
          <w:rFonts w:ascii="Times New Roman" w:hAnsi="Times New Roman" w:cs="Times New Roman"/>
          <w:color w:val="auto"/>
          <w:sz w:val="24"/>
          <w:szCs w:val="24"/>
        </w:rPr>
        <w:t xml:space="preserve"> объявлен запрос котирово</w:t>
      </w:r>
      <w:r w:rsidR="00E8569C" w:rsidRPr="00E8569C">
        <w:rPr>
          <w:rFonts w:ascii="Times New Roman" w:hAnsi="Times New Roman" w:cs="Times New Roman"/>
          <w:color w:val="auto"/>
          <w:sz w:val="24"/>
          <w:szCs w:val="24"/>
        </w:rPr>
        <w:t>к на поставку сухой</w:t>
      </w:r>
      <w:r w:rsidR="00E8569C" w:rsidRPr="00E8569C">
        <w:rPr>
          <w:color w:val="auto"/>
        </w:rPr>
        <w:t xml:space="preserve"> </w:t>
      </w:r>
      <w:r w:rsidR="00E8569C" w:rsidRPr="00E8569C">
        <w:rPr>
          <w:rFonts w:ascii="Times New Roman" w:hAnsi="Times New Roman" w:cs="Times New Roman"/>
          <w:color w:val="auto"/>
          <w:sz w:val="24"/>
          <w:szCs w:val="24"/>
        </w:rPr>
        <w:t xml:space="preserve"> адаптированной молочной смеси для питания детей в возрасте от рождения до шести месяцев</w:t>
      </w:r>
      <w:r w:rsidR="00E8569C">
        <w:rPr>
          <w:rFonts w:ascii="Times New Roman" w:hAnsi="Times New Roman" w:cs="Times New Roman"/>
          <w:color w:val="auto"/>
          <w:sz w:val="24"/>
          <w:szCs w:val="24"/>
        </w:rPr>
        <w:t xml:space="preserve"> с начальной (максимальной) ценой 381 975 (триста восемьдесят одна тысяча девятьсот семьдесят пять) рублей, 00 копеек.</w:t>
      </w:r>
    </w:p>
    <w:p w:rsidR="007A5143" w:rsidRDefault="00FE3CBC" w:rsidP="00C24721">
      <w:pPr>
        <w:pStyle w:val="a3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E3CBC">
        <w:rPr>
          <w:rFonts w:ascii="Times New Roman" w:hAnsi="Times New Roman" w:cs="Times New Roman"/>
          <w:color w:val="auto"/>
          <w:sz w:val="24"/>
          <w:szCs w:val="24"/>
        </w:rPr>
        <w:t>Начальная (максимальная) цена гражданско-правового договора установлена на основании сделанного заказчиком запроса ценовых предложений по закупаемой продукции от по</w:t>
      </w:r>
      <w:r w:rsidR="002F29E0">
        <w:rPr>
          <w:rFonts w:ascii="Times New Roman" w:hAnsi="Times New Roman" w:cs="Times New Roman"/>
          <w:color w:val="auto"/>
          <w:sz w:val="24"/>
          <w:szCs w:val="24"/>
        </w:rPr>
        <w:t>ставщиков</w:t>
      </w:r>
      <w:r w:rsidR="00F57C76" w:rsidRPr="00F57C7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57C76">
        <w:rPr>
          <w:rFonts w:ascii="Times New Roman" w:hAnsi="Times New Roman" w:cs="Times New Roman"/>
          <w:color w:val="auto"/>
          <w:sz w:val="24"/>
          <w:szCs w:val="24"/>
        </w:rPr>
        <w:t>(коммерческие предложения оптовых цен от поставщиков был</w:t>
      </w:r>
      <w:r w:rsidR="00A1564D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="00F57C76">
        <w:rPr>
          <w:rFonts w:ascii="Times New Roman" w:hAnsi="Times New Roman" w:cs="Times New Roman"/>
          <w:color w:val="auto"/>
          <w:sz w:val="24"/>
          <w:szCs w:val="24"/>
        </w:rPr>
        <w:t xml:space="preserve"> запрошены на наиболее  дешевую, </w:t>
      </w:r>
      <w:r w:rsidR="00A1564D">
        <w:rPr>
          <w:rFonts w:ascii="Times New Roman" w:hAnsi="Times New Roman" w:cs="Times New Roman"/>
          <w:color w:val="auto"/>
          <w:sz w:val="24"/>
          <w:szCs w:val="24"/>
        </w:rPr>
        <w:t xml:space="preserve">но соответствующую требуемым </w:t>
      </w:r>
      <w:r w:rsidR="00F57C76">
        <w:rPr>
          <w:rFonts w:ascii="Times New Roman" w:hAnsi="Times New Roman" w:cs="Times New Roman"/>
          <w:color w:val="auto"/>
          <w:sz w:val="24"/>
          <w:szCs w:val="24"/>
        </w:rPr>
        <w:t xml:space="preserve"> техническим характеристикам</w:t>
      </w:r>
      <w:r w:rsidR="009F1B18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F57C76">
        <w:rPr>
          <w:rFonts w:ascii="Times New Roman" w:hAnsi="Times New Roman" w:cs="Times New Roman"/>
          <w:color w:val="auto"/>
          <w:sz w:val="24"/>
          <w:szCs w:val="24"/>
        </w:rPr>
        <w:t xml:space="preserve"> молочную смесь)</w:t>
      </w:r>
      <w:r w:rsidR="002F29E0">
        <w:rPr>
          <w:rFonts w:ascii="Times New Roman" w:hAnsi="Times New Roman" w:cs="Times New Roman"/>
          <w:color w:val="auto"/>
          <w:sz w:val="24"/>
          <w:szCs w:val="24"/>
        </w:rPr>
        <w:t>, а также изучения цен победителей запроса котировок на поставку аналогичного товара согласно протоколам рассмотрения и оценки</w:t>
      </w:r>
      <w:r w:rsidR="00135AC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03706">
        <w:rPr>
          <w:rFonts w:ascii="Times New Roman" w:hAnsi="Times New Roman" w:cs="Times New Roman"/>
          <w:color w:val="auto"/>
          <w:sz w:val="24"/>
          <w:szCs w:val="24"/>
        </w:rPr>
        <w:t xml:space="preserve">котировочных заявок </w:t>
      </w:r>
      <w:r w:rsidR="00135AC5">
        <w:rPr>
          <w:rFonts w:ascii="Times New Roman" w:hAnsi="Times New Roman" w:cs="Times New Roman"/>
          <w:color w:val="auto"/>
          <w:sz w:val="24"/>
          <w:szCs w:val="24"/>
        </w:rPr>
        <w:t xml:space="preserve">на сайте </w:t>
      </w:r>
      <w:hyperlink r:id="rId5" w:history="1">
        <w:r w:rsidR="00E27B6F" w:rsidRPr="009936D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E27B6F" w:rsidRPr="009936D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E27B6F" w:rsidRPr="009936D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gorodperm</w:t>
        </w:r>
        <w:proofErr w:type="spellEnd"/>
        <w:r w:rsidR="00E27B6F" w:rsidRPr="009936D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E27B6F" w:rsidRPr="009936D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E27B6F" w:rsidRPr="00E27B6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27B6F">
        <w:rPr>
          <w:rFonts w:ascii="Times New Roman" w:hAnsi="Times New Roman" w:cs="Times New Roman"/>
          <w:color w:val="auto"/>
          <w:sz w:val="24"/>
          <w:szCs w:val="24"/>
        </w:rPr>
        <w:t>в сети Интернет</w:t>
      </w:r>
      <w:r w:rsidRPr="00FE3CBC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4A1C4D">
        <w:rPr>
          <w:rFonts w:ascii="Times New Roman" w:hAnsi="Times New Roman" w:cs="Times New Roman"/>
          <w:color w:val="auto"/>
          <w:sz w:val="24"/>
          <w:szCs w:val="24"/>
        </w:rPr>
        <w:t xml:space="preserve"> Данная информация отражается в Таблицах № 1 и № 2.</w:t>
      </w:r>
      <w:r w:rsidR="00C2472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E001C2" w:rsidRDefault="00E001C2" w:rsidP="00E001C2">
      <w:pPr>
        <w:pStyle w:val="a3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Наиболее низкая из  цен</w:t>
      </w:r>
      <w:r w:rsidR="00284CA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92050">
        <w:rPr>
          <w:rFonts w:ascii="Times New Roman" w:hAnsi="Times New Roman" w:cs="Times New Roman"/>
          <w:color w:val="auto"/>
          <w:sz w:val="24"/>
          <w:szCs w:val="24"/>
        </w:rPr>
        <w:t xml:space="preserve">за единицу товара составляет </w:t>
      </w:r>
      <w:r w:rsidR="00284CA6">
        <w:rPr>
          <w:rFonts w:ascii="Times New Roman" w:hAnsi="Times New Roman" w:cs="Times New Roman"/>
          <w:color w:val="auto"/>
          <w:sz w:val="24"/>
          <w:szCs w:val="24"/>
        </w:rPr>
        <w:t>231,5</w:t>
      </w:r>
      <w:r w:rsidR="00284CA6" w:rsidRPr="00284CA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84CA6">
        <w:rPr>
          <w:rFonts w:ascii="Times New Roman" w:hAnsi="Times New Roman" w:cs="Times New Roman"/>
          <w:color w:val="auto"/>
          <w:sz w:val="24"/>
          <w:szCs w:val="24"/>
        </w:rPr>
        <w:t>рубль</w:t>
      </w:r>
      <w:r w:rsidR="00A92050">
        <w:rPr>
          <w:rFonts w:ascii="Times New Roman" w:hAnsi="Times New Roman" w:cs="Times New Roman"/>
          <w:color w:val="auto"/>
          <w:sz w:val="24"/>
          <w:szCs w:val="24"/>
        </w:rPr>
        <w:t>, данная цена</w:t>
      </w:r>
      <w:r w:rsidR="00284CA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выбрана для определения начальной (максимальной) цены догов</w:t>
      </w:r>
      <w:r w:rsidR="0092250E">
        <w:rPr>
          <w:rFonts w:ascii="Times New Roman" w:hAnsi="Times New Roman" w:cs="Times New Roman"/>
          <w:color w:val="auto"/>
          <w:sz w:val="24"/>
          <w:szCs w:val="24"/>
        </w:rPr>
        <w:t>ора, путем умножения ее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на </w:t>
      </w:r>
      <w:r w:rsidR="00284CA6">
        <w:rPr>
          <w:rFonts w:ascii="Times New Roman" w:hAnsi="Times New Roman" w:cs="Times New Roman"/>
          <w:color w:val="auto"/>
          <w:sz w:val="24"/>
          <w:szCs w:val="24"/>
        </w:rPr>
        <w:t>необходимое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количество закупаемого товара</w:t>
      </w:r>
      <w:r w:rsidR="00284CA6">
        <w:rPr>
          <w:rFonts w:ascii="Times New Roman" w:hAnsi="Times New Roman" w:cs="Times New Roman"/>
          <w:color w:val="auto"/>
          <w:sz w:val="24"/>
          <w:szCs w:val="24"/>
        </w:rPr>
        <w:t xml:space="preserve"> (1650,00 кг).</w:t>
      </w:r>
    </w:p>
    <w:p w:rsidR="002B004D" w:rsidRDefault="002B004D" w:rsidP="00E001C2">
      <w:pPr>
        <w:pStyle w:val="a3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2B004D" w:rsidRDefault="002B004D" w:rsidP="002B004D">
      <w:pPr>
        <w:pStyle w:val="a3"/>
        <w:spacing w:before="0" w:after="0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Таблица № 1.</w:t>
      </w:r>
    </w:p>
    <w:p w:rsidR="002752D2" w:rsidRDefault="002752D2" w:rsidP="002B004D">
      <w:pPr>
        <w:pStyle w:val="a3"/>
        <w:spacing w:before="0" w:after="0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817"/>
        <w:gridCol w:w="5563"/>
        <w:gridCol w:w="3191"/>
      </w:tblGrid>
      <w:tr w:rsidR="00386944" w:rsidTr="00936682">
        <w:tc>
          <w:tcPr>
            <w:tcW w:w="817" w:type="dxa"/>
          </w:tcPr>
          <w:p w:rsidR="00386944" w:rsidRPr="002C725C" w:rsidRDefault="00386944" w:rsidP="002B004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C725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C725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</w:t>
            </w:r>
            <w:proofErr w:type="spellEnd"/>
            <w:proofErr w:type="gramEnd"/>
            <w:r w:rsidRPr="002C725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</w:t>
            </w:r>
            <w:proofErr w:type="spellStart"/>
            <w:r w:rsidRPr="002C725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63" w:type="dxa"/>
          </w:tcPr>
          <w:p w:rsidR="00386944" w:rsidRPr="002C725C" w:rsidRDefault="00386944" w:rsidP="002B004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C725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Наименование, местонахождение поставщика</w:t>
            </w:r>
          </w:p>
        </w:tc>
        <w:tc>
          <w:tcPr>
            <w:tcW w:w="3191" w:type="dxa"/>
          </w:tcPr>
          <w:p w:rsidR="00386944" w:rsidRPr="002C725C" w:rsidRDefault="00386944" w:rsidP="002B004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C725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Цена за 1 кг молочной смеси</w:t>
            </w:r>
          </w:p>
        </w:tc>
      </w:tr>
      <w:tr w:rsidR="00386944" w:rsidTr="00936682">
        <w:tc>
          <w:tcPr>
            <w:tcW w:w="817" w:type="dxa"/>
          </w:tcPr>
          <w:p w:rsidR="00386944" w:rsidRPr="002C725C" w:rsidRDefault="002C725C" w:rsidP="002B004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C725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563" w:type="dxa"/>
          </w:tcPr>
          <w:p w:rsidR="002752D2" w:rsidRDefault="002752D2" w:rsidP="001D450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ИП Смелов А.Г</w:t>
            </w:r>
            <w:r w:rsidR="001D450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0A5EBF" w:rsidRPr="002C725C" w:rsidRDefault="00392D0B" w:rsidP="001D450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614000</w:t>
            </w:r>
            <w:r w:rsidR="000A5EB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г. Пермь, ул.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Ш. Космонавтов, 312а</w:t>
            </w:r>
          </w:p>
        </w:tc>
        <w:tc>
          <w:tcPr>
            <w:tcW w:w="3191" w:type="dxa"/>
          </w:tcPr>
          <w:p w:rsidR="00386944" w:rsidRDefault="00386944" w:rsidP="002B004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B43340" w:rsidRPr="002C725C" w:rsidRDefault="00B43340" w:rsidP="002B004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232,50</w:t>
            </w:r>
          </w:p>
        </w:tc>
      </w:tr>
      <w:tr w:rsidR="002C725C" w:rsidTr="00936682">
        <w:tc>
          <w:tcPr>
            <w:tcW w:w="817" w:type="dxa"/>
          </w:tcPr>
          <w:p w:rsidR="002C725C" w:rsidRPr="002C725C" w:rsidRDefault="002C725C" w:rsidP="002B004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C725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5563" w:type="dxa"/>
          </w:tcPr>
          <w:p w:rsidR="005818F3" w:rsidRDefault="008F41AD" w:rsidP="005818F3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Компания «Семь нянь»</w:t>
            </w:r>
          </w:p>
          <w:p w:rsidR="000A5EBF" w:rsidRPr="002C725C" w:rsidRDefault="00392D0B" w:rsidP="002B004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614000, г. Пермь, ул. Леонова, 43-б</w:t>
            </w:r>
          </w:p>
        </w:tc>
        <w:tc>
          <w:tcPr>
            <w:tcW w:w="3191" w:type="dxa"/>
          </w:tcPr>
          <w:p w:rsidR="002C725C" w:rsidRPr="002C725C" w:rsidRDefault="008F41AD" w:rsidP="002B004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314,85</w:t>
            </w:r>
          </w:p>
        </w:tc>
      </w:tr>
    </w:tbl>
    <w:p w:rsidR="00386944" w:rsidRDefault="00386944" w:rsidP="002B004D">
      <w:pPr>
        <w:pStyle w:val="a3"/>
        <w:spacing w:before="0" w:after="0"/>
        <w:ind w:firstLine="709"/>
        <w:jc w:val="center"/>
      </w:pPr>
    </w:p>
    <w:p w:rsidR="00012037" w:rsidRDefault="00012037" w:rsidP="002B004D">
      <w:pPr>
        <w:pStyle w:val="a3"/>
        <w:spacing w:before="0" w:after="0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4934B5">
        <w:rPr>
          <w:rFonts w:ascii="Times New Roman" w:hAnsi="Times New Roman" w:cs="Times New Roman"/>
          <w:color w:val="auto"/>
          <w:sz w:val="24"/>
          <w:szCs w:val="24"/>
        </w:rPr>
        <w:t xml:space="preserve">Таблица № 2. </w:t>
      </w:r>
    </w:p>
    <w:p w:rsidR="007A4824" w:rsidRPr="004934B5" w:rsidRDefault="007A4824" w:rsidP="002B004D">
      <w:pPr>
        <w:pStyle w:val="a3"/>
        <w:spacing w:before="0" w:after="0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802"/>
        <w:gridCol w:w="3863"/>
        <w:gridCol w:w="2576"/>
        <w:gridCol w:w="2330"/>
      </w:tblGrid>
      <w:tr w:rsidR="004934B5" w:rsidRPr="004934B5" w:rsidTr="00935C54">
        <w:tc>
          <w:tcPr>
            <w:tcW w:w="802" w:type="dxa"/>
          </w:tcPr>
          <w:p w:rsidR="004934B5" w:rsidRPr="004934B5" w:rsidRDefault="004934B5" w:rsidP="002B004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934B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934B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</w:t>
            </w:r>
            <w:proofErr w:type="spellEnd"/>
            <w:proofErr w:type="gramEnd"/>
            <w:r w:rsidRPr="004934B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</w:t>
            </w:r>
            <w:proofErr w:type="spellStart"/>
            <w:r w:rsidRPr="004934B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</w:t>
            </w:r>
            <w:proofErr w:type="spellEnd"/>
          </w:p>
          <w:p w:rsidR="004934B5" w:rsidRPr="004934B5" w:rsidRDefault="004934B5" w:rsidP="002B004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63" w:type="dxa"/>
          </w:tcPr>
          <w:p w:rsidR="004934B5" w:rsidRPr="004934B5" w:rsidRDefault="00903706" w:rsidP="002B004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Наименование Заказчика, его местонахождения</w:t>
            </w:r>
          </w:p>
        </w:tc>
        <w:tc>
          <w:tcPr>
            <w:tcW w:w="2576" w:type="dxa"/>
          </w:tcPr>
          <w:p w:rsidR="004934B5" w:rsidRPr="004934B5" w:rsidRDefault="00903706" w:rsidP="002B004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Реквизиты протокола рассмотрения и оценки котировочных заявок</w:t>
            </w:r>
          </w:p>
        </w:tc>
        <w:tc>
          <w:tcPr>
            <w:tcW w:w="2330" w:type="dxa"/>
          </w:tcPr>
          <w:p w:rsidR="004934B5" w:rsidRPr="004934B5" w:rsidRDefault="00C176A0" w:rsidP="002B004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C725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Цена за 1 кг молочной смеси</w:t>
            </w:r>
          </w:p>
        </w:tc>
      </w:tr>
      <w:tr w:rsidR="004934B5" w:rsidRPr="004934B5" w:rsidTr="00935C54">
        <w:tc>
          <w:tcPr>
            <w:tcW w:w="802" w:type="dxa"/>
          </w:tcPr>
          <w:p w:rsidR="004934B5" w:rsidRPr="004934B5" w:rsidRDefault="00935C54" w:rsidP="002B004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863" w:type="dxa"/>
          </w:tcPr>
          <w:p w:rsidR="004934B5" w:rsidRDefault="00D87BE7" w:rsidP="002B004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МУЗ «Городская детская поликлиника № 3»</w:t>
            </w:r>
          </w:p>
          <w:p w:rsidR="00D87BE7" w:rsidRPr="004934B5" w:rsidRDefault="00D87BE7" w:rsidP="002B004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614047, г. Пермь, ул. Бушмакина, 19</w:t>
            </w:r>
          </w:p>
        </w:tc>
        <w:tc>
          <w:tcPr>
            <w:tcW w:w="2576" w:type="dxa"/>
          </w:tcPr>
          <w:p w:rsidR="004934B5" w:rsidRPr="004934B5" w:rsidRDefault="00935C54" w:rsidP="002B004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 7-1 от 12.07.2011</w:t>
            </w:r>
          </w:p>
        </w:tc>
        <w:tc>
          <w:tcPr>
            <w:tcW w:w="2330" w:type="dxa"/>
          </w:tcPr>
          <w:p w:rsidR="004934B5" w:rsidRPr="004934B5" w:rsidRDefault="00935C54" w:rsidP="002B004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232,00</w:t>
            </w:r>
          </w:p>
        </w:tc>
      </w:tr>
      <w:tr w:rsidR="004934B5" w:rsidRPr="004934B5" w:rsidTr="00935C54">
        <w:tc>
          <w:tcPr>
            <w:tcW w:w="802" w:type="dxa"/>
          </w:tcPr>
          <w:p w:rsidR="004934B5" w:rsidRPr="004934B5" w:rsidRDefault="00E6154C" w:rsidP="002B004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863" w:type="dxa"/>
          </w:tcPr>
          <w:p w:rsidR="004934B5" w:rsidRDefault="003B475F" w:rsidP="002B004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МУЗ «Городская детская поликлиника № 10»</w:t>
            </w:r>
          </w:p>
          <w:p w:rsidR="003B475F" w:rsidRPr="004934B5" w:rsidRDefault="003B475F" w:rsidP="002B004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614013, г. Пермь, ул. М. Рыбалко, 44</w:t>
            </w:r>
          </w:p>
        </w:tc>
        <w:tc>
          <w:tcPr>
            <w:tcW w:w="2576" w:type="dxa"/>
          </w:tcPr>
          <w:p w:rsidR="004934B5" w:rsidRPr="004934B5" w:rsidRDefault="00935C54" w:rsidP="002B004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 0356300023211000004-1 от 04.05.2011</w:t>
            </w:r>
          </w:p>
        </w:tc>
        <w:tc>
          <w:tcPr>
            <w:tcW w:w="2330" w:type="dxa"/>
          </w:tcPr>
          <w:p w:rsidR="004934B5" w:rsidRDefault="004934B5" w:rsidP="002B004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935C54" w:rsidRDefault="00935C54" w:rsidP="002B004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935C54" w:rsidRPr="004934B5" w:rsidRDefault="00935C54" w:rsidP="002B004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231,5</w:t>
            </w:r>
            <w:r w:rsidR="00A85C2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</w:tr>
      <w:tr w:rsidR="00E6154C" w:rsidRPr="004934B5" w:rsidTr="00935C54">
        <w:tc>
          <w:tcPr>
            <w:tcW w:w="802" w:type="dxa"/>
          </w:tcPr>
          <w:p w:rsidR="00E6154C" w:rsidRDefault="00E6154C" w:rsidP="002B004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3863" w:type="dxa"/>
          </w:tcPr>
          <w:p w:rsidR="00E6154C" w:rsidRDefault="00E6154C" w:rsidP="002B004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МУЗ «Детская городская поликлиника № 10»</w:t>
            </w:r>
          </w:p>
          <w:p w:rsidR="00E6154C" w:rsidRDefault="00E6154C" w:rsidP="002B004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614010,г. Пермь, ул. Г. Хасана, 10а</w:t>
            </w:r>
          </w:p>
        </w:tc>
        <w:tc>
          <w:tcPr>
            <w:tcW w:w="2576" w:type="dxa"/>
          </w:tcPr>
          <w:p w:rsidR="00E6154C" w:rsidRDefault="00357D01" w:rsidP="002B004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 0356300042311000013-1 от 03.05.2011</w:t>
            </w:r>
          </w:p>
        </w:tc>
        <w:tc>
          <w:tcPr>
            <w:tcW w:w="2330" w:type="dxa"/>
          </w:tcPr>
          <w:p w:rsidR="00E6154C" w:rsidRDefault="00E6154C" w:rsidP="002B004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E6154C" w:rsidRDefault="00E6154C" w:rsidP="002B004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E6154C" w:rsidRDefault="00E6154C" w:rsidP="00E6154C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232,00</w:t>
            </w:r>
          </w:p>
        </w:tc>
      </w:tr>
    </w:tbl>
    <w:p w:rsidR="004934B5" w:rsidRDefault="004934B5" w:rsidP="002B004D">
      <w:pPr>
        <w:pStyle w:val="a3"/>
        <w:spacing w:before="0" w:after="0"/>
        <w:ind w:firstLine="709"/>
        <w:jc w:val="center"/>
      </w:pPr>
    </w:p>
    <w:p w:rsidR="001F5178" w:rsidRDefault="001F5178" w:rsidP="001F5178">
      <w:pPr>
        <w:tabs>
          <w:tab w:val="left" w:pos="6555"/>
        </w:tabs>
      </w:pPr>
      <w:r>
        <w:rPr>
          <w:noProof/>
          <w:sz w:val="24"/>
          <w:lang w:eastAsia="ru-RU"/>
        </w:rPr>
        <w:lastRenderedPageBreak/>
        <w:drawing>
          <wp:inline distT="0" distB="0" distL="0" distR="0">
            <wp:extent cx="3457575" cy="1028700"/>
            <wp:effectExtent l="19050" t="0" r="9525" b="0"/>
            <wp:docPr id="1" name="Рисунок 1" descr="ЛОГОТИП СЕМЬ НЯ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 СЕМЬ НЯНЬ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page" w:horzAnchor="margin" w:tblpX="5569" w:tblpY="54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03"/>
      </w:tblGrid>
      <w:tr w:rsidR="001F5178" w:rsidTr="00DE37B6">
        <w:trPr>
          <w:trHeight w:val="155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5178" w:rsidRDefault="001F5178" w:rsidP="00DE37B6">
            <w:pPr>
              <w:jc w:val="center"/>
              <w:rPr>
                <w:sz w:val="24"/>
              </w:rPr>
            </w:pPr>
          </w:p>
        </w:tc>
      </w:tr>
    </w:tbl>
    <w:p w:rsidR="001F5178" w:rsidRDefault="001F5178" w:rsidP="001F5178">
      <w:pPr>
        <w:tabs>
          <w:tab w:val="left" w:pos="6555"/>
        </w:tabs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tbl>
      <w:tblPr>
        <w:tblW w:w="0" w:type="auto"/>
        <w:tblInd w:w="138" w:type="dxa"/>
        <w:tblBorders>
          <w:top w:val="single" w:sz="4" w:space="0" w:color="auto"/>
        </w:tblBorders>
        <w:tblLook w:val="0000"/>
      </w:tblPr>
      <w:tblGrid>
        <w:gridCol w:w="9433"/>
      </w:tblGrid>
      <w:tr w:rsidR="001F5178" w:rsidTr="00DE37B6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615" w:type="dxa"/>
          </w:tcPr>
          <w:p w:rsidR="001F5178" w:rsidRPr="00363E14" w:rsidRDefault="001F5178" w:rsidP="00DE37B6">
            <w:pPr>
              <w:tabs>
                <w:tab w:val="left" w:pos="6555"/>
              </w:tabs>
              <w:rPr>
                <w:b/>
                <w:sz w:val="24"/>
                <w:szCs w:val="24"/>
              </w:rPr>
            </w:pPr>
          </w:p>
        </w:tc>
      </w:tr>
    </w:tbl>
    <w:p w:rsidR="001F5178" w:rsidRPr="000E5002" w:rsidRDefault="001F5178" w:rsidP="001F5178">
      <w:pPr>
        <w:rPr>
          <w:rFonts w:ascii="Arial" w:hAnsi="Arial" w:cs="Arial"/>
          <w:i/>
          <w:sz w:val="28"/>
          <w:szCs w:val="28"/>
        </w:rPr>
      </w:pPr>
    </w:p>
    <w:p w:rsidR="001F5178" w:rsidRPr="000E5002" w:rsidRDefault="001F5178" w:rsidP="001F5178">
      <w:pPr>
        <w:rPr>
          <w:rFonts w:ascii="Arial" w:hAnsi="Arial" w:cs="Arial"/>
          <w:b/>
          <w:i/>
          <w:spacing w:val="11"/>
          <w:sz w:val="28"/>
          <w:szCs w:val="28"/>
        </w:rPr>
      </w:pPr>
      <w:r>
        <w:rPr>
          <w:rFonts w:ascii="Arial" w:hAnsi="Arial" w:cs="Arial"/>
          <w:b/>
          <w:i/>
          <w:spacing w:val="11"/>
          <w:sz w:val="28"/>
          <w:szCs w:val="28"/>
        </w:rPr>
        <w:t xml:space="preserve">                                                       МУЗ «ДГП  № 10</w:t>
      </w:r>
      <w:r w:rsidRPr="000E5002">
        <w:rPr>
          <w:rFonts w:ascii="Arial" w:hAnsi="Arial" w:cs="Arial"/>
          <w:b/>
          <w:i/>
          <w:spacing w:val="11"/>
          <w:sz w:val="28"/>
          <w:szCs w:val="28"/>
        </w:rPr>
        <w:t>»</w:t>
      </w:r>
    </w:p>
    <w:p w:rsidR="001F5178" w:rsidRPr="000E5002" w:rsidRDefault="001F5178" w:rsidP="001F5178">
      <w:pPr>
        <w:ind w:firstLine="540"/>
        <w:rPr>
          <w:rFonts w:ascii="Arial" w:hAnsi="Arial" w:cs="Arial"/>
          <w:b/>
          <w:i/>
          <w:spacing w:val="11"/>
          <w:sz w:val="28"/>
          <w:szCs w:val="28"/>
        </w:rPr>
      </w:pPr>
    </w:p>
    <w:p w:rsidR="001F5178" w:rsidRPr="000E5002" w:rsidRDefault="001F5178" w:rsidP="001F5178">
      <w:pPr>
        <w:ind w:firstLine="540"/>
        <w:rPr>
          <w:rFonts w:ascii="Arial" w:hAnsi="Arial" w:cs="Arial"/>
          <w:b/>
          <w:i/>
          <w:spacing w:val="11"/>
          <w:sz w:val="28"/>
          <w:szCs w:val="28"/>
        </w:rPr>
      </w:pPr>
    </w:p>
    <w:p w:rsidR="001F5178" w:rsidRPr="000E5002" w:rsidRDefault="001F5178" w:rsidP="001F5178">
      <w:pPr>
        <w:ind w:firstLine="540"/>
        <w:rPr>
          <w:rFonts w:ascii="Arial" w:hAnsi="Arial" w:cs="Arial"/>
          <w:b/>
          <w:i/>
          <w:spacing w:val="11"/>
          <w:sz w:val="28"/>
          <w:szCs w:val="28"/>
        </w:rPr>
      </w:pPr>
    </w:p>
    <w:p w:rsidR="001F5178" w:rsidRPr="000E5002" w:rsidRDefault="001F5178" w:rsidP="001F5178">
      <w:pPr>
        <w:ind w:firstLine="540"/>
        <w:jc w:val="center"/>
        <w:rPr>
          <w:rFonts w:ascii="Arial" w:hAnsi="Arial" w:cs="Arial"/>
          <w:b/>
          <w:i/>
          <w:spacing w:val="11"/>
          <w:sz w:val="28"/>
          <w:szCs w:val="28"/>
        </w:rPr>
      </w:pPr>
      <w:r>
        <w:rPr>
          <w:rFonts w:ascii="Arial" w:hAnsi="Arial" w:cs="Arial"/>
          <w:b/>
          <w:i/>
          <w:spacing w:val="11"/>
          <w:sz w:val="28"/>
          <w:szCs w:val="28"/>
        </w:rPr>
        <w:t>Коммерческое предложение</w:t>
      </w:r>
    </w:p>
    <w:p w:rsidR="001F5178" w:rsidRDefault="001F5178" w:rsidP="001F5178">
      <w:pPr>
        <w:ind w:firstLine="540"/>
        <w:jc w:val="both"/>
        <w:rPr>
          <w:rFonts w:ascii="Arial" w:hAnsi="Arial" w:cs="Arial"/>
          <w:b/>
          <w:i/>
          <w:spacing w:val="11"/>
          <w:sz w:val="28"/>
          <w:szCs w:val="28"/>
        </w:rPr>
      </w:pPr>
      <w:r w:rsidRPr="000E5002">
        <w:rPr>
          <w:rFonts w:ascii="Arial" w:hAnsi="Arial" w:cs="Arial"/>
          <w:i/>
          <w:spacing w:val="11"/>
          <w:sz w:val="28"/>
          <w:szCs w:val="28"/>
        </w:rPr>
        <w:t>Предлагаем сухую адаптированную молочную смесь для вск</w:t>
      </w:r>
      <w:r>
        <w:rPr>
          <w:rFonts w:ascii="Arial" w:hAnsi="Arial" w:cs="Arial"/>
          <w:i/>
          <w:spacing w:val="11"/>
          <w:sz w:val="28"/>
          <w:szCs w:val="28"/>
        </w:rPr>
        <w:t>армливания детей с рождения до 6 мес. «</w:t>
      </w:r>
      <w:proofErr w:type="spellStart"/>
      <w:r>
        <w:rPr>
          <w:rFonts w:ascii="Arial" w:hAnsi="Arial" w:cs="Arial"/>
          <w:i/>
          <w:spacing w:val="11"/>
          <w:sz w:val="28"/>
          <w:szCs w:val="28"/>
        </w:rPr>
        <w:t>Беллакт</w:t>
      </w:r>
      <w:proofErr w:type="spellEnd"/>
      <w:r>
        <w:rPr>
          <w:rFonts w:ascii="Arial" w:hAnsi="Arial" w:cs="Arial"/>
          <w:i/>
          <w:spacing w:val="11"/>
          <w:sz w:val="28"/>
          <w:szCs w:val="28"/>
        </w:rPr>
        <w:t>» 400гр. по цене  за пачку 125,94</w:t>
      </w:r>
      <w:r w:rsidRPr="000E5002">
        <w:rPr>
          <w:rFonts w:ascii="Arial" w:hAnsi="Arial" w:cs="Arial"/>
          <w:i/>
          <w:spacing w:val="11"/>
          <w:sz w:val="28"/>
          <w:szCs w:val="28"/>
        </w:rPr>
        <w:t xml:space="preserve"> </w:t>
      </w:r>
    </w:p>
    <w:p w:rsidR="001F5178" w:rsidRDefault="001F5178" w:rsidP="001F5178">
      <w:pPr>
        <w:ind w:firstLine="540"/>
        <w:jc w:val="both"/>
        <w:rPr>
          <w:rFonts w:ascii="Arial" w:hAnsi="Arial" w:cs="Arial"/>
          <w:b/>
          <w:i/>
          <w:spacing w:val="11"/>
          <w:sz w:val="28"/>
          <w:szCs w:val="28"/>
        </w:rPr>
      </w:pPr>
    </w:p>
    <w:p w:rsidR="001F5178" w:rsidRDefault="001F5178" w:rsidP="001F5178">
      <w:pPr>
        <w:ind w:firstLine="540"/>
        <w:jc w:val="both"/>
        <w:rPr>
          <w:rFonts w:ascii="Arial" w:hAnsi="Arial" w:cs="Arial"/>
          <w:b/>
          <w:i/>
          <w:spacing w:val="11"/>
          <w:sz w:val="28"/>
          <w:szCs w:val="28"/>
        </w:rPr>
      </w:pPr>
    </w:p>
    <w:p w:rsidR="001F5178" w:rsidRDefault="001F5178" w:rsidP="001F5178">
      <w:pPr>
        <w:ind w:firstLine="540"/>
        <w:jc w:val="both"/>
        <w:rPr>
          <w:rFonts w:ascii="Arial" w:hAnsi="Arial" w:cs="Arial"/>
          <w:b/>
          <w:i/>
          <w:spacing w:val="11"/>
          <w:sz w:val="28"/>
          <w:szCs w:val="28"/>
        </w:rPr>
      </w:pPr>
    </w:p>
    <w:p w:rsidR="001F5178" w:rsidRDefault="001F5178" w:rsidP="001F5178">
      <w:pPr>
        <w:ind w:firstLine="540"/>
        <w:jc w:val="both"/>
        <w:rPr>
          <w:rFonts w:ascii="Arial" w:hAnsi="Arial" w:cs="Arial"/>
          <w:b/>
          <w:i/>
          <w:spacing w:val="11"/>
          <w:sz w:val="28"/>
          <w:szCs w:val="28"/>
        </w:rPr>
      </w:pPr>
    </w:p>
    <w:p w:rsidR="001F5178" w:rsidRDefault="001F5178" w:rsidP="001F5178">
      <w:pPr>
        <w:ind w:firstLine="540"/>
        <w:jc w:val="both"/>
        <w:rPr>
          <w:rFonts w:ascii="Arial" w:hAnsi="Arial" w:cs="Arial"/>
          <w:b/>
          <w:i/>
          <w:spacing w:val="11"/>
          <w:sz w:val="28"/>
          <w:szCs w:val="28"/>
        </w:rPr>
      </w:pPr>
    </w:p>
    <w:p w:rsidR="001F5178" w:rsidRDefault="001F5178" w:rsidP="001F5178">
      <w:pPr>
        <w:ind w:firstLine="540"/>
        <w:jc w:val="both"/>
        <w:rPr>
          <w:rFonts w:ascii="Arial" w:hAnsi="Arial" w:cs="Arial"/>
          <w:b/>
          <w:i/>
          <w:spacing w:val="11"/>
          <w:sz w:val="28"/>
          <w:szCs w:val="28"/>
        </w:rPr>
      </w:pPr>
    </w:p>
    <w:p w:rsidR="001F5178" w:rsidRDefault="001F5178" w:rsidP="001F5178">
      <w:pPr>
        <w:ind w:firstLine="540"/>
        <w:jc w:val="both"/>
        <w:rPr>
          <w:rFonts w:ascii="Arial" w:hAnsi="Arial" w:cs="Arial"/>
          <w:b/>
          <w:i/>
          <w:spacing w:val="11"/>
          <w:sz w:val="28"/>
          <w:szCs w:val="28"/>
        </w:rPr>
      </w:pPr>
    </w:p>
    <w:p w:rsidR="001F5178" w:rsidRDefault="001F5178" w:rsidP="001F5178">
      <w:pPr>
        <w:ind w:firstLine="540"/>
        <w:jc w:val="both"/>
        <w:rPr>
          <w:rFonts w:ascii="Arial" w:hAnsi="Arial" w:cs="Arial"/>
          <w:b/>
          <w:i/>
          <w:spacing w:val="11"/>
          <w:sz w:val="28"/>
          <w:szCs w:val="28"/>
        </w:rPr>
      </w:pPr>
    </w:p>
    <w:p w:rsidR="001F5178" w:rsidRDefault="001F5178" w:rsidP="001F5178">
      <w:pPr>
        <w:ind w:firstLine="540"/>
        <w:jc w:val="both"/>
        <w:rPr>
          <w:rFonts w:ascii="Arial" w:hAnsi="Arial" w:cs="Arial"/>
          <w:b/>
          <w:i/>
          <w:spacing w:val="11"/>
          <w:sz w:val="28"/>
          <w:szCs w:val="28"/>
        </w:rPr>
      </w:pPr>
    </w:p>
    <w:p w:rsidR="001F5178" w:rsidRDefault="001F5178" w:rsidP="001F5178">
      <w:pPr>
        <w:ind w:firstLine="540"/>
        <w:jc w:val="both"/>
        <w:rPr>
          <w:rFonts w:ascii="Arial" w:hAnsi="Arial" w:cs="Arial"/>
          <w:b/>
          <w:i/>
          <w:spacing w:val="11"/>
          <w:sz w:val="28"/>
          <w:szCs w:val="28"/>
        </w:rPr>
      </w:pPr>
    </w:p>
    <w:p w:rsidR="001F5178" w:rsidRPr="000E5002" w:rsidRDefault="001F5178" w:rsidP="001F5178">
      <w:pPr>
        <w:jc w:val="both"/>
        <w:rPr>
          <w:rFonts w:ascii="Arial" w:hAnsi="Arial" w:cs="Arial"/>
          <w:i/>
          <w:spacing w:val="11"/>
          <w:sz w:val="28"/>
          <w:szCs w:val="28"/>
        </w:rPr>
      </w:pPr>
      <w:r w:rsidRPr="000E5002">
        <w:rPr>
          <w:rFonts w:ascii="Arial" w:hAnsi="Arial" w:cs="Arial"/>
          <w:i/>
          <w:spacing w:val="11"/>
          <w:sz w:val="28"/>
          <w:szCs w:val="28"/>
        </w:rPr>
        <w:t>Тел.</w:t>
      </w:r>
      <w:r>
        <w:rPr>
          <w:rFonts w:ascii="Arial" w:hAnsi="Arial" w:cs="Arial"/>
          <w:i/>
          <w:spacing w:val="11"/>
          <w:sz w:val="28"/>
          <w:szCs w:val="28"/>
        </w:rPr>
        <w:t>2799</w:t>
      </w:r>
      <w:r w:rsidRPr="000E5002">
        <w:rPr>
          <w:rFonts w:ascii="Arial" w:hAnsi="Arial" w:cs="Arial"/>
          <w:i/>
          <w:spacing w:val="11"/>
          <w:sz w:val="28"/>
          <w:szCs w:val="28"/>
        </w:rPr>
        <w:t>-330</w:t>
      </w:r>
    </w:p>
    <w:p w:rsidR="001F5178" w:rsidRPr="000E5002" w:rsidRDefault="001F5178" w:rsidP="001F5178">
      <w:pPr>
        <w:rPr>
          <w:rFonts w:ascii="Arial" w:hAnsi="Arial" w:cs="Arial"/>
          <w:i/>
          <w:sz w:val="28"/>
          <w:szCs w:val="28"/>
        </w:rPr>
      </w:pPr>
    </w:p>
    <w:p w:rsidR="001F5178" w:rsidRDefault="001F5178" w:rsidP="001F5178">
      <w:pPr>
        <w:ind w:firstLine="540"/>
        <w:jc w:val="center"/>
        <w:rPr>
          <w:b/>
          <w:spacing w:val="11"/>
          <w:sz w:val="32"/>
          <w:szCs w:val="32"/>
        </w:rPr>
      </w:pPr>
      <w:r>
        <w:rPr>
          <w:b/>
          <w:spacing w:val="11"/>
          <w:sz w:val="32"/>
          <w:szCs w:val="32"/>
        </w:rPr>
        <w:lastRenderedPageBreak/>
        <w:t>НАШИ РЕКВИЗИТЫ</w:t>
      </w:r>
    </w:p>
    <w:p w:rsidR="001F5178" w:rsidRPr="00CC33CA" w:rsidRDefault="001F5178" w:rsidP="001F5178">
      <w:pPr>
        <w:ind w:firstLine="540"/>
        <w:jc w:val="center"/>
        <w:rPr>
          <w:b/>
          <w:spacing w:val="11"/>
          <w:sz w:val="28"/>
          <w:szCs w:val="28"/>
        </w:rPr>
      </w:pPr>
      <w:r>
        <w:rPr>
          <w:b/>
          <w:spacing w:val="11"/>
          <w:sz w:val="32"/>
          <w:szCs w:val="32"/>
        </w:rPr>
        <w:t xml:space="preserve"> Индивидуальный предприниматель                                     Смелов Александр Григорьевич</w:t>
      </w:r>
    </w:p>
    <w:p w:rsidR="001F5178" w:rsidRDefault="001F5178" w:rsidP="001F5178">
      <w:pPr>
        <w:spacing w:after="0"/>
        <w:ind w:firstLine="539"/>
        <w:jc w:val="center"/>
        <w:rPr>
          <w:b/>
          <w:spacing w:val="11"/>
        </w:rPr>
      </w:pPr>
      <w:r>
        <w:rPr>
          <w:b/>
          <w:spacing w:val="11"/>
        </w:rPr>
        <w:t>ИНН 590201505884       ОГРН308590314700051</w:t>
      </w:r>
    </w:p>
    <w:p w:rsidR="001F5178" w:rsidRDefault="001F5178" w:rsidP="001F5178">
      <w:pPr>
        <w:spacing w:after="0"/>
        <w:ind w:firstLine="539"/>
        <w:jc w:val="center"/>
        <w:rPr>
          <w:b/>
          <w:spacing w:val="11"/>
        </w:rPr>
      </w:pPr>
      <w:proofErr w:type="gramStart"/>
      <w:r>
        <w:rPr>
          <w:b/>
          <w:spacing w:val="11"/>
        </w:rPr>
        <w:t>Р</w:t>
      </w:r>
      <w:proofErr w:type="gramEnd"/>
      <w:r>
        <w:rPr>
          <w:b/>
          <w:spacing w:val="11"/>
        </w:rPr>
        <w:t>/с 40802810649490034012  БИК 045773603</w:t>
      </w:r>
    </w:p>
    <w:p w:rsidR="001F5178" w:rsidRDefault="001F5178" w:rsidP="001F5178">
      <w:pPr>
        <w:spacing w:after="0"/>
        <w:ind w:firstLine="539"/>
        <w:jc w:val="center"/>
        <w:rPr>
          <w:b/>
          <w:spacing w:val="11"/>
        </w:rPr>
      </w:pPr>
      <w:r>
        <w:rPr>
          <w:b/>
          <w:spacing w:val="11"/>
        </w:rPr>
        <w:t xml:space="preserve">Адрес: </w:t>
      </w:r>
      <w:proofErr w:type="spellStart"/>
      <w:r>
        <w:rPr>
          <w:b/>
          <w:spacing w:val="11"/>
        </w:rPr>
        <w:t>г</w:t>
      </w:r>
      <w:proofErr w:type="gramStart"/>
      <w:r>
        <w:rPr>
          <w:b/>
          <w:spacing w:val="11"/>
        </w:rPr>
        <w:t>.П</w:t>
      </w:r>
      <w:proofErr w:type="gramEnd"/>
      <w:r>
        <w:rPr>
          <w:b/>
          <w:spacing w:val="11"/>
        </w:rPr>
        <w:t>ермь,ул.шоссе</w:t>
      </w:r>
      <w:proofErr w:type="spellEnd"/>
      <w:r>
        <w:rPr>
          <w:b/>
          <w:spacing w:val="11"/>
        </w:rPr>
        <w:t xml:space="preserve"> Космонавтов,312А</w:t>
      </w:r>
    </w:p>
    <w:p w:rsidR="001F5178" w:rsidRDefault="001F5178" w:rsidP="001F5178">
      <w:pPr>
        <w:spacing w:after="0"/>
        <w:ind w:firstLine="539"/>
        <w:jc w:val="center"/>
        <w:rPr>
          <w:b/>
          <w:spacing w:val="11"/>
        </w:rPr>
      </w:pPr>
      <w:r>
        <w:rPr>
          <w:b/>
          <w:spacing w:val="11"/>
        </w:rPr>
        <w:t>Тел.296-25-17,296-26-12,296-25-13</w:t>
      </w:r>
    </w:p>
    <w:p w:rsidR="001F5178" w:rsidRDefault="001F5178" w:rsidP="001F5178">
      <w:pPr>
        <w:spacing w:after="0"/>
        <w:ind w:firstLine="539"/>
        <w:jc w:val="center"/>
        <w:rPr>
          <w:b/>
          <w:spacing w:val="11"/>
        </w:rPr>
      </w:pPr>
    </w:p>
    <w:p w:rsidR="001F5178" w:rsidRDefault="001F5178" w:rsidP="001F5178">
      <w:pPr>
        <w:ind w:firstLine="540"/>
        <w:rPr>
          <w:b/>
          <w:spacing w:val="11"/>
        </w:rPr>
      </w:pPr>
    </w:p>
    <w:p w:rsidR="001F5178" w:rsidRDefault="001F5178" w:rsidP="001F5178">
      <w:pPr>
        <w:ind w:left="6498"/>
        <w:rPr>
          <w:b/>
          <w:spacing w:val="11"/>
        </w:rPr>
      </w:pPr>
      <w:r>
        <w:rPr>
          <w:b/>
          <w:spacing w:val="11"/>
        </w:rPr>
        <w:t>МУЗ «ДГП №10»</w:t>
      </w:r>
    </w:p>
    <w:p w:rsidR="001F5178" w:rsidRDefault="001F5178" w:rsidP="001F5178">
      <w:pPr>
        <w:ind w:firstLine="540"/>
        <w:rPr>
          <w:b/>
          <w:spacing w:val="11"/>
        </w:rPr>
      </w:pPr>
    </w:p>
    <w:p w:rsidR="001F5178" w:rsidRDefault="001F5178" w:rsidP="001F5178">
      <w:pPr>
        <w:rPr>
          <w:b/>
          <w:spacing w:val="11"/>
        </w:rPr>
      </w:pPr>
    </w:p>
    <w:p w:rsidR="001F5178" w:rsidRPr="001F5178" w:rsidRDefault="001F5178" w:rsidP="001F5178">
      <w:pPr>
        <w:ind w:firstLine="540"/>
        <w:jc w:val="center"/>
        <w:rPr>
          <w:b/>
          <w:spacing w:val="11"/>
          <w:sz w:val="28"/>
          <w:szCs w:val="28"/>
        </w:rPr>
      </w:pPr>
      <w:r w:rsidRPr="00CC33CA">
        <w:rPr>
          <w:b/>
          <w:spacing w:val="11"/>
          <w:sz w:val="28"/>
          <w:szCs w:val="28"/>
        </w:rPr>
        <w:t>Коммерческое предложение</w:t>
      </w:r>
    </w:p>
    <w:p w:rsidR="001F5178" w:rsidRPr="00A43DFC" w:rsidRDefault="001F5178" w:rsidP="001F5178">
      <w:pPr>
        <w:ind w:firstLine="540"/>
        <w:jc w:val="both"/>
        <w:rPr>
          <w:sz w:val="28"/>
          <w:szCs w:val="28"/>
        </w:rPr>
      </w:pPr>
      <w:r w:rsidRPr="00A43DFC">
        <w:rPr>
          <w:b/>
          <w:spacing w:val="11"/>
          <w:sz w:val="28"/>
          <w:szCs w:val="28"/>
        </w:rPr>
        <w:t>Предлагаем сухую адаптированную молочную смесь для вскармливания детей с</w:t>
      </w:r>
      <w:r>
        <w:rPr>
          <w:b/>
          <w:spacing w:val="11"/>
          <w:sz w:val="28"/>
          <w:szCs w:val="28"/>
        </w:rPr>
        <w:t xml:space="preserve"> рождения до 6 мес.  0,400 кг. «</w:t>
      </w:r>
      <w:proofErr w:type="spellStart"/>
      <w:r>
        <w:rPr>
          <w:b/>
          <w:spacing w:val="11"/>
          <w:sz w:val="28"/>
          <w:szCs w:val="28"/>
        </w:rPr>
        <w:t>Беллакт</w:t>
      </w:r>
      <w:proofErr w:type="spellEnd"/>
      <w:r>
        <w:rPr>
          <w:b/>
          <w:spacing w:val="11"/>
          <w:sz w:val="28"/>
          <w:szCs w:val="28"/>
        </w:rPr>
        <w:t xml:space="preserve"> 0-6» по цене  за 1 кг  232 рубля 50 копеек.</w:t>
      </w:r>
    </w:p>
    <w:p w:rsidR="001F5178" w:rsidRDefault="001F5178" w:rsidP="001F5178"/>
    <w:p w:rsidR="001F5178" w:rsidRDefault="001F5178" w:rsidP="001F5178"/>
    <w:p w:rsidR="001F5178" w:rsidRDefault="001F5178" w:rsidP="001F5178"/>
    <w:p w:rsidR="001F5178" w:rsidRDefault="001F5178" w:rsidP="001F5178"/>
    <w:p w:rsidR="001F5178" w:rsidRDefault="001F5178" w:rsidP="001F5178"/>
    <w:p w:rsidR="001F5178" w:rsidRDefault="001F5178" w:rsidP="001F5178"/>
    <w:p w:rsidR="001F5178" w:rsidRDefault="001F5178" w:rsidP="001F5178"/>
    <w:p w:rsidR="001F5178" w:rsidRDefault="001F5178" w:rsidP="001F5178"/>
    <w:p w:rsidR="001F5178" w:rsidRDefault="001F5178" w:rsidP="001F5178">
      <w:pPr>
        <w:rPr>
          <w:b/>
        </w:rPr>
      </w:pPr>
      <w:r>
        <w:rPr>
          <w:b/>
        </w:rPr>
        <w:t xml:space="preserve">менеджер  </w:t>
      </w:r>
      <w:proofErr w:type="gramStart"/>
      <w:r>
        <w:rPr>
          <w:b/>
        </w:rPr>
        <w:t>региональных</w:t>
      </w:r>
      <w:proofErr w:type="gramEnd"/>
    </w:p>
    <w:p w:rsidR="001F5178" w:rsidRDefault="001F5178" w:rsidP="001F5178">
      <w:pPr>
        <w:rPr>
          <w:b/>
        </w:rPr>
      </w:pPr>
      <w:r>
        <w:rPr>
          <w:b/>
        </w:rPr>
        <w:t xml:space="preserve">продаж  </w:t>
      </w:r>
      <w:proofErr w:type="spellStart"/>
      <w:r>
        <w:rPr>
          <w:b/>
        </w:rPr>
        <w:t>Загузина</w:t>
      </w:r>
      <w:proofErr w:type="spellEnd"/>
      <w:r>
        <w:rPr>
          <w:b/>
        </w:rPr>
        <w:t xml:space="preserve"> Наталья Яковлевна</w:t>
      </w:r>
    </w:p>
    <w:p w:rsidR="001F5178" w:rsidRDefault="001F5178" w:rsidP="001F5178">
      <w:pPr>
        <w:rPr>
          <w:b/>
        </w:rPr>
      </w:pPr>
      <w:r>
        <w:rPr>
          <w:b/>
        </w:rPr>
        <w:t>Контактный телефон: 8 902-47-89-161</w:t>
      </w:r>
    </w:p>
    <w:p w:rsidR="001F5178" w:rsidRPr="000E5002" w:rsidRDefault="001F5178" w:rsidP="001F5178">
      <w:pPr>
        <w:rPr>
          <w:rFonts w:ascii="Arial" w:hAnsi="Arial" w:cs="Arial"/>
          <w:i/>
          <w:sz w:val="28"/>
          <w:szCs w:val="28"/>
        </w:rPr>
      </w:pPr>
    </w:p>
    <w:p w:rsidR="001F5178" w:rsidRDefault="001F5178" w:rsidP="001F5178"/>
    <w:p w:rsidR="001F5178" w:rsidRDefault="001F5178" w:rsidP="001F5178"/>
    <w:p w:rsidR="001F5178" w:rsidRPr="000B1A4D" w:rsidRDefault="001F5178" w:rsidP="001F5178">
      <w:pPr>
        <w:tabs>
          <w:tab w:val="left" w:pos="2700"/>
        </w:tabs>
        <w:jc w:val="center"/>
        <w:rPr>
          <w:sz w:val="28"/>
          <w:szCs w:val="28"/>
        </w:rPr>
      </w:pPr>
      <w:r>
        <w:rPr>
          <w:b/>
          <w:sz w:val="32"/>
          <w:szCs w:val="32"/>
        </w:rPr>
        <w:lastRenderedPageBreak/>
        <w:t xml:space="preserve"> </w:t>
      </w:r>
    </w:p>
    <w:p w:rsidR="001F5178" w:rsidRPr="000B1A4D" w:rsidRDefault="001F5178" w:rsidP="001F517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1F5178" w:rsidRDefault="001F5178" w:rsidP="002B004D">
      <w:pPr>
        <w:pStyle w:val="a3"/>
        <w:spacing w:before="0" w:after="0"/>
        <w:ind w:firstLine="709"/>
        <w:jc w:val="center"/>
      </w:pPr>
    </w:p>
    <w:sectPr w:rsidR="001F5178" w:rsidSect="00C43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143"/>
    <w:rsid w:val="00012037"/>
    <w:rsid w:val="000A5EBF"/>
    <w:rsid w:val="000C235D"/>
    <w:rsid w:val="000D046E"/>
    <w:rsid w:val="00135AC5"/>
    <w:rsid w:val="001D450D"/>
    <w:rsid w:val="001F5178"/>
    <w:rsid w:val="002752D2"/>
    <w:rsid w:val="00284CA6"/>
    <w:rsid w:val="002B004D"/>
    <w:rsid w:val="002C725C"/>
    <w:rsid w:val="002F29E0"/>
    <w:rsid w:val="00357D01"/>
    <w:rsid w:val="00386944"/>
    <w:rsid w:val="00390F1B"/>
    <w:rsid w:val="00392D0B"/>
    <w:rsid w:val="003B475F"/>
    <w:rsid w:val="00444766"/>
    <w:rsid w:val="00461A65"/>
    <w:rsid w:val="004934B5"/>
    <w:rsid w:val="004A1C4D"/>
    <w:rsid w:val="00505CA2"/>
    <w:rsid w:val="005818F3"/>
    <w:rsid w:val="005D1614"/>
    <w:rsid w:val="007A4824"/>
    <w:rsid w:val="007A5143"/>
    <w:rsid w:val="007B5E9C"/>
    <w:rsid w:val="00875206"/>
    <w:rsid w:val="008F41AD"/>
    <w:rsid w:val="00903706"/>
    <w:rsid w:val="0092250E"/>
    <w:rsid w:val="00935C54"/>
    <w:rsid w:val="00936682"/>
    <w:rsid w:val="009F1B18"/>
    <w:rsid w:val="00A1564D"/>
    <w:rsid w:val="00A85C20"/>
    <w:rsid w:val="00A92050"/>
    <w:rsid w:val="00B43340"/>
    <w:rsid w:val="00B73897"/>
    <w:rsid w:val="00C176A0"/>
    <w:rsid w:val="00C24721"/>
    <w:rsid w:val="00C43ADE"/>
    <w:rsid w:val="00D151CF"/>
    <w:rsid w:val="00D72961"/>
    <w:rsid w:val="00D87BE7"/>
    <w:rsid w:val="00DB6846"/>
    <w:rsid w:val="00E001C2"/>
    <w:rsid w:val="00E27B6F"/>
    <w:rsid w:val="00E6154C"/>
    <w:rsid w:val="00E8569C"/>
    <w:rsid w:val="00F57C76"/>
    <w:rsid w:val="00FE3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569C"/>
    <w:pPr>
      <w:spacing w:before="240" w:after="240" w:line="288" w:lineRule="atLeast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a4">
    <w:name w:val="Знак"/>
    <w:basedOn w:val="a"/>
    <w:rsid w:val="00FE3C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5">
    <w:name w:val="Hyperlink"/>
    <w:basedOn w:val="a0"/>
    <w:uiPriority w:val="99"/>
    <w:unhideWhenUsed/>
    <w:rsid w:val="00E27B6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3869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F5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51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9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://www.gorodper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7EE2C-3EC3-438A-9F25-B34E4936F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431</Words>
  <Characters>2460</Characters>
  <Application>Microsoft Office Word</Application>
  <DocSecurity>0</DocSecurity>
  <Lines>20</Lines>
  <Paragraphs>5</Paragraphs>
  <ScaleCrop>false</ScaleCrop>
  <Company>DGP10</Company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dcterms:created xsi:type="dcterms:W3CDTF">2011-07-21T05:01:00Z</dcterms:created>
  <dcterms:modified xsi:type="dcterms:W3CDTF">2011-07-22T04:12:00Z</dcterms:modified>
</cp:coreProperties>
</file>