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149" w:rsidRDefault="00C75149" w:rsidP="00C75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252" w:type="dxa"/>
        <w:tblLook w:val="01E0"/>
      </w:tblPr>
      <w:tblGrid>
        <w:gridCol w:w="5040"/>
        <w:gridCol w:w="5349"/>
      </w:tblGrid>
      <w:tr w:rsidR="00C75149" w:rsidRPr="00222237" w:rsidTr="00C75149">
        <w:trPr>
          <w:trHeight w:val="1528"/>
        </w:trPr>
        <w:tc>
          <w:tcPr>
            <w:tcW w:w="5040" w:type="dxa"/>
          </w:tcPr>
          <w:p w:rsidR="00C75149" w:rsidRPr="00222237" w:rsidRDefault="00C75149" w:rsidP="006C5B8C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9" w:type="dxa"/>
          </w:tcPr>
          <w:p w:rsidR="00C75149" w:rsidRPr="00C75149" w:rsidRDefault="00C75149" w:rsidP="00C7514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149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C75149" w:rsidRPr="00C75149" w:rsidRDefault="00C75149" w:rsidP="00C7514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149">
              <w:rPr>
                <w:rFonts w:ascii="Times New Roman" w:hAnsi="Times New Roman"/>
                <w:sz w:val="24"/>
                <w:szCs w:val="24"/>
              </w:rPr>
              <w:t>Директор муниципального учреждения «Пермблагоустройство»</w:t>
            </w:r>
          </w:p>
          <w:p w:rsidR="00C75149" w:rsidRPr="00C75149" w:rsidRDefault="00C75149" w:rsidP="00C75149">
            <w:pPr>
              <w:pStyle w:val="a3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5149">
              <w:rPr>
                <w:rFonts w:ascii="Times New Roman" w:hAnsi="Times New Roman"/>
                <w:sz w:val="24"/>
                <w:szCs w:val="24"/>
              </w:rPr>
              <w:t xml:space="preserve">    М.С.Якушев</w:t>
            </w:r>
          </w:p>
          <w:p w:rsidR="00C75149" w:rsidRPr="00222237" w:rsidRDefault="00C75149" w:rsidP="00C75149">
            <w:pPr>
              <w:pStyle w:val="a3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7514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75149">
              <w:rPr>
                <w:rFonts w:ascii="Times New Roman" w:hAnsi="Times New Roman"/>
                <w:sz w:val="24"/>
                <w:szCs w:val="24"/>
              </w:rPr>
              <w:softHyphen/>
              <w:t>____ ____________  2011 года</w:t>
            </w:r>
          </w:p>
        </w:tc>
      </w:tr>
    </w:tbl>
    <w:p w:rsidR="00C75149" w:rsidRDefault="00C75149" w:rsidP="00C75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5149" w:rsidRPr="00C75149" w:rsidRDefault="00C75149" w:rsidP="00C7514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C75149">
        <w:rPr>
          <w:rFonts w:ascii="Times New Roman" w:eastAsia="Times New Roman" w:hAnsi="Times New Roman" w:cs="Times New Roman"/>
          <w:vanish/>
          <w:sz w:val="28"/>
          <w:szCs w:val="28"/>
        </w:rPr>
        <w:t>version 1</w:t>
      </w:r>
    </w:p>
    <w:p w:rsidR="00C75149" w:rsidRPr="00C75149" w:rsidRDefault="00C75149" w:rsidP="00C751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C7514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C75149" w:rsidRPr="00C75149" w:rsidRDefault="00C75149" w:rsidP="00C751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C7514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конкурса</w:t>
      </w:r>
    </w:p>
    <w:p w:rsidR="00C75149" w:rsidRPr="00C75149" w:rsidRDefault="00C75149" w:rsidP="00C75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0356300007411000035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разработке проектов капитального ремонта объектов внешнего благоустройства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конкурс </w:t>
            </w:r>
          </w:p>
        </w:tc>
      </w:tr>
    </w:tbl>
    <w:p w:rsidR="00C75149" w:rsidRPr="00C75149" w:rsidRDefault="00C75149" w:rsidP="00C751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514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"Пермблагоустройство"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C75149" w:rsidRPr="00C75149" w:rsidRDefault="00C75149" w:rsidP="00C751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514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75149" w:rsidRPr="00C75149" w:rsidRDefault="00C75149" w:rsidP="00C7514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7514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mupermblag@yandex.ru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Башкиров Иван Сергеевич </w:t>
            </w:r>
          </w:p>
        </w:tc>
      </w:tr>
    </w:tbl>
    <w:p w:rsidR="00C75149" w:rsidRPr="00C75149" w:rsidRDefault="00C75149" w:rsidP="00C751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514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контракта:</w:t>
      </w:r>
    </w:p>
    <w:p w:rsidR="00C75149" w:rsidRPr="00C75149" w:rsidRDefault="00C75149" w:rsidP="00C75149">
      <w:pPr>
        <w:spacing w:after="0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5149">
        <w:rPr>
          <w:rFonts w:ascii="Times New Roman" w:eastAsia="Times New Roman" w:hAnsi="Times New Roman" w:cs="Times New Roman"/>
          <w:b/>
          <w:bCs/>
          <w:sz w:val="27"/>
          <w:szCs w:val="27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разработке проекта капитального ремонта ул. Краснополянская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5 467 576,00 Российский рубль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7421029 Инженерные услуги в области проектно - строительных работ прочие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выполнения работ: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Свердловский район, ул. Краснополянская. Начало участка – пересечение с ул. Героев Хасана. Конец участка – пересечение с ул. </w:t>
            </w:r>
            <w:proofErr w:type="spell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Загарьинской</w:t>
            </w:r>
            <w:proofErr w:type="spell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Срок сдачи проектной документации в Экспертизу - не менее 90 календарных дней и не более 180 календарных дней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договора. Срок предоставления заказчику документации, с учётом получения положительного заключения государственной экспертизы – не менее 185 календарных дней и не более 270 календарных дней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договора.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Размер обеспечения: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273 378,80 Российский рубль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Срок и порядок предоставления обеспечения: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заказа, предоставляется по каждому лоту отдельно. Платежное поручение (копия), подтверждающее перечисление денежных сре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ачестве обеспечения заявки на участие в конкурсе, должно быть представлено с отметкой банка о списании денежных средств со счета участника размещения заказа.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Платежные реквизиты для перечисления денежных средств: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Номер расчетного счета: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40302810000005000009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Номер лицевого счета: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04944018111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БИК: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045744000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Размер обеспечения: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1 640 272,80 Российский рубль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Срок и порядок предоставления обеспечения: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участником конкурса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XIII конкурсной документации </w:t>
            </w:r>
            <w:proofErr w:type="gramEnd"/>
          </w:p>
        </w:tc>
      </w:tr>
    </w:tbl>
    <w:p w:rsidR="00C75149" w:rsidRPr="00C75149" w:rsidRDefault="00C75149" w:rsidP="00C75149">
      <w:pPr>
        <w:spacing w:after="0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5149">
        <w:rPr>
          <w:rFonts w:ascii="Times New Roman" w:eastAsia="Times New Roman" w:hAnsi="Times New Roman" w:cs="Times New Roman"/>
          <w:b/>
          <w:bCs/>
          <w:sz w:val="27"/>
          <w:szCs w:val="27"/>
        </w:rPr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разработке проекта капитального ремонта ул.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Коломенская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(проезд) от ул. Ижевской до ул. Пихтовой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4 368 577,00 Российский рубль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7421029 Инженерные услуги в области проектно - строительных работ прочие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выполнения работ: г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Свердловский район ул. Коломенская (проезд) от ул. Ижевская до ул. Пихтовая. Начало участка – пересечение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ул.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Ижевская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Конец участка – пересечение с ул.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Пихтовая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Срок сдачи проектной документации в Экспертизу - не менее 90 календарных дней и не более 180 календарных дней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договора. Срок предоставления заказчику документации, с учётом получения положительного заключения государственной экспертизы – не менее 185 календарных дней и не более 270 календарных дней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договора.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Размер обеспечения: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218 428,85 Российский рубль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Срок и порядок предоставления обеспечения: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заказа, предоставляется по каждому лоту отдельно. Платежное поручение (копия), подтверждающее перечисление денежных сре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ачестве обеспечения заявки на участие в конкурсе, должно быть представлено с отметкой банка о списании денежных средств со счета участника размещения заказа.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Платежные реквизиты для перечисления денежных средств: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Номер расчетного счета: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40302810000005000009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Номер лицевого счета: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04944018111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БИК: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045744000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Размер обеспечения: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1 310 573,10 Российский рубль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Срок и порядок предоставления обеспечения: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участником конкурса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Срок и порядок определены в разделе XIIII документации </w:t>
            </w:r>
          </w:p>
        </w:tc>
      </w:tr>
    </w:tbl>
    <w:p w:rsidR="00C75149" w:rsidRPr="00C75149" w:rsidRDefault="00C75149" w:rsidP="00C75149">
      <w:pPr>
        <w:spacing w:after="0" w:line="240" w:lineRule="auto"/>
        <w:ind w:left="375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5149">
        <w:rPr>
          <w:rFonts w:ascii="Times New Roman" w:eastAsia="Times New Roman" w:hAnsi="Times New Roman" w:cs="Times New Roman"/>
          <w:b/>
          <w:bCs/>
          <w:sz w:val="27"/>
          <w:szCs w:val="27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разработке проекта капитального ремонта ул.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Ижевская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Полазненская, ул. Усольская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4 448 136,00 Российский рубль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7421029 Инженерные услуги в области проектно - строительных работ прочие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соотвтетствии</w:t>
            </w:r>
            <w:proofErr w:type="spell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работ: г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Свердловский район ул.Ижевская, ул. Полазненская, ул. Усольская. Границы проектных работ: ул.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Ижевская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пересечения с ул. Героев Хасана до ПК 9+60 по ул. Ижевской; ул. Полазненская от ул. Ижевская до ул. Усольская; ул. Усольская от ул. Ижевская до пересечения с ул. Героев Хасана. Срок сдачи проектной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документации в Экспертизу - не менее 90 календарных дней и не более 180 календарных дней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договора. Срок предоставления заказчику документации, с учётом получения положительного заключения государственной экспертизы – не менее 185 календарных дней и не более 270 календарных дней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договора.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Размер обеспечения: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222 406,80 Российский рубль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Срок и порядок предоставления обеспечения: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заказа, предоставляется по каждому лоту отдельно. Платежное поручение (копия), подтверждающее перечисление денежных сре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ачестве обеспечения заявки на участие в конкурсе, должно быть представлено с отметкой банка о списании денежных средств со счета участника размещения заказа.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Платежные реквизиты для перечисления денежных средств: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Номер расчетного счета: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40302810000005000009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Номер лицевого счета: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04944018111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БИК: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045744000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Размер обеспечения: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1 334 440,80 Российский рубль 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Срок и порядок предоставления обеспечения:</w:t>
            </w: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участником конкурса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XIII конкурсной документации </w:t>
            </w:r>
            <w:proofErr w:type="gramEnd"/>
          </w:p>
        </w:tc>
      </w:tr>
    </w:tbl>
    <w:p w:rsidR="00C75149" w:rsidRPr="00C75149" w:rsidRDefault="00C75149" w:rsidP="00C751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514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техническим заданием. </w:t>
            </w:r>
          </w:p>
        </w:tc>
      </w:tr>
    </w:tbl>
    <w:p w:rsidR="00C75149" w:rsidRPr="00C75149" w:rsidRDefault="00C75149" w:rsidP="00C751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514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29.08.2011 по 03.10.2011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каб.1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конкурсной документации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ст.23 Федерального Закона от 21.07.2005 94-ФЗ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75149" w:rsidRPr="00C75149" w:rsidRDefault="00C75149" w:rsidP="00C751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5149">
        <w:rPr>
          <w:rFonts w:ascii="Times New Roman" w:eastAsia="Times New Roman" w:hAnsi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205"/>
      </w:tblGrid>
      <w:tr w:rsidR="00C75149" w:rsidRPr="00C75149" w:rsidTr="00C75149">
        <w:tc>
          <w:tcPr>
            <w:tcW w:w="0" w:type="auto"/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плата не требуется </w:t>
            </w:r>
          </w:p>
        </w:tc>
      </w:tr>
    </w:tbl>
    <w:p w:rsidR="00C75149" w:rsidRPr="00C75149" w:rsidRDefault="00C75149" w:rsidP="00C751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514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Кирова,82, 2 этаж, зал заседаний.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03.10.2011 10:00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Кирова,82, 2 этаж, зал заседаний.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10.10.2011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spell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Кирова,82, 2 этаж, зал заседаний. </w:t>
            </w:r>
          </w:p>
        </w:tc>
      </w:tr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17.10.2011 </w:t>
            </w:r>
          </w:p>
        </w:tc>
      </w:tr>
    </w:tbl>
    <w:p w:rsidR="00C75149" w:rsidRPr="00C75149" w:rsidRDefault="00C75149" w:rsidP="00C75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C75149" w:rsidRPr="00C75149" w:rsidTr="00C751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5149" w:rsidRPr="00C75149" w:rsidRDefault="00C75149" w:rsidP="00C751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29.08.2011 </w:t>
            </w:r>
          </w:p>
        </w:tc>
      </w:tr>
    </w:tbl>
    <w:p w:rsidR="00000000" w:rsidRDefault="00C75149" w:rsidP="00C75149">
      <w:pPr>
        <w:spacing w:after="0" w:line="240" w:lineRule="auto"/>
      </w:pPr>
    </w:p>
    <w:sectPr w:rsidR="00000000" w:rsidSect="00C75149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5149"/>
    <w:rsid w:val="00C7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75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514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75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C75149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rsid w:val="00C7514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1386</Words>
  <Characters>7903</Characters>
  <Application>Microsoft Office Word</Application>
  <DocSecurity>0</DocSecurity>
  <Lines>65</Lines>
  <Paragraphs>18</Paragraphs>
  <ScaleCrop>false</ScaleCrop>
  <Company>Grizli777</Company>
  <LinksUpToDate>false</LinksUpToDate>
  <CharactersWithSpaces>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2</cp:revision>
  <dcterms:created xsi:type="dcterms:W3CDTF">2011-08-29T03:25:00Z</dcterms:created>
  <dcterms:modified xsi:type="dcterms:W3CDTF">2011-08-29T03:32:00Z</dcterms:modified>
</cp:coreProperties>
</file>