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002FF7" w:rsidRPr="00002FF7" w:rsidTr="00002FF7">
        <w:tc>
          <w:tcPr>
            <w:tcW w:w="4183" w:type="dxa"/>
          </w:tcPr>
          <w:p w:rsidR="00002FF7" w:rsidRPr="00002FF7" w:rsidRDefault="00002FF7" w:rsidP="008B0BE7">
            <w:pPr>
              <w:spacing w:line="280" w:lineRule="exact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096" w:type="dxa"/>
            <w:hideMark/>
          </w:tcPr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002FF7">
              <w:rPr>
                <w:b/>
                <w:sz w:val="28"/>
                <w:szCs w:val="28"/>
              </w:rPr>
              <w:t>УТВЕРЖДАЮ</w:t>
            </w:r>
            <w:r w:rsidRPr="00002FF7">
              <w:rPr>
                <w:sz w:val="28"/>
                <w:szCs w:val="28"/>
              </w:rPr>
              <w:t xml:space="preserve"> 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002FF7" w:rsidRPr="00002FF7" w:rsidRDefault="00002FF7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_________________ С.В. Пивнев</w:t>
            </w:r>
          </w:p>
          <w:p w:rsidR="00002FF7" w:rsidRPr="00002FF7" w:rsidRDefault="00002FF7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 w:rsidRPr="00002FF7">
              <w:rPr>
                <w:sz w:val="28"/>
                <w:szCs w:val="28"/>
              </w:rPr>
              <w:t>« ____ » ________ 2011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ДОКУМЕНТАЦИЯ ОБ ОТКРЫТОМ АУКЦИОНЕ</w:t>
      </w:r>
    </w:p>
    <w:p w:rsidR="00795548" w:rsidRPr="006F64AF" w:rsidRDefault="00795548" w:rsidP="00795548">
      <w:pPr>
        <w:pStyle w:val="a3"/>
        <w:jc w:val="center"/>
        <w:rPr>
          <w:b/>
          <w:sz w:val="28"/>
          <w:szCs w:val="28"/>
        </w:rPr>
      </w:pPr>
      <w:r w:rsidRPr="006F64AF">
        <w:rPr>
          <w:b/>
          <w:sz w:val="28"/>
          <w:szCs w:val="28"/>
        </w:rPr>
        <w:t>В ЭЛЕКТРОННОЙ ФОРМЕ</w:t>
      </w:r>
    </w:p>
    <w:p w:rsidR="00795548" w:rsidRPr="00F177F8" w:rsidRDefault="00795548" w:rsidP="00795548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>
        <w:rPr>
          <w:b/>
          <w:color w:val="000000"/>
          <w:sz w:val="28"/>
          <w:szCs w:val="28"/>
        </w:rPr>
        <w:t>договор</w:t>
      </w:r>
    </w:p>
    <w:p w:rsidR="00795548" w:rsidRDefault="00795548" w:rsidP="007955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выполнение работ по текущему ремонту объектов улично-дорожной сет</w:t>
      </w:r>
      <w:r w:rsidR="00BB6FDC">
        <w:rPr>
          <w:b/>
          <w:sz w:val="28"/>
          <w:szCs w:val="28"/>
        </w:rPr>
        <w:t>и (тротуаров)</w:t>
      </w:r>
      <w:r>
        <w:rPr>
          <w:b/>
          <w:sz w:val="28"/>
          <w:szCs w:val="28"/>
        </w:rPr>
        <w:t xml:space="preserve"> в Ленинском районе города Перми</w:t>
      </w: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E3621E" w:rsidRDefault="00E3621E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  <w:sectPr w:rsidR="0001403B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0D684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795548" w:rsidRPr="009852BA" w:rsidRDefault="00795548" w:rsidP="00795548">
            <w:pPr>
              <w:pStyle w:val="a3"/>
              <w:jc w:val="left"/>
              <w:rPr>
                <w:sz w:val="22"/>
                <w:szCs w:val="22"/>
              </w:rPr>
            </w:pPr>
            <w:r w:rsidRPr="009852BA">
              <w:rPr>
                <w:sz w:val="22"/>
                <w:szCs w:val="22"/>
              </w:rPr>
              <w:t xml:space="preserve">выполнение работ по текущему ремонту </w:t>
            </w:r>
            <w:r>
              <w:rPr>
                <w:sz w:val="22"/>
                <w:szCs w:val="22"/>
              </w:rPr>
              <w:t>объектов улично-дорожной сети</w:t>
            </w:r>
            <w:r w:rsidR="00302C89" w:rsidRPr="00302C89">
              <w:rPr>
                <w:sz w:val="22"/>
                <w:szCs w:val="22"/>
              </w:rPr>
              <w:t xml:space="preserve"> </w:t>
            </w:r>
            <w:r w:rsidR="00BB6FDC">
              <w:rPr>
                <w:sz w:val="22"/>
                <w:szCs w:val="22"/>
              </w:rPr>
              <w:t>(тротуаров)</w:t>
            </w:r>
            <w:r>
              <w:rPr>
                <w:sz w:val="22"/>
                <w:szCs w:val="22"/>
              </w:rPr>
              <w:t xml:space="preserve"> в </w:t>
            </w:r>
            <w:r w:rsidRPr="009852BA">
              <w:rPr>
                <w:sz w:val="22"/>
                <w:szCs w:val="22"/>
              </w:rPr>
              <w:t>Ленинском районе города Перми</w:t>
            </w:r>
          </w:p>
        </w:tc>
      </w:tr>
      <w:tr w:rsidR="00795548" w:rsidRPr="00D43C02" w:rsidTr="001735D0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tcBorders>
              <w:bottom w:val="single" w:sz="4" w:space="0" w:color="auto"/>
            </w:tcBorders>
            <w:shd w:val="clear" w:color="auto" w:fill="auto"/>
          </w:tcPr>
          <w:p w:rsidR="00795548" w:rsidRPr="001C727A" w:rsidRDefault="00BB6FDC" w:rsidP="00EB63B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1 458 000 (один миллион четыреста пятьдесят восемь тысяч) рублей  </w:t>
            </w:r>
            <w:r w:rsidR="00EB63B8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копеек</w:t>
            </w:r>
          </w:p>
        </w:tc>
      </w:tr>
      <w:tr w:rsidR="003A58C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3A58C8" w:rsidRPr="00D43C02" w:rsidRDefault="003A58C8" w:rsidP="003A58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3A58C8" w:rsidRDefault="003A58C8" w:rsidP="003A58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795548" w:rsidRPr="00D43C02" w:rsidTr="006801C8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795548" w:rsidRPr="006801C8" w:rsidRDefault="00795548" w:rsidP="00795548"/>
        </w:tc>
        <w:tc>
          <w:tcPr>
            <w:tcW w:w="7487" w:type="dxa"/>
            <w:shd w:val="clear" w:color="auto" w:fill="FFFFFF"/>
          </w:tcPr>
          <w:p w:rsidR="00795548" w:rsidRDefault="003A58C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 аукционе в электронной форме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795548" w:rsidRPr="001C727A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техническим заданием) и условиями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, являющегося приложением к документации об аукционе.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187782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3003D9" w:rsidRDefault="00795548" w:rsidP="003003D9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5D039E">
              <w:rPr>
                <w:sz w:val="24"/>
                <w:szCs w:val="24"/>
              </w:rPr>
              <w:t xml:space="preserve">Начало производства работ: </w:t>
            </w:r>
            <w:r w:rsidR="003003D9">
              <w:rPr>
                <w:sz w:val="22"/>
                <w:szCs w:val="22"/>
              </w:rPr>
              <w:t xml:space="preserve">с момента заключения  договора. </w:t>
            </w:r>
          </w:p>
          <w:p w:rsidR="00795548" w:rsidRPr="00187782" w:rsidRDefault="00795548" w:rsidP="00BB6FDC">
            <w:pPr>
              <w:contextualSpacing/>
              <w:jc w:val="both"/>
              <w:rPr>
                <w:sz w:val="24"/>
                <w:szCs w:val="24"/>
              </w:rPr>
            </w:pPr>
            <w:r w:rsidRPr="005D039E">
              <w:rPr>
                <w:sz w:val="24"/>
                <w:szCs w:val="24"/>
              </w:rPr>
              <w:t xml:space="preserve">Окончание производства работ: </w:t>
            </w:r>
            <w:r w:rsidR="00BB6FDC">
              <w:rPr>
                <w:sz w:val="24"/>
                <w:szCs w:val="24"/>
              </w:rPr>
              <w:t>30</w:t>
            </w:r>
            <w:r w:rsidR="003003D9">
              <w:rPr>
                <w:sz w:val="24"/>
                <w:szCs w:val="24"/>
              </w:rPr>
              <w:t>.</w:t>
            </w:r>
            <w:r w:rsidR="00BB6FDC">
              <w:rPr>
                <w:sz w:val="24"/>
                <w:szCs w:val="24"/>
              </w:rPr>
              <w:t>10</w:t>
            </w:r>
            <w:r w:rsidR="003003D9">
              <w:rPr>
                <w:sz w:val="24"/>
                <w:szCs w:val="24"/>
              </w:rPr>
              <w:t>.2011г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2355A9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795548" w:rsidRPr="00187782" w:rsidRDefault="00795548" w:rsidP="0079554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7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оплаты: безналичный расчет. </w:t>
            </w:r>
          </w:p>
          <w:p w:rsidR="00BB6FDC" w:rsidRDefault="00BB6FDC" w:rsidP="00795548">
            <w:pPr>
              <w:ind w:firstLine="540"/>
              <w:contextualSpacing/>
              <w:jc w:val="both"/>
            </w:pPr>
            <w:proofErr w:type="gramStart"/>
            <w:r w:rsidRPr="00BB6FDC">
              <w:rPr>
                <w:sz w:val="24"/>
                <w:szCs w:val="24"/>
              </w:rPr>
      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работ, справки о стоимости выполненных работ (формы КС-3), счета-фактуры, которые должны быть предоставлены Заказчику ежемесячно  в срок до 25 числа текущего (отчетного) месяца и документы подтверждающие вывоз мусора и иных отходов производства к местам их легальной </w:t>
            </w:r>
            <w:r w:rsidRPr="00BB6FDC">
              <w:rPr>
                <w:sz w:val="24"/>
                <w:szCs w:val="24"/>
              </w:rPr>
              <w:lastRenderedPageBreak/>
              <w:t>утилизации</w:t>
            </w:r>
            <w:r w:rsidRPr="003A350B">
              <w:t xml:space="preserve">. </w:t>
            </w:r>
            <w:proofErr w:type="gramEnd"/>
          </w:p>
          <w:p w:rsidR="00795548" w:rsidRPr="00753978" w:rsidRDefault="00795548" w:rsidP="00795548">
            <w:pPr>
              <w:ind w:firstLine="54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753978">
              <w:rPr>
                <w:color w:val="000000"/>
                <w:sz w:val="24"/>
                <w:szCs w:val="24"/>
              </w:rPr>
              <w:t xml:space="preserve">В случае не предоставления по вине Подрядчика в указанный срок работ к приемке, приемка данных работ производится Заказчиком в месяце, следующим </w:t>
            </w:r>
            <w:proofErr w:type="gramStart"/>
            <w:r w:rsidRPr="00753978">
              <w:rPr>
                <w:color w:val="000000"/>
                <w:sz w:val="24"/>
                <w:szCs w:val="24"/>
              </w:rPr>
              <w:t>за</w:t>
            </w:r>
            <w:proofErr w:type="gramEnd"/>
            <w:r w:rsidRPr="00753978">
              <w:rPr>
                <w:color w:val="000000"/>
                <w:sz w:val="24"/>
                <w:szCs w:val="24"/>
              </w:rPr>
              <w:t xml:space="preserve"> отчетным.</w:t>
            </w:r>
          </w:p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</w:rPr>
            </w:pPr>
            <w:proofErr w:type="gramStart"/>
            <w:r w:rsidRPr="003A350B">
              <w:rPr>
                <w:rFonts w:ascii="Times New Roman" w:hAnsi="Times New Roman"/>
              </w:rPr>
              <w:t xml:space="preserve"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</w:t>
            </w:r>
            <w:r>
              <w:rPr>
                <w:rFonts w:ascii="Times New Roman" w:hAnsi="Times New Roman"/>
              </w:rPr>
              <w:t xml:space="preserve">фактически </w:t>
            </w:r>
            <w:r w:rsidRPr="003A350B">
              <w:rPr>
                <w:rFonts w:ascii="Times New Roman" w:hAnsi="Times New Roman"/>
              </w:rPr>
              <w:t xml:space="preserve">выполненных работ,  за исключением случаев,  когда </w:t>
            </w:r>
            <w:r>
              <w:rPr>
                <w:rFonts w:ascii="Times New Roman" w:hAnsi="Times New Roman"/>
              </w:rPr>
              <w:t xml:space="preserve">на </w:t>
            </w:r>
            <w:r w:rsidRPr="003A350B">
              <w:rPr>
                <w:rFonts w:ascii="Times New Roman" w:hAnsi="Times New Roman"/>
              </w:rPr>
              <w:t xml:space="preserve"> Подрядчика были  </w:t>
            </w:r>
            <w:r>
              <w:rPr>
                <w:rFonts w:ascii="Times New Roman" w:hAnsi="Times New Roman"/>
              </w:rPr>
              <w:t xml:space="preserve">наложены </w:t>
            </w:r>
            <w:r w:rsidRPr="003A350B">
              <w:rPr>
                <w:rFonts w:ascii="Times New Roman" w:hAnsi="Times New Roman"/>
              </w:rPr>
              <w:t>экономические</w:t>
            </w:r>
            <w:r>
              <w:rPr>
                <w:rFonts w:ascii="Times New Roman" w:hAnsi="Times New Roman"/>
              </w:rPr>
              <w:t xml:space="preserve"> (штрафные)</w:t>
            </w:r>
            <w:r w:rsidRPr="003A350B">
              <w:rPr>
                <w:rFonts w:ascii="Times New Roman" w:hAnsi="Times New Roman"/>
              </w:rPr>
              <w:t xml:space="preserve"> санкции (удержания), за просрочку срок</w:t>
            </w:r>
            <w:r>
              <w:rPr>
                <w:rFonts w:ascii="Times New Roman" w:hAnsi="Times New Roman"/>
              </w:rPr>
              <w:t xml:space="preserve">ов </w:t>
            </w:r>
            <w:r w:rsidRPr="003A350B">
              <w:rPr>
                <w:rFonts w:ascii="Times New Roman" w:hAnsi="Times New Roman"/>
              </w:rPr>
              <w:t xml:space="preserve"> выполнения работ,  или несвоевременное устранение</w:t>
            </w:r>
            <w:r>
              <w:rPr>
                <w:rFonts w:ascii="Times New Roman" w:hAnsi="Times New Roman"/>
              </w:rPr>
              <w:t xml:space="preserve"> указанных в предписаниях</w:t>
            </w:r>
            <w:r w:rsidRPr="003A350B">
              <w:rPr>
                <w:rFonts w:ascii="Times New Roman" w:hAnsi="Times New Roman"/>
              </w:rPr>
              <w:t xml:space="preserve">  недостатков</w:t>
            </w:r>
            <w:proofErr w:type="gramEnd"/>
            <w:r w:rsidRPr="003A350B">
              <w:rPr>
                <w:rFonts w:ascii="Times New Roman" w:hAnsi="Times New Roman"/>
              </w:rPr>
              <w:t xml:space="preserve"> в работе.</w:t>
            </w:r>
          </w:p>
          <w:p w:rsidR="00795548" w:rsidRPr="00124564" w:rsidRDefault="00795548" w:rsidP="007955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24564">
              <w:rPr>
                <w:rFonts w:ascii="Times New Roman" w:hAnsi="Times New Roman" w:cs="Times New Roman"/>
                <w:sz w:val="22"/>
                <w:szCs w:val="22"/>
              </w:rPr>
              <w:t xml:space="preserve"> Оплата по договору третьим лицам не допускается.</w:t>
            </w: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795548" w:rsidRPr="00D43C02" w:rsidRDefault="00795548" w:rsidP="00795548">
            <w:pPr>
              <w:pStyle w:val="a3"/>
              <w:rPr>
                <w:sz w:val="22"/>
                <w:szCs w:val="22"/>
              </w:rPr>
            </w:pPr>
          </w:p>
        </w:tc>
      </w:tr>
      <w:tr w:rsidR="00795548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95548" w:rsidRPr="00D43C02" w:rsidRDefault="00795548" w:rsidP="007955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</w:rPr>
            </w:pPr>
            <w:r w:rsidRPr="003A350B">
              <w:rPr>
                <w:rFonts w:ascii="Times New Roman" w:hAnsi="Times New Roman"/>
              </w:rPr>
              <w:t>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      </w:r>
          </w:p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  <w:color w:val="000000"/>
              </w:rPr>
            </w:pPr>
            <w:r w:rsidRPr="003A350B">
              <w:rPr>
                <w:rFonts w:ascii="Times New Roman" w:hAnsi="Times New Roman"/>
              </w:rPr>
              <w:t xml:space="preserve"> Общая стоимость работ может быть изменена </w:t>
            </w:r>
            <w:r w:rsidRPr="003A350B">
              <w:rPr>
                <w:rFonts w:ascii="Times New Roman" w:hAnsi="Times New Roman"/>
                <w:color w:val="000000"/>
              </w:rPr>
              <w:t>в случаях:</w:t>
            </w:r>
          </w:p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</w:rPr>
            </w:pPr>
            <w:r w:rsidRPr="003A350B">
              <w:rPr>
                <w:rFonts w:ascii="Times New Roman" w:hAnsi="Times New Roman"/>
              </w:rPr>
              <w:t xml:space="preserve">- уменьшения </w:t>
            </w:r>
            <w:r>
              <w:rPr>
                <w:rFonts w:ascii="Times New Roman" w:hAnsi="Times New Roman"/>
              </w:rPr>
              <w:t xml:space="preserve">общей </w:t>
            </w:r>
            <w:r w:rsidRPr="003A350B">
              <w:rPr>
                <w:rFonts w:ascii="Times New Roman" w:hAnsi="Times New Roman"/>
              </w:rPr>
              <w:t>суммы  оплаты работ в связи с невыполнением (</w:t>
            </w:r>
            <w:r w:rsidRPr="003A350B">
              <w:rPr>
                <w:rFonts w:ascii="Times New Roman" w:hAnsi="Times New Roman"/>
                <w:i/>
              </w:rPr>
              <w:t>не полным выполнением</w:t>
            </w:r>
            <w:r w:rsidRPr="003A350B">
              <w:rPr>
                <w:rFonts w:ascii="Times New Roman" w:hAnsi="Times New Roman"/>
              </w:rPr>
              <w:t>)</w:t>
            </w:r>
          </w:p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</w:rPr>
            </w:pPr>
            <w:r w:rsidRPr="003A350B">
              <w:rPr>
                <w:rFonts w:ascii="Times New Roman" w:hAnsi="Times New Roman"/>
              </w:rPr>
              <w:t>договорных объемов работ (</w:t>
            </w:r>
            <w:r w:rsidRPr="005F42A5">
              <w:rPr>
                <w:rFonts w:ascii="Times New Roman" w:hAnsi="Times New Roman"/>
                <w:i/>
              </w:rPr>
              <w:t>оплата по факту выполнения</w:t>
            </w:r>
            <w:r w:rsidRPr="003A350B">
              <w:rPr>
                <w:rFonts w:ascii="Times New Roman" w:hAnsi="Times New Roman"/>
              </w:rPr>
              <w:t xml:space="preserve">), </w:t>
            </w:r>
            <w:r>
              <w:rPr>
                <w:rFonts w:ascii="Times New Roman" w:hAnsi="Times New Roman"/>
              </w:rPr>
              <w:t xml:space="preserve">либо </w:t>
            </w:r>
            <w:r w:rsidRPr="003A350B">
              <w:rPr>
                <w:rFonts w:ascii="Times New Roman" w:hAnsi="Times New Roman"/>
              </w:rPr>
              <w:t xml:space="preserve">в связи с применением </w:t>
            </w:r>
            <w:proofErr w:type="gramStart"/>
            <w:r w:rsidRPr="003A350B">
              <w:rPr>
                <w:rFonts w:ascii="Times New Roman" w:hAnsi="Times New Roman"/>
              </w:rPr>
              <w:t>к</w:t>
            </w:r>
            <w:proofErr w:type="gramEnd"/>
          </w:p>
          <w:p w:rsidR="00BB6FDC" w:rsidRPr="003A350B" w:rsidRDefault="00BB6FDC" w:rsidP="00BB6FDC">
            <w:pPr>
              <w:pStyle w:val="af"/>
              <w:jc w:val="both"/>
              <w:rPr>
                <w:rFonts w:ascii="Times New Roman" w:hAnsi="Times New Roman"/>
              </w:rPr>
            </w:pPr>
            <w:r w:rsidRPr="003A350B">
              <w:rPr>
                <w:rFonts w:ascii="Times New Roman" w:hAnsi="Times New Roman"/>
              </w:rPr>
              <w:t xml:space="preserve">Подрядчику </w:t>
            </w:r>
            <w:r>
              <w:rPr>
                <w:rFonts w:ascii="Times New Roman" w:hAnsi="Times New Roman"/>
              </w:rPr>
              <w:t xml:space="preserve">штрафных </w:t>
            </w:r>
            <w:r w:rsidRPr="003A350B">
              <w:rPr>
                <w:rFonts w:ascii="Times New Roman" w:hAnsi="Times New Roman"/>
              </w:rPr>
              <w:t>санкций (</w:t>
            </w:r>
            <w:r w:rsidRPr="007A60D7">
              <w:rPr>
                <w:rFonts w:ascii="Times New Roman" w:hAnsi="Times New Roman"/>
                <w:i/>
              </w:rPr>
              <w:t>неустоек</w:t>
            </w:r>
            <w:r w:rsidRPr="003A350B">
              <w:rPr>
                <w:rFonts w:ascii="Times New Roman" w:hAnsi="Times New Roman"/>
              </w:rPr>
              <w:t>) за некачественное выполнение работ по договору</w:t>
            </w:r>
            <w:r>
              <w:rPr>
                <w:rFonts w:ascii="Times New Roman" w:hAnsi="Times New Roman"/>
              </w:rPr>
              <w:t xml:space="preserve"> или несоблюдение условий предписаний Заказчика</w:t>
            </w:r>
            <w:r w:rsidRPr="003A350B">
              <w:rPr>
                <w:rFonts w:ascii="Times New Roman" w:hAnsi="Times New Roman"/>
              </w:rPr>
              <w:t xml:space="preserve">.  </w:t>
            </w:r>
          </w:p>
          <w:p w:rsidR="00795548" w:rsidRPr="00124564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Оплата выполняемых работ осуществляется по цене, установленной договором.</w:t>
            </w:r>
          </w:p>
          <w:p w:rsidR="00795548" w:rsidRPr="00D43C02" w:rsidRDefault="00795548" w:rsidP="00795548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124564">
              <w:rPr>
                <w:sz w:val="22"/>
                <w:szCs w:val="22"/>
              </w:rPr>
              <w:t>Цена договора может быть снижена по соглашению сторон без изменения предусмотренных договором объема работ и иных условий исполнения договора</w:t>
            </w:r>
            <w:r w:rsidRPr="0079453C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01403B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6801C8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6801C8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6801C8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6801C8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6801C8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6801C8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6801C8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002FF7" w:rsidRPr="00F36F19" w:rsidTr="008B18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02FF7" w:rsidRPr="00F36F19" w:rsidRDefault="00002FF7" w:rsidP="00002FF7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>документацией об открытом аукционе в электронной форме, при условии размещения заказа на выполнение работ, оказание услуг, указание на товарный знак 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 аукционе в электронной</w:t>
            </w:r>
            <w:proofErr w:type="gramEnd"/>
            <w:r>
              <w:rPr>
                <w:sz w:val="22"/>
                <w:szCs w:val="22"/>
              </w:rPr>
              <w:t xml:space="preserve">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</w:p>
        </w:tc>
      </w:tr>
      <w:tr w:rsidR="00002FF7" w:rsidRPr="00D43C02" w:rsidTr="008B18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002FF7" w:rsidRPr="00D43C02" w:rsidRDefault="00002FF7" w:rsidP="00002FF7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002FF7" w:rsidRPr="00D43C02" w:rsidRDefault="00002FF7" w:rsidP="008B18E4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и товарный знак (при его наличии) предлагаемого для использования товара при условии отсутствия в документации об открытом аукционе</w:t>
            </w:r>
            <w:proofErr w:type="gramEnd"/>
            <w:r>
              <w:rPr>
                <w:sz w:val="22"/>
                <w:szCs w:val="22"/>
              </w:rPr>
              <w:t xml:space="preserve"> в электронной форме указания на товарный знак используемого товара.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</w:t>
            </w:r>
            <w:r>
              <w:rPr>
                <w:sz w:val="22"/>
                <w:szCs w:val="22"/>
              </w:rPr>
              <w:lastRenderedPageBreak/>
              <w:t>следующие документы и сведения: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735D0" w:rsidRDefault="00D2785D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 w:rsidRPr="00D2785D">
              <w:rPr>
                <w:bCs/>
                <w:i/>
                <w:sz w:val="22"/>
                <w:szCs w:val="22"/>
              </w:rPr>
              <w:t>5</w:t>
            </w:r>
            <w:r w:rsidR="00721090">
              <w:rPr>
                <w:bCs/>
                <w:sz w:val="22"/>
                <w:szCs w:val="22"/>
              </w:rPr>
              <w:t xml:space="preserve"> </w:t>
            </w:r>
            <w:r w:rsidR="0018048A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18048A">
              <w:rPr>
                <w:bCs/>
                <w:sz w:val="22"/>
                <w:szCs w:val="22"/>
              </w:rPr>
              <w:t>)</w:t>
            </w:r>
            <w:r w:rsidR="0018048A" w:rsidRPr="00945126">
              <w:rPr>
                <w:bCs/>
                <w:sz w:val="22"/>
                <w:szCs w:val="22"/>
              </w:rPr>
              <w:t xml:space="preserve"> цены </w:t>
            </w:r>
            <w:r w:rsidR="002355A9">
              <w:rPr>
                <w:bCs/>
                <w:sz w:val="22"/>
                <w:szCs w:val="22"/>
              </w:rPr>
              <w:t xml:space="preserve">договора, что составляет </w:t>
            </w:r>
            <w:r>
              <w:rPr>
                <w:bCs/>
                <w:sz w:val="22"/>
                <w:szCs w:val="22"/>
              </w:rPr>
              <w:t>–</w:t>
            </w:r>
            <w:r w:rsidR="00827A15">
              <w:rPr>
                <w:bCs/>
                <w:sz w:val="22"/>
                <w:szCs w:val="22"/>
              </w:rPr>
              <w:t xml:space="preserve"> </w:t>
            </w:r>
            <w:r w:rsidR="00BB6FDC">
              <w:rPr>
                <w:bCs/>
                <w:sz w:val="22"/>
                <w:szCs w:val="22"/>
              </w:rPr>
              <w:t>72 900,0</w:t>
            </w:r>
            <w:r w:rsidR="00302C89" w:rsidRPr="00302C89">
              <w:rPr>
                <w:bCs/>
                <w:sz w:val="22"/>
                <w:szCs w:val="22"/>
              </w:rPr>
              <w:t>4</w:t>
            </w:r>
            <w:r w:rsidR="003A58C8" w:rsidRPr="001735D0">
              <w:rPr>
                <w:bCs/>
                <w:sz w:val="22"/>
                <w:szCs w:val="22"/>
              </w:rPr>
              <w:t xml:space="preserve"> </w:t>
            </w:r>
            <w:r w:rsidR="00750255" w:rsidRPr="001735D0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7A65F8" w:rsidRDefault="00302C89" w:rsidP="00302C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  <w:r w:rsidR="007A65F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09.</w:t>
            </w:r>
            <w:r w:rsidR="00BB6FDC">
              <w:rPr>
                <w:rFonts w:ascii="Times New Roman" w:hAnsi="Times New Roman" w:cs="Times New Roman"/>
                <w:sz w:val="22"/>
                <w:szCs w:val="22"/>
              </w:rPr>
              <w:t>2011 0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  <w:r w:rsidR="007A65F8">
              <w:rPr>
                <w:rFonts w:ascii="Times New Roman" w:hAnsi="Times New Roman" w:cs="Times New Roman"/>
                <w:sz w:val="22"/>
                <w:szCs w:val="22"/>
              </w:rPr>
              <w:t>:00 (местного времени)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302C89" w:rsidP="00BB6FD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2C89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  <w:r w:rsidR="007A65F8">
              <w:rPr>
                <w:rFonts w:ascii="Times New Roman" w:hAnsi="Times New Roman" w:cs="Times New Roman"/>
                <w:sz w:val="22"/>
                <w:szCs w:val="22"/>
              </w:rPr>
              <w:t>.2011г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9D71F9" w:rsidRDefault="00302C89" w:rsidP="00302C8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  <w:r w:rsidR="007A65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09.2</w:t>
            </w:r>
            <w:r w:rsidR="007A65F8">
              <w:rPr>
                <w:sz w:val="22"/>
                <w:szCs w:val="22"/>
              </w:rPr>
              <w:t>011г</w:t>
            </w:r>
          </w:p>
        </w:tc>
      </w:tr>
      <w:tr w:rsidR="0018048A" w:rsidRPr="00D43C02" w:rsidTr="006801C8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1735D0" w:rsidRDefault="00C87FE3" w:rsidP="006801C8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договора, что составляет-</w:t>
            </w:r>
            <w:r w:rsidR="00827A15">
              <w:rPr>
                <w:sz w:val="22"/>
                <w:szCs w:val="22"/>
              </w:rPr>
              <w:t xml:space="preserve"> </w:t>
            </w:r>
            <w:r w:rsidR="00BB6FDC">
              <w:rPr>
                <w:bCs/>
                <w:sz w:val="22"/>
                <w:szCs w:val="22"/>
              </w:rPr>
              <w:t>145800,0</w:t>
            </w:r>
            <w:r w:rsidR="00302C89" w:rsidRPr="00302C89">
              <w:rPr>
                <w:bCs/>
                <w:sz w:val="22"/>
                <w:szCs w:val="22"/>
              </w:rPr>
              <w:t>8</w:t>
            </w:r>
            <w:r w:rsidR="001735D0" w:rsidRPr="001735D0">
              <w:rPr>
                <w:bCs/>
                <w:sz w:val="22"/>
                <w:szCs w:val="22"/>
              </w:rPr>
              <w:t xml:space="preserve"> рублей</w:t>
            </w:r>
          </w:p>
          <w:p w:rsidR="0018048A" w:rsidRPr="00D43C02" w:rsidRDefault="0018048A" w:rsidP="006801C8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6801C8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8B5426" w:rsidRDefault="0001403B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F71FC1" w:rsidRDefault="00F71FC1" w:rsidP="00750255">
      <w:pPr>
        <w:spacing w:line="240" w:lineRule="atLeast"/>
        <w:rPr>
          <w:b/>
          <w:sz w:val="24"/>
          <w:szCs w:val="24"/>
        </w:rPr>
      </w:pPr>
    </w:p>
    <w:p w:rsidR="00BB6FDC" w:rsidRPr="00BB6FDC" w:rsidRDefault="00BB6FDC" w:rsidP="00BB6FDC">
      <w:pPr>
        <w:jc w:val="center"/>
        <w:rPr>
          <w:b/>
        </w:rPr>
      </w:pPr>
      <w:r w:rsidRPr="00BB6FDC">
        <w:rPr>
          <w:b/>
        </w:rPr>
        <w:t xml:space="preserve">ТЕХНИЧЕСКОЕ ЗАДАНИЕ. </w:t>
      </w:r>
    </w:p>
    <w:p w:rsidR="00BB6FDC" w:rsidRPr="00E30F70" w:rsidRDefault="00BB6FDC" w:rsidP="00BB6FDC">
      <w:pPr>
        <w:pStyle w:val="af"/>
        <w:jc w:val="center"/>
        <w:rPr>
          <w:rFonts w:ascii="Times New Roman" w:hAnsi="Times New Roman"/>
          <w:b/>
          <w:sz w:val="20"/>
          <w:szCs w:val="20"/>
        </w:rPr>
      </w:pPr>
      <w:r w:rsidRPr="00E30F70">
        <w:rPr>
          <w:rFonts w:ascii="Times New Roman" w:hAnsi="Times New Roman"/>
          <w:b/>
          <w:sz w:val="20"/>
          <w:szCs w:val="20"/>
        </w:rPr>
        <w:t>На выполнение работ по текущему ремонту объектов улично-дорожной сети</w:t>
      </w:r>
      <w:r>
        <w:rPr>
          <w:rFonts w:ascii="Times New Roman" w:hAnsi="Times New Roman"/>
          <w:b/>
          <w:sz w:val="20"/>
          <w:szCs w:val="20"/>
        </w:rPr>
        <w:t xml:space="preserve"> (тротуаров)</w:t>
      </w:r>
    </w:p>
    <w:p w:rsidR="00BB6FDC" w:rsidRPr="00E30F70" w:rsidRDefault="00BB6FDC" w:rsidP="00BB6FDC">
      <w:pPr>
        <w:pStyle w:val="af"/>
        <w:jc w:val="center"/>
        <w:rPr>
          <w:rFonts w:ascii="Times New Roman" w:hAnsi="Times New Roman"/>
          <w:b/>
          <w:sz w:val="20"/>
          <w:szCs w:val="20"/>
        </w:rPr>
      </w:pPr>
      <w:r w:rsidRPr="00E30F70">
        <w:rPr>
          <w:rFonts w:ascii="Times New Roman" w:hAnsi="Times New Roman"/>
          <w:b/>
          <w:sz w:val="20"/>
          <w:szCs w:val="20"/>
        </w:rPr>
        <w:t xml:space="preserve"> Ленинского района </w:t>
      </w:r>
      <w:proofErr w:type="gramStart"/>
      <w:r w:rsidRPr="00E30F70">
        <w:rPr>
          <w:rFonts w:ascii="Times New Roman" w:hAnsi="Times New Roman"/>
          <w:b/>
          <w:sz w:val="20"/>
          <w:szCs w:val="20"/>
        </w:rPr>
        <w:t>г</w:t>
      </w:r>
      <w:proofErr w:type="gramEnd"/>
      <w:r w:rsidRPr="00E30F70">
        <w:rPr>
          <w:rFonts w:ascii="Times New Roman" w:hAnsi="Times New Roman"/>
          <w:b/>
          <w:sz w:val="20"/>
          <w:szCs w:val="20"/>
        </w:rPr>
        <w:t>. Перми</w:t>
      </w:r>
    </w:p>
    <w:p w:rsidR="00BB6FDC" w:rsidRPr="00E30F70" w:rsidRDefault="00BB6FDC" w:rsidP="00BB6FDC">
      <w:pPr>
        <w:pStyle w:val="af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7081"/>
        <w:gridCol w:w="992"/>
        <w:gridCol w:w="958"/>
      </w:tblGrid>
      <w:tr w:rsidR="00BB6FDC" w:rsidRPr="00E30F70" w:rsidTr="00BB6FDC"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 xml:space="preserve">№ </w:t>
            </w:r>
            <w:proofErr w:type="spellStart"/>
            <w:proofErr w:type="gramStart"/>
            <w:r w:rsidRPr="00E30F70">
              <w:t>п</w:t>
            </w:r>
            <w:proofErr w:type="spellEnd"/>
            <w:proofErr w:type="gramEnd"/>
            <w:r w:rsidRPr="00E30F70">
              <w:t>/</w:t>
            </w:r>
            <w:proofErr w:type="spellStart"/>
            <w:r w:rsidRPr="00E30F70">
              <w:t>п</w:t>
            </w:r>
            <w:proofErr w:type="spellEnd"/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Наименование работ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Ед</w:t>
            </w:r>
            <w:proofErr w:type="gramStart"/>
            <w:r w:rsidRPr="00E30F70">
              <w:t>.и</w:t>
            </w:r>
            <w:proofErr w:type="gramEnd"/>
            <w:r w:rsidRPr="00E30F70">
              <w:t>зм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Объем</w:t>
            </w:r>
          </w:p>
        </w:tc>
      </w:tr>
      <w:tr w:rsidR="00BB6FDC" w:rsidRPr="00E30F70" w:rsidTr="00BB6FDC">
        <w:trPr>
          <w:trHeight w:val="283"/>
        </w:trPr>
        <w:tc>
          <w:tcPr>
            <w:tcW w:w="9571" w:type="dxa"/>
            <w:gridSpan w:val="4"/>
            <w:vAlign w:val="center"/>
          </w:tcPr>
          <w:p w:rsidR="00BB6FDC" w:rsidRPr="00E30F70" w:rsidRDefault="00BB6FDC" w:rsidP="00BB6FDC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>Текущий ремонт тротуара, газона по адресу ул. Г.Звезда, 25, 25б</w:t>
            </w:r>
          </w:p>
        </w:tc>
      </w:tr>
      <w:tr w:rsidR="00BB6FDC" w:rsidRPr="00E30F70" w:rsidTr="00BB6FDC">
        <w:trPr>
          <w:trHeight w:val="272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47</w:t>
            </w:r>
          </w:p>
        </w:tc>
      </w:tr>
      <w:tr w:rsidR="00BB6FDC" w:rsidRPr="00E30F70" w:rsidTr="00BB6FDC">
        <w:trPr>
          <w:trHeight w:val="406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бортового камня марки БР 100.20.8 с вывозом скола и мусора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52</w:t>
            </w:r>
          </w:p>
        </w:tc>
      </w:tr>
      <w:tr w:rsidR="00BB6FDC" w:rsidRPr="00E30F70" w:rsidTr="00BB6FDC">
        <w:trPr>
          <w:trHeight w:val="286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Подготовка щебеночного основания под бортовой камень, щебень марки 600 фракции 20-40 мм</w:t>
            </w:r>
            <w:proofErr w:type="gramStart"/>
            <w:r w:rsidRPr="00E30F70">
              <w:t>.</w:t>
            </w:r>
            <w:proofErr w:type="gramEnd"/>
            <w:r w:rsidRPr="00E30F70">
              <w:t xml:space="preserve"> </w:t>
            </w:r>
            <w:proofErr w:type="gramStart"/>
            <w:r w:rsidRPr="00E30F70">
              <w:t>т</w:t>
            </w:r>
            <w:proofErr w:type="gramEnd"/>
            <w:r w:rsidRPr="00E30F70"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1,6</w:t>
            </w:r>
          </w:p>
        </w:tc>
      </w:tr>
      <w:tr w:rsidR="00BB6FDC" w:rsidRPr="00E30F70" w:rsidTr="00BB6FDC">
        <w:trPr>
          <w:trHeight w:val="403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 xml:space="preserve">Установка </w:t>
            </w:r>
            <w:proofErr w:type="spellStart"/>
            <w:r w:rsidRPr="00E30F70">
              <w:t>вибропрессованного</w:t>
            </w:r>
            <w:proofErr w:type="spellEnd"/>
            <w:r w:rsidRPr="00E30F70">
              <w:t xml:space="preserve"> бортового камня марки БР 100.30.15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55</w:t>
            </w:r>
          </w:p>
        </w:tc>
      </w:tr>
      <w:tr w:rsidR="00BB6FDC" w:rsidRPr="00E30F70" w:rsidTr="00BB6FDC">
        <w:trPr>
          <w:trHeight w:val="269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5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Розлив вяжущих материалов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47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Устройство асфальтобетонного покрытия, асфальтобетонная смесь марки 2, тип</w:t>
            </w:r>
            <w:proofErr w:type="gramStart"/>
            <w:r w:rsidRPr="00E30F70">
              <w:t xml:space="preserve"> Б</w:t>
            </w:r>
            <w:proofErr w:type="gramEnd"/>
            <w:r w:rsidRPr="00E30F70">
              <w:t>, толщиной в плотном теле не менее 4 см.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47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7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Срезка грунта с газонной части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куб.м.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8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8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Засыпка землей газонной части с планировкой вручную</w:t>
            </w:r>
            <w:r>
              <w:t>, толщиной 5 см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куб.м.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85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9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Посев газона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85</w:t>
            </w:r>
          </w:p>
        </w:tc>
      </w:tr>
      <w:tr w:rsidR="00BB6FDC" w:rsidRPr="00E30F70" w:rsidTr="00BB6FDC">
        <w:trPr>
          <w:trHeight w:val="415"/>
        </w:trPr>
        <w:tc>
          <w:tcPr>
            <w:tcW w:w="9571" w:type="dxa"/>
            <w:gridSpan w:val="4"/>
            <w:vAlign w:val="center"/>
          </w:tcPr>
          <w:p w:rsidR="00BB6FDC" w:rsidRPr="00E30F70" w:rsidRDefault="00BB6FDC" w:rsidP="00BB6FDC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 xml:space="preserve">Текущий ремонт тротуара по адресу ул. </w:t>
            </w:r>
            <w:proofErr w:type="gramStart"/>
            <w:r w:rsidRPr="00E30F70">
              <w:rPr>
                <w:b/>
                <w:i/>
              </w:rPr>
              <w:t>Екатерининская</w:t>
            </w:r>
            <w:proofErr w:type="gramEnd"/>
            <w:r w:rsidRPr="00E30F70">
              <w:rPr>
                <w:b/>
                <w:i/>
              </w:rPr>
              <w:t>, 85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254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щебеночного основания, толщиной 10 см.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243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бортового камня марки БР 100.20.8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66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5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 xml:space="preserve">Установка </w:t>
            </w:r>
            <w:proofErr w:type="spellStart"/>
            <w:r w:rsidRPr="00E30F70">
              <w:t>вибропрессованного</w:t>
            </w:r>
            <w:proofErr w:type="spellEnd"/>
            <w:r w:rsidRPr="00E30F70">
              <w:t xml:space="preserve"> бортового камня марки БР 100.20.8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66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Установка гранитного борта с обеспечением возможности  передвижения мало-мобильных групп, борт марки 1 ГП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6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7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Устройство основания из песка</w:t>
            </w:r>
            <w:r>
              <w:t xml:space="preserve"> толщиной 8</w:t>
            </w:r>
            <w:r w:rsidRPr="00E30F70">
              <w:t xml:space="preserve"> см. в плотном теле, песок средний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243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8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Укладка тротуарной плитки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243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9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Ремонт верхнего строения колодца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шт.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</w:t>
            </w:r>
            <w:r>
              <w:t>0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Устройство асфальтобетонного покрытия, асфальтобетонная смесь марки 2, тип</w:t>
            </w:r>
            <w:proofErr w:type="gramStart"/>
            <w:r w:rsidRPr="00E30F70">
              <w:t xml:space="preserve"> Б</w:t>
            </w:r>
            <w:proofErr w:type="gramEnd"/>
            <w:r w:rsidRPr="00E30F70">
              <w:t>, толщиной в плотном теле не менее 7 см.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11</w:t>
            </w:r>
          </w:p>
        </w:tc>
      </w:tr>
      <w:tr w:rsidR="00BB6FDC" w:rsidRPr="00E30F70" w:rsidTr="00BB6FDC">
        <w:trPr>
          <w:trHeight w:val="415"/>
        </w:trPr>
        <w:tc>
          <w:tcPr>
            <w:tcW w:w="9571" w:type="dxa"/>
            <w:gridSpan w:val="4"/>
            <w:vAlign w:val="center"/>
          </w:tcPr>
          <w:p w:rsidR="00BB6FDC" w:rsidRPr="00E30F70" w:rsidRDefault="00BB6FDC" w:rsidP="00BB6FDC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>Текущий ремонт тротуара</w:t>
            </w:r>
            <w:r>
              <w:rPr>
                <w:b/>
                <w:i/>
              </w:rPr>
              <w:t xml:space="preserve"> </w:t>
            </w:r>
            <w:r w:rsidRPr="00E30F70">
              <w:rPr>
                <w:b/>
                <w:i/>
              </w:rPr>
              <w:t>по</w:t>
            </w:r>
            <w:r>
              <w:rPr>
                <w:b/>
                <w:i/>
              </w:rPr>
              <w:t xml:space="preserve"> адресу</w:t>
            </w:r>
            <w:r w:rsidRPr="00E30F70">
              <w:rPr>
                <w:b/>
                <w:i/>
              </w:rPr>
              <w:t xml:space="preserve"> ул</w:t>
            </w:r>
            <w:proofErr w:type="gramStart"/>
            <w:r w:rsidRPr="00E30F70">
              <w:rPr>
                <w:b/>
                <w:i/>
              </w:rPr>
              <w:t>.</w:t>
            </w:r>
            <w:r>
              <w:rPr>
                <w:b/>
                <w:i/>
              </w:rPr>
              <w:t>Л</w:t>
            </w:r>
            <w:proofErr w:type="gramEnd"/>
            <w:r>
              <w:rPr>
                <w:b/>
                <w:i/>
              </w:rPr>
              <w:t>енина, 70</w:t>
            </w:r>
            <w:r w:rsidRPr="00E30F70">
              <w:rPr>
                <w:b/>
                <w:i/>
              </w:rPr>
              <w:t xml:space="preserve"> 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1203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>
              <w:t>Разборка щебеночного основания, толщиной 8 см., с вывозом скола и мусора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1203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Устройство основания из песка</w:t>
            </w:r>
            <w:r>
              <w:t xml:space="preserve"> толщиной 8</w:t>
            </w:r>
            <w:r w:rsidRPr="00E30F70">
              <w:t xml:space="preserve"> см. в плотном теле, песок средний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1203</w:t>
            </w:r>
          </w:p>
        </w:tc>
      </w:tr>
      <w:tr w:rsidR="00BB6FDC" w:rsidRPr="00E30F70" w:rsidTr="00BB6FDC">
        <w:trPr>
          <w:trHeight w:val="415"/>
        </w:trPr>
        <w:tc>
          <w:tcPr>
            <w:tcW w:w="540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4</w:t>
            </w:r>
          </w:p>
        </w:tc>
        <w:tc>
          <w:tcPr>
            <w:tcW w:w="7081" w:type="dxa"/>
            <w:vAlign w:val="center"/>
          </w:tcPr>
          <w:p w:rsidR="00BB6FDC" w:rsidRPr="00E30F70" w:rsidRDefault="00BB6FDC" w:rsidP="00BB6FDC">
            <w:r w:rsidRPr="00E30F70">
              <w:t>Укладка тротуарной плитки</w:t>
            </w:r>
          </w:p>
        </w:tc>
        <w:tc>
          <w:tcPr>
            <w:tcW w:w="992" w:type="dxa"/>
            <w:vAlign w:val="center"/>
          </w:tcPr>
          <w:p w:rsidR="00BB6FDC" w:rsidRPr="00E30F70" w:rsidRDefault="00BB6FDC" w:rsidP="00BB6FDC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BB6FDC" w:rsidRPr="00E30F70" w:rsidRDefault="00BB6FDC" w:rsidP="00BB6FDC">
            <w:pPr>
              <w:jc w:val="center"/>
            </w:pPr>
            <w:r>
              <w:t>1203</w:t>
            </w:r>
          </w:p>
        </w:tc>
      </w:tr>
    </w:tbl>
    <w:p w:rsidR="00BB6FDC" w:rsidRPr="002F397C" w:rsidRDefault="00BB6FDC" w:rsidP="00BB6FDC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и условия производства работ, качество применяемых материалов при производстве работ должны отвечать требованиям действующей нормативной документации. </w:t>
      </w:r>
    </w:p>
    <w:p w:rsidR="008B5426" w:rsidRDefault="008B5426" w:rsidP="00BB6FDC">
      <w:pPr>
        <w:spacing w:after="200" w:line="276" w:lineRule="auto"/>
        <w:rPr>
          <w:sz w:val="24"/>
          <w:szCs w:val="24"/>
        </w:rPr>
        <w:sectPr w:rsidR="008B5426" w:rsidSect="006801C8">
          <w:headerReference w:type="default" r:id="rId10"/>
          <w:footerReference w:type="even" r:id="rId11"/>
          <w:footerReference w:type="default" r:id="rId12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B5426" w:rsidRDefault="008B5426" w:rsidP="008B5426">
      <w:pPr>
        <w:rPr>
          <w:sz w:val="24"/>
          <w:szCs w:val="24"/>
        </w:rPr>
      </w:pPr>
    </w:p>
    <w:p w:rsidR="0001403B" w:rsidRDefault="0001403B" w:rsidP="008B5426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Default="0001403B" w:rsidP="00791E21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36490C" w:rsidRDefault="0036490C" w:rsidP="0036490C">
      <w:pPr>
        <w:pStyle w:val="10"/>
        <w:jc w:val="center"/>
        <w:rPr>
          <w:sz w:val="24"/>
        </w:rPr>
      </w:pPr>
      <w:r w:rsidRPr="008D3747">
        <w:rPr>
          <w:sz w:val="24"/>
        </w:rPr>
        <w:t>ЛОКАЛЬНЫЙ СМЕТНЫЙ РАСЧЕТ №</w:t>
      </w:r>
      <w:bookmarkStart w:id="0" w:name="Ind"/>
      <w:bookmarkEnd w:id="0"/>
    </w:p>
    <w:p w:rsidR="0036490C" w:rsidRPr="00A309D2" w:rsidRDefault="0036490C" w:rsidP="0036490C"/>
    <w:p w:rsidR="0036490C" w:rsidRDefault="0036490C" w:rsidP="0036490C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36490C" w:rsidRPr="008D3747" w:rsidRDefault="0036490C" w:rsidP="0036490C">
      <w:pPr>
        <w:ind w:left="2700"/>
      </w:pPr>
      <w:r w:rsidRPr="008D3747">
        <w:t xml:space="preserve">на </w:t>
      </w:r>
      <w:bookmarkStart w:id="1" w:name="Obj"/>
      <w:bookmarkEnd w:id="1"/>
      <w:r>
        <w:t>выполнение работ по текущему ремонту объектов улично-дорожной сети Ленинского района</w:t>
      </w:r>
    </w:p>
    <w:p w:rsidR="0036490C" w:rsidRDefault="0036490C" w:rsidP="0036490C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36490C" w:rsidRDefault="0036490C" w:rsidP="0036490C">
      <w:pPr>
        <w:rPr>
          <w:i/>
          <w:sz w:val="28"/>
        </w:rPr>
      </w:pPr>
    </w:p>
    <w:p w:rsidR="0036490C" w:rsidRPr="003A275B" w:rsidRDefault="0036490C" w:rsidP="0036490C">
      <w:pPr>
        <w:ind w:left="2880"/>
      </w:pPr>
      <w:r w:rsidRPr="008D3747">
        <w:t xml:space="preserve">Сметная стоимость </w:t>
      </w:r>
      <w:bookmarkStart w:id="2" w:name="SmPr"/>
      <w:bookmarkEnd w:id="2"/>
      <w:r>
        <w:t>1458000,77 руб.</w:t>
      </w:r>
    </w:p>
    <w:p w:rsidR="0036490C" w:rsidRPr="003A275B" w:rsidRDefault="0036490C" w:rsidP="0036490C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>
        <w:t>99227,15 руб.</w:t>
      </w:r>
    </w:p>
    <w:p w:rsidR="0036490C" w:rsidRPr="008D3747" w:rsidRDefault="0036490C" w:rsidP="0036490C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>
        <w:t xml:space="preserve">янию на _______ </w:t>
      </w:r>
      <w:r w:rsidRPr="00FC70F0">
        <w:t>200</w:t>
      </w:r>
      <w:r w:rsidRPr="00803535">
        <w:t>1</w:t>
      </w:r>
      <w:r w:rsidRPr="008D3747">
        <w:t xml:space="preserve"> г.</w:t>
      </w:r>
    </w:p>
    <w:p w:rsidR="0036490C" w:rsidRPr="00FC70F0" w:rsidRDefault="0036490C" w:rsidP="0036490C">
      <w:pPr>
        <w:ind w:left="2124" w:firstLine="708"/>
      </w:pPr>
    </w:p>
    <w:p w:rsidR="0036490C" w:rsidRPr="00FC70F0" w:rsidRDefault="0036490C" w:rsidP="0036490C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0"/>
        <w:gridCol w:w="1589"/>
        <w:gridCol w:w="3566"/>
        <w:gridCol w:w="623"/>
        <w:gridCol w:w="579"/>
        <w:gridCol w:w="995"/>
        <w:gridCol w:w="931"/>
        <w:gridCol w:w="1066"/>
        <w:gridCol w:w="892"/>
        <w:gridCol w:w="892"/>
        <w:gridCol w:w="1064"/>
      </w:tblGrid>
      <w:tr w:rsidR="0036490C" w:rsidTr="00267F90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36490C" w:rsidRPr="00744ADD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36490C" w:rsidRPr="00744ADD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36490C" w:rsidTr="00267F90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36490C" w:rsidTr="00267F90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36490C" w:rsidRPr="00297DF7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36490C" w:rsidRDefault="0036490C" w:rsidP="00267F90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36490C" w:rsidRPr="00297DF7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36490C" w:rsidRPr="00946AC0" w:rsidRDefault="0036490C" w:rsidP="0036490C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1"/>
        <w:gridCol w:w="1605"/>
        <w:gridCol w:w="3550"/>
        <w:gridCol w:w="618"/>
        <w:gridCol w:w="595"/>
        <w:gridCol w:w="997"/>
        <w:gridCol w:w="925"/>
        <w:gridCol w:w="1066"/>
        <w:gridCol w:w="892"/>
        <w:gridCol w:w="884"/>
        <w:gridCol w:w="1064"/>
      </w:tblGrid>
      <w:tr w:rsidR="0036490C" w:rsidTr="00267F90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297DF7" w:rsidRDefault="0036490C" w:rsidP="00267F90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Текущий ремонт тротуара по адресу ул</w:t>
            </w:r>
            <w:proofErr w:type="gramStart"/>
            <w:r>
              <w:rPr>
                <w:b/>
                <w:sz w:val="18"/>
                <w:szCs w:val="14"/>
              </w:rPr>
              <w:t>.Л</w:t>
            </w:r>
            <w:proofErr w:type="gramEnd"/>
            <w:r>
              <w:rPr>
                <w:b/>
                <w:sz w:val="18"/>
                <w:szCs w:val="14"/>
              </w:rPr>
              <w:t>енина 70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0,4812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1203*0,04/100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2996,97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718,98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2277,99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223,52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ФЕР27-03-008-02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щебеночных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0,9624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1203*0,08/100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407,65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99,24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392,33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48,40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0,9624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1203*0,08/100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2196,19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121,33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2063,12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170,86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ФССЦ-408-0142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125,112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1203*0,08*1,3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7505,47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2 155,60 = 9 165,60 - 100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70,10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12,03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25931,87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4167,31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4853,26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67,85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ФССЦ-403-1707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Плиты бетонные и цементно-песчаные для тротуаров, полов и облицовки, марки: 400, толщина 50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1203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115,32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138729,96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8528,87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1074,85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7454,02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4346,02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4346,02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4"/>
                <w:szCs w:val="14"/>
              </w:rPr>
            </w:pPr>
            <w:r w:rsidRPr="00A309D2">
              <w:rPr>
                <w:b/>
                <w:sz w:val="14"/>
                <w:szCs w:val="14"/>
              </w:rPr>
              <w:t xml:space="preserve">  Итого по разделу 1 Текущий ремонт тро</w:t>
            </w:r>
            <w:r>
              <w:rPr>
                <w:b/>
                <w:sz w:val="14"/>
                <w:szCs w:val="14"/>
              </w:rPr>
              <w:t>т</w:t>
            </w:r>
            <w:r w:rsidRPr="00A309D2">
              <w:rPr>
                <w:b/>
                <w:sz w:val="14"/>
                <w:szCs w:val="14"/>
              </w:rPr>
              <w:t>уара по адресу ул</w:t>
            </w:r>
            <w:proofErr w:type="gramStart"/>
            <w:r w:rsidRPr="00A309D2">
              <w:rPr>
                <w:b/>
                <w:sz w:val="14"/>
                <w:szCs w:val="14"/>
              </w:rPr>
              <w:t>.Л</w:t>
            </w:r>
            <w:proofErr w:type="gramEnd"/>
            <w:r w:rsidRPr="00A309D2">
              <w:rPr>
                <w:b/>
                <w:sz w:val="14"/>
                <w:szCs w:val="14"/>
              </w:rPr>
              <w:t>енина 70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917586,03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Текущий ремонт тротуара по адресу ул</w:t>
            </w:r>
            <w:proofErr w:type="gramStart"/>
            <w:r>
              <w:rPr>
                <w:b/>
                <w:sz w:val="18"/>
                <w:szCs w:val="14"/>
              </w:rPr>
              <w:t>.Е</w:t>
            </w:r>
            <w:proofErr w:type="gramEnd"/>
            <w:r>
              <w:rPr>
                <w:b/>
                <w:sz w:val="18"/>
                <w:szCs w:val="14"/>
              </w:rPr>
              <w:t>катерининская 85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0,1016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254*0,04/100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632,78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480,98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47,19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ФЕР27-03-008-02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щебеночных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0,243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243*0,1/100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510,77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103,12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407,65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99,06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12,22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ФЕР27-03-010-02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щебеночном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0,72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72/100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0,66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2912,80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424,80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52,56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ФССЦ-403-8023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Камни бортовые: БР 100.20.8 /бетон В22,5 (М300), объем 0,016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ФЕР27-02-011-01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Установка природных бортовых гранитных камней типа 3ГП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3 786,23 = 89 960,23 - 100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861,74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3786,23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833,49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2940,09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111,82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227,17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176,41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ФССЦ-413-0001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Камни бортовые из горных пород, марка: 1ГП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</w:t>
            </w:r>
            <w:proofErr w:type="gramStart"/>
            <w:r>
              <w:rPr>
                <w:sz w:val="18"/>
              </w:rPr>
              <w:t>.м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390,00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2340,00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ФЕР27-04-001-01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0,1944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243*0,08/100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2281,99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2143,72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177,53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416,74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ФССЦ-408-0142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Песок природный для строительных: растворов мелкий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25,272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243*0,08*1,3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59,99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1516,07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ФЕР27-07-003-02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Устройство бетонных </w:t>
            </w:r>
            <w:proofErr w:type="spellStart"/>
            <w:r>
              <w:rPr>
                <w:sz w:val="18"/>
              </w:rPr>
              <w:t>плитных</w:t>
            </w:r>
            <w:proofErr w:type="spellEnd"/>
            <w:r>
              <w:rPr>
                <w:sz w:val="18"/>
              </w:rPr>
              <w:t xml:space="preserve"> тротуаров с заполнением швов: песком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2 155,60 = 9 165,60 - 100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70,10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тротуара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2,43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243/100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2155,60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346,41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403,43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5238,11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841,78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980,34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13,71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ФССЦ-403-1707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Плиты бетонные и цементно-песчаные для тротуаров, полов и облицовки, марки: 400, толщина 50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115,32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28022,76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2173,38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1899,48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1107,48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1107,48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ФЕРр66-23-1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Ремонт верхнего строения колодца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 люк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822,09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0,011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26,25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2,89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ФЕР27-06-021-01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толщина 7 см ПЗ=6 (ОЗП=6; ЭМ=6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ЗПМ=6; МАТ=6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ТЗ=6; ТЗМ=6)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На каждые 0,5 см изменения толщины покрытия добавлять или исключать: к расценке 27-06-020-01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6,34 = 6 485,89 - 12,1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толщина 7 см ПЗ=6 (ОЗП=6; ЭМ=6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ЗПМ=6; МАТ=6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ТЗ=6; ТЗМ=6)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0,011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1,8616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1,063+0,7986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953,88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4"/>
                <w:szCs w:val="14"/>
              </w:rPr>
            </w:pPr>
            <w:r w:rsidRPr="00A309D2">
              <w:rPr>
                <w:b/>
                <w:sz w:val="14"/>
                <w:szCs w:val="14"/>
              </w:rPr>
              <w:t xml:space="preserve">  Итого по разделу 2 Текущий ремонт тротуара по адресу ул</w:t>
            </w:r>
            <w:proofErr w:type="gramStart"/>
            <w:r w:rsidRPr="00A309D2">
              <w:rPr>
                <w:b/>
                <w:sz w:val="14"/>
                <w:szCs w:val="14"/>
              </w:rPr>
              <w:t>.Е</w:t>
            </w:r>
            <w:proofErr w:type="gramEnd"/>
            <w:r w:rsidRPr="00A309D2">
              <w:rPr>
                <w:b/>
                <w:sz w:val="14"/>
                <w:szCs w:val="14"/>
              </w:rPr>
              <w:t>катерининская 85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248992,57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lastRenderedPageBreak/>
              <w:t xml:space="preserve">                                       Раздел 3. Текущий ремонт тротуара, газона по адресу ул.Г.Звезда 25,25б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ФЕР27-03-010-02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бортовых камней: на щебеночном основании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0,52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453,13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235,63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ФЕР27-03-008-04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Разборка покрытий и оснований: асфальтобетонных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конструкций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0,0188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47*0,04/100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6228,12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1494,14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4733,98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464,51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89,00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8,73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ФЕР27-04-001-04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м3 материала основания (в плотном теле)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0,0008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1,6*0,05/100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3554,06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195,70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3341,28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ФССЦ-408-0019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Щебень из природного камня для строительных работ марка: 600, фракция 20-40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1,6*0,05*1,25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ФЕР27-02-010-02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 бортового камня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0,55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4413,33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643,64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79,64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9,18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2427,33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43,80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5,05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ФССЦ-403-8021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Камни бортовые: БР 100.30.15 /бетон В30 (М400), объем 0,043 м3/ (ГОСТ 6665-91)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3471,60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ФЕР27-06-026-01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Розлив вяжущих материалов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1571,83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10,06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1,95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ФЕР27-06-020-01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3 003,10 = 54 732,40 - 96,6 </w:t>
            </w:r>
            <w:proofErr w:type="spellStart"/>
            <w:r>
              <w:rPr>
                <w:sz w:val="18"/>
              </w:rPr>
              <w:t>x</w:t>
            </w:r>
            <w:proofErr w:type="spellEnd"/>
            <w:r>
              <w:rPr>
                <w:sz w:val="18"/>
              </w:rPr>
              <w:t xml:space="preserve"> 535,50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  <w:proofErr w:type="gramStart"/>
            <w:r>
              <w:rPr>
                <w:sz w:val="18"/>
              </w:rPr>
              <w:t>2</w:t>
            </w:r>
            <w:proofErr w:type="gramEnd"/>
            <w:r>
              <w:rPr>
                <w:sz w:val="18"/>
              </w:rPr>
              <w:t xml:space="preserve"> покрытия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0,047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47/1000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3003,10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368,45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2386,22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262,54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112,15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12,34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ФССЦ-410-0006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марка: II, тип</w:t>
            </w:r>
            <w:proofErr w:type="gramStart"/>
            <w:r>
              <w:rPr>
                <w:sz w:val="18"/>
              </w:rPr>
              <w:t xml:space="preserve"> Б</w:t>
            </w:r>
            <w:proofErr w:type="gramEnd"/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4,54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512,40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2326,30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ФСЦП311-01-146-1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Мусор строительный с погрузкой вручную: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172,68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ФСЦП311-01-144-1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Грунт растительного слоя (земля, перегной):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51,10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36490C" w:rsidRPr="00A309D2" w:rsidRDefault="0036490C" w:rsidP="00267F90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работающих вне карьера: расстояние перевозки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 тонна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335,60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ФЕР47-01-001-01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Планировка участка: механизированным способом  (срезка грунта)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14,61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партерного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1951,69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269,96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ФЕР47-01-046-05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толщина 5см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На каждые 5 см изменения толщины слоя добавлять или исключать к расценкам с 47-01-046-01 по 47-01-046-04</w:t>
            </w:r>
          </w:p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толщина 5см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-0,85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1405,86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86,86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-1194,98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-73,83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36490C" w:rsidRDefault="0036490C" w:rsidP="00267F90">
            <w:pPr>
              <w:rPr>
                <w:sz w:val="18"/>
              </w:rPr>
            </w:pPr>
          </w:p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0,85</w:t>
            </w:r>
          </w:p>
          <w:p w:rsidR="0036490C" w:rsidRPr="00A309D2" w:rsidRDefault="0036490C" w:rsidP="00267F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85/100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256,19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4"/>
                <w:szCs w:val="14"/>
              </w:rPr>
            </w:pPr>
            <w:r w:rsidRPr="00A309D2">
              <w:rPr>
                <w:b/>
                <w:sz w:val="14"/>
                <w:szCs w:val="14"/>
              </w:rPr>
              <w:t xml:space="preserve">  Итого по разделу 3 Текущий ремонт тро</w:t>
            </w:r>
            <w:r>
              <w:rPr>
                <w:b/>
                <w:sz w:val="14"/>
                <w:szCs w:val="14"/>
              </w:rPr>
              <w:t>т</w:t>
            </w:r>
            <w:r w:rsidRPr="00A309D2">
              <w:rPr>
                <w:b/>
                <w:sz w:val="14"/>
                <w:szCs w:val="14"/>
              </w:rPr>
              <w:t>уара, газона по адресу ул.Г.Звезда 25,25б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69015,29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250132,91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9234,37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27722,82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697,89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1053699,96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91300,29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78631,36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7926,86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118163,23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63730,68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4"/>
                <w:szCs w:val="14"/>
              </w:rPr>
            </w:pPr>
            <w:r w:rsidRPr="00A309D2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Автомобильные дороги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п.21, Прим.п.1; Письмо №АП-5536/06 Прил.1 п.21,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1-6, 9-19, 23-34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231230,84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7590,38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12076,92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662,21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950493,60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86833,95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61833,83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7575,68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142%*0,85 ФОТ (от 94 409,63)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113952,42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95%*0.85 * 0,8 ФОТ (от 94 409,63)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60988,62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1125434,64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7, 20, 35-36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10950,93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1373,65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9577,28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60558,64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1373,65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9577,28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5,46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1 379,11)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1172,24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1 379,11)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661,97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62392,85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8, 21, 37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5789,10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5789,10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32013,72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5789,10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Наружные инженерные сети: другие работы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п.16.2 и Письмо №ВБ-338/02 от 08.02.08; Письмо №АП-5536/06 Прил.2 п.16.2):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8,72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3365,47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356,13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44,65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Накладные расходы 108%*0,85 ФОТ (от 356,13)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68%*0,8 ФОТ (от 356,13)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193,73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3886,13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38-41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1339,95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270,80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30,22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7268,53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2736,56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1386,50</w:t>
            </w: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345,72</w:t>
            </w: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3 082,28)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2711,64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3 082,28)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1886,36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11866,53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1235593,87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222406,90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sz w:val="14"/>
                <w:szCs w:val="14"/>
              </w:rPr>
            </w:pPr>
          </w:p>
        </w:tc>
      </w:tr>
      <w:tr w:rsidR="0036490C" w:rsidRPr="00A309D2" w:rsidTr="00267F90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rPr>
                <w:b/>
                <w:sz w:val="14"/>
                <w:szCs w:val="14"/>
              </w:rPr>
            </w:pPr>
            <w:r w:rsidRPr="00A309D2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1458000,77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90C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  <w:p w:rsidR="0036490C" w:rsidRPr="00A309D2" w:rsidRDefault="0036490C" w:rsidP="00267F90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36490C" w:rsidRDefault="0036490C" w:rsidP="0036490C">
      <w:pPr>
        <w:rPr>
          <w:sz w:val="28"/>
        </w:rPr>
      </w:pPr>
    </w:p>
    <w:p w:rsidR="0036490C" w:rsidRPr="008D3747" w:rsidRDefault="0036490C" w:rsidP="0036490C">
      <w:pPr>
        <w:pStyle w:val="20"/>
        <w:ind w:left="2880"/>
        <w:rPr>
          <w:sz w:val="24"/>
        </w:rPr>
      </w:pPr>
      <w:r w:rsidRPr="008D3747">
        <w:rPr>
          <w:sz w:val="24"/>
        </w:rPr>
        <w:t xml:space="preserve">Составил </w:t>
      </w:r>
      <w:bookmarkStart w:id="5" w:name="Sost"/>
      <w:bookmarkEnd w:id="5"/>
    </w:p>
    <w:p w:rsidR="0036490C" w:rsidRDefault="0036490C" w:rsidP="0036490C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36490C" w:rsidRDefault="0036490C" w:rsidP="0036490C">
      <w:pPr>
        <w:rPr>
          <w:sz w:val="28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01403B">
      <w:pPr>
        <w:jc w:val="right"/>
        <w:rPr>
          <w:sz w:val="24"/>
          <w:szCs w:val="24"/>
        </w:rPr>
      </w:pPr>
    </w:p>
    <w:p w:rsidR="008B5426" w:rsidRDefault="008B5426" w:rsidP="001735D0">
      <w:pPr>
        <w:rPr>
          <w:sz w:val="24"/>
          <w:szCs w:val="24"/>
        </w:rPr>
      </w:pPr>
    </w:p>
    <w:p w:rsidR="008B5426" w:rsidRDefault="008B5426" w:rsidP="008B5426">
      <w:pPr>
        <w:rPr>
          <w:sz w:val="24"/>
          <w:szCs w:val="24"/>
        </w:rPr>
        <w:sectPr w:rsidR="008B5426" w:rsidSect="008B542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B5426" w:rsidRPr="001B07E8" w:rsidRDefault="008B5426" w:rsidP="008B5426">
      <w:pPr>
        <w:rPr>
          <w:sz w:val="24"/>
          <w:szCs w:val="24"/>
        </w:rPr>
      </w:pPr>
    </w:p>
    <w:p w:rsidR="008B5426" w:rsidRPr="009247E2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8B5426" w:rsidRDefault="008B5426" w:rsidP="008B542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8B5426" w:rsidRPr="008B5426" w:rsidRDefault="008B5426" w:rsidP="008B542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D015E" w:rsidRDefault="00FD015E" w:rsidP="00FD015E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FD015E" w:rsidRDefault="00FD015E" w:rsidP="00FD015E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Договор № ___/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FD015E" w:rsidRPr="003A350B" w:rsidRDefault="00FD015E" w:rsidP="00FD015E">
      <w:pPr>
        <w:pStyle w:val="af1"/>
        <w:ind w:firstLine="0"/>
        <w:rPr>
          <w:rFonts w:ascii="Times New Roman" w:hAnsi="Times New Roman"/>
          <w:sz w:val="20"/>
          <w:szCs w:val="20"/>
        </w:rPr>
      </w:pPr>
      <w:r w:rsidRPr="003A350B">
        <w:rPr>
          <w:rFonts w:ascii="Times New Roman" w:hAnsi="Times New Roman"/>
          <w:b/>
          <w:bCs/>
          <w:sz w:val="20"/>
          <w:szCs w:val="20"/>
        </w:rPr>
        <w:t xml:space="preserve">г. Пермь                                                                                         </w:t>
      </w:r>
      <w:r w:rsidRPr="003A350B">
        <w:rPr>
          <w:rFonts w:ascii="Times New Roman" w:hAnsi="Times New Roman"/>
          <w:b/>
          <w:bCs/>
          <w:sz w:val="20"/>
          <w:szCs w:val="20"/>
        </w:rPr>
        <w:tab/>
      </w:r>
      <w:r w:rsidRPr="003A350B">
        <w:rPr>
          <w:rFonts w:ascii="Times New Roman" w:hAnsi="Times New Roman"/>
          <w:b/>
          <w:bCs/>
          <w:sz w:val="20"/>
          <w:szCs w:val="20"/>
        </w:rPr>
        <w:tab/>
        <w:t xml:space="preserve"> </w:t>
      </w:r>
      <w:r>
        <w:rPr>
          <w:rFonts w:ascii="Times New Roman" w:hAnsi="Times New Roman"/>
          <w:b/>
          <w:bCs/>
          <w:sz w:val="20"/>
          <w:szCs w:val="20"/>
        </w:rPr>
        <w:t xml:space="preserve">                   </w:t>
      </w:r>
      <w:r w:rsidRPr="003A350B">
        <w:rPr>
          <w:rFonts w:ascii="Times New Roman" w:hAnsi="Times New Roman"/>
          <w:b/>
          <w:bCs/>
          <w:sz w:val="20"/>
          <w:szCs w:val="20"/>
        </w:rPr>
        <w:t xml:space="preserve">   «__»________ 2011г.</w:t>
      </w:r>
    </w:p>
    <w:p w:rsidR="00FD015E" w:rsidRDefault="00FD015E" w:rsidP="00FD015E">
      <w:pPr>
        <w:pStyle w:val="af"/>
        <w:rPr>
          <w:rFonts w:ascii="Times New Roman" w:hAnsi="Times New Roman"/>
          <w:b/>
          <w:bCs/>
        </w:rPr>
      </w:pP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  <w:b/>
          <w:bCs/>
        </w:rPr>
        <w:t>Муниципальное бюджетное учреждение «Благоустройство Ленинского района»</w:t>
      </w:r>
      <w:r w:rsidRPr="003A350B">
        <w:rPr>
          <w:rFonts w:ascii="Times New Roman" w:hAnsi="Times New Roman"/>
        </w:rPr>
        <w:t xml:space="preserve">, именуемое в дальнейшем </w:t>
      </w:r>
      <w:r w:rsidRPr="003A350B">
        <w:rPr>
          <w:rFonts w:ascii="Times New Roman" w:hAnsi="Times New Roman"/>
          <w:b/>
          <w:bCs/>
        </w:rPr>
        <w:t>«Заказчик»</w:t>
      </w:r>
      <w:r w:rsidRPr="003A350B">
        <w:rPr>
          <w:rFonts w:ascii="Times New Roman" w:hAnsi="Times New Roman"/>
        </w:rPr>
        <w:t xml:space="preserve">, в лице директора Пивнева Сергея Васильевича, действующего на основании Устава, с одной стороны, </w:t>
      </w:r>
      <w:proofErr w:type="spellStart"/>
      <w:r w:rsidRPr="003A350B">
        <w:rPr>
          <w:rFonts w:ascii="Times New Roman" w:hAnsi="Times New Roman"/>
        </w:rPr>
        <w:t>и_____________________________</w:t>
      </w:r>
      <w:proofErr w:type="spellEnd"/>
      <w:r w:rsidRPr="003A350B">
        <w:rPr>
          <w:rFonts w:ascii="Times New Roman" w:hAnsi="Times New Roman"/>
        </w:rPr>
        <w:t xml:space="preserve">, именуемое в дальнейшем </w:t>
      </w:r>
      <w:r w:rsidRPr="003A350B">
        <w:rPr>
          <w:rFonts w:ascii="Times New Roman" w:hAnsi="Times New Roman"/>
          <w:b/>
          <w:bCs/>
        </w:rPr>
        <w:t>«Подрядчик»</w:t>
      </w:r>
      <w:r w:rsidRPr="003A350B">
        <w:rPr>
          <w:rFonts w:ascii="Times New Roman" w:hAnsi="Times New Roman"/>
        </w:rPr>
        <w:t xml:space="preserve">, в </w:t>
      </w:r>
      <w:proofErr w:type="spellStart"/>
      <w:r w:rsidRPr="003A350B">
        <w:rPr>
          <w:rFonts w:ascii="Times New Roman" w:hAnsi="Times New Roman"/>
        </w:rPr>
        <w:t>лице____________________________________</w:t>
      </w:r>
      <w:proofErr w:type="spellEnd"/>
      <w:r w:rsidRPr="003A350B">
        <w:rPr>
          <w:rFonts w:ascii="Times New Roman" w:hAnsi="Times New Roman"/>
        </w:rPr>
        <w:t xml:space="preserve">, действующего на основании _______________, с другой стороны, заключили настоящий договор о нижеследующем:  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                       </w:t>
      </w:r>
    </w:p>
    <w:p w:rsidR="00FD015E" w:rsidRDefault="00FD015E" w:rsidP="00FD015E">
      <w:pPr>
        <w:pStyle w:val="af"/>
        <w:widowControl w:val="0"/>
        <w:numPr>
          <w:ilvl w:val="3"/>
          <w:numId w:val="14"/>
        </w:numPr>
        <w:tabs>
          <w:tab w:val="clear" w:pos="3420"/>
          <w:tab w:val="num" w:pos="3479"/>
        </w:tabs>
        <w:suppressAutoHyphens/>
        <w:autoSpaceDE w:val="0"/>
        <w:ind w:left="347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1.1. В соответствии с приказом директора МБУ «Благоустройство Ленинского района» от «__»_______2011г. № ___ </w:t>
      </w:r>
      <w:proofErr w:type="gramStart"/>
      <w:r w:rsidRPr="003A350B">
        <w:rPr>
          <w:rFonts w:ascii="Times New Roman" w:hAnsi="Times New Roman"/>
        </w:rPr>
        <w:t xml:space="preserve">«О размещении в электронной форме муниципального заказа на выполнение работ по текущему ремонту объектов улично-дорожной сети» и  решения аукционной комиссии (протокол № ___ от «__»_______2011г., извещение № ________), Заказчик поручает, а Подрядчик принимает на себя обязательство  выполнить </w:t>
      </w:r>
      <w:r w:rsidRPr="003A350B">
        <w:rPr>
          <w:rFonts w:ascii="Times New Roman" w:hAnsi="Times New Roman"/>
          <w:b/>
        </w:rPr>
        <w:t>работы по текущему ремонту объектов улично-дорожной сет</w:t>
      </w:r>
      <w:r w:rsidR="009F6B2F" w:rsidRPr="003A350B">
        <w:rPr>
          <w:rFonts w:ascii="Times New Roman" w:hAnsi="Times New Roman"/>
          <w:b/>
        </w:rPr>
        <w:t>и</w:t>
      </w:r>
      <w:r w:rsidR="009F6B2F">
        <w:rPr>
          <w:rFonts w:ascii="Times New Roman" w:hAnsi="Times New Roman"/>
          <w:b/>
        </w:rPr>
        <w:t xml:space="preserve"> (</w:t>
      </w:r>
      <w:r w:rsidR="00054DE2">
        <w:rPr>
          <w:rFonts w:ascii="Times New Roman" w:hAnsi="Times New Roman"/>
          <w:b/>
        </w:rPr>
        <w:t>тротуаров)</w:t>
      </w:r>
      <w:r w:rsidRPr="003A350B">
        <w:rPr>
          <w:rFonts w:ascii="Times New Roman" w:hAnsi="Times New Roman"/>
          <w:b/>
        </w:rPr>
        <w:t xml:space="preserve"> Ленинско</w:t>
      </w:r>
      <w:r w:rsidR="00054DE2">
        <w:rPr>
          <w:rFonts w:ascii="Times New Roman" w:hAnsi="Times New Roman"/>
          <w:b/>
        </w:rPr>
        <w:t>го</w:t>
      </w:r>
      <w:r w:rsidRPr="003A350B">
        <w:rPr>
          <w:rFonts w:ascii="Times New Roman" w:hAnsi="Times New Roman"/>
          <w:b/>
        </w:rPr>
        <w:t xml:space="preserve"> район</w:t>
      </w:r>
      <w:r w:rsidR="00054DE2">
        <w:rPr>
          <w:rFonts w:ascii="Times New Roman" w:hAnsi="Times New Roman"/>
          <w:b/>
        </w:rPr>
        <w:t>а</w:t>
      </w:r>
      <w:r w:rsidRPr="003A350B">
        <w:rPr>
          <w:rFonts w:ascii="Times New Roman" w:hAnsi="Times New Roman"/>
          <w:b/>
        </w:rPr>
        <w:t xml:space="preserve"> г. Перми,</w:t>
      </w:r>
      <w:r w:rsidRPr="003A350B">
        <w:rPr>
          <w:rFonts w:ascii="Times New Roman" w:hAnsi="Times New Roman"/>
        </w:rPr>
        <w:t xml:space="preserve"> в объеме, установленном техническим заданием и локальным сметным расчетом, в сроки</w:t>
      </w:r>
      <w:r>
        <w:rPr>
          <w:rFonts w:ascii="Times New Roman" w:hAnsi="Times New Roman"/>
        </w:rPr>
        <w:t xml:space="preserve"> -</w:t>
      </w:r>
      <w:r w:rsidRPr="003A350B">
        <w:rPr>
          <w:rFonts w:ascii="Times New Roman" w:hAnsi="Times New Roman"/>
        </w:rPr>
        <w:t xml:space="preserve"> обозначенные  в п.п</w:t>
      </w:r>
      <w:proofErr w:type="gramEnd"/>
      <w:r w:rsidRPr="003A350B">
        <w:rPr>
          <w:rFonts w:ascii="Times New Roman" w:hAnsi="Times New Roman"/>
        </w:rPr>
        <w:t xml:space="preserve">. 2.1.- 2.2. настоящего договора. 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1.2. Полный перечень работ,  их наименование</w:t>
      </w:r>
      <w:r>
        <w:rPr>
          <w:rFonts w:ascii="Times New Roman" w:hAnsi="Times New Roman"/>
        </w:rPr>
        <w:t>,</w:t>
      </w:r>
      <w:r w:rsidRPr="003A350B">
        <w:rPr>
          <w:rFonts w:ascii="Times New Roman" w:hAnsi="Times New Roman"/>
        </w:rPr>
        <w:t xml:space="preserve"> объемы, стоимость  и местонахождение отражены в техническом задании (</w:t>
      </w:r>
      <w:r w:rsidRPr="003A350B">
        <w:rPr>
          <w:rFonts w:ascii="Times New Roman" w:hAnsi="Times New Roman"/>
          <w:i/>
        </w:rPr>
        <w:t>приложение №1</w:t>
      </w:r>
      <w:r w:rsidRPr="003A350B">
        <w:rPr>
          <w:rFonts w:ascii="Times New Roman" w:hAnsi="Times New Roman"/>
        </w:rPr>
        <w:t>) и в локальном сметном  расчете (</w:t>
      </w:r>
      <w:r w:rsidRPr="003A350B">
        <w:rPr>
          <w:rFonts w:ascii="Times New Roman" w:hAnsi="Times New Roman"/>
          <w:i/>
        </w:rPr>
        <w:t>приложение №2</w:t>
      </w:r>
      <w:r w:rsidRPr="003A350B">
        <w:rPr>
          <w:rFonts w:ascii="Times New Roman" w:hAnsi="Times New Roman"/>
        </w:rPr>
        <w:t>), которые являются составной и неотъемлемой частью настоящего договора.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1.3. Подрядчик обеспечивает выполнение работ, указанных в п.1.1. настоящего договора за счет собственных сил и средств, без привлечения к работам субподрядных организаций.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       Производство работ Подрядчик обязуется осуществить  в соответствии с требованиями ГОСТ, </w:t>
      </w:r>
      <w:proofErr w:type="spellStart"/>
      <w:r w:rsidRPr="003A350B">
        <w:rPr>
          <w:rFonts w:ascii="Times New Roman" w:hAnsi="Times New Roman"/>
        </w:rPr>
        <w:t>СНиП</w:t>
      </w:r>
      <w:proofErr w:type="spellEnd"/>
      <w:r w:rsidRPr="003A350B">
        <w:rPr>
          <w:rFonts w:ascii="Times New Roman" w:hAnsi="Times New Roman"/>
        </w:rPr>
        <w:t>, ТУ и иных нормативных актов, а также  условий настоящего договора и приложений к нему, в состав которых  входят: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             Приложение № 1- техническое задание;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             Приложение № 2  локальный сметный расчет;  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  <w:i/>
          <w:sz w:val="20"/>
          <w:szCs w:val="20"/>
        </w:rPr>
      </w:pPr>
      <w:r>
        <w:t xml:space="preserve">             </w:t>
      </w:r>
      <w:r>
        <w:rPr>
          <w:b/>
          <w:i/>
        </w:rPr>
        <w:t xml:space="preserve">                                </w:t>
      </w:r>
      <w:r w:rsidRPr="003A350B">
        <w:rPr>
          <w:rFonts w:ascii="Times New Roman" w:hAnsi="Times New Roman"/>
          <w:b/>
          <w:i/>
          <w:sz w:val="20"/>
          <w:szCs w:val="20"/>
        </w:rPr>
        <w:t>(оформляется Подрядчиком и согласовывается Заказчиком)</w:t>
      </w:r>
      <w:r w:rsidRPr="003A350B">
        <w:rPr>
          <w:rFonts w:ascii="Times New Roman" w:hAnsi="Times New Roman"/>
          <w:sz w:val="20"/>
          <w:szCs w:val="20"/>
        </w:rPr>
        <w:t>;</w:t>
      </w:r>
    </w:p>
    <w:p w:rsidR="00FD015E" w:rsidRDefault="00FD015E" w:rsidP="00FD015E">
      <w:pPr>
        <w:tabs>
          <w:tab w:val="left" w:pos="316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 № 3- график производства работ  </w:t>
      </w:r>
    </w:p>
    <w:p w:rsidR="00FD015E" w:rsidRDefault="00FD015E" w:rsidP="00FD015E">
      <w:pPr>
        <w:tabs>
          <w:tab w:val="left" w:pos="31680"/>
        </w:tabs>
        <w:rPr>
          <w:b/>
          <w:i/>
        </w:rPr>
      </w:pPr>
      <w:r>
        <w:rPr>
          <w:sz w:val="22"/>
          <w:szCs w:val="22"/>
        </w:rPr>
        <w:t xml:space="preserve">                                              </w:t>
      </w:r>
      <w:r>
        <w:rPr>
          <w:b/>
          <w:i/>
        </w:rPr>
        <w:t>(оформляется Подрядчиком и согласовывается Заказчиком);</w:t>
      </w:r>
    </w:p>
    <w:p w:rsidR="00FD015E" w:rsidRDefault="00FD015E" w:rsidP="00FD015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4 - образец акта о приемки выполненных работ;</w:t>
      </w:r>
    </w:p>
    <w:p w:rsidR="00FD015E" w:rsidRDefault="00FD015E" w:rsidP="00FD015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5 - образец справки о стоимости выполненных работ (формы КС-3);</w:t>
      </w:r>
    </w:p>
    <w:p w:rsidR="00FD015E" w:rsidRDefault="00FD015E" w:rsidP="00FD015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6 - образец бланка акта контрольной проверки выполненных  работ;</w:t>
      </w:r>
    </w:p>
    <w:p w:rsidR="00FD015E" w:rsidRDefault="00FD015E" w:rsidP="00FD015E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7 - образец бланка предписания;</w:t>
      </w:r>
    </w:p>
    <w:p w:rsidR="00FD015E" w:rsidRDefault="00FD015E" w:rsidP="00FD015E">
      <w:pPr>
        <w:tabs>
          <w:tab w:val="left" w:pos="16200"/>
        </w:tabs>
        <w:ind w:left="720"/>
        <w:rPr>
          <w:sz w:val="22"/>
          <w:szCs w:val="22"/>
        </w:rPr>
      </w:pPr>
      <w:r>
        <w:rPr>
          <w:sz w:val="22"/>
          <w:szCs w:val="22"/>
        </w:rPr>
        <w:t>Приложение № 8 - образец приказа о назначении  уполномоченного представителя</w:t>
      </w:r>
    </w:p>
    <w:p w:rsidR="00FD015E" w:rsidRDefault="00FD015E" w:rsidP="00FD015E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Подрядчика с правом подписи актов приемки выполненных работ  и др.   </w:t>
      </w:r>
    </w:p>
    <w:p w:rsidR="00FD015E" w:rsidRDefault="00FD015E" w:rsidP="00FD015E">
      <w:pPr>
        <w:tabs>
          <w:tab w:val="left" w:pos="16200"/>
        </w:tabs>
        <w:ind w:left="2124"/>
        <w:rPr>
          <w:sz w:val="22"/>
          <w:szCs w:val="22"/>
        </w:rPr>
      </w:pPr>
      <w:r>
        <w:rPr>
          <w:sz w:val="22"/>
          <w:szCs w:val="22"/>
        </w:rPr>
        <w:t xml:space="preserve">       рабочих документов.</w:t>
      </w:r>
    </w:p>
    <w:p w:rsidR="00054DE2" w:rsidRDefault="00054DE2" w:rsidP="00054DE2">
      <w:pPr>
        <w:tabs>
          <w:tab w:val="left" w:pos="162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9 - условие снижения стоимости работ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>1.4. Работы выполняются  с использованием технических средств  Подрядчика, стоимость работы которых заложена в стоимость работ по настоящему договору.</w:t>
      </w:r>
    </w:p>
    <w:p w:rsidR="00FD015E" w:rsidRDefault="00FD015E" w:rsidP="00FD015E">
      <w:pPr>
        <w:spacing w:line="100" w:lineRule="atLeast"/>
        <w:jc w:val="both"/>
        <w:rPr>
          <w:sz w:val="22"/>
          <w:szCs w:val="22"/>
        </w:rPr>
      </w:pPr>
    </w:p>
    <w:p w:rsidR="00FD015E" w:rsidRDefault="00FD015E" w:rsidP="00FD015E">
      <w:pPr>
        <w:spacing w:line="100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2. Сроки исполнения обязательств.</w:t>
      </w:r>
    </w:p>
    <w:p w:rsidR="00FD015E" w:rsidRPr="003A350B" w:rsidRDefault="00FD015E" w:rsidP="00FD015E">
      <w:pPr>
        <w:spacing w:line="100" w:lineRule="atLeast"/>
        <w:jc w:val="both"/>
        <w:rPr>
          <w:sz w:val="22"/>
          <w:szCs w:val="22"/>
        </w:rPr>
      </w:pPr>
      <w:r w:rsidRPr="003A350B">
        <w:rPr>
          <w:sz w:val="22"/>
          <w:szCs w:val="22"/>
        </w:rPr>
        <w:t xml:space="preserve">2.1. Начало производства работ: с момента заключения настоящего  договора. </w:t>
      </w:r>
    </w:p>
    <w:p w:rsidR="00FD015E" w:rsidRPr="003A350B" w:rsidRDefault="00FD015E" w:rsidP="00FD015E">
      <w:pPr>
        <w:spacing w:line="100" w:lineRule="atLeast"/>
        <w:jc w:val="both"/>
        <w:rPr>
          <w:sz w:val="22"/>
          <w:szCs w:val="22"/>
        </w:rPr>
      </w:pPr>
      <w:r w:rsidRPr="003A350B">
        <w:rPr>
          <w:sz w:val="22"/>
          <w:szCs w:val="22"/>
        </w:rPr>
        <w:t>2.2. Окончание: «30» октября 2011г.</w:t>
      </w:r>
    </w:p>
    <w:p w:rsidR="00FD015E" w:rsidRPr="003A350B" w:rsidRDefault="00FD015E" w:rsidP="00FD015E">
      <w:pPr>
        <w:pStyle w:val="af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2.3. За Подрядчиком остается право на досрочное исполнение и сдачу работ. </w:t>
      </w:r>
    </w:p>
    <w:p w:rsidR="00FD015E" w:rsidRDefault="00FD015E" w:rsidP="00FD015E">
      <w:pPr>
        <w:pStyle w:val="af"/>
        <w:rPr>
          <w:rFonts w:ascii="Cambria" w:hAnsi="Cambria"/>
        </w:rPr>
      </w:pPr>
      <w:r>
        <w:t xml:space="preserve">     </w:t>
      </w:r>
    </w:p>
    <w:p w:rsidR="00FD015E" w:rsidRDefault="00FD015E" w:rsidP="00FD015E">
      <w:pPr>
        <w:pStyle w:val="af"/>
        <w:rPr>
          <w:rFonts w:ascii="Times New Roman" w:hAnsi="Times New Roman"/>
          <w:sz w:val="24"/>
          <w:szCs w:val="24"/>
        </w:rPr>
      </w:pPr>
      <w: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 Стоимость работ, порядок приемки и оплаты</w:t>
      </w:r>
      <w:r>
        <w:rPr>
          <w:rFonts w:ascii="Times New Roman" w:hAnsi="Times New Roman"/>
          <w:sz w:val="24"/>
          <w:szCs w:val="24"/>
        </w:rPr>
        <w:t>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3.1. </w:t>
      </w:r>
      <w:proofErr w:type="gramStart"/>
      <w:r w:rsidRPr="003A350B">
        <w:rPr>
          <w:rFonts w:ascii="Times New Roman" w:hAnsi="Times New Roman"/>
        </w:rPr>
        <w:t xml:space="preserve">Общая стоимость работ, подлежащих выполнению на условиях настоящего договора (его цена) составляет:   __________________________________________, с учетом  (без учета) НДС, в </w:t>
      </w:r>
      <w:r w:rsidRPr="003A350B">
        <w:rPr>
          <w:rFonts w:ascii="Times New Roman" w:hAnsi="Times New Roman"/>
        </w:rPr>
        <w:lastRenderedPageBreak/>
        <w:t>соответствии с ценой договора, определенной (установленной) на аукционе, без дальнейшей её индексации.</w:t>
      </w:r>
      <w:r w:rsidRPr="003A350B">
        <w:rPr>
          <w:rFonts w:ascii="Times New Roman" w:hAnsi="Times New Roman"/>
          <w:i/>
        </w:rPr>
        <w:t xml:space="preserve"> </w:t>
      </w:r>
      <w:proofErr w:type="gramEnd"/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3.2. В цену договора  включены затраты Подрядчика на расходные материалы, технику, оборудованию, налоговые и другие обязательные платежи, которые могут возникнуть у последнего при исполнении основных обязательств по договору.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  <w:color w:val="000000"/>
        </w:rPr>
      </w:pPr>
      <w:r w:rsidRPr="003A350B">
        <w:rPr>
          <w:rFonts w:ascii="Times New Roman" w:hAnsi="Times New Roman"/>
        </w:rPr>
        <w:t xml:space="preserve"> Общая стоимость работ может быть изменена </w:t>
      </w:r>
      <w:r w:rsidRPr="003A350B">
        <w:rPr>
          <w:rFonts w:ascii="Times New Roman" w:hAnsi="Times New Roman"/>
          <w:color w:val="000000"/>
        </w:rPr>
        <w:t>в случаях: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- уменьшения </w:t>
      </w:r>
      <w:r>
        <w:rPr>
          <w:rFonts w:ascii="Times New Roman" w:hAnsi="Times New Roman"/>
        </w:rPr>
        <w:t xml:space="preserve">общей </w:t>
      </w:r>
      <w:r w:rsidRPr="003A350B">
        <w:rPr>
          <w:rFonts w:ascii="Times New Roman" w:hAnsi="Times New Roman"/>
        </w:rPr>
        <w:t>суммы  оплаты работ в связи с невыполнением (</w:t>
      </w:r>
      <w:r w:rsidRPr="003A350B">
        <w:rPr>
          <w:rFonts w:ascii="Times New Roman" w:hAnsi="Times New Roman"/>
          <w:i/>
        </w:rPr>
        <w:t>не полным выполнением</w:t>
      </w:r>
      <w:r w:rsidRPr="003A350B">
        <w:rPr>
          <w:rFonts w:ascii="Times New Roman" w:hAnsi="Times New Roman"/>
        </w:rPr>
        <w:t>)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договорных объемов работ (</w:t>
      </w:r>
      <w:r w:rsidRPr="005F42A5">
        <w:rPr>
          <w:rFonts w:ascii="Times New Roman" w:hAnsi="Times New Roman"/>
          <w:i/>
        </w:rPr>
        <w:t>оплата по факту выполнения</w:t>
      </w:r>
      <w:r w:rsidRPr="003A350B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 xml:space="preserve">либо </w:t>
      </w:r>
      <w:r w:rsidRPr="003A350B">
        <w:rPr>
          <w:rFonts w:ascii="Times New Roman" w:hAnsi="Times New Roman"/>
        </w:rPr>
        <w:t xml:space="preserve">в связи с применением </w:t>
      </w:r>
      <w:proofErr w:type="gramStart"/>
      <w:r w:rsidRPr="003A350B">
        <w:rPr>
          <w:rFonts w:ascii="Times New Roman" w:hAnsi="Times New Roman"/>
        </w:rPr>
        <w:t>к</w:t>
      </w:r>
      <w:proofErr w:type="gramEnd"/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Подрядчику </w:t>
      </w:r>
      <w:r>
        <w:rPr>
          <w:rFonts w:ascii="Times New Roman" w:hAnsi="Times New Roman"/>
        </w:rPr>
        <w:t xml:space="preserve">штрафных </w:t>
      </w:r>
      <w:r w:rsidRPr="003A350B">
        <w:rPr>
          <w:rFonts w:ascii="Times New Roman" w:hAnsi="Times New Roman"/>
        </w:rPr>
        <w:t>санкций (</w:t>
      </w:r>
      <w:r w:rsidRPr="007A60D7">
        <w:rPr>
          <w:rFonts w:ascii="Times New Roman" w:hAnsi="Times New Roman"/>
          <w:i/>
        </w:rPr>
        <w:t>неустоек</w:t>
      </w:r>
      <w:r w:rsidRPr="003A350B">
        <w:rPr>
          <w:rFonts w:ascii="Times New Roman" w:hAnsi="Times New Roman"/>
        </w:rPr>
        <w:t>) за некачественное выполнение работ по договору</w:t>
      </w:r>
      <w:r>
        <w:rPr>
          <w:rFonts w:ascii="Times New Roman" w:hAnsi="Times New Roman"/>
        </w:rPr>
        <w:t xml:space="preserve"> или несоблюдение условий предписаний Заказчика</w:t>
      </w:r>
      <w:r w:rsidRPr="003A350B">
        <w:rPr>
          <w:rFonts w:ascii="Times New Roman" w:hAnsi="Times New Roman"/>
        </w:rPr>
        <w:t xml:space="preserve">. 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В случае выявления несоответствия результатов выполненных работ условиям настоящего договора </w:t>
      </w:r>
      <w:r w:rsidRPr="003A350B">
        <w:rPr>
          <w:rFonts w:ascii="Times New Roman" w:hAnsi="Times New Roman"/>
          <w:i/>
        </w:rPr>
        <w:t>(некачественно выполненной работы)</w:t>
      </w:r>
      <w:r w:rsidRPr="003A350B">
        <w:rPr>
          <w:rFonts w:ascii="Times New Roman" w:hAnsi="Times New Roman"/>
        </w:rPr>
        <w:t>, Заказчик незамедлительно уведомляет об этом Подрядчика, составляет акт проверки и выносит предписание на устранение  выявленных недостатков, с указанием сроков их исправления и направляет его Подрядчику.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3.4. Датой выполнения работ по настоящему договору,  считается даты подписания сторонами Актов приемки выполненных работ (приложение № 4). </w:t>
      </w:r>
    </w:p>
    <w:p w:rsidR="00302C89" w:rsidRDefault="00FD015E" w:rsidP="00FD015E">
      <w:pPr>
        <w:pStyle w:val="af"/>
        <w:jc w:val="both"/>
        <w:rPr>
          <w:rFonts w:ascii="Times New Roman" w:hAnsi="Times New Roman"/>
          <w:lang w:val="en-US"/>
        </w:rPr>
      </w:pPr>
      <w:r w:rsidRPr="003A350B">
        <w:rPr>
          <w:rFonts w:ascii="Times New Roman" w:hAnsi="Times New Roman"/>
        </w:rPr>
        <w:t xml:space="preserve">3.5. </w:t>
      </w:r>
      <w:proofErr w:type="gramStart"/>
      <w:r w:rsidRPr="003A350B">
        <w:rPr>
          <w:rFonts w:ascii="Times New Roman" w:hAnsi="Times New Roman"/>
        </w:rPr>
        <w:t xml:space="preserve"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работ, справки о стоимости выполненных работ (формы КС-3), счета-фактуры, которые должны быть предоставлены Заказчику ежемесячно  в срок до 25 числа текущего (отчетного) месяца и документы подтверждающие вывоз мусора и иных отходов производства к местам их легальной утилизации. </w:t>
      </w:r>
      <w:proofErr w:type="gramEnd"/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3.6. Форма оплаты: безналичный расчет.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3.7. </w:t>
      </w:r>
      <w:proofErr w:type="gramStart"/>
      <w:r w:rsidRPr="003A350B">
        <w:rPr>
          <w:rFonts w:ascii="Times New Roman" w:hAnsi="Times New Roman"/>
        </w:rPr>
        <w:t xml:space="preserve">Оплата фактически выполненных и принятых по акту объемов  работ осуществляется Заказчиком  в течение 30 банковских дней с момента получения полного пакета документов указанных  в п. 3.5. настоящего договора, и производится в объеме стоимости </w:t>
      </w:r>
      <w:r>
        <w:rPr>
          <w:rFonts w:ascii="Times New Roman" w:hAnsi="Times New Roman"/>
        </w:rPr>
        <w:t xml:space="preserve">фактически </w:t>
      </w:r>
      <w:r w:rsidRPr="003A350B">
        <w:rPr>
          <w:rFonts w:ascii="Times New Roman" w:hAnsi="Times New Roman"/>
        </w:rPr>
        <w:t xml:space="preserve">выполненных работ,  за исключением случаев,  когда </w:t>
      </w:r>
      <w:r>
        <w:rPr>
          <w:rFonts w:ascii="Times New Roman" w:hAnsi="Times New Roman"/>
        </w:rPr>
        <w:t xml:space="preserve">на </w:t>
      </w:r>
      <w:r w:rsidRPr="003A350B">
        <w:rPr>
          <w:rFonts w:ascii="Times New Roman" w:hAnsi="Times New Roman"/>
        </w:rPr>
        <w:t xml:space="preserve"> Подрядчика были  </w:t>
      </w:r>
      <w:r>
        <w:rPr>
          <w:rFonts w:ascii="Times New Roman" w:hAnsi="Times New Roman"/>
        </w:rPr>
        <w:t xml:space="preserve">наложены </w:t>
      </w:r>
      <w:r w:rsidRPr="003A350B">
        <w:rPr>
          <w:rFonts w:ascii="Times New Roman" w:hAnsi="Times New Roman"/>
        </w:rPr>
        <w:t>экономические</w:t>
      </w:r>
      <w:r>
        <w:rPr>
          <w:rFonts w:ascii="Times New Roman" w:hAnsi="Times New Roman"/>
        </w:rPr>
        <w:t xml:space="preserve"> (штрафные)</w:t>
      </w:r>
      <w:r w:rsidRPr="003A350B">
        <w:rPr>
          <w:rFonts w:ascii="Times New Roman" w:hAnsi="Times New Roman"/>
        </w:rPr>
        <w:t xml:space="preserve"> санкции (удержания), за просрочку срок</w:t>
      </w:r>
      <w:r>
        <w:rPr>
          <w:rFonts w:ascii="Times New Roman" w:hAnsi="Times New Roman"/>
        </w:rPr>
        <w:t xml:space="preserve">ов </w:t>
      </w:r>
      <w:r w:rsidRPr="003A350B">
        <w:rPr>
          <w:rFonts w:ascii="Times New Roman" w:hAnsi="Times New Roman"/>
        </w:rPr>
        <w:t xml:space="preserve"> выполнения работ,  или несвоевременное устранение</w:t>
      </w:r>
      <w:r>
        <w:rPr>
          <w:rFonts w:ascii="Times New Roman" w:hAnsi="Times New Roman"/>
        </w:rPr>
        <w:t xml:space="preserve"> указанных в предписаниях</w:t>
      </w:r>
      <w:r w:rsidRPr="003A350B">
        <w:rPr>
          <w:rFonts w:ascii="Times New Roman" w:hAnsi="Times New Roman"/>
        </w:rPr>
        <w:t xml:space="preserve">  недостатков</w:t>
      </w:r>
      <w:proofErr w:type="gramEnd"/>
      <w:r w:rsidRPr="003A350B">
        <w:rPr>
          <w:rFonts w:ascii="Times New Roman" w:hAnsi="Times New Roman"/>
        </w:rPr>
        <w:t xml:space="preserve"> в работе.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3.8.  Работы по настоящему договору финансируются за счет средств городского бюджета.                                                             </w:t>
      </w:r>
    </w:p>
    <w:p w:rsidR="00FD015E" w:rsidRDefault="00FD015E" w:rsidP="00FD015E">
      <w:pPr>
        <w:pStyle w:val="af"/>
        <w:ind w:left="2832"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>4. Качество работ.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На результат выполненных работ Подрядчиком устанавливается гарантийный срок в 24 (двадцать четыре) календарных месяца, которые исчисляются с момента приемки выполненных работ.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При производстве работ Подрядчик обеспечивает надлежащее качество их выполнения и несет материальную ответственность за последствия связанные с некачественно выполненной работой.  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Качество работ </w:t>
      </w:r>
      <w:r>
        <w:rPr>
          <w:rFonts w:ascii="Times New Roman" w:hAnsi="Times New Roman"/>
          <w:u w:val="single"/>
        </w:rPr>
        <w:t>определяется их соответствием</w:t>
      </w:r>
      <w:r>
        <w:rPr>
          <w:rFonts w:ascii="Times New Roman" w:hAnsi="Times New Roman"/>
        </w:rPr>
        <w:t xml:space="preserve"> требованиям договора, нормативно </w:t>
      </w:r>
      <w:proofErr w:type="gramStart"/>
      <w:r>
        <w:rPr>
          <w:rFonts w:ascii="Times New Roman" w:hAnsi="Times New Roman"/>
        </w:rPr>
        <w:t>-т</w:t>
      </w:r>
      <w:proofErr w:type="gramEnd"/>
      <w:r>
        <w:rPr>
          <w:rFonts w:ascii="Times New Roman" w:hAnsi="Times New Roman"/>
        </w:rPr>
        <w:t xml:space="preserve">ехнической документации,  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, ТУ и  методических рекомендаций по качеству данных видов дорожно-устроительных работ . 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Претензии Заказчика по дефектам и недостаткам работ фиксируются в предписаниях Заказчика.  </w:t>
      </w:r>
    </w:p>
    <w:p w:rsidR="00FD015E" w:rsidRDefault="00FD015E" w:rsidP="00FD015E">
      <w:pPr>
        <w:pStyle w:val="FR3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4.4.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недостатков.</w:t>
      </w:r>
    </w:p>
    <w:p w:rsidR="00FD015E" w:rsidRDefault="00FD015E" w:rsidP="00FD015E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дефектов и недостатков третьими лицами.                     </w:t>
      </w:r>
    </w:p>
    <w:p w:rsidR="00FD015E" w:rsidRDefault="00FD015E" w:rsidP="00FD015E">
      <w:pPr>
        <w:pStyle w:val="FR3"/>
        <w:ind w:left="0" w:firstLine="52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b/>
          <w:bCs/>
          <w:color w:val="000000"/>
          <w:szCs w:val="24"/>
        </w:rPr>
        <w:t>5. Права и обязанности Подрядчика.</w:t>
      </w:r>
    </w:p>
    <w:p w:rsidR="00FD015E" w:rsidRPr="003A350B" w:rsidRDefault="00FD015E" w:rsidP="00FD015E">
      <w:pPr>
        <w:jc w:val="both"/>
        <w:rPr>
          <w:bCs/>
          <w:sz w:val="22"/>
          <w:szCs w:val="22"/>
          <w:u w:val="single"/>
        </w:rPr>
      </w:pPr>
      <w:r w:rsidRPr="003A350B">
        <w:rPr>
          <w:bCs/>
          <w:sz w:val="22"/>
          <w:szCs w:val="22"/>
          <w:u w:val="single"/>
        </w:rPr>
        <w:t>Подрядчик обязан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>5</w:t>
      </w:r>
      <w:r>
        <w:rPr>
          <w:sz w:val="22"/>
          <w:szCs w:val="22"/>
        </w:rPr>
        <w:t>.1.</w:t>
      </w:r>
      <w:r w:rsidRPr="003A350B">
        <w:rPr>
          <w:sz w:val="22"/>
          <w:szCs w:val="22"/>
        </w:rPr>
        <w:t>В соответствии с условиями договора, при соблюдении требований технической документации, санитарных норм и правил обеспечить выполнение работ, указанных в п. 1.1. договора и сдать выполненные работы в установленный договором срок.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>5.2. Вести журнал производства работ с момента их начала до завершения.</w:t>
      </w:r>
    </w:p>
    <w:p w:rsidR="00FD015E" w:rsidRPr="003A350B" w:rsidRDefault="00FD015E" w:rsidP="00FD015E">
      <w:pPr>
        <w:pStyle w:val="af"/>
        <w:jc w:val="both"/>
        <w:rPr>
          <w:rFonts w:ascii="Times New Roman" w:eastAsia="Times New Roman" w:hAnsi="Times New Roman"/>
        </w:rPr>
      </w:pPr>
      <w:r w:rsidRPr="003A350B">
        <w:rPr>
          <w:rFonts w:ascii="Times New Roman" w:eastAsia="Times New Roman" w:hAnsi="Times New Roman"/>
        </w:rPr>
        <w:lastRenderedPageBreak/>
        <w:t>5.3. Обеспечить на объекте  при производстве работ выполнение необходимых мероприятий по охране окружающей среды, сохранности малых архитектурных форм (вазонов, урн, лавочек, информационных тумб)  и иных объектов городской  собственности.</w:t>
      </w:r>
    </w:p>
    <w:p w:rsidR="00FD015E" w:rsidRPr="003A350B" w:rsidRDefault="00FD015E" w:rsidP="00FD015E">
      <w:pPr>
        <w:pStyle w:val="af"/>
        <w:jc w:val="both"/>
        <w:rPr>
          <w:rFonts w:ascii="Times New Roman" w:eastAsia="Cambria" w:hAnsi="Times New Roman"/>
          <w:color w:val="000000"/>
        </w:rPr>
      </w:pPr>
      <w:r w:rsidRPr="003A350B">
        <w:rPr>
          <w:rFonts w:ascii="Times New Roman" w:hAnsi="Times New Roman"/>
          <w:color w:val="000000"/>
        </w:rPr>
        <w:t xml:space="preserve">       Выполнение работ по настоящему договору производить  работниками, одетыми в спецодежду с надписью (наименованием) предприятия Подрядчика.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 xml:space="preserve">5.4. Принимать меры по предотвращению возможного причинения вреда третьим лицам и нести перед ними прямую материальную ответственность за причиненный им вред. 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 xml:space="preserve">5.5. В течение всего срока действия настоящего договора, обеспечить беспрепятственный доступ уполномоченному представителю Заказчика к месту производства работ, предоставлять к осмотру по его требованию журнал производства работ, сертификаты на применяемые в работе материалы, а также  иные документы  необходимые последнему для осуществления полноценного </w:t>
      </w:r>
      <w:proofErr w:type="gramStart"/>
      <w:r w:rsidRPr="003A350B">
        <w:rPr>
          <w:sz w:val="22"/>
          <w:szCs w:val="22"/>
        </w:rPr>
        <w:t>контроля за</w:t>
      </w:r>
      <w:proofErr w:type="gramEnd"/>
      <w:r w:rsidRPr="003A350B">
        <w:rPr>
          <w:sz w:val="22"/>
          <w:szCs w:val="22"/>
        </w:rPr>
        <w:t xml:space="preserve"> ходом и качеством выполняемых  работ.</w:t>
      </w:r>
    </w:p>
    <w:p w:rsidR="00FD015E" w:rsidRPr="003A350B" w:rsidRDefault="00FD015E" w:rsidP="00FD015E">
      <w:pPr>
        <w:jc w:val="both"/>
        <w:rPr>
          <w:color w:val="000000"/>
          <w:sz w:val="22"/>
          <w:szCs w:val="22"/>
        </w:rPr>
      </w:pPr>
      <w:r w:rsidRPr="003A350B">
        <w:rPr>
          <w:sz w:val="22"/>
          <w:szCs w:val="22"/>
        </w:rPr>
        <w:t>5.6.</w:t>
      </w:r>
      <w:r w:rsidRPr="003A350B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FD015E" w:rsidRPr="003A350B" w:rsidRDefault="00FD015E" w:rsidP="00FD015E">
      <w:pPr>
        <w:jc w:val="both"/>
        <w:rPr>
          <w:color w:val="000000"/>
          <w:sz w:val="22"/>
          <w:szCs w:val="22"/>
        </w:rPr>
      </w:pPr>
      <w:r w:rsidRPr="003A350B">
        <w:rPr>
          <w:color w:val="000000"/>
          <w:sz w:val="22"/>
          <w:szCs w:val="22"/>
        </w:rPr>
        <w:t xml:space="preserve">5.7.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Заказчика. 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 xml:space="preserve">5.8.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договору.   </w:t>
      </w:r>
    </w:p>
    <w:p w:rsidR="00FD015E" w:rsidRPr="003A350B" w:rsidRDefault="00FD015E" w:rsidP="00FD015E">
      <w:pPr>
        <w:pStyle w:val="af"/>
        <w:jc w:val="both"/>
        <w:rPr>
          <w:rFonts w:ascii="Times New Roman" w:eastAsia="Times New Roman" w:hAnsi="Times New Roman"/>
        </w:rPr>
      </w:pPr>
      <w:r w:rsidRPr="003A350B">
        <w:rPr>
          <w:rFonts w:ascii="Times New Roman" w:eastAsia="Times New Roman" w:hAnsi="Times New Roman"/>
        </w:rPr>
        <w:t>5.9. По окончании работ предъявить Заказчику для оплаты счета-фактуры, акты сдачи-приемки работ, и справки о стоимости  выполненных работ и понесенных затратах документы по вывозке мусора и иных отходов производства к местам их легальной утилизации</w:t>
      </w:r>
      <w:proofErr w:type="gramStart"/>
      <w:r w:rsidRPr="003A350B">
        <w:rPr>
          <w:rFonts w:ascii="Times New Roman" w:eastAsia="Times New Roman" w:hAnsi="Times New Roman"/>
        </w:rPr>
        <w:t xml:space="preserve"> .</w:t>
      </w:r>
      <w:proofErr w:type="gramEnd"/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>5.10. Своевременно  и за свой счет устранять все недостатки, указанные в предписаниях Заказчика</w:t>
      </w:r>
    </w:p>
    <w:p w:rsidR="00FD015E" w:rsidRPr="003A350B" w:rsidRDefault="00FD015E" w:rsidP="00FD015E">
      <w:pPr>
        <w:jc w:val="both"/>
        <w:rPr>
          <w:sz w:val="22"/>
          <w:szCs w:val="22"/>
        </w:rPr>
      </w:pPr>
      <w:r w:rsidRPr="003A350B">
        <w:rPr>
          <w:sz w:val="22"/>
          <w:szCs w:val="22"/>
        </w:rPr>
        <w:t xml:space="preserve">5.11. В случае несогласия Подрядчика с претензиями Заказчика по качеству выполненной работы, </w:t>
      </w:r>
      <w:r w:rsidRPr="003A350B">
        <w:rPr>
          <w:sz w:val="22"/>
          <w:szCs w:val="22"/>
          <w:u w:val="single"/>
        </w:rPr>
        <w:t>Подрядчик вправе</w:t>
      </w:r>
      <w:r w:rsidRPr="003A350B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</w:t>
      </w:r>
      <w:proofErr w:type="gramStart"/>
      <w:r w:rsidRPr="003A350B">
        <w:rPr>
          <w:sz w:val="22"/>
          <w:szCs w:val="22"/>
        </w:rPr>
        <w:t>г</w:t>
      </w:r>
      <w:proofErr w:type="gramEnd"/>
      <w:r w:rsidRPr="003A350B">
        <w:rPr>
          <w:sz w:val="22"/>
          <w:szCs w:val="22"/>
        </w:rPr>
        <w:t>. Перми.</w:t>
      </w:r>
    </w:p>
    <w:p w:rsidR="00FD015E" w:rsidRPr="003A350B" w:rsidRDefault="00FD015E" w:rsidP="00FD015E">
      <w:pPr>
        <w:ind w:left="2844"/>
        <w:jc w:val="both"/>
        <w:rPr>
          <w:b/>
          <w:bCs/>
          <w:sz w:val="22"/>
          <w:szCs w:val="22"/>
        </w:rPr>
      </w:pPr>
    </w:p>
    <w:p w:rsidR="00FD015E" w:rsidRDefault="00FD015E" w:rsidP="00FD015E">
      <w:pPr>
        <w:ind w:left="284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 Права и обязанности Заказчика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6.1. Для осуществления </w:t>
      </w:r>
      <w:proofErr w:type="gramStart"/>
      <w:r>
        <w:rPr>
          <w:sz w:val="22"/>
          <w:szCs w:val="22"/>
        </w:rPr>
        <w:t>контроля за</w:t>
      </w:r>
      <w:proofErr w:type="gramEnd"/>
      <w:r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в любое время проверять ход и качество работы выполняемой Подрядчиком, не вмешиваясь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его</w:t>
      </w:r>
      <w:proofErr w:type="gramEnd"/>
      <w:r>
        <w:rPr>
          <w:sz w:val="22"/>
          <w:szCs w:val="22"/>
        </w:rPr>
        <w:t xml:space="preserve">    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деятельность.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присутствовать на объектах производства работ;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проводить контрольные проверки и иные мероприятия, обеспечивающие надзор за качеством  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производства работ и сроками их выполнения;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отдавать письменные распоряжения о частичной или  полной приостановке производства работ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указанием причин приостановки работ, распоряжения о запрещении применения технических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средств и </w:t>
      </w:r>
      <w:proofErr w:type="gramStart"/>
      <w:r>
        <w:rPr>
          <w:sz w:val="22"/>
          <w:szCs w:val="22"/>
        </w:rPr>
        <w:t>механизмов</w:t>
      </w:r>
      <w:proofErr w:type="gramEnd"/>
      <w:r>
        <w:rPr>
          <w:sz w:val="22"/>
          <w:szCs w:val="22"/>
        </w:rPr>
        <w:t xml:space="preserve"> не обеспечивающих надлежащий  уровень качества работ на объекте;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принимать выполненные объемы работ и давать письменные предписания на устранение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выявленных дефектов и (или) недостатков в проделанной работе, устанавливать сроки </w:t>
      </w:r>
      <w:proofErr w:type="gramStart"/>
      <w:r>
        <w:rPr>
          <w:sz w:val="22"/>
          <w:szCs w:val="22"/>
        </w:rPr>
        <w:t>на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их</w:t>
      </w:r>
      <w:proofErr w:type="gramEnd"/>
      <w:r>
        <w:rPr>
          <w:sz w:val="22"/>
          <w:szCs w:val="22"/>
        </w:rPr>
        <w:t xml:space="preserve"> 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устранение;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-производить проверку соблюдения технологии производства работ, качество и  учет расхода </w:t>
      </w:r>
    </w:p>
    <w:p w:rsidR="00FD015E" w:rsidRDefault="00FD015E" w:rsidP="00FD015E">
      <w:pPr>
        <w:tabs>
          <w:tab w:val="left" w:pos="352"/>
        </w:tabs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материалов используемых Подрядчиком при производстве работ по настоящему договору. 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bCs/>
          <w:sz w:val="22"/>
          <w:szCs w:val="22"/>
          <w:u w:val="single"/>
        </w:rPr>
        <w:t>Заказчик</w:t>
      </w:r>
      <w:r>
        <w:rPr>
          <w:bCs/>
          <w:sz w:val="22"/>
          <w:szCs w:val="22"/>
        </w:rPr>
        <w:t xml:space="preserve">  обязан</w:t>
      </w:r>
      <w:r>
        <w:rPr>
          <w:sz w:val="22"/>
          <w:szCs w:val="22"/>
        </w:rPr>
        <w:t>: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 выполненных с дефектами или недостатками до их устранения.  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FD015E" w:rsidRDefault="00FD015E" w:rsidP="00FD015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6.4. Осуществлять </w:t>
      </w:r>
      <w:proofErr w:type="gramStart"/>
      <w:r>
        <w:rPr>
          <w:rFonts w:ascii="Times New Roman" w:hAnsi="Times New Roman"/>
          <w:sz w:val="22"/>
          <w:szCs w:val="22"/>
        </w:rPr>
        <w:t>контроль за</w:t>
      </w:r>
      <w:proofErr w:type="gramEnd"/>
      <w:r>
        <w:rPr>
          <w:rFonts w:ascii="Times New Roman" w:hAnsi="Times New Roman"/>
          <w:sz w:val="22"/>
          <w:szCs w:val="22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FD015E" w:rsidRDefault="00FD015E" w:rsidP="00FD015E">
      <w:pPr>
        <w:pStyle w:val="21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6.5. Отражать в актах контрольных проверок и предписаниях дефекты и </w:t>
      </w:r>
      <w:proofErr w:type="gramStart"/>
      <w:r>
        <w:rPr>
          <w:rFonts w:ascii="Times New Roman" w:hAnsi="Times New Roman"/>
          <w:sz w:val="22"/>
          <w:szCs w:val="22"/>
        </w:rPr>
        <w:t>недостатки</w:t>
      </w:r>
      <w:proofErr w:type="gramEnd"/>
      <w:r>
        <w:rPr>
          <w:rFonts w:ascii="Times New Roman" w:hAnsi="Times New Roman"/>
          <w:sz w:val="22"/>
          <w:szCs w:val="22"/>
        </w:rPr>
        <w:t xml:space="preserve"> выявленные в работе Подрядчика, устанавливать сроки на их устранение.  </w:t>
      </w:r>
    </w:p>
    <w:p w:rsidR="00FD015E" w:rsidRDefault="00FD015E" w:rsidP="00FD015E">
      <w:pPr>
        <w:pStyle w:val="FR3"/>
        <w:ind w:left="0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6.6. Акты контрольных проверок и предписаний подписываются представителями обеих сторон </w:t>
      </w:r>
      <w:r>
        <w:rPr>
          <w:rFonts w:ascii="Times New Roman" w:hAnsi="Times New Roman" w:cs="Times New Roman"/>
          <w:sz w:val="22"/>
          <w:szCs w:val="22"/>
        </w:rPr>
        <w:lastRenderedPageBreak/>
        <w:t>договора,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Замечания, отмеченные Заказчиком в одностороннем акте контрольной проверки или предписании подлежит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обязательному исполнению Подрядчиком,  и могут быть оспорены  (признаны недействительными) только в судебном порядке. </w:t>
      </w:r>
    </w:p>
    <w:p w:rsidR="00FD015E" w:rsidRDefault="00FD015E" w:rsidP="00FD015E">
      <w:pPr>
        <w:pStyle w:val="af"/>
        <w:jc w:val="both"/>
        <w:rPr>
          <w:rFonts w:ascii="Times New Roman" w:eastAsia="Cambria" w:hAnsi="Times New Roman"/>
        </w:rPr>
      </w:pPr>
      <w:r>
        <w:rPr>
          <w:rFonts w:ascii="Times New Roman" w:hAnsi="Times New Roman"/>
        </w:rPr>
        <w:t>6.7.  Наличие не устраненных недостатков отмеченных в актах контрольных проверок  или предписаниях Заказчика, служат основанием для отказа в подписании Акта приемки выполненных работ и их оплаты.</w:t>
      </w:r>
    </w:p>
    <w:p w:rsidR="00FD015E" w:rsidRDefault="00FD015E" w:rsidP="00FD015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фотографирование  выявленных недостатков.</w:t>
      </w:r>
    </w:p>
    <w:p w:rsidR="00FD015E" w:rsidRDefault="00FD015E" w:rsidP="00FD015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FD015E" w:rsidRDefault="00FD015E" w:rsidP="00FD015E">
      <w:pPr>
        <w:pStyle w:val="af2"/>
        <w:widowControl w:val="0"/>
        <w:numPr>
          <w:ilvl w:val="0"/>
          <w:numId w:val="19"/>
        </w:numPr>
        <w:autoSpaceDE w:val="0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Ответственность сторон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Подрядчик несет ответственность возмещения ущерба, причиненного, в том числе третьим лицам, в результате неисполнения либо некачественного выполнения работ по настоящему договору, иных нарушений условий настоящего договора,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hAnsi="Times New Roman"/>
        </w:rPr>
        <w:t>СНиП</w:t>
      </w:r>
      <w:proofErr w:type="spellEnd"/>
      <w:r>
        <w:rPr>
          <w:rFonts w:ascii="Times New Roman" w:hAnsi="Times New Roman"/>
        </w:rPr>
        <w:t xml:space="preserve"> и др.). При возникновении неблагоприятных последствий в связи с ненадлежащим выполнением работ по настоящему договору, Подрядчик обязан за собственный счет компенсировать все возникшие в связи с этим у Заказчика издержки и затраты, а также возместить ему причиненные убытки.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 За каждое нарушение Подрядчиком обязательств, принятых по настоящему  договору, Заказчик удерживает с Подрядчика следующие штрафы и неустойки:</w:t>
      </w:r>
    </w:p>
    <w:p w:rsidR="00FD015E" w:rsidRDefault="00FD015E" w:rsidP="00FD015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7.3.1.  За просрочку сроков выполнения работ, установленных графиком производства работ (</w:t>
      </w:r>
      <w:r w:rsidRPr="002A674A">
        <w:rPr>
          <w:rFonts w:ascii="Times New Roman" w:hAnsi="Times New Roman"/>
          <w:i/>
        </w:rPr>
        <w:t>приложение №3</w:t>
      </w:r>
      <w:r>
        <w:rPr>
          <w:rFonts w:ascii="Times New Roman" w:hAnsi="Times New Roman"/>
        </w:rPr>
        <w:t xml:space="preserve">), Подрядчик уплачивает Заказчику штраф в размере 1%  от стоимости не выполненных в срок работ за каждый день просрочки. </w:t>
      </w:r>
    </w:p>
    <w:p w:rsidR="00FD015E" w:rsidRDefault="00FD015E" w:rsidP="00FD015E">
      <w:pPr>
        <w:pStyle w:val="af"/>
        <w:ind w:firstLine="40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7.3.2. За несвоевременное устранение недостатков работ отмеченных в актах контрольных проверок или  предписаниях Заказчика, с Подрядчика может быть взыскана (удержана) неустойка в размере 30000 (тридцать тысяч) рублей по каждому случаю нарушения условий предписания.   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7.4.Заказчик за нарушение своих обязательств по договору уплачивает Подрядчику неустойку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7.5. Заказчик не несет ответственности за несвоевременную оплату выполненных работ, связанную с несвоевременным поступлением средств из городского бюджета. 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7.7. Удержание штрафов и (или) неустойки производится Заказчиком непосредственно при расчетах согласно  п. 3.7. настоящего контракта.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FD015E" w:rsidRDefault="00FD015E" w:rsidP="00FD015E">
      <w:pPr>
        <w:pStyle w:val="af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</w:t>
      </w:r>
      <w:r>
        <w:rPr>
          <w:b/>
          <w:bCs/>
          <w:sz w:val="24"/>
          <w:szCs w:val="24"/>
        </w:rPr>
        <w:t xml:space="preserve">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FD015E" w:rsidRDefault="00FD015E" w:rsidP="00FD015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8. Срок действия  договора  и его прекращение.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8.1. Настоящий договор составлен в 2-х экземплярах, имеющих одинаковую юридическую силу из которых: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- первый экземпляр  передается  Подрядчику;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- второй экземпляр остается у Заказчика;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8.2. Договор  вступает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 xml:space="preserve">8.3. По дополнительному соглашению сторон действие настоящего договора может быть прекращено досрочно. 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  <w:r w:rsidRPr="003A350B">
        <w:rPr>
          <w:rFonts w:ascii="Times New Roman" w:hAnsi="Times New Roman"/>
        </w:rPr>
        <w:t>8.4. При расторжении настоящего договора по решению суда, по вине Подрядчика, Подрядчик уплачивает Заказчику единовременную неустойку в размере 25% от общей цены договора, указанной в п.п. 3.1. настоящего договора.</w:t>
      </w:r>
    </w:p>
    <w:p w:rsidR="00FD015E" w:rsidRPr="003A350B" w:rsidRDefault="00FD015E" w:rsidP="00FD015E">
      <w:pPr>
        <w:pStyle w:val="af"/>
        <w:jc w:val="both"/>
        <w:rPr>
          <w:rFonts w:ascii="Times New Roman" w:hAnsi="Times New Roman"/>
        </w:rPr>
      </w:pPr>
    </w:p>
    <w:p w:rsidR="00FD015E" w:rsidRDefault="00FD015E" w:rsidP="00FD015E">
      <w:pPr>
        <w:pStyle w:val="af2"/>
        <w:ind w:left="2484" w:hanging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9. Разрешение споров между сторонами.</w:t>
      </w:r>
    </w:p>
    <w:p w:rsidR="00FD015E" w:rsidRDefault="00FD015E" w:rsidP="00FD015E">
      <w:pPr>
        <w:pStyle w:val="3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9.1.Во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FD015E" w:rsidRDefault="00FD015E" w:rsidP="00FD015E">
      <w:pPr>
        <w:tabs>
          <w:tab w:val="left" w:pos="150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FD015E" w:rsidRDefault="00FD015E" w:rsidP="00FD015E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D015E" w:rsidRDefault="00FD015E" w:rsidP="00FD015E">
      <w:pPr>
        <w:pStyle w:val="ConsNorma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10.   Обстоятельства непреодолимой силы.</w:t>
      </w:r>
    </w:p>
    <w:p w:rsidR="00FD015E" w:rsidRDefault="00FD015E" w:rsidP="00FD015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10.1.Стороны освобождаются от ответственности за несвоевременное исполнение своих обязательств по договору,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FD015E" w:rsidRDefault="00FD015E" w:rsidP="00FD015E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FD015E" w:rsidRDefault="00FD015E" w:rsidP="00FD01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11. Обеспечение исполнения договора.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11.1. Подрядчик для заключения настоящего договора обязан представить обеспечение  его исполнения в виде: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безотзывной банковской гарантии,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договора поручительства,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11.2. </w:t>
      </w:r>
      <w:proofErr w:type="gramStart"/>
      <w:r>
        <w:rPr>
          <w:color w:val="000000"/>
          <w:sz w:val="22"/>
          <w:szCs w:val="22"/>
        </w:rPr>
        <w:t>В случае выбора Подрядчиком</w:t>
      </w:r>
      <w:r>
        <w:rPr>
          <w:sz w:val="22"/>
          <w:szCs w:val="22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11.3. </w:t>
      </w:r>
      <w:proofErr w:type="gramStart"/>
      <w:r>
        <w:rPr>
          <w:sz w:val="22"/>
          <w:szCs w:val="22"/>
        </w:rPr>
        <w:t xml:space="preserve"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</w:t>
      </w:r>
      <w:r>
        <w:rPr>
          <w:b/>
          <w:sz w:val="22"/>
          <w:szCs w:val="22"/>
        </w:rPr>
        <w:t>Подрядчик</w:t>
      </w:r>
      <w:r>
        <w:rPr>
          <w:sz w:val="22"/>
          <w:szCs w:val="22"/>
        </w:rPr>
        <w:t xml:space="preserve">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установленное п.11.1., на тех же условиях,   и в том</w:t>
      </w:r>
      <w:proofErr w:type="gramEnd"/>
      <w:r>
        <w:rPr>
          <w:sz w:val="22"/>
          <w:szCs w:val="22"/>
        </w:rPr>
        <w:t xml:space="preserve"> же размере; 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FD015E" w:rsidRDefault="00FD015E" w:rsidP="00FD015E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FD015E" w:rsidRDefault="00FD015E" w:rsidP="00FD015E">
      <w:pPr>
        <w:spacing w:line="301" w:lineRule="atLeast"/>
        <w:ind w:left="2124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Юридические адреса и банковские реквизиты сторон </w:t>
      </w:r>
    </w:p>
    <w:p w:rsidR="00FD015E" w:rsidRDefault="00FD015E" w:rsidP="00FD015E">
      <w:pPr>
        <w:spacing w:line="301" w:lineRule="atLeas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Заказчик:                                                               Подрядчик: </w:t>
      </w:r>
      <w:r w:rsidR="00CC46F7" w:rsidRPr="00CC46F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-13.8pt;margin-top:17.7pt;width:500.4pt;height:177pt;z-index:251660288;mso-wrap-distance-left:0;mso-wrap-distance-right:9.05pt;mso-position-horizontal-relative:text;mso-position-vertical-relative:text" stroked="f">
            <v:fill opacity="0" color2="black"/>
            <v:textbox style="mso-next-textbox:#_x0000_s1049" inset="0,0,0,0">
              <w:txbxContent>
                <w:tbl>
                  <w:tblPr>
                    <w:tblW w:w="14790" w:type="dxa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8"/>
                    <w:gridCol w:w="4931"/>
                    <w:gridCol w:w="4931"/>
                  </w:tblGrid>
                  <w:tr w:rsidR="00054DE2">
                    <w:trPr>
                      <w:trHeight w:val="2640"/>
                    </w:trPr>
                    <w:tc>
                      <w:tcPr>
                        <w:tcW w:w="4926" w:type="dxa"/>
                        <w:hideMark/>
                      </w:tcPr>
                      <w:p w:rsidR="00054DE2" w:rsidRDefault="00054DE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«Благоустройство Ленинского района» 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t>ИНН 5902293629/590201001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t>_____________________________________________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Юр. и почт</w:t>
                        </w:r>
                        <w:proofErr w:type="gramStart"/>
                        <w:r>
                          <w:rPr>
                            <w:u w:val="single"/>
                          </w:rPr>
                          <w:t>.</w:t>
                        </w:r>
                        <w:proofErr w:type="gramEnd"/>
                        <w:r>
                          <w:rPr>
                            <w:u w:val="single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u w:val="single"/>
                          </w:rPr>
                          <w:t>а</w:t>
                        </w:r>
                        <w:proofErr w:type="gramEnd"/>
                        <w:r>
                          <w:rPr>
                            <w:u w:val="single"/>
                          </w:rPr>
                          <w:t>дрес</w:t>
                        </w:r>
                        <w:r>
                          <w:t>: _____________________________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proofErr w:type="spellStart"/>
                        <w:r>
                          <w:t>тел._____________</w:t>
                        </w:r>
                        <w:proofErr w:type="spellEnd"/>
                        <w:r>
                          <w:t>.        факс _____________________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в </w:t>
                        </w:r>
                        <w:proofErr w:type="spellStart"/>
                        <w:r>
                          <w:t>_______________________________________________к</w:t>
                        </w:r>
                        <w:proofErr w:type="spellEnd"/>
                        <w:r>
                          <w:t>/с  ____________________   БИК _______________ ИНН __________________           КПП ___________ ОГРН _______________________</w:t>
                        </w:r>
                      </w:p>
                    </w:tc>
                    <w:tc>
                      <w:tcPr>
                        <w:tcW w:w="4929" w:type="dxa"/>
                      </w:tcPr>
                      <w:p w:rsidR="00054DE2" w:rsidRDefault="00054DE2">
                        <w:pPr>
                          <w:pStyle w:val="af2"/>
                          <w:spacing w:line="301" w:lineRule="atLeast"/>
                          <w:ind w:left="0"/>
                          <w:jc w:val="both"/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 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</w:pPr>
                      </w:p>
                    </w:tc>
                  </w:tr>
                  <w:tr w:rsidR="00054DE2">
                    <w:trPr>
                      <w:trHeight w:val="1194"/>
                    </w:trPr>
                    <w:tc>
                      <w:tcPr>
                        <w:tcW w:w="4926" w:type="dxa"/>
                        <w:hideMark/>
                      </w:tcPr>
                      <w:p w:rsidR="00054DE2" w:rsidRDefault="00054DE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Директор __________________ С.В. Пивнев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54DE2" w:rsidRDefault="00054DE2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 _____________ (_______________)</w:t>
                        </w:r>
                      </w:p>
                      <w:p w:rsidR="00054DE2" w:rsidRDefault="00054DE2">
                        <w:pPr>
                          <w:spacing w:line="100" w:lineRule="atLeas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929" w:type="dxa"/>
                        <w:hideMark/>
                      </w:tcPr>
                      <w:p w:rsidR="00054DE2" w:rsidRDefault="00054DE2">
                        <w:pPr>
                          <w:rPr>
                            <w:rFonts w:ascii="Calibri" w:eastAsia="Calibri" w:hAnsi="Calibri"/>
                          </w:rPr>
                        </w:pPr>
                      </w:p>
                    </w:tc>
                  </w:tr>
                </w:tbl>
                <w:p w:rsidR="00054DE2" w:rsidRDefault="00054DE2" w:rsidP="00FD015E"/>
              </w:txbxContent>
            </v:textbox>
            <w10:wrap type="square" side="largest"/>
          </v:shape>
        </w:pict>
      </w:r>
      <w:r>
        <w:t xml:space="preserve">                                             </w:t>
      </w:r>
    </w:p>
    <w:p w:rsidR="00054DE2" w:rsidRPr="00791E21" w:rsidRDefault="00FD015E" w:rsidP="00054DE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</w:t>
      </w:r>
      <w:r w:rsidR="00054DE2" w:rsidRPr="00791E21">
        <w:rPr>
          <w:sz w:val="24"/>
          <w:szCs w:val="24"/>
        </w:rPr>
        <w:t xml:space="preserve">Приложение № 1 </w:t>
      </w:r>
    </w:p>
    <w:p w:rsidR="00054DE2" w:rsidRPr="00791E21" w:rsidRDefault="00054DE2" w:rsidP="00054DE2">
      <w:pPr>
        <w:jc w:val="right"/>
        <w:rPr>
          <w:sz w:val="24"/>
          <w:szCs w:val="24"/>
        </w:rPr>
      </w:pPr>
      <w:r w:rsidRPr="00791E21">
        <w:rPr>
          <w:sz w:val="24"/>
          <w:szCs w:val="24"/>
        </w:rPr>
        <w:t>к  Договору</w:t>
      </w:r>
      <w:r>
        <w:rPr>
          <w:sz w:val="24"/>
          <w:szCs w:val="24"/>
        </w:rPr>
        <w:t xml:space="preserve"> </w:t>
      </w:r>
      <w:r w:rsidRPr="00791E21">
        <w:rPr>
          <w:sz w:val="24"/>
          <w:szCs w:val="24"/>
        </w:rPr>
        <w:t>№ __</w:t>
      </w:r>
    </w:p>
    <w:p w:rsidR="00FD015E" w:rsidRDefault="00054DE2" w:rsidP="00054DE2">
      <w:pPr>
        <w:pStyle w:val="af"/>
        <w:jc w:val="right"/>
        <w:rPr>
          <w:rFonts w:ascii="Times New Roman" w:hAnsi="Times New Roman"/>
          <w:b/>
          <w:sz w:val="20"/>
          <w:szCs w:val="20"/>
        </w:rPr>
      </w:pP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</w:r>
      <w:r w:rsidRPr="00791E21">
        <w:rPr>
          <w:rFonts w:ascii="Times New Roman" w:hAnsi="Times New Roman" w:cs="Times New Roman"/>
          <w:sz w:val="24"/>
          <w:szCs w:val="24"/>
        </w:rPr>
        <w:tab/>
        <w:t xml:space="preserve">        от «__»_________2011г</w:t>
      </w:r>
    </w:p>
    <w:p w:rsidR="00FD015E" w:rsidRDefault="00FD015E" w:rsidP="00FD015E"/>
    <w:p w:rsidR="00054DE2" w:rsidRDefault="00054DE2" w:rsidP="00FD015E"/>
    <w:p w:rsidR="00054DE2" w:rsidRPr="00054DE2" w:rsidRDefault="00054DE2" w:rsidP="00FD015E">
      <w:pPr>
        <w:rPr>
          <w:sz w:val="24"/>
          <w:szCs w:val="24"/>
        </w:rPr>
      </w:pPr>
    </w:p>
    <w:p w:rsidR="00054DE2" w:rsidRPr="00054DE2" w:rsidRDefault="00054DE2" w:rsidP="00054DE2">
      <w:pPr>
        <w:jc w:val="center"/>
        <w:rPr>
          <w:b/>
          <w:sz w:val="24"/>
          <w:szCs w:val="24"/>
        </w:rPr>
      </w:pPr>
      <w:r w:rsidRPr="00054DE2">
        <w:rPr>
          <w:b/>
          <w:sz w:val="24"/>
          <w:szCs w:val="24"/>
        </w:rPr>
        <w:t xml:space="preserve">ТЕХНИЧЕСКОЕ ЗАДАНИЕ. </w:t>
      </w:r>
    </w:p>
    <w:p w:rsidR="00054DE2" w:rsidRPr="00E30F70" w:rsidRDefault="00054DE2" w:rsidP="00054DE2">
      <w:pPr>
        <w:jc w:val="center"/>
        <w:rPr>
          <w:b/>
        </w:rPr>
      </w:pPr>
    </w:p>
    <w:p w:rsidR="00054DE2" w:rsidRPr="00054DE2" w:rsidRDefault="00054DE2" w:rsidP="00054DE2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054DE2">
        <w:rPr>
          <w:rFonts w:ascii="Times New Roman" w:hAnsi="Times New Roman"/>
          <w:b/>
          <w:sz w:val="28"/>
          <w:szCs w:val="28"/>
        </w:rPr>
        <w:t>На выполнение работ по текущему ремонту объектов улично-дорожной сети (тротуаров)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54DE2">
        <w:rPr>
          <w:rFonts w:ascii="Times New Roman" w:hAnsi="Times New Roman"/>
          <w:b/>
          <w:sz w:val="28"/>
          <w:szCs w:val="28"/>
        </w:rPr>
        <w:t xml:space="preserve">Ленинского района </w:t>
      </w:r>
      <w:proofErr w:type="gramStart"/>
      <w:r w:rsidRPr="00054DE2">
        <w:rPr>
          <w:rFonts w:ascii="Times New Roman" w:hAnsi="Times New Roman"/>
          <w:b/>
          <w:sz w:val="28"/>
          <w:szCs w:val="28"/>
        </w:rPr>
        <w:t>г</w:t>
      </w:r>
      <w:proofErr w:type="gramEnd"/>
      <w:r w:rsidRPr="00054DE2">
        <w:rPr>
          <w:rFonts w:ascii="Times New Roman" w:hAnsi="Times New Roman"/>
          <w:b/>
          <w:sz w:val="28"/>
          <w:szCs w:val="28"/>
        </w:rPr>
        <w:t>. Перми</w:t>
      </w:r>
    </w:p>
    <w:p w:rsidR="00054DE2" w:rsidRPr="00054DE2" w:rsidRDefault="00054DE2" w:rsidP="00054DE2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054DE2" w:rsidRPr="00E30F70" w:rsidRDefault="00054DE2" w:rsidP="00054DE2">
      <w:pPr>
        <w:pStyle w:val="af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7081"/>
        <w:gridCol w:w="992"/>
        <w:gridCol w:w="958"/>
      </w:tblGrid>
      <w:tr w:rsidR="00054DE2" w:rsidRPr="00E30F70" w:rsidTr="00054DE2"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 xml:space="preserve">№ </w:t>
            </w:r>
            <w:proofErr w:type="spellStart"/>
            <w:proofErr w:type="gramStart"/>
            <w:r w:rsidRPr="00E30F70">
              <w:t>п</w:t>
            </w:r>
            <w:proofErr w:type="spellEnd"/>
            <w:proofErr w:type="gramEnd"/>
            <w:r w:rsidRPr="00E30F70">
              <w:t>/</w:t>
            </w:r>
            <w:proofErr w:type="spellStart"/>
            <w:r w:rsidRPr="00E30F70">
              <w:t>п</w:t>
            </w:r>
            <w:proofErr w:type="spellEnd"/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Наименование работ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Ед</w:t>
            </w:r>
            <w:proofErr w:type="gramStart"/>
            <w:r w:rsidRPr="00E30F70">
              <w:t>.и</w:t>
            </w:r>
            <w:proofErr w:type="gramEnd"/>
            <w:r w:rsidRPr="00E30F70">
              <w:t>зм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Объем</w:t>
            </w:r>
          </w:p>
        </w:tc>
      </w:tr>
      <w:tr w:rsidR="00054DE2" w:rsidRPr="00E30F70" w:rsidTr="00054DE2">
        <w:trPr>
          <w:trHeight w:val="283"/>
        </w:trPr>
        <w:tc>
          <w:tcPr>
            <w:tcW w:w="9571" w:type="dxa"/>
            <w:gridSpan w:val="4"/>
            <w:vAlign w:val="center"/>
          </w:tcPr>
          <w:p w:rsidR="00054DE2" w:rsidRPr="00E30F70" w:rsidRDefault="00054DE2" w:rsidP="00054DE2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>Текущий ремонт тротуара, газона по адресу ул. Г.Звезда, 25, 25б</w:t>
            </w:r>
          </w:p>
        </w:tc>
      </w:tr>
      <w:tr w:rsidR="00054DE2" w:rsidRPr="00E30F70" w:rsidTr="00054DE2">
        <w:trPr>
          <w:trHeight w:val="272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47</w:t>
            </w:r>
          </w:p>
        </w:tc>
      </w:tr>
      <w:tr w:rsidR="00054DE2" w:rsidRPr="00E30F70" w:rsidTr="00054DE2">
        <w:trPr>
          <w:trHeight w:val="406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бортового камня марки БР 100.20.8 с вывозом скола и мусора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52</w:t>
            </w:r>
          </w:p>
        </w:tc>
      </w:tr>
      <w:tr w:rsidR="00054DE2" w:rsidRPr="00E30F70" w:rsidTr="00054DE2">
        <w:trPr>
          <w:trHeight w:val="286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Подготовка щебеночного основания под бортовой камень, щебень марки 600 фракции 20-40 мм</w:t>
            </w:r>
            <w:proofErr w:type="gramStart"/>
            <w:r w:rsidRPr="00E30F70">
              <w:t>.</w:t>
            </w:r>
            <w:proofErr w:type="gramEnd"/>
            <w:r w:rsidRPr="00E30F70">
              <w:t xml:space="preserve"> </w:t>
            </w:r>
            <w:proofErr w:type="gramStart"/>
            <w:r w:rsidRPr="00E30F70">
              <w:t>т</w:t>
            </w:r>
            <w:proofErr w:type="gramEnd"/>
            <w:r w:rsidRPr="00E30F70">
              <w:t>олщиной 5 см в плотном теле.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1,6</w:t>
            </w:r>
          </w:p>
        </w:tc>
      </w:tr>
      <w:tr w:rsidR="00054DE2" w:rsidRPr="00E30F70" w:rsidTr="00054DE2">
        <w:trPr>
          <w:trHeight w:val="403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4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 xml:space="preserve">Установка </w:t>
            </w:r>
            <w:proofErr w:type="spellStart"/>
            <w:r w:rsidRPr="00E30F70">
              <w:t>вибропрессованного</w:t>
            </w:r>
            <w:proofErr w:type="spellEnd"/>
            <w:r w:rsidRPr="00E30F70">
              <w:t xml:space="preserve"> бортового камня марки БР 100.30.15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55</w:t>
            </w:r>
          </w:p>
        </w:tc>
      </w:tr>
      <w:tr w:rsidR="00054DE2" w:rsidRPr="00E30F70" w:rsidTr="00054DE2">
        <w:trPr>
          <w:trHeight w:val="269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5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Розлив вяжущих материалов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47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Устройство асфальтобетонного покрытия, асфальтобетонная смесь марки 2, тип</w:t>
            </w:r>
            <w:proofErr w:type="gramStart"/>
            <w:r w:rsidRPr="00E30F70">
              <w:t xml:space="preserve"> Б</w:t>
            </w:r>
            <w:proofErr w:type="gramEnd"/>
            <w:r w:rsidRPr="00E30F70">
              <w:t>, толщиной в плотном теле не менее 4 см.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47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7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Срезка грунта с газонной части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куб.м.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8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8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Засыпка землей газонной части с планировкой вручную</w:t>
            </w:r>
            <w:r>
              <w:t>, толщиной 5 см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куб.м.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85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9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Посев газона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85</w:t>
            </w:r>
          </w:p>
        </w:tc>
      </w:tr>
      <w:tr w:rsidR="00054DE2" w:rsidRPr="00E30F70" w:rsidTr="00054DE2">
        <w:trPr>
          <w:trHeight w:val="415"/>
        </w:trPr>
        <w:tc>
          <w:tcPr>
            <w:tcW w:w="9571" w:type="dxa"/>
            <w:gridSpan w:val="4"/>
            <w:vAlign w:val="center"/>
          </w:tcPr>
          <w:p w:rsidR="00054DE2" w:rsidRPr="00E30F70" w:rsidRDefault="00054DE2" w:rsidP="00054DE2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 xml:space="preserve">Текущий ремонт тротуара по адресу ул. </w:t>
            </w:r>
            <w:proofErr w:type="gramStart"/>
            <w:r w:rsidRPr="00E30F70">
              <w:rPr>
                <w:b/>
                <w:i/>
              </w:rPr>
              <w:t>Екатерининская</w:t>
            </w:r>
            <w:proofErr w:type="gramEnd"/>
            <w:r w:rsidRPr="00E30F70">
              <w:rPr>
                <w:b/>
                <w:i/>
              </w:rPr>
              <w:t>, 85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254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щебеночного основания, толщиной 10 см.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243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бортового камня марки БР 100.20.8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66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4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бортового камня марки БР 100.30.15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5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 xml:space="preserve">Установка </w:t>
            </w:r>
            <w:proofErr w:type="spellStart"/>
            <w:r w:rsidRPr="00E30F70">
              <w:t>вибропрессованного</w:t>
            </w:r>
            <w:proofErr w:type="spellEnd"/>
            <w:r w:rsidRPr="00E30F70">
              <w:t xml:space="preserve"> бортового камня марки БР 100.20.8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66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Установка гранитного борта с обеспечением возможности  передвижения мало-мобильных групп, борт марки 1 ГП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proofErr w:type="spellStart"/>
            <w:r w:rsidRPr="00E30F70">
              <w:t>пог.м</w:t>
            </w:r>
            <w:proofErr w:type="spellEnd"/>
            <w:r w:rsidRPr="00E30F70">
              <w:t>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6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7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Устройство основания из песка</w:t>
            </w:r>
            <w:r>
              <w:t xml:space="preserve"> толщиной 8</w:t>
            </w:r>
            <w:r w:rsidRPr="00E30F70">
              <w:t xml:space="preserve"> см. в плотном теле, песок средний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243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8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Укладка тротуарной плитки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243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9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Ремонт верхнего строения колодца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шт.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</w:t>
            </w:r>
            <w:r>
              <w:t>0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Устройство асфальтобетонного покрытия, асфальтобетонная смесь марки 2, тип</w:t>
            </w:r>
            <w:proofErr w:type="gramStart"/>
            <w:r w:rsidRPr="00E30F70">
              <w:t xml:space="preserve"> Б</w:t>
            </w:r>
            <w:proofErr w:type="gramEnd"/>
            <w:r w:rsidRPr="00E30F70">
              <w:t>, толщиной в плотном теле не менее 7 см.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11</w:t>
            </w:r>
          </w:p>
        </w:tc>
      </w:tr>
      <w:tr w:rsidR="00054DE2" w:rsidRPr="00E30F70" w:rsidTr="00054DE2">
        <w:trPr>
          <w:trHeight w:val="415"/>
        </w:trPr>
        <w:tc>
          <w:tcPr>
            <w:tcW w:w="9571" w:type="dxa"/>
            <w:gridSpan w:val="4"/>
            <w:vAlign w:val="center"/>
          </w:tcPr>
          <w:p w:rsidR="00054DE2" w:rsidRPr="00E30F70" w:rsidRDefault="00054DE2" w:rsidP="00054DE2">
            <w:pPr>
              <w:jc w:val="center"/>
              <w:rPr>
                <w:b/>
                <w:i/>
              </w:rPr>
            </w:pPr>
            <w:r w:rsidRPr="00E30F70">
              <w:rPr>
                <w:b/>
                <w:i/>
              </w:rPr>
              <w:t>Текущий ремонт тротуара</w:t>
            </w:r>
            <w:r>
              <w:rPr>
                <w:b/>
                <w:i/>
              </w:rPr>
              <w:t xml:space="preserve"> </w:t>
            </w:r>
            <w:r w:rsidRPr="00E30F70">
              <w:rPr>
                <w:b/>
                <w:i/>
              </w:rPr>
              <w:t>по</w:t>
            </w:r>
            <w:r>
              <w:rPr>
                <w:b/>
                <w:i/>
              </w:rPr>
              <w:t xml:space="preserve"> адресу</w:t>
            </w:r>
            <w:r w:rsidRPr="00E30F70">
              <w:rPr>
                <w:b/>
                <w:i/>
              </w:rPr>
              <w:t xml:space="preserve"> ул</w:t>
            </w:r>
            <w:proofErr w:type="gramStart"/>
            <w:r w:rsidRPr="00E30F70">
              <w:rPr>
                <w:b/>
                <w:i/>
              </w:rPr>
              <w:t>.</w:t>
            </w:r>
            <w:r>
              <w:rPr>
                <w:b/>
                <w:i/>
              </w:rPr>
              <w:t>Л</w:t>
            </w:r>
            <w:proofErr w:type="gramEnd"/>
            <w:r>
              <w:rPr>
                <w:b/>
                <w:i/>
              </w:rPr>
              <w:t>енина, 70</w:t>
            </w:r>
            <w:r w:rsidRPr="00E30F70">
              <w:rPr>
                <w:b/>
                <w:i/>
              </w:rPr>
              <w:t xml:space="preserve"> 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1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Разборка старого слоя асфальтобетона</w:t>
            </w:r>
            <w:r>
              <w:t>, толщиной 4 см.,</w:t>
            </w:r>
            <w:r w:rsidRPr="00E30F70">
              <w:t xml:space="preserve"> с вывозом скола и мусора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1203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2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>
              <w:t>Разборка щебеночного основания, толщиной 8 см., с вывозом скола и мусора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1203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3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Устройство основания из песка</w:t>
            </w:r>
            <w:r>
              <w:t xml:space="preserve"> толщиной 8</w:t>
            </w:r>
            <w:r w:rsidRPr="00E30F70">
              <w:t xml:space="preserve"> см. в плотном теле, песок средний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1203</w:t>
            </w:r>
          </w:p>
        </w:tc>
      </w:tr>
      <w:tr w:rsidR="00054DE2" w:rsidRPr="00E30F70" w:rsidTr="00054DE2">
        <w:trPr>
          <w:trHeight w:val="415"/>
        </w:trPr>
        <w:tc>
          <w:tcPr>
            <w:tcW w:w="540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lastRenderedPageBreak/>
              <w:t>4</w:t>
            </w:r>
          </w:p>
        </w:tc>
        <w:tc>
          <w:tcPr>
            <w:tcW w:w="7081" w:type="dxa"/>
            <w:vAlign w:val="center"/>
          </w:tcPr>
          <w:p w:rsidR="00054DE2" w:rsidRPr="00E30F70" w:rsidRDefault="00054DE2" w:rsidP="00054DE2">
            <w:r w:rsidRPr="00E30F70">
              <w:t>Укладка тротуарной плитки</w:t>
            </w:r>
          </w:p>
        </w:tc>
        <w:tc>
          <w:tcPr>
            <w:tcW w:w="992" w:type="dxa"/>
            <w:vAlign w:val="center"/>
          </w:tcPr>
          <w:p w:rsidR="00054DE2" w:rsidRPr="00E30F70" w:rsidRDefault="00054DE2" w:rsidP="00054DE2">
            <w:pPr>
              <w:jc w:val="center"/>
            </w:pPr>
            <w:r w:rsidRPr="00E30F70">
              <w:t>кв.м.</w:t>
            </w:r>
          </w:p>
        </w:tc>
        <w:tc>
          <w:tcPr>
            <w:tcW w:w="958" w:type="dxa"/>
            <w:vAlign w:val="center"/>
          </w:tcPr>
          <w:p w:rsidR="00054DE2" w:rsidRPr="00E30F70" w:rsidRDefault="00054DE2" w:rsidP="00054DE2">
            <w:pPr>
              <w:jc w:val="center"/>
            </w:pPr>
            <w:r>
              <w:t>1203</w:t>
            </w:r>
          </w:p>
        </w:tc>
      </w:tr>
    </w:tbl>
    <w:p w:rsidR="00054DE2" w:rsidRDefault="00054DE2" w:rsidP="00054DE2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054DE2" w:rsidRPr="002F397C" w:rsidRDefault="00054DE2" w:rsidP="00054DE2">
      <w:pPr>
        <w:pStyle w:val="af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Технология и условия производства работ, качество применяемых материалов при производстве работ должны отвечать требованиям действующей нормативной документации. </w:t>
      </w:r>
    </w:p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6"/>
        <w:gridCol w:w="4929"/>
      </w:tblGrid>
      <w:tr w:rsidR="00054DE2" w:rsidTr="00054DE2">
        <w:trPr>
          <w:trHeight w:val="1194"/>
        </w:trPr>
        <w:tc>
          <w:tcPr>
            <w:tcW w:w="4926" w:type="dxa"/>
          </w:tcPr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</w:p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 ________________ С.В. Пивнев</w:t>
            </w:r>
          </w:p>
          <w:p w:rsidR="00054DE2" w:rsidRDefault="00054DE2" w:rsidP="00054DE2">
            <w:pPr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  <w:tc>
          <w:tcPr>
            <w:tcW w:w="4929" w:type="dxa"/>
          </w:tcPr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</w:p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</w:p>
          <w:p w:rsidR="00054DE2" w:rsidRDefault="00054DE2" w:rsidP="00054DE2">
            <w:pPr>
              <w:snapToGrid w:val="0"/>
              <w:spacing w:line="100" w:lineRule="atLeas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Подрядчик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_____________  (____________)  </w:t>
            </w:r>
            <w:proofErr w:type="gramEnd"/>
          </w:p>
          <w:p w:rsidR="00054DE2" w:rsidRDefault="00054DE2" w:rsidP="00054DE2">
            <w:pPr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054DE2" w:rsidRDefault="00054DE2" w:rsidP="00FD015E"/>
    <w:p w:rsidR="00FD015E" w:rsidRDefault="00FD015E" w:rsidP="00FD015E">
      <w:pPr>
        <w:ind w:left="5670"/>
      </w:pPr>
    </w:p>
    <w:p w:rsidR="00054DE2" w:rsidRDefault="00054DE2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№4</w:t>
      </w:r>
    </w:p>
    <w:p w:rsidR="00FD015E" w:rsidRDefault="00FD015E" w:rsidP="00FD015E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__________ 2011г.</w:t>
      </w: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sz w:val="18"/>
          <w:szCs w:val="18"/>
        </w:rPr>
        <w:t xml:space="preserve">                                                                                             </w:t>
      </w:r>
      <w:r>
        <w:rPr>
          <w:b/>
          <w:sz w:val="24"/>
          <w:szCs w:val="24"/>
        </w:rPr>
        <w:t>АКТ</w:t>
      </w:r>
    </w:p>
    <w:p w:rsidR="00FD015E" w:rsidRDefault="00FD015E" w:rsidP="00FD015E">
      <w:pPr>
        <w:tabs>
          <w:tab w:val="left" w:pos="0"/>
        </w:tabs>
      </w:pPr>
      <w:r>
        <w:t xml:space="preserve">                                                                                      от ________________ № ______</w:t>
      </w:r>
    </w:p>
    <w:p w:rsidR="00FD015E" w:rsidRDefault="00FD015E" w:rsidP="00FD015E">
      <w:pPr>
        <w:tabs>
          <w:tab w:val="left" w:pos="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 xml:space="preserve"> приемки  выполненных работ</w:t>
      </w:r>
    </w:p>
    <w:p w:rsidR="00FD015E" w:rsidRDefault="00FD015E" w:rsidP="00FD015E">
      <w:pPr>
        <w:tabs>
          <w:tab w:val="left" w:pos="0"/>
        </w:tabs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5"/>
        <w:gridCol w:w="3127"/>
        <w:gridCol w:w="709"/>
        <w:gridCol w:w="1082"/>
        <w:gridCol w:w="1318"/>
        <w:gridCol w:w="1502"/>
        <w:gridCol w:w="12"/>
        <w:gridCol w:w="1296"/>
      </w:tblGrid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Наименование объекта работ, их перечень  (виды)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 к выполнению по договору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Стоимость работ по договору с НДС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Фактически выполненный</w:t>
            </w: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объем работ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Принятая сумма к оплате с НДС</w:t>
            </w: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Default="00FD015E" w:rsidP="00054DE2">
            <w:pPr>
              <w:tabs>
                <w:tab w:val="left" w:pos="0"/>
              </w:tabs>
              <w:rPr>
                <w:b/>
              </w:rPr>
            </w:pPr>
          </w:p>
        </w:tc>
      </w:tr>
      <w:tr w:rsidR="00FD015E" w:rsidTr="00054DE2">
        <w:trPr>
          <w:trHeight w:val="465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pPr>
              <w:rPr>
                <w:b/>
              </w:rPr>
            </w:pPr>
            <w:r>
              <w:rPr>
                <w:b/>
              </w:rPr>
              <w:t xml:space="preserve">Всего по акту с НДС, 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autoSpaceDN w:val="0"/>
              <w:rPr>
                <w:b/>
              </w:rPr>
            </w:pPr>
          </w:p>
          <w:p w:rsidR="00FD015E" w:rsidRDefault="00FD015E" w:rsidP="00054DE2">
            <w:pPr>
              <w:rPr>
                <w:b/>
              </w:rPr>
            </w:pPr>
          </w:p>
        </w:tc>
      </w:tr>
      <w:tr w:rsidR="00FD015E" w:rsidTr="00054DE2">
        <w:trPr>
          <w:trHeight w:val="270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rPr>
                <w:b/>
              </w:rPr>
            </w:pPr>
            <w:r>
              <w:rPr>
                <w:b/>
              </w:rPr>
              <w:t>В том числе без НДС</w:t>
            </w:r>
          </w:p>
          <w:p w:rsidR="00FD015E" w:rsidRDefault="00FD015E" w:rsidP="00054DE2">
            <w:pPr>
              <w:rPr>
                <w:b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rPr>
                <w:b/>
              </w:rPr>
            </w:pPr>
          </w:p>
        </w:tc>
      </w:tr>
      <w:tr w:rsidR="00FD015E" w:rsidTr="00054DE2">
        <w:trPr>
          <w:trHeight w:val="240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ind w:left="108"/>
              <w:rPr>
                <w:b/>
              </w:rPr>
            </w:pPr>
            <w:r>
              <w:rPr>
                <w:b/>
              </w:rPr>
              <w:t>НДС</w:t>
            </w:r>
          </w:p>
          <w:p w:rsidR="00FD015E" w:rsidRDefault="00FD015E" w:rsidP="00054DE2">
            <w:pPr>
              <w:ind w:left="108"/>
              <w:rPr>
                <w:b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rPr>
                <w:b/>
              </w:rPr>
            </w:pPr>
          </w:p>
        </w:tc>
      </w:tr>
    </w:tbl>
    <w:p w:rsidR="00FD015E" w:rsidRDefault="00FD015E" w:rsidP="00FD015E">
      <w:pPr>
        <w:tabs>
          <w:tab w:val="left" w:pos="0"/>
        </w:tabs>
        <w:rPr>
          <w:b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Принято к оплате:   ___________________________________________________________</w:t>
      </w: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Процент выполнения</w:t>
      </w:r>
      <w:proofErr w:type="gramStart"/>
      <w:r>
        <w:rPr>
          <w:b/>
          <w:sz w:val="24"/>
          <w:szCs w:val="24"/>
        </w:rPr>
        <w:t xml:space="preserve"> :</w:t>
      </w:r>
      <w:proofErr w:type="gramEnd"/>
      <w:r>
        <w:rPr>
          <w:b/>
          <w:sz w:val="24"/>
          <w:szCs w:val="24"/>
        </w:rPr>
        <w:t xml:space="preserve"> ________________________________________________________</w:t>
      </w: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Сдал: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Принял</w:t>
      </w: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Подрядчик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Заказчик</w:t>
      </w: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               ____________________________________</w:t>
      </w:r>
    </w:p>
    <w:p w:rsidR="00FD015E" w:rsidRDefault="00FD015E" w:rsidP="00FD015E">
      <w:pPr>
        <w:tabs>
          <w:tab w:val="left" w:pos="0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  <w:t xml:space="preserve">                (Должность)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           (Должность)</w:t>
      </w:r>
    </w:p>
    <w:p w:rsidR="00FD015E" w:rsidRDefault="00FD015E" w:rsidP="00FD015E">
      <w:pPr>
        <w:tabs>
          <w:tab w:val="left" w:pos="0"/>
        </w:tabs>
        <w:rPr>
          <w:i/>
          <w:sz w:val="18"/>
          <w:szCs w:val="18"/>
        </w:rPr>
      </w:pPr>
    </w:p>
    <w:p w:rsidR="00FD015E" w:rsidRDefault="00FD015E" w:rsidP="00FD015E">
      <w:pPr>
        <w:tabs>
          <w:tab w:val="left" w:pos="0"/>
        </w:tabs>
        <w:rPr>
          <w:i/>
          <w:sz w:val="18"/>
          <w:szCs w:val="18"/>
        </w:rPr>
      </w:pPr>
      <w:r>
        <w:rPr>
          <w:sz w:val="24"/>
          <w:szCs w:val="24"/>
        </w:rPr>
        <w:t>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</w:t>
      </w:r>
      <w:r>
        <w:rPr>
          <w:sz w:val="18"/>
          <w:szCs w:val="18"/>
        </w:rPr>
        <w:tab/>
      </w:r>
      <w:r>
        <w:rPr>
          <w:i/>
          <w:sz w:val="18"/>
          <w:szCs w:val="18"/>
        </w:rPr>
        <w:t>(подпись, расшифровка подписи)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(подпись, расшифровка подписи)</w:t>
      </w: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054DE2" w:rsidRDefault="00054DE2" w:rsidP="00FD015E">
      <w:pPr>
        <w:ind w:left="5670"/>
        <w:rPr>
          <w:sz w:val="18"/>
          <w:szCs w:val="18"/>
        </w:rPr>
      </w:pPr>
    </w:p>
    <w:p w:rsidR="00054DE2" w:rsidRDefault="00054DE2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rPr>
          <w:sz w:val="18"/>
          <w:szCs w:val="18"/>
        </w:rPr>
      </w:pPr>
    </w:p>
    <w:p w:rsidR="00FD015E" w:rsidRDefault="00FD015E" w:rsidP="00FD015E">
      <w:pPr>
        <w:pStyle w:val="ConsPlusNonformat"/>
      </w:pPr>
      <w:r>
        <w:rPr>
          <w:b/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rFonts w:ascii="Times New Roman" w:hAnsi="Times New Roman" w:cs="Times New Roman"/>
          <w:b/>
          <w:i/>
        </w:rPr>
        <w:t>Приложение №5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                       к  Договору </w:t>
      </w:r>
      <w:r>
        <w:rPr>
          <w:rFonts w:ascii="Times New Roman" w:hAnsi="Times New Roman" w:cs="Times New Roman"/>
          <w:i/>
          <w:u w:val="single"/>
        </w:rPr>
        <w:t>№__/</w:t>
      </w:r>
      <w:proofErr w:type="gramStart"/>
      <w:r>
        <w:rPr>
          <w:rFonts w:ascii="Times New Roman" w:hAnsi="Times New Roman" w:cs="Times New Roman"/>
          <w:i/>
          <w:u w:val="single"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</w:t>
      </w:r>
    </w:p>
    <w:p w:rsidR="00FD015E" w:rsidRDefault="00FD015E" w:rsidP="00FD015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от «___»____________2011г.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FD015E" w:rsidRDefault="00FD015E" w:rsidP="00FD015E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 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FD015E" w:rsidRDefault="00FD015E" w:rsidP="00FD015E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FD015E" w:rsidRDefault="00FD015E" w:rsidP="00FD015E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FD015E" w:rsidRDefault="00FD015E" w:rsidP="00FD015E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FD015E" w:rsidRDefault="00FD015E" w:rsidP="00FD015E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FD015E" w:rsidRDefault="00FD015E" w:rsidP="00FD015E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FD015E" w:rsidRDefault="00FD015E" w:rsidP="00FD015E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>│  1  │             2             │ 3 │   4    │   5    │   6    │</w:t>
      </w:r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FD015E" w:rsidRDefault="00FD015E" w:rsidP="00FD015E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FD015E" w:rsidRDefault="00FD015E" w:rsidP="00FD015E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FD015E" w:rsidRDefault="00FD015E" w:rsidP="00FD015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FD015E" w:rsidRDefault="00FD015E" w:rsidP="00FD015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FD015E" w:rsidRDefault="00FD015E" w:rsidP="00FD015E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FD015E" w:rsidRDefault="00FD015E" w:rsidP="00FD015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FD015E" w:rsidRDefault="00FD015E" w:rsidP="00FD015E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FD015E" w:rsidRDefault="00FD015E" w:rsidP="00FD015E">
      <w:pPr>
        <w:rPr>
          <w:sz w:val="18"/>
          <w:szCs w:val="18"/>
        </w:rPr>
      </w:pPr>
    </w:p>
    <w:p w:rsidR="00FD015E" w:rsidRDefault="00FD015E" w:rsidP="00FD015E">
      <w:pPr>
        <w:ind w:left="4956" w:firstLine="708"/>
        <w:rPr>
          <w:sz w:val="18"/>
          <w:szCs w:val="18"/>
        </w:rPr>
      </w:pPr>
      <w:r>
        <w:rPr>
          <w:sz w:val="18"/>
          <w:szCs w:val="18"/>
        </w:rPr>
        <w:lastRenderedPageBreak/>
        <w:t>Приложение № 6</w:t>
      </w:r>
    </w:p>
    <w:p w:rsidR="00FD015E" w:rsidRDefault="00FD015E" w:rsidP="00FD015E">
      <w:pPr>
        <w:ind w:left="5670"/>
        <w:rPr>
          <w:sz w:val="18"/>
          <w:szCs w:val="18"/>
        </w:rPr>
      </w:pPr>
      <w:r>
        <w:rPr>
          <w:sz w:val="18"/>
          <w:szCs w:val="18"/>
        </w:rPr>
        <w:t>к Договору №__/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от «__» __________ 2011г.</w:t>
      </w: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tabs>
          <w:tab w:val="left" w:pos="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АКТ</w:t>
      </w:r>
    </w:p>
    <w:p w:rsidR="00FD015E" w:rsidRDefault="00FD015E" w:rsidP="00FD015E">
      <w:pPr>
        <w:tabs>
          <w:tab w:val="left" w:pos="0"/>
        </w:tabs>
        <w:jc w:val="center"/>
      </w:pPr>
      <w:r>
        <w:t>от ________________ № ______</w:t>
      </w:r>
    </w:p>
    <w:p w:rsidR="00FD015E" w:rsidRDefault="00FD015E" w:rsidP="00FD015E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и оценки качества выполненных работ</w:t>
      </w:r>
    </w:p>
    <w:p w:rsidR="00FD015E" w:rsidRDefault="00FD015E" w:rsidP="00FD015E">
      <w:pPr>
        <w:tabs>
          <w:tab w:val="left" w:pos="0"/>
        </w:tabs>
        <w:jc w:val="center"/>
        <w:rPr>
          <w:b/>
        </w:rPr>
      </w:pPr>
      <w:r>
        <w:rPr>
          <w:b/>
        </w:rPr>
        <w:t>по договору на работы по текущему ремонту объектов УДС</w:t>
      </w:r>
      <w:r w:rsidR="00C41C82">
        <w:rPr>
          <w:b/>
        </w:rPr>
        <w:t xml:space="preserve"> (тротуаров)</w:t>
      </w:r>
      <w:r>
        <w:rPr>
          <w:b/>
        </w:rPr>
        <w:t xml:space="preserve"> в Ленинском районе </w:t>
      </w:r>
      <w:proofErr w:type="gramStart"/>
      <w:r>
        <w:rPr>
          <w:b/>
        </w:rPr>
        <w:t>г</w:t>
      </w:r>
      <w:proofErr w:type="gramEnd"/>
      <w:r>
        <w:rPr>
          <w:b/>
        </w:rPr>
        <w:t>. Перми</w:t>
      </w:r>
    </w:p>
    <w:p w:rsidR="00FD015E" w:rsidRDefault="00FD015E" w:rsidP="00FD015E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015E" w:rsidRDefault="00FD015E" w:rsidP="00FD015E">
      <w:pPr>
        <w:tabs>
          <w:tab w:val="left" w:pos="1395"/>
        </w:tabs>
        <w:ind w:firstLine="709"/>
        <w:jc w:val="center"/>
      </w:pP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>Контрольная проверка качества выполненных работ произведена: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представителем со стороны Заказчика:  </w:t>
      </w:r>
      <w:r>
        <w:rPr>
          <w:sz w:val="22"/>
          <w:szCs w:val="22"/>
        </w:rPr>
        <w:tab/>
        <w:t>_____________________________________________</w:t>
      </w:r>
    </w:p>
    <w:p w:rsidR="00FD015E" w:rsidRDefault="00FD015E" w:rsidP="00FD015E">
      <w:pPr>
        <w:jc w:val="both"/>
        <w:rPr>
          <w:sz w:val="22"/>
          <w:szCs w:val="22"/>
        </w:rPr>
      </w:pPr>
      <w:r>
        <w:rPr>
          <w:sz w:val="22"/>
          <w:szCs w:val="22"/>
        </w:rPr>
        <w:t>представителем со стороны Подрядчика:</w:t>
      </w:r>
      <w:r>
        <w:rPr>
          <w:sz w:val="22"/>
          <w:szCs w:val="22"/>
        </w:rPr>
        <w:tab/>
        <w:t>___________________________________________</w:t>
      </w:r>
    </w:p>
    <w:p w:rsidR="00FD015E" w:rsidRDefault="00FD015E" w:rsidP="00FD015E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844"/>
        <w:gridCol w:w="3105"/>
        <w:gridCol w:w="1573"/>
        <w:gridCol w:w="1277"/>
        <w:gridCol w:w="1700"/>
      </w:tblGrid>
      <w:tr w:rsidR="00FD015E" w:rsidTr="00054DE2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5E" w:rsidRDefault="00FD015E" w:rsidP="00054DE2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5E" w:rsidRDefault="00FD015E" w:rsidP="00054DE2">
            <w:r>
              <w:t>Наименование объекта и вид выполненной работы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r>
              <w:t>Замечания по результатам работы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r>
              <w:t xml:space="preserve">Подпись </w:t>
            </w:r>
            <w:r>
              <w:rPr>
                <w:sz w:val="18"/>
                <w:szCs w:val="18"/>
              </w:rPr>
              <w:t xml:space="preserve">ответственного </w:t>
            </w:r>
            <w:r>
              <w:t>лица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pPr>
              <w:jc w:val="center"/>
            </w:pPr>
            <w:r>
              <w:t>Процент снижения оплаты работ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pPr>
              <w:jc w:val="center"/>
            </w:pPr>
          </w:p>
          <w:p w:rsidR="00FD015E" w:rsidRDefault="00FD015E" w:rsidP="00054DE2">
            <w:r>
              <w:t xml:space="preserve">        к оплате</w:t>
            </w:r>
          </w:p>
        </w:tc>
      </w:tr>
      <w:tr w:rsidR="00FD015E" w:rsidTr="00054DE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15E" w:rsidRDefault="00FD015E" w:rsidP="00054DE2">
            <w:pPr>
              <w:jc w:val="center"/>
            </w:pPr>
            <w: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15E" w:rsidRDefault="00FD015E" w:rsidP="00054DE2">
            <w:pPr>
              <w:jc w:val="center"/>
            </w:pPr>
          </w:p>
          <w:p w:rsidR="00FD015E" w:rsidRDefault="00FD015E" w:rsidP="00054DE2">
            <w:pPr>
              <w:jc w:val="center"/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</w:tr>
      <w:tr w:rsidR="00FD015E" w:rsidTr="00054DE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pPr>
              <w:jc w:val="center"/>
            </w:pPr>
            <w: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  <w:p w:rsidR="00FD015E" w:rsidRDefault="00FD015E" w:rsidP="00054DE2">
            <w:pPr>
              <w:jc w:val="center"/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</w:tr>
      <w:tr w:rsidR="00FD015E" w:rsidTr="00054DE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15E" w:rsidRDefault="00FD015E" w:rsidP="00054DE2">
            <w:pPr>
              <w:jc w:val="center"/>
            </w:pPr>
            <w: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  <w:p w:rsidR="00FD015E" w:rsidRDefault="00FD015E" w:rsidP="00054DE2">
            <w:pPr>
              <w:jc w:val="center"/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</w:tr>
      <w:tr w:rsidR="00FD015E" w:rsidTr="00054DE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15E" w:rsidRDefault="00FD015E" w:rsidP="00054DE2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</w:tr>
      <w:tr w:rsidR="00FD015E" w:rsidTr="00054DE2"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/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15E" w:rsidRDefault="00FD015E" w:rsidP="00054DE2">
            <w:pPr>
              <w:jc w:val="center"/>
            </w:pPr>
          </w:p>
        </w:tc>
      </w:tr>
    </w:tbl>
    <w:p w:rsidR="00FD015E" w:rsidRDefault="00FD015E" w:rsidP="00FD015E">
      <w:pPr>
        <w:tabs>
          <w:tab w:val="left" w:pos="1395"/>
        </w:tabs>
        <w:rPr>
          <w:color w:val="000000"/>
        </w:rPr>
      </w:pPr>
    </w:p>
    <w:p w:rsidR="00FD015E" w:rsidRDefault="00FD015E" w:rsidP="00FD015E">
      <w:pPr>
        <w:tabs>
          <w:tab w:val="left" w:pos="1395"/>
        </w:tabs>
        <w:rPr>
          <w:color w:val="000000"/>
        </w:rPr>
      </w:pPr>
    </w:p>
    <w:p w:rsidR="00FD015E" w:rsidRDefault="00FD015E" w:rsidP="00FD015E"/>
    <w:p w:rsidR="00FD015E" w:rsidRDefault="00FD015E" w:rsidP="00FD015E"/>
    <w:p w:rsidR="00FD015E" w:rsidRDefault="00FD015E" w:rsidP="00FD015E"/>
    <w:p w:rsidR="00FD015E" w:rsidRDefault="00FD015E" w:rsidP="00FD015E"/>
    <w:p w:rsidR="00FD015E" w:rsidRDefault="00FD015E" w:rsidP="00FD015E">
      <w:r>
        <w:rPr>
          <w:b/>
          <w:sz w:val="24"/>
          <w:szCs w:val="24"/>
        </w:rPr>
        <w:t>Представитель Заказчика</w:t>
      </w:r>
      <w:proofErr w:type="gramStart"/>
      <w:r>
        <w:rPr>
          <w:b/>
          <w:sz w:val="24"/>
          <w:szCs w:val="24"/>
        </w:rPr>
        <w:t>:</w:t>
      </w:r>
      <w:r>
        <w:tab/>
      </w:r>
      <w:r>
        <w:tab/>
        <w:t>________________                                          (________________)</w:t>
      </w:r>
      <w:proofErr w:type="gramEnd"/>
    </w:p>
    <w:p w:rsidR="00FD015E" w:rsidRDefault="00FD015E" w:rsidP="00FD015E"/>
    <w:p w:rsidR="00FD015E" w:rsidRDefault="00FD015E" w:rsidP="00FD015E">
      <w:r>
        <w:rPr>
          <w:b/>
          <w:sz w:val="24"/>
          <w:szCs w:val="24"/>
        </w:rPr>
        <w:t>Представитель Подрядчика</w:t>
      </w:r>
      <w:proofErr w:type="gramStart"/>
      <w:r>
        <w:rPr>
          <w:b/>
          <w:sz w:val="24"/>
          <w:szCs w:val="24"/>
        </w:rPr>
        <w:t>:</w:t>
      </w:r>
      <w:r>
        <w:t xml:space="preserve"> </w:t>
      </w:r>
      <w:r>
        <w:tab/>
        <w:t xml:space="preserve">             ________________                                            (_________________ )</w:t>
      </w:r>
      <w:proofErr w:type="gramEnd"/>
    </w:p>
    <w:p w:rsidR="00FD015E" w:rsidRDefault="00FD015E" w:rsidP="00FD015E"/>
    <w:p w:rsidR="00FD015E" w:rsidRDefault="00FD015E" w:rsidP="00FD015E"/>
    <w:p w:rsidR="00FD015E" w:rsidRDefault="00FD015E" w:rsidP="00FD015E"/>
    <w:p w:rsidR="00FD015E" w:rsidRDefault="00FD015E" w:rsidP="00FD015E"/>
    <w:p w:rsidR="00FD015E" w:rsidRDefault="00FD015E" w:rsidP="00FD015E"/>
    <w:p w:rsidR="00FD015E" w:rsidRDefault="00FD015E" w:rsidP="00FD015E">
      <w:pPr>
        <w:pStyle w:val="ConsPlusNonformat"/>
        <w:rPr>
          <w:b/>
          <w:u w:val="single"/>
        </w:rPr>
      </w:pPr>
    </w:p>
    <w:p w:rsidR="00FD015E" w:rsidRDefault="00FD015E" w:rsidP="00FD015E">
      <w:pPr>
        <w:pStyle w:val="ConsPlusNonformat"/>
        <w:rPr>
          <w:b/>
          <w:u w:val="single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9F6B2F">
      <w:pPr>
        <w:rPr>
          <w:sz w:val="18"/>
          <w:szCs w:val="18"/>
        </w:rPr>
      </w:pPr>
    </w:p>
    <w:p w:rsidR="009F6B2F" w:rsidRDefault="009F6B2F" w:rsidP="009F6B2F">
      <w:pPr>
        <w:rPr>
          <w:sz w:val="18"/>
          <w:szCs w:val="18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pStyle w:val="ConsPlusNonformat"/>
        <w:jc w:val="both"/>
        <w:rPr>
          <w:sz w:val="22"/>
          <w:szCs w:val="22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</w:t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Приложение №7         </w:t>
      </w:r>
    </w:p>
    <w:p w:rsidR="00FD015E" w:rsidRDefault="00FD015E" w:rsidP="00FD015E">
      <w:pPr>
        <w:pStyle w:val="ConsPlusNonformat"/>
        <w:ind w:left="5664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к  Договору №_/</w:t>
      </w:r>
      <w:proofErr w:type="gramStart"/>
      <w:r>
        <w:rPr>
          <w:rFonts w:ascii="Times New Roman" w:hAnsi="Times New Roman" w:cs="Times New Roman"/>
          <w:b/>
          <w:i/>
        </w:rPr>
        <w:t>к</w:t>
      </w:r>
      <w:proofErr w:type="gramEnd"/>
      <w:r>
        <w:rPr>
          <w:rFonts w:ascii="Times New Roman" w:hAnsi="Times New Roman" w:cs="Times New Roman"/>
          <w:b/>
          <w:i/>
        </w:rPr>
        <w:t>__</w:t>
      </w:r>
    </w:p>
    <w:p w:rsidR="00FD015E" w:rsidRDefault="00FD015E" w:rsidP="00FD015E">
      <w:pPr>
        <w:pStyle w:val="ConsPlusNonformat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</w:r>
      <w:r>
        <w:rPr>
          <w:rFonts w:ascii="Times New Roman" w:hAnsi="Times New Roman" w:cs="Times New Roman"/>
          <w:b/>
          <w:i/>
        </w:rPr>
        <w:tab/>
        <w:t xml:space="preserve">                       от «___»____________2011г.</w:t>
      </w:r>
    </w:p>
    <w:p w:rsidR="00FD015E" w:rsidRDefault="00FD015E" w:rsidP="00FD01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015E" w:rsidRDefault="00FD015E" w:rsidP="009F6B2F">
      <w:pPr>
        <w:pStyle w:val="20"/>
        <w:keepLines/>
        <w:tabs>
          <w:tab w:val="clear" w:pos="510"/>
          <w:tab w:val="clear" w:pos="1836"/>
          <w:tab w:val="num" w:pos="644"/>
        </w:tabs>
        <w:spacing w:before="200" w:after="0" w:line="276" w:lineRule="auto"/>
        <w:ind w:left="284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</w:rPr>
        <w:t xml:space="preserve">                                </w:t>
      </w:r>
      <w:r>
        <w:rPr>
          <w:rFonts w:ascii="Times New Roman" w:hAnsi="Times New Roman"/>
          <w:sz w:val="52"/>
          <w:szCs w:val="52"/>
        </w:rPr>
        <w:t>ПРЕДПИСАНИЕ</w:t>
      </w:r>
    </w:p>
    <w:p w:rsidR="00FD015E" w:rsidRDefault="00FD015E" w:rsidP="00FD015E">
      <w:pPr>
        <w:rPr>
          <w:b/>
        </w:rPr>
      </w:pPr>
      <w:r>
        <w:t xml:space="preserve">                                       </w:t>
      </w:r>
      <w:r>
        <w:rPr>
          <w:b/>
        </w:rPr>
        <w:t xml:space="preserve">на устранение дефектов или недостатков в работе Подрядчика </w:t>
      </w:r>
    </w:p>
    <w:p w:rsidR="00FD015E" w:rsidRDefault="00FD015E" w:rsidP="00FD015E">
      <w:pPr>
        <w:rPr>
          <w:b/>
        </w:rPr>
      </w:pPr>
      <w:r>
        <w:rPr>
          <w:b/>
        </w:rPr>
        <w:t>г. Пермь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«___» _________________ 20___г.</w:t>
      </w:r>
    </w:p>
    <w:p w:rsidR="00FD015E" w:rsidRDefault="00FD015E" w:rsidP="00FD015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Заказчик</w:t>
      </w:r>
      <w:r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МБУ «Благоустройство Ленинского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района</w:t>
      </w:r>
      <w:r>
        <w:rPr>
          <w:rFonts w:ascii="Times New Roman" w:hAnsi="Times New Roman"/>
          <w:sz w:val="24"/>
          <w:szCs w:val="24"/>
        </w:rPr>
        <w:t>_</w:t>
      </w:r>
      <w:proofErr w:type="spellEnd"/>
      <w:r>
        <w:rPr>
          <w:rFonts w:ascii="Times New Roman" w:hAnsi="Times New Roman"/>
          <w:sz w:val="24"/>
          <w:szCs w:val="24"/>
        </w:rPr>
        <w:t xml:space="preserve">, тел. </w:t>
      </w:r>
      <w:r>
        <w:rPr>
          <w:rFonts w:ascii="Times New Roman" w:hAnsi="Times New Roman"/>
          <w:sz w:val="24"/>
          <w:szCs w:val="24"/>
          <w:u w:val="single"/>
        </w:rPr>
        <w:t>210-97-21</w:t>
      </w:r>
      <w:r>
        <w:rPr>
          <w:rFonts w:ascii="Times New Roman" w:hAnsi="Times New Roman"/>
          <w:sz w:val="24"/>
          <w:szCs w:val="24"/>
        </w:rPr>
        <w:t xml:space="preserve">;    </w:t>
      </w:r>
    </w:p>
    <w:p w:rsidR="00FD015E" w:rsidRDefault="00FD015E" w:rsidP="00FD015E">
      <w:pPr>
        <w:pStyle w:val="af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u w:val="single"/>
        </w:rPr>
        <w:t>233-55-61</w:t>
      </w:r>
    </w:p>
    <w:p w:rsidR="00FD015E" w:rsidRDefault="00FD015E" w:rsidP="00FD015E">
      <w:pPr>
        <w:pStyle w:val="af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32"/>
          <w:szCs w:val="32"/>
        </w:rPr>
        <w:t>Подрядчик</w:t>
      </w:r>
      <w:r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0"/>
          <w:szCs w:val="20"/>
        </w:rPr>
        <w:t xml:space="preserve"> ____________________________________________________________________</w:t>
      </w:r>
    </w:p>
    <w:p w:rsidR="00FD015E" w:rsidRDefault="00FD015E" w:rsidP="00FD015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sz w:val="18"/>
          <w:szCs w:val="18"/>
        </w:rPr>
        <w:t>(организация, адрес, телефон, факс)</w:t>
      </w:r>
    </w:p>
    <w:p w:rsidR="00FD015E" w:rsidRDefault="00FD015E" w:rsidP="00FD015E">
      <w:pPr>
        <w:pStyle w:val="af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</w:t>
      </w:r>
    </w:p>
    <w:p w:rsidR="00FD015E" w:rsidRDefault="00FD015E" w:rsidP="00FD015E">
      <w:pPr>
        <w:pStyle w:val="af"/>
        <w:rPr>
          <w:rFonts w:ascii="Times New Roman" w:hAnsi="Times New Roman"/>
          <w:i/>
          <w:sz w:val="16"/>
          <w:szCs w:val="16"/>
        </w:rPr>
      </w:pPr>
    </w:p>
    <w:p w:rsidR="00FD015E" w:rsidRDefault="00FD015E" w:rsidP="00FD015E">
      <w:pPr>
        <w:pStyle w:val="af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Объект работ: __________________________________________________________</w:t>
      </w:r>
    </w:p>
    <w:p w:rsidR="00FD015E" w:rsidRDefault="00FD015E" w:rsidP="00FD015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18"/>
          <w:szCs w:val="18"/>
        </w:rPr>
        <w:t>(наименование, адрес)</w:t>
      </w:r>
    </w:p>
    <w:p w:rsidR="00FD015E" w:rsidRDefault="00FD015E" w:rsidP="00FD015E">
      <w:pPr>
        <w:pStyle w:val="af"/>
        <w:rPr>
          <w:rFonts w:ascii="Times New Roman" w:hAnsi="Times New Roman"/>
        </w:rPr>
      </w:pPr>
    </w:p>
    <w:p w:rsidR="00FD015E" w:rsidRDefault="00FD015E" w:rsidP="00FD015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 (контракт) № __________</w:t>
      </w:r>
      <w:proofErr w:type="gramStart"/>
      <w:r>
        <w:rPr>
          <w:rFonts w:ascii="Times New Roman" w:hAnsi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sz w:val="24"/>
          <w:szCs w:val="24"/>
        </w:rPr>
        <w:t xml:space="preserve">      дата заключения  _____________________</w:t>
      </w:r>
    </w:p>
    <w:p w:rsidR="00FD015E" w:rsidRDefault="00FD015E" w:rsidP="00FD015E">
      <w:pPr>
        <w:pStyle w:val="a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Проверкой установлено:</w:t>
      </w:r>
    </w:p>
    <w:p w:rsidR="00FD015E" w:rsidRDefault="00FD015E" w:rsidP="00FD015E">
      <w:pPr>
        <w:pStyle w:val="af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-85" w:type="dxa"/>
        <w:tblLayout w:type="fixed"/>
        <w:tblLook w:val="04A0"/>
      </w:tblPr>
      <w:tblGrid>
        <w:gridCol w:w="513"/>
        <w:gridCol w:w="2516"/>
        <w:gridCol w:w="1027"/>
        <w:gridCol w:w="1467"/>
        <w:gridCol w:w="1391"/>
        <w:gridCol w:w="1276"/>
        <w:gridCol w:w="1551"/>
      </w:tblGrid>
      <w:tr w:rsidR="00FD015E" w:rsidTr="00054DE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8E5C2C">
              <w:rPr>
                <w:rFonts w:ascii="Times New Roman" w:hAnsi="Times New Roman"/>
              </w:rPr>
              <w:t>№</w:t>
            </w: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 w:rsidRPr="008E5C2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8E5C2C">
              <w:rPr>
                <w:rFonts w:ascii="Times New Roman" w:hAnsi="Times New Roman"/>
              </w:rPr>
              <w:t>/</w:t>
            </w:r>
            <w:proofErr w:type="spellStart"/>
            <w:r w:rsidRPr="008E5C2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8E5C2C">
              <w:rPr>
                <w:rFonts w:ascii="Times New Roman" w:hAnsi="Times New Roman"/>
              </w:rPr>
              <w:t>Наименование (вид) некачественно выполненных работ (что именно)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8E5C2C">
              <w:rPr>
                <w:rFonts w:ascii="Times New Roman" w:hAnsi="Times New Roman"/>
              </w:rPr>
              <w:t>Позиция по смете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8E5C2C">
              <w:rPr>
                <w:rFonts w:ascii="Times New Roman" w:hAnsi="Times New Roman"/>
              </w:rPr>
              <w:t>Стоимость ед</w:t>
            </w:r>
            <w:proofErr w:type="gramStart"/>
            <w:r w:rsidRPr="008E5C2C">
              <w:rPr>
                <w:rFonts w:ascii="Times New Roman" w:hAnsi="Times New Roman"/>
              </w:rPr>
              <w:t>.и</w:t>
            </w:r>
            <w:proofErr w:type="gramEnd"/>
            <w:r w:rsidRPr="008E5C2C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 w:cs="Calibri"/>
                <w:lang w:eastAsia="ar-SA"/>
              </w:rPr>
            </w:pPr>
            <w:r w:rsidRPr="008E5C2C">
              <w:rPr>
                <w:rFonts w:ascii="Times New Roman" w:hAnsi="Times New Roman"/>
              </w:rPr>
              <w:t>Выполнено с нарушением</w:t>
            </w: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</w:rPr>
            </w:pPr>
            <w:r w:rsidRPr="008E5C2C">
              <w:rPr>
                <w:rFonts w:ascii="Times New Roman" w:hAnsi="Times New Roman"/>
              </w:rPr>
              <w:t>(кол-во)</w:t>
            </w: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8E5C2C">
              <w:rPr>
                <w:rFonts w:ascii="Times New Roman" w:hAnsi="Times New Roman"/>
              </w:rPr>
              <w:t>Срок  на устранение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hAnsi="Times New Roman"/>
                <w:lang w:eastAsia="ar-SA"/>
              </w:rPr>
            </w:pPr>
            <w:r w:rsidRPr="008E5C2C">
              <w:rPr>
                <w:rFonts w:ascii="Times New Roman" w:hAnsi="Times New Roman"/>
              </w:rPr>
              <w:t>Примечание</w:t>
            </w:r>
          </w:p>
        </w:tc>
      </w:tr>
      <w:tr w:rsidR="00FD015E" w:rsidTr="00054DE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15E" w:rsidTr="00054DE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15E" w:rsidTr="00054DE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D015E" w:rsidTr="00054DE2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Default="00FD015E" w:rsidP="00054DE2">
            <w:pPr>
              <w:pStyle w:val="af"/>
              <w:snapToGrid w:val="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FD015E" w:rsidRPr="008E5C2C" w:rsidRDefault="00FD015E" w:rsidP="00054DE2">
            <w:pPr>
              <w:pStyle w:val="af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15E" w:rsidRPr="008E5C2C" w:rsidRDefault="00FD015E" w:rsidP="00054DE2">
            <w:pPr>
              <w:pStyle w:val="af"/>
              <w:snapToGrid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FD015E" w:rsidRDefault="00FD015E" w:rsidP="00FD015E">
      <w:pPr>
        <w:pStyle w:val="af"/>
        <w:rPr>
          <w:rFonts w:cs="Calibri"/>
          <w:lang w:eastAsia="ar-SA"/>
        </w:rPr>
      </w:pPr>
    </w:p>
    <w:p w:rsidR="00FD015E" w:rsidRDefault="00FD015E" w:rsidP="00FD015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Заказчика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    __________________     (__________________)</w:t>
      </w:r>
      <w:proofErr w:type="gramEnd"/>
    </w:p>
    <w:p w:rsidR="00FD015E" w:rsidRDefault="00FD015E" w:rsidP="00FD015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  <w:t xml:space="preserve">                            (Ф.И.О)</w:t>
      </w:r>
    </w:p>
    <w:p w:rsidR="00FD015E" w:rsidRDefault="00FD015E" w:rsidP="00FD015E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Представитель Подрядчика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                  __________________     (__________________)</w:t>
      </w:r>
      <w:proofErr w:type="gramEnd"/>
    </w:p>
    <w:p w:rsidR="00FD015E" w:rsidRDefault="00FD015E" w:rsidP="00FD015E">
      <w:pPr>
        <w:pStyle w:val="a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sz w:val="18"/>
          <w:szCs w:val="18"/>
        </w:rPr>
        <w:t xml:space="preserve">        </w:t>
      </w:r>
      <w:r>
        <w:rPr>
          <w:rFonts w:ascii="Times New Roman" w:hAnsi="Times New Roman"/>
          <w:sz w:val="18"/>
          <w:szCs w:val="18"/>
        </w:rPr>
        <w:t>(подпись, печать)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(Ф.И.О)</w:t>
      </w:r>
    </w:p>
    <w:p w:rsidR="00FD015E" w:rsidRDefault="00FD015E" w:rsidP="00FD015E">
      <w:pPr>
        <w:autoSpaceDN w:val="0"/>
        <w:ind w:left="6372" w:firstLine="708"/>
        <w:rPr>
          <w:color w:val="000000"/>
        </w:rPr>
      </w:pPr>
    </w:p>
    <w:p w:rsidR="00FD015E" w:rsidRDefault="00FD015E" w:rsidP="00FD015E">
      <w:pPr>
        <w:autoSpaceDN w:val="0"/>
        <w:ind w:left="6372" w:firstLine="708"/>
        <w:rPr>
          <w:color w:val="000000"/>
        </w:rPr>
      </w:pPr>
    </w:p>
    <w:p w:rsidR="00FD015E" w:rsidRDefault="00FD015E" w:rsidP="00FD015E">
      <w:pPr>
        <w:ind w:left="5670"/>
        <w:rPr>
          <w:sz w:val="18"/>
          <w:szCs w:val="18"/>
        </w:rPr>
      </w:pPr>
    </w:p>
    <w:p w:rsidR="00FD015E" w:rsidRDefault="00FD015E" w:rsidP="00FD015E">
      <w:pPr>
        <w:autoSpaceDN w:val="0"/>
        <w:ind w:left="6372" w:hanging="15"/>
        <w:rPr>
          <w:color w:val="000000"/>
        </w:rPr>
      </w:pPr>
      <w:r>
        <w:rPr>
          <w:b/>
          <w:i/>
        </w:rPr>
        <w:t xml:space="preserve">       </w:t>
      </w:r>
      <w:r>
        <w:rPr>
          <w:color w:val="000000"/>
        </w:rPr>
        <w:t xml:space="preserve">Приложение № 8 </w:t>
      </w:r>
    </w:p>
    <w:p w:rsidR="00FD015E" w:rsidRDefault="00FD015E" w:rsidP="00FD015E">
      <w:pPr>
        <w:autoSpaceDN w:val="0"/>
        <w:ind w:left="6372" w:hanging="15"/>
        <w:rPr>
          <w:color w:val="000000"/>
          <w:sz w:val="24"/>
          <w:szCs w:val="24"/>
        </w:rPr>
      </w:pPr>
      <w:r>
        <w:rPr>
          <w:color w:val="000000"/>
        </w:rPr>
        <w:t>к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                        </w:t>
      </w:r>
      <w:r>
        <w:rPr>
          <w:color w:val="000000"/>
          <w:sz w:val="24"/>
          <w:szCs w:val="24"/>
        </w:rPr>
        <w:t>от __________2011г.</w:t>
      </w:r>
    </w:p>
    <w:p w:rsidR="00FD015E" w:rsidRDefault="00FD015E" w:rsidP="00FD015E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FD015E" w:rsidRDefault="00FD015E" w:rsidP="00FD015E">
      <w:pPr>
        <w:autoSpaceDN w:val="0"/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    </w:t>
      </w:r>
      <w:r>
        <w:rPr>
          <w:b/>
          <w:bCs/>
          <w:color w:val="000000"/>
        </w:rPr>
        <w:t xml:space="preserve">«___» _____________ 2011г. </w:t>
      </w:r>
    </w:p>
    <w:p w:rsidR="00FD015E" w:rsidRDefault="00FD015E" w:rsidP="00FD015E">
      <w:pPr>
        <w:autoSpaceDN w:val="0"/>
        <w:rPr>
          <w:b/>
          <w:bCs/>
          <w:i/>
          <w:iCs/>
          <w:color w:val="000000"/>
        </w:rPr>
      </w:pPr>
    </w:p>
    <w:p w:rsidR="00FD015E" w:rsidRDefault="00FD015E" w:rsidP="00FD015E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</w:rPr>
        <w:t>«</w:t>
      </w:r>
      <w:r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FD015E" w:rsidRDefault="00FD015E" w:rsidP="00FD015E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FD015E" w:rsidRDefault="00FD015E" w:rsidP="00FD015E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FD015E" w:rsidRDefault="00FD015E" w:rsidP="00FD015E">
      <w:pPr>
        <w:autoSpaceDN w:val="0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 договора № __/к на выполнение работ по текущему ремонту</w:t>
      </w:r>
      <w:proofErr w:type="gramEnd"/>
      <w:r>
        <w:rPr>
          <w:color w:val="000000"/>
          <w:sz w:val="24"/>
          <w:szCs w:val="24"/>
        </w:rPr>
        <w:t xml:space="preserve"> объектов улично-дорожной сет</w:t>
      </w:r>
      <w:r w:rsidR="00C41C82">
        <w:rPr>
          <w:color w:val="000000"/>
          <w:sz w:val="24"/>
          <w:szCs w:val="24"/>
        </w:rPr>
        <w:t>и (</w:t>
      </w:r>
      <w:r w:rsidR="009F6B2F">
        <w:rPr>
          <w:color w:val="000000"/>
          <w:sz w:val="24"/>
          <w:szCs w:val="24"/>
        </w:rPr>
        <w:t>тротуаров)</w:t>
      </w:r>
      <w:r>
        <w:rPr>
          <w:color w:val="000000"/>
          <w:sz w:val="24"/>
          <w:szCs w:val="24"/>
        </w:rPr>
        <w:t xml:space="preserve">  в Ленинском районе г. Перми (</w:t>
      </w:r>
      <w:r w:rsidRPr="008E5C2C">
        <w:rPr>
          <w:i/>
          <w:color w:val="000000"/>
          <w:sz w:val="24"/>
          <w:szCs w:val="24"/>
        </w:rPr>
        <w:t>тротуары по</w:t>
      </w:r>
      <w:r>
        <w:rPr>
          <w:color w:val="000000"/>
          <w:sz w:val="24"/>
          <w:szCs w:val="24"/>
        </w:rPr>
        <w:t xml:space="preserve"> </w:t>
      </w:r>
      <w:r w:rsidRPr="00F9119B">
        <w:rPr>
          <w:i/>
          <w:color w:val="000000"/>
          <w:sz w:val="24"/>
          <w:szCs w:val="24"/>
        </w:rPr>
        <w:t xml:space="preserve">ул. </w:t>
      </w:r>
      <w:r>
        <w:rPr>
          <w:i/>
          <w:color w:val="000000"/>
          <w:sz w:val="24"/>
          <w:szCs w:val="24"/>
        </w:rPr>
        <w:t xml:space="preserve">газеты Звезда 25, </w:t>
      </w:r>
      <w:proofErr w:type="spellStart"/>
      <w:r>
        <w:rPr>
          <w:i/>
          <w:color w:val="000000"/>
          <w:sz w:val="24"/>
          <w:szCs w:val="24"/>
        </w:rPr>
        <w:t>Екатириниская</w:t>
      </w:r>
      <w:proofErr w:type="spellEnd"/>
      <w:r>
        <w:rPr>
          <w:i/>
          <w:color w:val="000000"/>
          <w:sz w:val="24"/>
          <w:szCs w:val="24"/>
        </w:rPr>
        <w:t xml:space="preserve"> 85  </w:t>
      </w:r>
      <w:r w:rsidRPr="00F9119B">
        <w:rPr>
          <w:i/>
          <w:color w:val="000000"/>
          <w:sz w:val="24"/>
          <w:szCs w:val="24"/>
        </w:rPr>
        <w:t>и</w:t>
      </w:r>
      <w:r>
        <w:rPr>
          <w:i/>
          <w:color w:val="000000"/>
          <w:sz w:val="24"/>
          <w:szCs w:val="24"/>
        </w:rPr>
        <w:t xml:space="preserve"> Ленина 70</w:t>
      </w:r>
      <w:r>
        <w:rPr>
          <w:color w:val="000000"/>
          <w:sz w:val="24"/>
          <w:szCs w:val="24"/>
        </w:rPr>
        <w:t xml:space="preserve">) и  в целях надлежащей и качественной реализации обязательств принятых по этому договору. 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FD015E" w:rsidRDefault="00FD015E" w:rsidP="00FD015E">
      <w:pPr>
        <w:autoSpaceDN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numPr>
          <w:ilvl w:val="0"/>
          <w:numId w:val="27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приемки выполненных работ </w:t>
      </w:r>
    </w:p>
    <w:p w:rsidR="00FD015E" w:rsidRDefault="00FD015E" w:rsidP="00FD015E">
      <w:pPr>
        <w:numPr>
          <w:ilvl w:val="0"/>
          <w:numId w:val="27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актов контрольной проверки выполненных работ </w:t>
      </w:r>
    </w:p>
    <w:p w:rsidR="00FD015E" w:rsidRDefault="00FD015E" w:rsidP="00FD015E">
      <w:pPr>
        <w:numPr>
          <w:ilvl w:val="0"/>
          <w:numId w:val="27"/>
        </w:numPr>
        <w:suppressAutoHyphens/>
        <w:autoSpaceDN w:val="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FD015E" w:rsidRDefault="00FD015E" w:rsidP="00FD015E">
      <w:pPr>
        <w:numPr>
          <w:ilvl w:val="0"/>
          <w:numId w:val="27"/>
        </w:numPr>
        <w:suppressAutoHyphens/>
        <w:autoSpaceDN w:val="0"/>
        <w:spacing w:after="280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недостатков; 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_______________                                  ____________________                      (_____________)</w:t>
      </w:r>
    </w:p>
    <w:p w:rsidR="00FD015E" w:rsidRDefault="00FD015E" w:rsidP="00FD015E">
      <w:pPr>
        <w:autoSpaceDN w:val="0"/>
        <w:rPr>
          <w:color w:val="000000"/>
        </w:rPr>
      </w:pPr>
    </w:p>
    <w:p w:rsidR="00FD015E" w:rsidRDefault="00FD015E" w:rsidP="00FD015E">
      <w:pPr>
        <w:autoSpaceDN w:val="0"/>
        <w:rPr>
          <w:color w:val="000000"/>
        </w:rPr>
      </w:pPr>
      <w:r>
        <w:rPr>
          <w:color w:val="000000"/>
        </w:rPr>
        <w:t>М.П.</w:t>
      </w:r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rPr>
          <w:i/>
          <w:iCs/>
          <w:color w:val="000000"/>
          <w:sz w:val="24"/>
          <w:szCs w:val="24"/>
        </w:rPr>
      </w:pPr>
    </w:p>
    <w:p w:rsidR="00FD015E" w:rsidRDefault="00FD015E" w:rsidP="00FD015E">
      <w:pPr>
        <w:autoSpaceDN w:val="0"/>
        <w:rPr>
          <w:i/>
          <w:iCs/>
          <w:color w:val="000000"/>
          <w:sz w:val="24"/>
          <w:szCs w:val="24"/>
        </w:rPr>
      </w:pPr>
    </w:p>
    <w:p w:rsidR="00FD015E" w:rsidRDefault="00FD015E" w:rsidP="00FD015E">
      <w:pPr>
        <w:autoSpaceDN w:val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FD015E" w:rsidRDefault="00FD015E" w:rsidP="00FD015E">
      <w:pPr>
        <w:autoSpaceDN w:val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__________________ )</w:t>
      </w:r>
      <w:proofErr w:type="gramEnd"/>
    </w:p>
    <w:p w:rsidR="00FD015E" w:rsidRDefault="00FD015E" w:rsidP="00FD015E">
      <w:pPr>
        <w:autoSpaceDN w:val="0"/>
        <w:rPr>
          <w:sz w:val="24"/>
          <w:szCs w:val="24"/>
        </w:rPr>
      </w:pPr>
    </w:p>
    <w:p w:rsidR="00FD015E" w:rsidRDefault="00FD015E" w:rsidP="00FD015E">
      <w:pPr>
        <w:autoSpaceDN w:val="0"/>
        <w:spacing w:before="280" w:after="280"/>
        <w:rPr>
          <w:color w:val="000000"/>
        </w:rPr>
      </w:pPr>
      <w:r>
        <w:rPr>
          <w:color w:val="000000"/>
        </w:rPr>
        <w:t>«___» ______________ 2011г.</w:t>
      </w:r>
    </w:p>
    <w:p w:rsidR="009F6B2F" w:rsidRDefault="009F6B2F" w:rsidP="00054DE2">
      <w:pPr>
        <w:autoSpaceDN w:val="0"/>
        <w:ind w:left="6372" w:hanging="15"/>
        <w:jc w:val="right"/>
        <w:rPr>
          <w:b/>
          <w:i/>
        </w:rPr>
      </w:pPr>
    </w:p>
    <w:p w:rsidR="009F6B2F" w:rsidRDefault="009F6B2F" w:rsidP="00054DE2">
      <w:pPr>
        <w:autoSpaceDN w:val="0"/>
        <w:ind w:left="6372" w:hanging="15"/>
        <w:jc w:val="right"/>
        <w:rPr>
          <w:b/>
          <w:i/>
        </w:rPr>
      </w:pPr>
    </w:p>
    <w:p w:rsidR="009F6B2F" w:rsidRDefault="009F6B2F" w:rsidP="00054DE2">
      <w:pPr>
        <w:autoSpaceDN w:val="0"/>
        <w:ind w:left="6372" w:hanging="15"/>
        <w:jc w:val="right"/>
        <w:rPr>
          <w:b/>
          <w:i/>
        </w:rPr>
      </w:pPr>
    </w:p>
    <w:p w:rsidR="009F6B2F" w:rsidRDefault="009F6B2F" w:rsidP="00054DE2">
      <w:pPr>
        <w:autoSpaceDN w:val="0"/>
        <w:ind w:left="6372" w:hanging="15"/>
        <w:jc w:val="right"/>
        <w:rPr>
          <w:b/>
          <w:i/>
        </w:rPr>
      </w:pPr>
    </w:p>
    <w:p w:rsidR="00054DE2" w:rsidRDefault="00054DE2" w:rsidP="00054DE2">
      <w:pPr>
        <w:autoSpaceDN w:val="0"/>
        <w:ind w:left="6372" w:hanging="15"/>
        <w:jc w:val="right"/>
        <w:rPr>
          <w:color w:val="000000"/>
        </w:rPr>
      </w:pPr>
      <w:r>
        <w:rPr>
          <w:b/>
          <w:i/>
        </w:rPr>
        <w:lastRenderedPageBreak/>
        <w:t xml:space="preserve">       </w:t>
      </w:r>
      <w:r>
        <w:rPr>
          <w:color w:val="000000"/>
        </w:rPr>
        <w:t>Приложение № 9</w:t>
      </w:r>
    </w:p>
    <w:p w:rsidR="00054DE2" w:rsidRDefault="00054DE2" w:rsidP="00054DE2">
      <w:pPr>
        <w:autoSpaceDN w:val="0"/>
        <w:ind w:left="6372" w:hanging="15"/>
        <w:jc w:val="right"/>
        <w:rPr>
          <w:color w:val="000000"/>
        </w:rPr>
      </w:pPr>
      <w:r>
        <w:rPr>
          <w:color w:val="000000"/>
        </w:rPr>
        <w:t>к Договору №__/</w:t>
      </w:r>
      <w:proofErr w:type="gramStart"/>
      <w:r>
        <w:rPr>
          <w:color w:val="000000"/>
        </w:rPr>
        <w:t>к</w:t>
      </w:r>
      <w:proofErr w:type="gramEnd"/>
      <w:r>
        <w:rPr>
          <w:color w:val="000000"/>
        </w:rPr>
        <w:t xml:space="preserve">                    </w:t>
      </w:r>
    </w:p>
    <w:p w:rsidR="00054DE2" w:rsidRDefault="00054DE2" w:rsidP="00054DE2">
      <w:pPr>
        <w:autoSpaceDN w:val="0"/>
        <w:ind w:left="6372" w:hanging="15"/>
        <w:jc w:val="right"/>
        <w:rPr>
          <w:color w:val="000000"/>
          <w:sz w:val="24"/>
          <w:szCs w:val="24"/>
        </w:rPr>
      </w:pPr>
      <w:r>
        <w:rPr>
          <w:color w:val="000000"/>
        </w:rPr>
        <w:t xml:space="preserve">     </w:t>
      </w:r>
      <w:r>
        <w:rPr>
          <w:color w:val="000000"/>
          <w:sz w:val="24"/>
          <w:szCs w:val="24"/>
        </w:rPr>
        <w:t>от __________2011г.</w:t>
      </w:r>
    </w:p>
    <w:p w:rsidR="00FD015E" w:rsidRDefault="00FD015E" w:rsidP="00FD015E"/>
    <w:p w:rsidR="00054DE2" w:rsidRDefault="00054DE2" w:rsidP="00054DE2">
      <w:pPr>
        <w:jc w:val="center"/>
        <w:rPr>
          <w:b/>
        </w:rPr>
      </w:pPr>
    </w:p>
    <w:p w:rsidR="00054DE2" w:rsidRPr="0014240C" w:rsidRDefault="00054DE2" w:rsidP="00054DE2">
      <w:pPr>
        <w:jc w:val="center"/>
      </w:pPr>
      <w:r w:rsidRPr="0014240C">
        <w:rPr>
          <w:b/>
        </w:rPr>
        <w:t>Условия снижения стоимости работ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7088"/>
        <w:gridCol w:w="1701"/>
      </w:tblGrid>
      <w:tr w:rsidR="00054DE2" w:rsidRPr="0014240C" w:rsidTr="00054DE2">
        <w:tc>
          <w:tcPr>
            <w:tcW w:w="709" w:type="dxa"/>
            <w:vAlign w:val="center"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  <w:r w:rsidRPr="00EC2507">
              <w:rPr>
                <w:b/>
              </w:rPr>
              <w:t xml:space="preserve">№ </w:t>
            </w:r>
            <w:proofErr w:type="spellStart"/>
            <w:proofErr w:type="gramStart"/>
            <w:r w:rsidRPr="00EC2507">
              <w:rPr>
                <w:b/>
              </w:rPr>
              <w:t>п</w:t>
            </w:r>
            <w:proofErr w:type="spellEnd"/>
            <w:proofErr w:type="gramEnd"/>
            <w:r w:rsidRPr="00EC2507">
              <w:rPr>
                <w:b/>
              </w:rPr>
              <w:t>/</w:t>
            </w:r>
            <w:proofErr w:type="spellStart"/>
            <w:r w:rsidRPr="00EC2507">
              <w:rPr>
                <w:b/>
              </w:rPr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  <w:r w:rsidRPr="00EC2507">
              <w:rPr>
                <w:b/>
              </w:rPr>
              <w:t>Условия снижения при асфальтировании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  <w:r w:rsidRPr="00EC2507">
              <w:rPr>
                <w:b/>
              </w:rPr>
              <w:t>% снижения</w:t>
            </w:r>
          </w:p>
        </w:tc>
      </w:tr>
      <w:tr w:rsidR="00054DE2" w:rsidRPr="0014240C" w:rsidTr="00054DE2"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1.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>Несоответствие асфальтобетонной смеси по типу и марке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2.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>Укладка асфальтобетонной смеси без обработки основания вяжущими материалами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rPr>
          <w:trHeight w:val="325"/>
        </w:trPr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3.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>Укладка асфальтобетонной смеси позже, чем через одни сутки после разборки покрытия, за каждые сутки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20</w:t>
            </w:r>
          </w:p>
        </w:tc>
      </w:tr>
      <w:tr w:rsidR="00054DE2" w:rsidRPr="0014240C" w:rsidTr="00054DE2">
        <w:trPr>
          <w:trHeight w:val="415"/>
        </w:trPr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4.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>Отсутствует ровность покрытия (просвет под рейкой длиной 3 м). Свыше 5 % результатов измерений имеют значение просветов в пределах 8 мм, а остальные 95 % результатов измерений  до 3 мм или результаты измерений имеют значение просвета свыше 8 мм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rPr>
          <w:trHeight w:val="422"/>
        </w:trPr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5.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 xml:space="preserve">Неоднородность, пористость, </w:t>
            </w:r>
            <w:proofErr w:type="spellStart"/>
            <w:r w:rsidRPr="00EC2507">
              <w:t>непрямолинейность</w:t>
            </w:r>
            <w:proofErr w:type="spellEnd"/>
            <w:r w:rsidRPr="00EC2507">
              <w:t xml:space="preserve"> поперечных и продольных сопряжений по результатам визуального осмотра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50</w:t>
            </w:r>
          </w:p>
        </w:tc>
      </w:tr>
      <w:tr w:rsidR="00054DE2" w:rsidRPr="0014240C" w:rsidTr="00054DE2">
        <w:trPr>
          <w:trHeight w:val="414"/>
        </w:trPr>
        <w:tc>
          <w:tcPr>
            <w:tcW w:w="709" w:type="dxa"/>
          </w:tcPr>
          <w:p w:rsidR="00054DE2" w:rsidRPr="00EC2507" w:rsidRDefault="00054DE2" w:rsidP="00054DE2">
            <w:pPr>
              <w:jc w:val="center"/>
            </w:pPr>
            <w:r w:rsidRPr="00EC2507">
              <w:t>6.</w:t>
            </w:r>
          </w:p>
        </w:tc>
        <w:tc>
          <w:tcPr>
            <w:tcW w:w="7088" w:type="dxa"/>
          </w:tcPr>
          <w:p w:rsidR="00054DE2" w:rsidRPr="00EC2507" w:rsidRDefault="00054DE2" w:rsidP="00054DE2">
            <w:pPr>
              <w:jc w:val="both"/>
            </w:pPr>
            <w:r w:rsidRPr="00EC2507">
              <w:t>Несоблюдение толщины слоя из асфальтобетонной смеси в меньшую сторону свыше 10% толщины</w:t>
            </w:r>
          </w:p>
        </w:tc>
        <w:tc>
          <w:tcPr>
            <w:tcW w:w="1701" w:type="dxa"/>
            <w:vAlign w:val="center"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pPr>
              <w:jc w:val="both"/>
            </w:pPr>
            <w:r w:rsidRPr="00EC2507">
              <w:t>Не выполнение какой-либо технологической операции, за операцию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pPr>
              <w:jc w:val="both"/>
            </w:pPr>
            <w:r w:rsidRPr="00EC2507">
              <w:t xml:space="preserve">Не предоставление исполнительной документации (общий журнал производства работ по форме </w:t>
            </w:r>
            <w:proofErr w:type="spellStart"/>
            <w:r w:rsidRPr="00EC2507">
              <w:t>СНиП</w:t>
            </w:r>
            <w:proofErr w:type="spellEnd"/>
            <w:r w:rsidRPr="00EC2507">
              <w:t xml:space="preserve"> 12-01-2004; акты на скрытые работы; документы о качестве; сертификаты соответствия)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30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9.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pPr>
              <w:jc w:val="both"/>
            </w:pPr>
            <w:r w:rsidRPr="00EC2507">
              <w:t>Не вывезен строительный мусор в течение периода большего, чем одни сутки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20 за каждые сутки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10.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pPr>
              <w:jc w:val="both"/>
            </w:pPr>
            <w:r w:rsidRPr="00EC2507">
              <w:t>Нарушение сроков производства работ в т.ч. (начальных, конечных и промежуточных)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20 за каждые сутки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  <w:r w:rsidRPr="00EC2507">
              <w:rPr>
                <w:b/>
              </w:rPr>
              <w:t>Условия снижения при укладке плитки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r w:rsidRPr="00EC2507">
              <w:t>Не выдержана ровность покрытия (продольная и поперечная);</w:t>
            </w:r>
          </w:p>
          <w:p w:rsidR="00054DE2" w:rsidRPr="00EC2507" w:rsidRDefault="00054DE2" w:rsidP="00054DE2">
            <w:pPr>
              <w:jc w:val="both"/>
            </w:pPr>
            <w:r w:rsidRPr="00EC2507">
              <w:t>Не выдержана ровность швов между плиткой.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30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r w:rsidRPr="00EC2507">
              <w:t>Не вывезен строительный мусор</w:t>
            </w:r>
          </w:p>
          <w:p w:rsidR="00054DE2" w:rsidRPr="00EC2507" w:rsidRDefault="00054DE2" w:rsidP="00054DE2">
            <w:pPr>
              <w:jc w:val="both"/>
            </w:pPr>
            <w:r w:rsidRPr="00EC2507">
              <w:t>Уступы в стыках смежных плит превышают 2 мм более чем на 15 % измерений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50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r w:rsidRPr="00EC2507">
              <w:t xml:space="preserve">Не уплотнено основание из ПГС и </w:t>
            </w:r>
            <w:proofErr w:type="spellStart"/>
            <w:r w:rsidRPr="00EC2507">
              <w:t>пескоцементной</w:t>
            </w:r>
            <w:proofErr w:type="spellEnd"/>
            <w:r w:rsidRPr="00EC2507">
              <w:t xml:space="preserve"> смеси.</w:t>
            </w:r>
          </w:p>
          <w:p w:rsidR="00054DE2" w:rsidRPr="00EC2507" w:rsidRDefault="00054DE2" w:rsidP="00054DE2">
            <w:r w:rsidRPr="00EC2507">
              <w:t>Ширина швов более 8 мм на более чем 20 % результатов измерений</w:t>
            </w:r>
          </w:p>
          <w:p w:rsidR="00054DE2" w:rsidRPr="00EC2507" w:rsidRDefault="00054DE2" w:rsidP="00054DE2">
            <w:pPr>
              <w:jc w:val="both"/>
            </w:pPr>
            <w:r w:rsidRPr="00EC2507">
              <w:t>Уступы в стыках смежных плит превышают 5 мм более чем на 20 % измерений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  <w:r w:rsidRPr="00EC2507"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DE2" w:rsidRPr="00EC2507" w:rsidRDefault="00054DE2" w:rsidP="00054DE2">
            <w:pPr>
              <w:jc w:val="both"/>
            </w:pPr>
            <w:r w:rsidRPr="00EC2507">
              <w:rPr>
                <w:bCs/>
              </w:rPr>
              <w:t>Уложенная плитка не соответствует требованиям ГОСТ 17608-91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  <w:r w:rsidRPr="00EC2507">
              <w:t>100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DE2" w:rsidRPr="00EC2507" w:rsidRDefault="00054DE2" w:rsidP="00054DE2">
            <w:pPr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  <w:rPr>
                <w:b/>
              </w:rPr>
            </w:pPr>
            <w:r w:rsidRPr="00EC2507">
              <w:rPr>
                <w:b/>
              </w:rPr>
              <w:t>Условия снижения при устройстве газонов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jc w:val="center"/>
            </w:pP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bCs/>
                <w:sz w:val="22"/>
                <w:szCs w:val="22"/>
              </w:rPr>
            </w:pPr>
            <w:r w:rsidRPr="00EC2507">
              <w:rPr>
                <w:bCs/>
                <w:sz w:val="22"/>
                <w:szCs w:val="22"/>
              </w:rPr>
              <w:t>Нарушение технологии и нормативов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100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Поверхность осевшего растительного слоя выше бортового камня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50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 xml:space="preserve">Плотность засева не соответствует </w:t>
            </w:r>
            <w:proofErr w:type="gramStart"/>
            <w:r w:rsidRPr="00EC2507">
              <w:rPr>
                <w:sz w:val="22"/>
                <w:szCs w:val="22"/>
              </w:rPr>
              <w:t>нормативной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50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Наличие просадок, участков с не взошедшей травой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40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bCs/>
                <w:sz w:val="22"/>
                <w:szCs w:val="22"/>
              </w:rPr>
            </w:pPr>
            <w:r w:rsidRPr="00EC2507">
              <w:rPr>
                <w:bCs/>
                <w:sz w:val="22"/>
                <w:szCs w:val="22"/>
              </w:rPr>
              <w:t>Недостаточное увлажнение почвы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40</w:t>
            </w:r>
          </w:p>
        </w:tc>
      </w:tr>
      <w:tr w:rsidR="00054DE2" w:rsidRPr="0014240C" w:rsidTr="00054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DE2" w:rsidRPr="00EC2507" w:rsidRDefault="00054DE2" w:rsidP="00054DE2">
            <w:pPr>
              <w:pStyle w:val="af6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Наличие земли на прилегающих тротуарах или проезжей части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DE2" w:rsidRPr="00EC2507" w:rsidRDefault="00054DE2" w:rsidP="00054DE2">
            <w:pPr>
              <w:pStyle w:val="af6"/>
              <w:jc w:val="center"/>
              <w:rPr>
                <w:sz w:val="22"/>
                <w:szCs w:val="22"/>
              </w:rPr>
            </w:pPr>
            <w:r w:rsidRPr="00EC2507">
              <w:rPr>
                <w:sz w:val="22"/>
                <w:szCs w:val="22"/>
              </w:rPr>
              <w:t>40</w:t>
            </w:r>
          </w:p>
        </w:tc>
      </w:tr>
    </w:tbl>
    <w:p w:rsidR="00054DE2" w:rsidRDefault="00054DE2" w:rsidP="00054DE2"/>
    <w:p w:rsidR="00054DE2" w:rsidRDefault="00054DE2" w:rsidP="00054DE2"/>
    <w:p w:rsidR="00054DE2" w:rsidRDefault="00054DE2" w:rsidP="00054DE2"/>
    <w:p w:rsidR="00054DE2" w:rsidRDefault="00054DE2" w:rsidP="00054DE2">
      <w:pPr>
        <w:jc w:val="both"/>
      </w:pPr>
      <w:r>
        <w:t>Заказчик _________________ С.В. Пивнев                             Подрядчик</w:t>
      </w:r>
      <w:proofErr w:type="gramStart"/>
      <w:r>
        <w:t xml:space="preserve"> ____________________ ( ________)</w:t>
      </w:r>
      <w:proofErr w:type="gramEnd"/>
    </w:p>
    <w:p w:rsidR="00054DE2" w:rsidRPr="0014240C" w:rsidRDefault="00054DE2" w:rsidP="00054DE2">
      <w:pPr>
        <w:jc w:val="both"/>
      </w:pPr>
      <w:r>
        <w:t xml:space="preserve">м.п.                                                                                                м.п.   </w:t>
      </w:r>
    </w:p>
    <w:p w:rsidR="00F559BC" w:rsidRDefault="00F559BC" w:rsidP="00791E21">
      <w:pPr>
        <w:ind w:left="30" w:firstLine="15"/>
        <w:jc w:val="right"/>
        <w:rPr>
          <w:b/>
          <w:bCs/>
          <w:sz w:val="28"/>
          <w:szCs w:val="28"/>
        </w:rPr>
      </w:pPr>
    </w:p>
    <w:sectPr w:rsidR="00F559BC" w:rsidSect="008B5426">
      <w:headerReference w:type="default" r:id="rId13"/>
      <w:footerReference w:type="even" r:id="rId14"/>
      <w:footerReference w:type="default" r:id="rId15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CD6" w:rsidRDefault="00880CD6" w:rsidP="0001403B">
      <w:r>
        <w:separator/>
      </w:r>
    </w:p>
  </w:endnote>
  <w:endnote w:type="continuationSeparator" w:id="0">
    <w:p w:rsidR="00880CD6" w:rsidRDefault="00880CD6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54DE2">
      <w:rPr>
        <w:rStyle w:val="a9"/>
        <w:noProof/>
      </w:rPr>
      <w:t>2</w: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2C89">
      <w:rPr>
        <w:rStyle w:val="a9"/>
        <w:noProof/>
      </w:rPr>
      <w:t>16</w: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CC46F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54DE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2C89">
      <w:rPr>
        <w:rStyle w:val="a9"/>
        <w:noProof/>
      </w:rPr>
      <w:t>18</w:t>
    </w:r>
    <w:r>
      <w:rPr>
        <w:rStyle w:val="a9"/>
      </w:rPr>
      <w:fldChar w:fldCharType="end"/>
    </w:r>
  </w:p>
  <w:p w:rsidR="00054DE2" w:rsidRDefault="00054D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CD6" w:rsidRDefault="00880CD6" w:rsidP="0001403B">
      <w:r>
        <w:separator/>
      </w:r>
    </w:p>
  </w:footnote>
  <w:footnote w:type="continuationSeparator" w:id="0">
    <w:p w:rsidR="00880CD6" w:rsidRDefault="00880CD6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054DE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DE2" w:rsidRDefault="00054DE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0A841CAF"/>
    <w:multiLevelType w:val="hybridMultilevel"/>
    <w:tmpl w:val="336E68FE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5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A307E9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8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F0920"/>
    <w:multiLevelType w:val="hybridMultilevel"/>
    <w:tmpl w:val="5EE4E8E2"/>
    <w:lvl w:ilvl="0" w:tplc="744851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48747B"/>
    <w:multiLevelType w:val="hybridMultilevel"/>
    <w:tmpl w:val="336E68FE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17">
    <w:nsid w:val="5109190D"/>
    <w:multiLevelType w:val="hybridMultilevel"/>
    <w:tmpl w:val="E2E88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3"/>
  </w:num>
  <w:num w:numId="5">
    <w:abstractNumId w:val="8"/>
  </w:num>
  <w:num w:numId="6">
    <w:abstractNumId w:val="11"/>
  </w:num>
  <w:num w:numId="7">
    <w:abstractNumId w:val="15"/>
  </w:num>
  <w:num w:numId="8">
    <w:abstractNumId w:val="12"/>
  </w:num>
  <w:num w:numId="9">
    <w:abstractNumId w:val="5"/>
  </w:num>
  <w:num w:numId="10">
    <w:abstractNumId w:val="2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1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9"/>
  </w:num>
  <w:num w:numId="19">
    <w:abstractNumId w:val="2"/>
    <w:lvlOverride w:ilvl="0">
      <w:startOverride w:val="7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7"/>
  </w:num>
  <w:num w:numId="25">
    <w:abstractNumId w:val="14"/>
  </w:num>
  <w:num w:numId="26">
    <w:abstractNumId w:val="16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02FF7"/>
    <w:rsid w:val="0001403B"/>
    <w:rsid w:val="00015C07"/>
    <w:rsid w:val="00022D79"/>
    <w:rsid w:val="00054DE2"/>
    <w:rsid w:val="00077C01"/>
    <w:rsid w:val="000B69DA"/>
    <w:rsid w:val="000D6843"/>
    <w:rsid w:val="000E6AF6"/>
    <w:rsid w:val="00101296"/>
    <w:rsid w:val="001102CD"/>
    <w:rsid w:val="00114DBD"/>
    <w:rsid w:val="00133306"/>
    <w:rsid w:val="0013774C"/>
    <w:rsid w:val="0014351C"/>
    <w:rsid w:val="0016687B"/>
    <w:rsid w:val="001735D0"/>
    <w:rsid w:val="00173D9B"/>
    <w:rsid w:val="00177FCA"/>
    <w:rsid w:val="0018048A"/>
    <w:rsid w:val="00192D38"/>
    <w:rsid w:val="00195A53"/>
    <w:rsid w:val="001D369A"/>
    <w:rsid w:val="001E1401"/>
    <w:rsid w:val="001E1E11"/>
    <w:rsid w:val="001E2EBE"/>
    <w:rsid w:val="001E3B4B"/>
    <w:rsid w:val="001F6135"/>
    <w:rsid w:val="002132F9"/>
    <w:rsid w:val="002355A9"/>
    <w:rsid w:val="00247EB9"/>
    <w:rsid w:val="00252EC3"/>
    <w:rsid w:val="00293C36"/>
    <w:rsid w:val="002952F2"/>
    <w:rsid w:val="002A6383"/>
    <w:rsid w:val="002B6921"/>
    <w:rsid w:val="003003D9"/>
    <w:rsid w:val="00302C89"/>
    <w:rsid w:val="003072D5"/>
    <w:rsid w:val="003408D5"/>
    <w:rsid w:val="00351362"/>
    <w:rsid w:val="0036490C"/>
    <w:rsid w:val="00364AE8"/>
    <w:rsid w:val="003A58C8"/>
    <w:rsid w:val="003D1BA4"/>
    <w:rsid w:val="003E1AA0"/>
    <w:rsid w:val="003E3EF8"/>
    <w:rsid w:val="00423170"/>
    <w:rsid w:val="00440E27"/>
    <w:rsid w:val="00444229"/>
    <w:rsid w:val="004500E0"/>
    <w:rsid w:val="00464AD8"/>
    <w:rsid w:val="004778A1"/>
    <w:rsid w:val="00481DAA"/>
    <w:rsid w:val="00485C73"/>
    <w:rsid w:val="004A6A32"/>
    <w:rsid w:val="004D10BB"/>
    <w:rsid w:val="00504D09"/>
    <w:rsid w:val="0050777C"/>
    <w:rsid w:val="00551E0C"/>
    <w:rsid w:val="005829ED"/>
    <w:rsid w:val="005855BC"/>
    <w:rsid w:val="005E545B"/>
    <w:rsid w:val="00674C28"/>
    <w:rsid w:val="006801C8"/>
    <w:rsid w:val="006B5924"/>
    <w:rsid w:val="006B689C"/>
    <w:rsid w:val="006C3E1E"/>
    <w:rsid w:val="006E2F8B"/>
    <w:rsid w:val="006E60CF"/>
    <w:rsid w:val="00701A40"/>
    <w:rsid w:val="007051DE"/>
    <w:rsid w:val="00721090"/>
    <w:rsid w:val="00721A75"/>
    <w:rsid w:val="00750255"/>
    <w:rsid w:val="00765A8D"/>
    <w:rsid w:val="00780756"/>
    <w:rsid w:val="00791E21"/>
    <w:rsid w:val="00795548"/>
    <w:rsid w:val="007A65F8"/>
    <w:rsid w:val="007E6632"/>
    <w:rsid w:val="008044AD"/>
    <w:rsid w:val="008250C3"/>
    <w:rsid w:val="00827A15"/>
    <w:rsid w:val="00827D86"/>
    <w:rsid w:val="008419F5"/>
    <w:rsid w:val="00880CD6"/>
    <w:rsid w:val="00886D73"/>
    <w:rsid w:val="00892C60"/>
    <w:rsid w:val="008B0BE7"/>
    <w:rsid w:val="008B18E4"/>
    <w:rsid w:val="008B5426"/>
    <w:rsid w:val="00900AD6"/>
    <w:rsid w:val="00920E20"/>
    <w:rsid w:val="00980FD2"/>
    <w:rsid w:val="00987315"/>
    <w:rsid w:val="009972A8"/>
    <w:rsid w:val="009B32C7"/>
    <w:rsid w:val="009C7ABF"/>
    <w:rsid w:val="009D71F9"/>
    <w:rsid w:val="009E6F60"/>
    <w:rsid w:val="009F6B2F"/>
    <w:rsid w:val="00A06D5F"/>
    <w:rsid w:val="00A16C57"/>
    <w:rsid w:val="00A2560D"/>
    <w:rsid w:val="00A34F6E"/>
    <w:rsid w:val="00A5546E"/>
    <w:rsid w:val="00A62989"/>
    <w:rsid w:val="00A66E73"/>
    <w:rsid w:val="00A92E00"/>
    <w:rsid w:val="00AB5DAE"/>
    <w:rsid w:val="00B00481"/>
    <w:rsid w:val="00B0075A"/>
    <w:rsid w:val="00B65195"/>
    <w:rsid w:val="00B8778F"/>
    <w:rsid w:val="00B9141A"/>
    <w:rsid w:val="00B94148"/>
    <w:rsid w:val="00BB2CD9"/>
    <w:rsid w:val="00BB6FDC"/>
    <w:rsid w:val="00BE4CD8"/>
    <w:rsid w:val="00C011D7"/>
    <w:rsid w:val="00C07C68"/>
    <w:rsid w:val="00C121E7"/>
    <w:rsid w:val="00C2112F"/>
    <w:rsid w:val="00C234CB"/>
    <w:rsid w:val="00C41C82"/>
    <w:rsid w:val="00C82FE6"/>
    <w:rsid w:val="00C87FE3"/>
    <w:rsid w:val="00C91AED"/>
    <w:rsid w:val="00C92B19"/>
    <w:rsid w:val="00CB0560"/>
    <w:rsid w:val="00CC46F7"/>
    <w:rsid w:val="00CC5C90"/>
    <w:rsid w:val="00CE7F17"/>
    <w:rsid w:val="00D274AB"/>
    <w:rsid w:val="00D2785D"/>
    <w:rsid w:val="00D52FE0"/>
    <w:rsid w:val="00D87D31"/>
    <w:rsid w:val="00DF1F3F"/>
    <w:rsid w:val="00E2167E"/>
    <w:rsid w:val="00E35E73"/>
    <w:rsid w:val="00E3621E"/>
    <w:rsid w:val="00E41CBE"/>
    <w:rsid w:val="00EB63B8"/>
    <w:rsid w:val="00EC55AB"/>
    <w:rsid w:val="00EE5B07"/>
    <w:rsid w:val="00EF2C87"/>
    <w:rsid w:val="00F24E71"/>
    <w:rsid w:val="00F33BA7"/>
    <w:rsid w:val="00F46BFB"/>
    <w:rsid w:val="00F54BEC"/>
    <w:rsid w:val="00F559BC"/>
    <w:rsid w:val="00F71FC1"/>
    <w:rsid w:val="00F813FE"/>
    <w:rsid w:val="00F94483"/>
    <w:rsid w:val="00FD015E"/>
    <w:rsid w:val="00FD21F7"/>
    <w:rsid w:val="00FE109A"/>
    <w:rsid w:val="00FE61BE"/>
    <w:rsid w:val="00FF2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B94148"/>
    <w:pPr>
      <w:keepNext/>
      <w:spacing w:before="240" w:after="60" w:line="276" w:lineRule="auto"/>
      <w:outlineLvl w:val="0"/>
    </w:pPr>
    <w:rPr>
      <w:rFonts w:ascii="Cambria" w:hAnsi="Cambria" w:cstheme="minorBidi"/>
      <w:b/>
      <w:bCs/>
      <w:color w:val="365F91"/>
      <w:sz w:val="28"/>
      <w:szCs w:val="28"/>
      <w:lang w:eastAsia="en-US"/>
    </w:rPr>
  </w:style>
  <w:style w:type="paragraph" w:styleId="20">
    <w:name w:val="heading 2"/>
    <w:basedOn w:val="a"/>
    <w:next w:val="a"/>
    <w:link w:val="21"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6">
    <w:name w:val="heading 6"/>
    <w:basedOn w:val="a"/>
    <w:next w:val="a"/>
    <w:link w:val="60"/>
    <w:qFormat/>
    <w:rsid w:val="008B5426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01403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01403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01403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"/>
    <w:basedOn w:val="a0"/>
    <w:link w:val="20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f1">
    <w:name w:val="Normal (Web)"/>
    <w:basedOn w:val="a"/>
    <w:uiPriority w:val="99"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1">
    <w:name w:val="Заголовок 1 Знак"/>
    <w:basedOn w:val="a0"/>
    <w:link w:val="10"/>
    <w:uiPriority w:val="9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rsid w:val="00F559BC"/>
    <w:pPr>
      <w:suppressLineNumbers/>
      <w:suppressAutoHyphens/>
    </w:pPr>
    <w:rPr>
      <w:lang w:eastAsia="ar-SA"/>
    </w:rPr>
  </w:style>
  <w:style w:type="character" w:customStyle="1" w:styleId="110">
    <w:name w:val="Заголовок 1 Знак1"/>
    <w:basedOn w:val="a0"/>
    <w:link w:val="10"/>
    <w:uiPriority w:val="9"/>
    <w:rsid w:val="00B94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8B5426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A167E-76FA-4CAA-8FF8-7D06BAA8C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29</Pages>
  <Words>9946</Words>
  <Characters>56697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2011-09-05T04:56:00Z</cp:lastPrinted>
  <dcterms:created xsi:type="dcterms:W3CDTF">2011-02-01T06:22:00Z</dcterms:created>
  <dcterms:modified xsi:type="dcterms:W3CDTF">2011-09-05T10:44:00Z</dcterms:modified>
</cp:coreProperties>
</file>