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1E" w:rsidRPr="004857C1" w:rsidRDefault="0092561E" w:rsidP="004D03FE">
      <w:pPr>
        <w:spacing w:after="0" w:line="240" w:lineRule="auto"/>
        <w:jc w:val="right"/>
        <w:rPr>
          <w:sz w:val="24"/>
          <w:szCs w:val="24"/>
        </w:rPr>
      </w:pPr>
      <w:r w:rsidRPr="004857C1">
        <w:rPr>
          <w:sz w:val="24"/>
          <w:szCs w:val="24"/>
        </w:rPr>
        <w:t>Приложение № 1 к извещению</w:t>
      </w:r>
    </w:p>
    <w:p w:rsidR="0092561E" w:rsidRPr="004857C1" w:rsidRDefault="0092561E" w:rsidP="004D03FE">
      <w:pPr>
        <w:spacing w:after="0" w:line="240" w:lineRule="auto"/>
        <w:jc w:val="right"/>
        <w:rPr>
          <w:sz w:val="24"/>
          <w:szCs w:val="24"/>
        </w:rPr>
      </w:pPr>
      <w:r w:rsidRPr="004857C1">
        <w:rPr>
          <w:sz w:val="24"/>
          <w:szCs w:val="24"/>
        </w:rPr>
        <w:t>о проведении запроса котировок</w:t>
      </w:r>
    </w:p>
    <w:p w:rsidR="0092561E" w:rsidRDefault="0092561E" w:rsidP="004D03FE">
      <w:pPr>
        <w:spacing w:line="240" w:lineRule="auto"/>
        <w:ind w:firstLine="0"/>
        <w:rPr>
          <w:b/>
        </w:rPr>
      </w:pPr>
    </w:p>
    <w:p w:rsidR="0092561E" w:rsidRDefault="0092561E" w:rsidP="004D03FE">
      <w:pPr>
        <w:spacing w:line="240" w:lineRule="auto"/>
        <w:ind w:firstLine="0"/>
        <w:rPr>
          <w:b/>
        </w:rPr>
      </w:pPr>
    </w:p>
    <w:p w:rsidR="0092561E" w:rsidRPr="00A821E8" w:rsidRDefault="0092561E" w:rsidP="00056D2D">
      <w:pPr>
        <w:spacing w:line="240" w:lineRule="auto"/>
        <w:jc w:val="center"/>
      </w:pPr>
      <w:r w:rsidRPr="00A821E8">
        <w:rPr>
          <w:b/>
        </w:rPr>
        <w:t xml:space="preserve">Техническое задание </w:t>
      </w:r>
      <w:r>
        <w:rPr>
          <w:b/>
        </w:rPr>
        <w:t xml:space="preserve">                                                                                         </w:t>
      </w:r>
      <w:r w:rsidRPr="00A821E8">
        <w:rPr>
          <w:b/>
        </w:rPr>
        <w:t xml:space="preserve">на разработку концепции и технического задания </w:t>
      </w:r>
      <w:r>
        <w:rPr>
          <w:b/>
        </w:rPr>
        <w:t xml:space="preserve">                                 </w:t>
      </w:r>
      <w:r w:rsidRPr="00A821E8">
        <w:rPr>
          <w:b/>
        </w:rPr>
        <w:t xml:space="preserve">комплексного исследования </w:t>
      </w:r>
      <w:r w:rsidRPr="00056D2D">
        <w:rPr>
          <w:b/>
        </w:rPr>
        <w:t>«Городская среда и развитие человеческого потенциала в городе Перми: проблемы, перспективы, задачи»</w:t>
      </w:r>
    </w:p>
    <w:p w:rsidR="0092561E" w:rsidRPr="00A821E8" w:rsidRDefault="0092561E" w:rsidP="004D03FE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1. </w:t>
      </w:r>
      <w:r w:rsidRPr="00A821E8">
        <w:rPr>
          <w:b/>
        </w:rPr>
        <w:t>Описание работ</w:t>
      </w:r>
    </w:p>
    <w:p w:rsidR="0092561E" w:rsidRPr="00A821E8" w:rsidRDefault="0092561E" w:rsidP="00A821E8">
      <w:pPr>
        <w:spacing w:line="240" w:lineRule="auto"/>
      </w:pPr>
      <w:r w:rsidRPr="00A821E8">
        <w:t xml:space="preserve">В рамках выполнения работ по разработке концепции и технического задания комплексного исследования </w:t>
      </w:r>
      <w:r w:rsidRPr="002840AF">
        <w:t>«</w:t>
      </w:r>
      <w:r>
        <w:t>Городская среда и развитие</w:t>
      </w:r>
      <w:r w:rsidRPr="002840AF">
        <w:t xml:space="preserve"> человеческого потенциала в городе Перми</w:t>
      </w:r>
      <w:r>
        <w:t>: проблемы, перспективы, задачи</w:t>
      </w:r>
      <w:r w:rsidRPr="002840AF">
        <w:t>»</w:t>
      </w:r>
      <w:r w:rsidRPr="00A821E8">
        <w:t xml:space="preserve"> необходимо разработать концеп</w:t>
      </w:r>
      <w:r>
        <w:t xml:space="preserve">цию комплексного исследования </w:t>
      </w:r>
      <w:r w:rsidRPr="002840AF">
        <w:t>«</w:t>
      </w:r>
      <w:r>
        <w:t>Городская среда и развитие</w:t>
      </w:r>
      <w:r w:rsidRPr="002840AF">
        <w:t xml:space="preserve"> человеческого потенциала в городе Перми</w:t>
      </w:r>
      <w:r>
        <w:t>: проблемы, перспективы, задачи</w:t>
      </w:r>
      <w:r w:rsidRPr="002840AF">
        <w:t>»</w:t>
      </w:r>
      <w:r>
        <w:t xml:space="preserve"> </w:t>
      </w:r>
      <w:r w:rsidRPr="00A821E8">
        <w:t xml:space="preserve">и основанное на концепции техническое задание. </w:t>
      </w:r>
    </w:p>
    <w:p w:rsidR="0092561E" w:rsidRPr="00A821E8" w:rsidRDefault="0092561E" w:rsidP="004D03FE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2. </w:t>
      </w:r>
      <w:r w:rsidRPr="00A821E8">
        <w:rPr>
          <w:b/>
        </w:rPr>
        <w:t>Требования к работам</w:t>
      </w:r>
    </w:p>
    <w:p w:rsidR="0092561E" w:rsidRPr="00A821E8" w:rsidRDefault="0092561E" w:rsidP="00A821E8">
      <w:pPr>
        <w:spacing w:line="240" w:lineRule="auto"/>
        <w:ind w:firstLine="708"/>
      </w:pPr>
      <w:r w:rsidRPr="00A821E8">
        <w:t xml:space="preserve">Разработка концепции и технического задания должны основываться на результатах экспертного обсуждения организованного в соответствии </w:t>
      </w:r>
      <w:r>
        <w:t xml:space="preserve">      </w:t>
      </w:r>
      <w:r w:rsidRPr="00A821E8">
        <w:t>с методологическими требования к процедурам экспертной оценки.</w:t>
      </w:r>
    </w:p>
    <w:p w:rsidR="0092561E" w:rsidRPr="00A821E8" w:rsidRDefault="0092561E" w:rsidP="00A821E8">
      <w:pPr>
        <w:spacing w:line="240" w:lineRule="auto"/>
        <w:ind w:firstLine="708"/>
      </w:pPr>
      <w:r w:rsidRPr="00A821E8">
        <w:t>Концепция должна основываться на современных представления</w:t>
      </w:r>
      <w:r>
        <w:t>х</w:t>
      </w:r>
      <w:r w:rsidRPr="00A821E8">
        <w:t xml:space="preserve"> </w:t>
      </w:r>
      <w:r>
        <w:t xml:space="preserve">         </w:t>
      </w:r>
      <w:r w:rsidRPr="00A821E8">
        <w:t xml:space="preserve">о проблемах развития человеческого потенциала и соответствовать   установкам, выработанным в рамках Программы развития Организации Объединенных Наций (ПРООН) и другими организациями, работающими в этой сфере. Соответствие концепции устанавливается в результате научной экспертизы с участием не менее </w:t>
      </w:r>
      <w:r>
        <w:t>двух</w:t>
      </w:r>
      <w:r w:rsidRPr="00A821E8">
        <w:t xml:space="preserve"> экспертов, занятых исследованием заявленной проблематики.  </w:t>
      </w:r>
    </w:p>
    <w:p w:rsidR="0092561E" w:rsidRPr="00A821E8" w:rsidRDefault="0092561E" w:rsidP="00A821E8">
      <w:pPr>
        <w:spacing w:line="240" w:lineRule="auto"/>
        <w:ind w:firstLine="708"/>
      </w:pPr>
      <w:r w:rsidRPr="00A821E8">
        <w:t xml:space="preserve">Соответствие  технического задания устанавливается в результате юридической экспертизы проекта технического задания с участием не менее </w:t>
      </w:r>
      <w:r>
        <w:t>двух</w:t>
      </w:r>
      <w:r w:rsidRPr="00A821E8">
        <w:t xml:space="preserve"> экспертов, специализирующихся на применении законодательства, регулирующего сферу государственных закупок.</w:t>
      </w:r>
    </w:p>
    <w:p w:rsidR="0092561E" w:rsidRPr="00A821E8" w:rsidRDefault="0092561E" w:rsidP="00A821E8">
      <w:pPr>
        <w:spacing w:line="240" w:lineRule="auto"/>
        <w:ind w:firstLine="708"/>
      </w:pPr>
      <w:r>
        <w:t>Перечень экспертов –  участнико</w:t>
      </w:r>
      <w:r w:rsidRPr="00A821E8">
        <w:t>в семинар</w:t>
      </w:r>
      <w:r>
        <w:t>а</w:t>
      </w:r>
      <w:r w:rsidRPr="00A821E8">
        <w:t xml:space="preserve"> и </w:t>
      </w:r>
      <w:r>
        <w:t xml:space="preserve">план </w:t>
      </w:r>
      <w:r w:rsidRPr="00A821E8">
        <w:t>проведени</w:t>
      </w:r>
      <w:r>
        <w:t>я экспертной оценки согласовываю</w:t>
      </w:r>
      <w:r w:rsidRPr="00A821E8">
        <w:t>тся с Заказчиком.</w:t>
      </w:r>
    </w:p>
    <w:p w:rsidR="0092561E" w:rsidRPr="00A821E8" w:rsidRDefault="0092561E" w:rsidP="004D03FE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3. </w:t>
      </w:r>
      <w:r w:rsidRPr="00A821E8">
        <w:rPr>
          <w:b/>
        </w:rPr>
        <w:t>Содержание работ</w:t>
      </w:r>
    </w:p>
    <w:p w:rsidR="0092561E" w:rsidRPr="00A821E8" w:rsidRDefault="0092561E" w:rsidP="00A821E8">
      <w:pPr>
        <w:spacing w:line="240" w:lineRule="auto"/>
        <w:ind w:firstLine="0"/>
      </w:pPr>
      <w:r>
        <w:rPr>
          <w:b/>
        </w:rPr>
        <w:t>3.</w:t>
      </w:r>
      <w:r w:rsidRPr="00A821E8">
        <w:rPr>
          <w:b/>
        </w:rPr>
        <w:t>1. Проведение тематического семинара «Перспективы развития человеческого потенциала в Г. Перми и перспективы его исследования».</w:t>
      </w:r>
      <w:r w:rsidRPr="00A821E8">
        <w:t xml:space="preserve"> </w:t>
      </w:r>
    </w:p>
    <w:p w:rsidR="0092561E" w:rsidRPr="00A821E8" w:rsidRDefault="0092561E" w:rsidP="00A821E8">
      <w:pPr>
        <w:spacing w:line="240" w:lineRule="auto"/>
        <w:ind w:firstLine="708"/>
      </w:pPr>
      <w:r w:rsidRPr="00A821E8">
        <w:t>В семинаре должны принять участие: ученые, занятые разработкой проблематики развития человеческого потенциала, специалисты администрации города Перми, работающие в сфере развития человеческого потенциала, всего, не менее 15 человек. Результатом работы семинара должны стать представленные в виде концепции предложения экспертов по проведению и организации комплексного исследования «Перспективы развития человеческого потенциала в г. Перми», а также материалы работы семинара, включающие доклады участников и расшифровку аудиозаписи семинара. Программа семинара и состав участников согласовываются с Заказчиком.</w:t>
      </w:r>
    </w:p>
    <w:p w:rsidR="0092561E" w:rsidRPr="00A821E8" w:rsidRDefault="0092561E" w:rsidP="00A821E8">
      <w:pPr>
        <w:spacing w:line="240" w:lineRule="auto"/>
        <w:ind w:firstLine="0"/>
      </w:pPr>
      <w:r>
        <w:rPr>
          <w:b/>
        </w:rPr>
        <w:t>3.</w:t>
      </w:r>
      <w:r w:rsidRPr="00A821E8">
        <w:rPr>
          <w:b/>
        </w:rPr>
        <w:t>2. Разработка технического задания на основе концепции комплексного исследования «Перспективы развития человеческого потенциала в г. Перми».</w:t>
      </w:r>
      <w:r w:rsidRPr="00A821E8">
        <w:t xml:space="preserve"> </w:t>
      </w:r>
    </w:p>
    <w:p w:rsidR="0092561E" w:rsidRPr="00A821E8" w:rsidRDefault="0092561E" w:rsidP="00A821E8">
      <w:pPr>
        <w:spacing w:line="240" w:lineRule="auto"/>
        <w:ind w:firstLine="708"/>
      </w:pPr>
      <w:r w:rsidRPr="00A821E8">
        <w:t xml:space="preserve">В техническом задании должны быть отражены подробные требования к программе исследования, инструментарию, выборке, методам обработке собранной информации, аналитическому отчету, а также к докладу о развитии человеческого потенциала в г. Перми, формируемому на основе проведенного исследования. </w:t>
      </w:r>
    </w:p>
    <w:p w:rsidR="0092561E" w:rsidRPr="00A821E8" w:rsidRDefault="0092561E" w:rsidP="00A821E8">
      <w:pPr>
        <w:spacing w:line="240" w:lineRule="auto"/>
        <w:ind w:firstLine="0"/>
        <w:rPr>
          <w:b/>
        </w:rPr>
      </w:pPr>
      <w:r>
        <w:rPr>
          <w:b/>
        </w:rPr>
        <w:t>3.</w:t>
      </w:r>
      <w:r w:rsidRPr="00A821E8">
        <w:rPr>
          <w:b/>
        </w:rPr>
        <w:t>3. Организация экспертной оценки концепции и технического задания и корректировка документов в соответствии с требованиями экспертов.</w:t>
      </w:r>
    </w:p>
    <w:p w:rsidR="0092561E" w:rsidRPr="00A821E8" w:rsidRDefault="0092561E" w:rsidP="00A821E8">
      <w:pPr>
        <w:spacing w:line="240" w:lineRule="auto"/>
        <w:ind w:firstLine="708"/>
      </w:pPr>
      <w:r w:rsidRPr="00A821E8">
        <w:t xml:space="preserve"> В рамках этого этапа необходимо провести экспертную оценку и коррекцию концепции и технического задания на проведение комплексного исследования «Перспективы развития человеческого потенциала в г. Перми» в соответствии с требованиями экспертов. </w:t>
      </w:r>
    </w:p>
    <w:p w:rsidR="0092561E" w:rsidRPr="00A821E8" w:rsidRDefault="0092561E" w:rsidP="00A821E8">
      <w:pPr>
        <w:spacing w:line="240" w:lineRule="auto"/>
        <w:ind w:firstLine="708"/>
      </w:pPr>
      <w:r w:rsidRPr="00A821E8">
        <w:t>Экспертная оценка должна основываться на работе экспертной панели. В работе экспертной панели должны принять участие не менее 10 экспертов в сфере развития человеческого потенциала, социальной политики и социологических исследований. План работы экспертной панели и отчет согласовываются с Заказчиком.  Результатом экспертного обсуждения должны стать предложения по корректировке представленных документов. После корректировки концепция и техническое задание должны пройти научную и юридическую экспертизу, результатом которой должны стать экспертные заключения.</w:t>
      </w:r>
    </w:p>
    <w:p w:rsidR="0092561E" w:rsidRPr="00A821E8" w:rsidRDefault="0092561E" w:rsidP="004D03FE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4. </w:t>
      </w:r>
      <w:r w:rsidRPr="00A821E8">
        <w:rPr>
          <w:b/>
        </w:rPr>
        <w:t>Сроки проведения работ</w:t>
      </w:r>
    </w:p>
    <w:p w:rsidR="0092561E" w:rsidRPr="00A821E8" w:rsidRDefault="0092561E" w:rsidP="004D03FE">
      <w:pPr>
        <w:spacing w:line="240" w:lineRule="auto"/>
        <w:ind w:firstLine="708"/>
      </w:pPr>
      <w:r w:rsidRPr="00A821E8">
        <w:t>14 календарных дней со дня заключения контракта</w:t>
      </w:r>
      <w:bookmarkStart w:id="0" w:name="_GoBack"/>
      <w:bookmarkEnd w:id="0"/>
    </w:p>
    <w:p w:rsidR="0092561E" w:rsidRPr="00A821E8" w:rsidRDefault="0092561E" w:rsidP="004D03FE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5. </w:t>
      </w:r>
      <w:r w:rsidRPr="00A821E8">
        <w:rPr>
          <w:b/>
        </w:rPr>
        <w:t>Перечень предоставляемых материалов</w:t>
      </w:r>
    </w:p>
    <w:p w:rsidR="0092561E" w:rsidRPr="00A821E8" w:rsidRDefault="0092561E" w:rsidP="00A821E8">
      <w:pPr>
        <w:spacing w:line="240" w:lineRule="auto"/>
        <w:ind w:firstLine="0"/>
      </w:pPr>
      <w:r w:rsidRPr="00A821E8">
        <w:t>- программа тематического семинара</w:t>
      </w:r>
    </w:p>
    <w:p w:rsidR="0092561E" w:rsidRPr="00A821E8" w:rsidRDefault="0092561E" w:rsidP="00A821E8">
      <w:pPr>
        <w:spacing w:line="240" w:lineRule="auto"/>
        <w:ind w:firstLine="0"/>
      </w:pPr>
      <w:r w:rsidRPr="00A821E8">
        <w:t>- план работы экспертной панели</w:t>
      </w:r>
    </w:p>
    <w:p w:rsidR="0092561E" w:rsidRPr="00A821E8" w:rsidRDefault="0092561E" w:rsidP="00A821E8">
      <w:pPr>
        <w:spacing w:line="240" w:lineRule="auto"/>
        <w:ind w:firstLine="0"/>
      </w:pPr>
      <w:r w:rsidRPr="00A821E8">
        <w:t>- расшифровка аудиозаписи семинара</w:t>
      </w:r>
    </w:p>
    <w:p w:rsidR="0092561E" w:rsidRPr="00A821E8" w:rsidRDefault="0092561E" w:rsidP="00A821E8">
      <w:pPr>
        <w:spacing w:line="240" w:lineRule="auto"/>
        <w:ind w:firstLine="0"/>
      </w:pPr>
      <w:r w:rsidRPr="00A821E8">
        <w:t>- доклады участников семинара</w:t>
      </w:r>
    </w:p>
    <w:p w:rsidR="0092561E" w:rsidRPr="00A821E8" w:rsidRDefault="0092561E" w:rsidP="00A821E8">
      <w:pPr>
        <w:spacing w:line="240" w:lineRule="auto"/>
        <w:ind w:firstLine="0"/>
      </w:pPr>
      <w:r w:rsidRPr="00A821E8">
        <w:t>- отчет о работе экспертной панели</w:t>
      </w:r>
    </w:p>
    <w:p w:rsidR="0092561E" w:rsidRPr="00A821E8" w:rsidRDefault="0092561E" w:rsidP="00A821E8">
      <w:pPr>
        <w:spacing w:line="240" w:lineRule="auto"/>
        <w:ind w:firstLine="0"/>
      </w:pPr>
      <w:r w:rsidRPr="00A821E8">
        <w:t>- концепция комплексного исследования «Перспективы развития человеческого потенциала в г. Перми»</w:t>
      </w:r>
    </w:p>
    <w:p w:rsidR="0092561E" w:rsidRPr="00A821E8" w:rsidRDefault="0092561E" w:rsidP="00A821E8">
      <w:pPr>
        <w:spacing w:line="240" w:lineRule="auto"/>
        <w:ind w:firstLine="0"/>
      </w:pPr>
      <w:r w:rsidRPr="00A821E8">
        <w:t>- техническое задание на проведение комплексного исследования «Перспективы развития человеческого потенциала в г. Перми»</w:t>
      </w:r>
    </w:p>
    <w:p w:rsidR="0092561E" w:rsidRPr="00A821E8" w:rsidRDefault="0092561E" w:rsidP="00A821E8">
      <w:pPr>
        <w:spacing w:line="240" w:lineRule="auto"/>
        <w:ind w:firstLine="0"/>
      </w:pPr>
      <w:r w:rsidRPr="00A821E8">
        <w:t>- экспертное заключение по результатам научной экспертизы концепции комплексного исследования «Перспективы развития человеческого потенциала в г. Перми»</w:t>
      </w:r>
    </w:p>
    <w:p w:rsidR="0092561E" w:rsidRPr="00A821E8" w:rsidRDefault="0092561E" w:rsidP="00A821E8">
      <w:pPr>
        <w:spacing w:line="240" w:lineRule="auto"/>
        <w:ind w:firstLine="0"/>
      </w:pPr>
      <w:r w:rsidRPr="00A821E8">
        <w:t>- экспертное заключение по результатам юридической экспертизы технического задания на проведение комплексного исследования «Перспективы развития человеческого потенциала в г. Перми»</w:t>
      </w:r>
    </w:p>
    <w:p w:rsidR="0092561E" w:rsidRPr="00A821E8" w:rsidRDefault="0092561E" w:rsidP="004D03FE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6. </w:t>
      </w:r>
      <w:r w:rsidRPr="00A821E8">
        <w:rPr>
          <w:b/>
        </w:rPr>
        <w:t>Требования к предоставляемым материалам</w:t>
      </w:r>
    </w:p>
    <w:p w:rsidR="0092561E" w:rsidRPr="00A821E8" w:rsidRDefault="0092561E" w:rsidP="00A821E8">
      <w:pPr>
        <w:spacing w:line="240" w:lineRule="auto"/>
        <w:ind w:firstLine="708"/>
      </w:pPr>
      <w:r w:rsidRPr="00A821E8">
        <w:t xml:space="preserve"> Материалы должны быть представлены на бумажном и электронном носителях в формате MS Word, шрифт - Times New Roman, размер шрифта - 12, межстрочный интервал - одинарный, графики и рисунки - оттенки серого. К графическим материалам, вставленным в текст MS Word, необходимо представить оригиналы (например, если в текст вставлена диаграмма MS Excel, необходимо представить лист MS Excel с оригиналом диаграммы, вставленным в текст MS Word).</w:t>
      </w:r>
    </w:p>
    <w:p w:rsidR="0092561E" w:rsidRPr="00A821E8" w:rsidRDefault="0092561E" w:rsidP="00A821E8">
      <w:pPr>
        <w:spacing w:line="240" w:lineRule="auto"/>
        <w:ind w:firstLine="708"/>
      </w:pPr>
    </w:p>
    <w:p w:rsidR="0092561E" w:rsidRPr="00A821E8" w:rsidRDefault="0092561E" w:rsidP="00A821E8">
      <w:pPr>
        <w:spacing w:line="240" w:lineRule="auto"/>
        <w:ind w:firstLine="0"/>
      </w:pPr>
    </w:p>
    <w:p w:rsidR="0092561E" w:rsidRPr="00A821E8" w:rsidRDefault="0092561E" w:rsidP="00A821E8">
      <w:pPr>
        <w:spacing w:line="240" w:lineRule="auto"/>
        <w:ind w:firstLine="0"/>
      </w:pPr>
    </w:p>
    <w:p w:rsidR="0092561E" w:rsidRPr="00A821E8" w:rsidRDefault="0092561E" w:rsidP="00A821E8">
      <w:pPr>
        <w:spacing w:line="240" w:lineRule="auto"/>
        <w:ind w:firstLine="0"/>
      </w:pPr>
    </w:p>
    <w:p w:rsidR="0092561E" w:rsidRPr="00A821E8" w:rsidRDefault="0092561E" w:rsidP="00A821E8">
      <w:pPr>
        <w:spacing w:line="240" w:lineRule="auto"/>
        <w:ind w:firstLine="0"/>
      </w:pPr>
    </w:p>
    <w:sectPr w:rsidR="0092561E" w:rsidRPr="00A821E8" w:rsidSect="0092145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61E" w:rsidRDefault="0092561E" w:rsidP="002618E3">
      <w:pPr>
        <w:spacing w:after="0" w:line="240" w:lineRule="auto"/>
      </w:pPr>
      <w:r>
        <w:separator/>
      </w:r>
    </w:p>
  </w:endnote>
  <w:endnote w:type="continuationSeparator" w:id="0">
    <w:p w:rsidR="0092561E" w:rsidRDefault="0092561E" w:rsidP="00261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61E" w:rsidRDefault="0092561E" w:rsidP="002618E3">
      <w:pPr>
        <w:spacing w:after="0" w:line="240" w:lineRule="auto"/>
      </w:pPr>
      <w:r>
        <w:separator/>
      </w:r>
    </w:p>
  </w:footnote>
  <w:footnote w:type="continuationSeparator" w:id="0">
    <w:p w:rsidR="0092561E" w:rsidRDefault="0092561E" w:rsidP="00261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61E" w:rsidRPr="004D03FE" w:rsidRDefault="0092561E" w:rsidP="004D03FE">
    <w:pPr>
      <w:pStyle w:val="Header"/>
      <w:ind w:firstLine="0"/>
      <w:rPr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10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9A4"/>
    <w:rsid w:val="00056D2D"/>
    <w:rsid w:val="000C3A84"/>
    <w:rsid w:val="00100D07"/>
    <w:rsid w:val="0015646B"/>
    <w:rsid w:val="001C65CD"/>
    <w:rsid w:val="00221A6A"/>
    <w:rsid w:val="00245E23"/>
    <w:rsid w:val="00252672"/>
    <w:rsid w:val="002618E3"/>
    <w:rsid w:val="002840AF"/>
    <w:rsid w:val="002E5667"/>
    <w:rsid w:val="00313A0A"/>
    <w:rsid w:val="00321CF1"/>
    <w:rsid w:val="0036448E"/>
    <w:rsid w:val="003B7AD8"/>
    <w:rsid w:val="003D5996"/>
    <w:rsid w:val="004857C1"/>
    <w:rsid w:val="004D03FE"/>
    <w:rsid w:val="005E1277"/>
    <w:rsid w:val="005E1A78"/>
    <w:rsid w:val="00751CAF"/>
    <w:rsid w:val="007E6FB5"/>
    <w:rsid w:val="00814E08"/>
    <w:rsid w:val="00820642"/>
    <w:rsid w:val="00857F01"/>
    <w:rsid w:val="00897631"/>
    <w:rsid w:val="008B3841"/>
    <w:rsid w:val="008F3815"/>
    <w:rsid w:val="00921454"/>
    <w:rsid w:val="0092561E"/>
    <w:rsid w:val="0098697E"/>
    <w:rsid w:val="009C226F"/>
    <w:rsid w:val="00A35D99"/>
    <w:rsid w:val="00A821E8"/>
    <w:rsid w:val="00B54405"/>
    <w:rsid w:val="00B665E1"/>
    <w:rsid w:val="00C25D9F"/>
    <w:rsid w:val="00D23A45"/>
    <w:rsid w:val="00D875E7"/>
    <w:rsid w:val="00E03BC8"/>
    <w:rsid w:val="00E409A4"/>
    <w:rsid w:val="00E56C8E"/>
    <w:rsid w:val="00EB2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Основа"/>
    <w:qFormat/>
    <w:rsid w:val="005E1277"/>
    <w:pPr>
      <w:spacing w:after="200" w:line="360" w:lineRule="auto"/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127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E1277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">
    <w:name w:val="Основоной"/>
    <w:basedOn w:val="Normal"/>
    <w:uiPriority w:val="99"/>
    <w:rsid w:val="00A35D99"/>
  </w:style>
  <w:style w:type="paragraph" w:styleId="ListParagraph">
    <w:name w:val="List Paragraph"/>
    <w:basedOn w:val="Normal"/>
    <w:uiPriority w:val="99"/>
    <w:qFormat/>
    <w:rsid w:val="005E12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61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18E3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261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18E3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D03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3</Pages>
  <Words>788</Words>
  <Characters>4494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</dc:creator>
  <cp:keywords/>
  <dc:description/>
  <cp:lastModifiedBy>1</cp:lastModifiedBy>
  <cp:revision>6</cp:revision>
  <cp:lastPrinted>2011-09-07T08:54:00Z</cp:lastPrinted>
  <dcterms:created xsi:type="dcterms:W3CDTF">2011-08-29T17:52:00Z</dcterms:created>
  <dcterms:modified xsi:type="dcterms:W3CDTF">2011-09-07T09:02:00Z</dcterms:modified>
</cp:coreProperties>
</file>