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EA" w:rsidRPr="00557B9B" w:rsidRDefault="00557B9B" w:rsidP="001410F6">
      <w:pPr>
        <w:spacing w:before="100" w:beforeAutospacing="1"/>
        <w:jc w:val="right"/>
        <w:rPr>
          <w:bCs/>
          <w:color w:val="000000"/>
        </w:rPr>
      </w:pPr>
      <w:r w:rsidRPr="00557B9B">
        <w:rPr>
          <w:bCs/>
          <w:color w:val="000000"/>
        </w:rPr>
        <w:t xml:space="preserve">Приложение № 2 к извещеию о проведении запроса котировок </w:t>
      </w:r>
    </w:p>
    <w:p w:rsidR="00EA30FC" w:rsidRPr="00557B9B" w:rsidRDefault="00557B9B" w:rsidP="00557B9B">
      <w:pPr>
        <w:pStyle w:val="a7"/>
        <w:spacing w:before="0" w:after="0"/>
        <w:ind w:left="5580"/>
        <w:jc w:val="right"/>
        <w:rPr>
          <w:rFonts w:ascii="Times New Roman" w:hAnsi="Times New Roman"/>
          <w:b w:val="0"/>
          <w:kern w:val="0"/>
          <w:sz w:val="24"/>
          <w:szCs w:val="24"/>
        </w:rPr>
      </w:pPr>
      <w:r w:rsidRPr="00557B9B">
        <w:rPr>
          <w:rFonts w:ascii="Times New Roman" w:hAnsi="Times New Roman"/>
          <w:b w:val="0"/>
          <w:kern w:val="0"/>
          <w:sz w:val="24"/>
          <w:szCs w:val="24"/>
        </w:rPr>
        <w:t>(</w:t>
      </w:r>
      <w:r w:rsidR="00EA30FC" w:rsidRPr="00557B9B">
        <w:rPr>
          <w:rFonts w:ascii="Times New Roman" w:hAnsi="Times New Roman"/>
          <w:b w:val="0"/>
          <w:kern w:val="0"/>
          <w:sz w:val="24"/>
          <w:szCs w:val="24"/>
        </w:rPr>
        <w:t>Приложение № 1</w:t>
      </w:r>
    </w:p>
    <w:p w:rsidR="00557B9B" w:rsidRPr="00557B9B" w:rsidRDefault="00EA30FC" w:rsidP="00557B9B">
      <w:pPr>
        <w:ind w:left="5580"/>
        <w:jc w:val="right"/>
      </w:pPr>
      <w:r w:rsidRPr="00557B9B">
        <w:t xml:space="preserve">к </w:t>
      </w:r>
      <w:r w:rsidR="00557B9B" w:rsidRPr="00557B9B">
        <w:t>муниципальному к</w:t>
      </w:r>
      <w:r w:rsidR="00795D12" w:rsidRPr="00557B9B">
        <w:t xml:space="preserve">онтракту </w:t>
      </w:r>
    </w:p>
    <w:p w:rsidR="00EA30FC" w:rsidRDefault="00795D12" w:rsidP="00557B9B">
      <w:pPr>
        <w:ind w:left="5580"/>
        <w:jc w:val="right"/>
      </w:pPr>
      <w:r w:rsidRPr="00557B9B">
        <w:t>№ __ от ____</w:t>
      </w:r>
      <w:r w:rsidR="00EA30FC" w:rsidRPr="00557B9B">
        <w:t xml:space="preserve"> 2011года</w:t>
      </w:r>
      <w:r w:rsidR="00557B9B" w:rsidRPr="00557B9B">
        <w:t>)</w:t>
      </w:r>
      <w:r w:rsidR="00EA30FC" w:rsidRPr="00557B9B">
        <w:t xml:space="preserve"> </w:t>
      </w:r>
    </w:p>
    <w:p w:rsidR="00557B9B" w:rsidRPr="00557B9B" w:rsidRDefault="00557B9B" w:rsidP="00557B9B">
      <w:pPr>
        <w:ind w:left="5580"/>
        <w:jc w:val="right"/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bookmarkStart w:id="0" w:name="YANDEX_0"/>
      <w:bookmarkEnd w:id="0"/>
      <w:r>
        <w:rPr>
          <w:b/>
          <w:bCs/>
          <w:color w:val="000000"/>
          <w:lang w:val="en-US"/>
        </w:rPr>
        <w:t>  </w:t>
      </w:r>
      <w:r>
        <w:rPr>
          <w:b/>
          <w:bCs/>
          <w:color w:val="000000"/>
        </w:rPr>
        <w:t>Техническое</w:t>
      </w:r>
      <w:r>
        <w:rPr>
          <w:b/>
          <w:bCs/>
          <w:color w:val="000000"/>
          <w:lang w:val="en-US"/>
        </w:rPr>
        <w:t> </w:t>
      </w:r>
      <w:hyperlink r:id="rId5" w:anchor="YANDEX_1" w:history="1"/>
      <w:r w:rsidRPr="003D0491">
        <w:rPr>
          <w:b/>
          <w:bCs/>
          <w:color w:val="000000"/>
        </w:rPr>
        <w:t xml:space="preserve"> </w:t>
      </w:r>
      <w:bookmarkStart w:id="1" w:name="YANDEX_1"/>
      <w:bookmarkEnd w:id="1"/>
      <w:r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_0" </w:instrText>
      </w:r>
      <w:r>
        <w:rPr>
          <w:b/>
          <w:bCs/>
          <w:color w:val="000000"/>
          <w:lang w:val="en-US"/>
        </w:rPr>
        <w:fldChar w:fldCharType="separate"/>
      </w:r>
      <w:r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</w:rPr>
        <w:t>задание</w:t>
      </w:r>
      <w:r>
        <w:rPr>
          <w:b/>
          <w:bCs/>
          <w:color w:val="000000"/>
          <w:lang w:val="en-US"/>
        </w:rPr>
        <w:t> </w:t>
      </w:r>
      <w:hyperlink r:id="rId6" w:anchor="YANDEX_2" w:history="1"/>
    </w:p>
    <w:p w:rsidR="00A112A7" w:rsidRDefault="00AF7C14" w:rsidP="00A112A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на оказание услуг по </w:t>
      </w:r>
      <w:bookmarkStart w:id="2" w:name="YANDEX_2"/>
      <w:bookmarkEnd w:id="2"/>
      <w:r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_1" </w:instrText>
      </w:r>
      <w:r>
        <w:rPr>
          <w:b/>
          <w:bCs/>
          <w:color w:val="000000"/>
          <w:lang w:val="en-US"/>
        </w:rPr>
        <w:fldChar w:fldCharType="separate"/>
      </w:r>
      <w:r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  <w:lang w:val="en-US"/>
        </w:rPr>
        <w:t> </w:t>
      </w:r>
      <w:r>
        <w:rPr>
          <w:b/>
          <w:bCs/>
          <w:color w:val="000000"/>
        </w:rPr>
        <w:t>диспансеризации</w:t>
      </w:r>
      <w:r>
        <w:rPr>
          <w:b/>
          <w:bCs/>
          <w:color w:val="000000"/>
          <w:lang w:val="en-US"/>
        </w:rPr>
        <w:t> </w:t>
      </w:r>
      <w:hyperlink r:id="rId7" w:anchor="YANDEX_3" w:history="1"/>
      <w:r w:rsidRPr="003D049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муниципальных служащих </w:t>
      </w:r>
    </w:p>
    <w:p w:rsidR="00AF7C14" w:rsidRDefault="00AF7C14" w:rsidP="00A112A7">
      <w:pPr>
        <w:jc w:val="center"/>
        <w:rPr>
          <w:b/>
          <w:bCs/>
          <w:color w:val="000000"/>
        </w:rPr>
      </w:pPr>
      <w:r>
        <w:rPr>
          <w:b/>
        </w:rPr>
        <w:t xml:space="preserve">департамента </w:t>
      </w:r>
      <w:r w:rsidR="00A112A7">
        <w:rPr>
          <w:b/>
        </w:rPr>
        <w:t xml:space="preserve">образования администрации </w:t>
      </w:r>
      <w:r>
        <w:rPr>
          <w:b/>
        </w:rPr>
        <w:t>города Перми</w:t>
      </w:r>
    </w:p>
    <w:p w:rsidR="00AF7C14" w:rsidRDefault="00AF7C14" w:rsidP="00AF7C14">
      <w:pPr>
        <w:jc w:val="center"/>
        <w:rPr>
          <w:b/>
          <w:bCs/>
          <w:color w:val="000000"/>
        </w:rPr>
      </w:pPr>
    </w:p>
    <w:p w:rsidR="00AF7C14" w:rsidRDefault="00AF7C14" w:rsidP="00AF7C14">
      <w:pPr>
        <w:jc w:val="center"/>
        <w:rPr>
          <w:b/>
          <w:color w:val="000000"/>
          <w:sz w:val="20"/>
          <w:szCs w:val="20"/>
        </w:rPr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1. Требования к Исполнителю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1.1. Медицинское учреждение (Исполнитель) осуществляет деятельность по </w:t>
      </w:r>
      <w:bookmarkStart w:id="3" w:name="YANDEX_4"/>
      <w:bookmarkEnd w:id="3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8" w:anchor="YANDEX_5" w:history="1"/>
      <w:r>
        <w:rPr>
          <w:color w:val="000000"/>
        </w:rPr>
        <w:t xml:space="preserve"> в соответствии с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9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0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>1.2. Исполнитель должен иметь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 и</w:t>
      </w:r>
      <w:r>
        <w:t xml:space="preserve"> одновременно с передачей подписанного экземпляра государственного контракта предоставить копии действующих лицензий</w:t>
      </w:r>
      <w:r>
        <w:rPr>
          <w:color w:val="000000"/>
        </w:rPr>
        <w:t>.</w:t>
      </w:r>
    </w:p>
    <w:p w:rsidR="00AF7C14" w:rsidRDefault="00AF7C14" w:rsidP="00AF7C14">
      <w:pPr>
        <w:ind w:firstLine="720"/>
        <w:jc w:val="both"/>
      </w:pPr>
      <w:r>
        <w:rPr>
          <w:color w:val="000000"/>
        </w:rPr>
        <w:t xml:space="preserve">1.3. </w:t>
      </w:r>
      <w:r>
        <w:t xml:space="preserve">В случае отсутствия у Исполнителя  лицензии на медицинскую деятельность по отдельным видам услуг, необходимых для проведения диспансеризации в полном объеме, Исполнитель  должен одновременно с передачей подписанного экземпляра муниципального  контракта предоставить копии договоров с медицинскими организациями, имеющими лицензии на соответствующие виды деятельности, о привлечении медицинских работников этих организаций к диспансеризации. </w:t>
      </w:r>
    </w:p>
    <w:p w:rsidR="00AF7C14" w:rsidRDefault="00AF7C14" w:rsidP="00AF7C14">
      <w:pPr>
        <w:ind w:firstLine="720"/>
        <w:jc w:val="both"/>
      </w:pPr>
      <w:r>
        <w:t>1.4. Все виды услуг, необходимых для проведения диспансеризации в полном объеме, должны быть оказаны на территории Исполнителя, с которым заключен муниципальный контракт.</w:t>
      </w:r>
    </w:p>
    <w:p w:rsidR="00AF7C14" w:rsidRDefault="00AF7C14" w:rsidP="00AF7C14">
      <w:pPr>
        <w:ind w:firstLine="544"/>
        <w:jc w:val="both"/>
        <w:rPr>
          <w:color w:val="000000"/>
        </w:rPr>
      </w:pPr>
    </w:p>
    <w:p w:rsidR="00AF7C14" w:rsidRDefault="00AF7C14" w:rsidP="00AF7C1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Перечень и объем медицинских услуг.</w:t>
      </w:r>
    </w:p>
    <w:p w:rsidR="00AF7C14" w:rsidRDefault="00AF7C14" w:rsidP="00AF7C14">
      <w:pPr>
        <w:ind w:firstLine="708"/>
        <w:rPr>
          <w:b/>
          <w:color w:val="000000"/>
        </w:rPr>
      </w:pPr>
      <w:r>
        <w:rPr>
          <w:color w:val="000000"/>
        </w:rPr>
        <w:t>2.1. Наименование и объем медицинских услуг предоставляются в соответствии со следующим перечнем: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5898"/>
        <w:gridCol w:w="2880"/>
      </w:tblGrid>
      <w:tr w:rsidR="00AF7C14" w:rsidTr="00AF7C14">
        <w:trPr>
          <w:trHeight w:val="7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snapToGrid w:val="0"/>
                <w:color w:val="000000"/>
              </w:rPr>
            </w:pP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snapToGrid w:val="0"/>
                <w:color w:val="000000"/>
              </w:rPr>
              <w:t>Наименование оказываемых медицинских услуг.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ind w:right="-108"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услуг (количество осмотров и исследований)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rPr>
                <w:b/>
              </w:rPr>
            </w:pPr>
            <w:r>
              <w:rPr>
                <w:b/>
              </w:rPr>
              <w:t>Специалисты:</w:t>
            </w:r>
            <w:r>
              <w:t xml:space="preserve">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jc w:val="center"/>
            </w:pPr>
            <w:r>
              <w:t xml:space="preserve"> </w:t>
            </w:r>
          </w:p>
        </w:tc>
      </w:tr>
      <w:tr w:rsidR="00AF7C14" w:rsidTr="00AF7C14">
        <w:trPr>
          <w:trHeight w:val="2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r>
              <w:t>Терапевт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D281C" w:rsidP="00AF7C14">
            <w:pPr>
              <w:shd w:val="clear" w:color="auto" w:fill="FFFFFF"/>
              <w:jc w:val="center"/>
            </w:pPr>
            <w:r>
              <w:t>58</w:t>
            </w:r>
          </w:p>
        </w:tc>
      </w:tr>
      <w:tr w:rsidR="00AF7C14" w:rsidTr="00AF7C14">
        <w:trPr>
          <w:trHeight w:val="3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t>Акушер - гинеколог (для женщин)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D281C" w:rsidP="00AF7C14">
            <w:pPr>
              <w:shd w:val="clear" w:color="auto" w:fill="FFFFFF"/>
              <w:jc w:val="center"/>
            </w:pPr>
            <w:r>
              <w:t>56</w:t>
            </w:r>
          </w:p>
        </w:tc>
      </w:tr>
      <w:tr w:rsidR="00AF7C14" w:rsidTr="00AF7C14">
        <w:trPr>
          <w:trHeight w:val="3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Невролог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D281C" w:rsidP="00AF7C14">
            <w:pPr>
              <w:shd w:val="clear" w:color="auto" w:fill="FFFFFF"/>
              <w:jc w:val="center"/>
            </w:pPr>
            <w:r>
              <w:t>58</w:t>
            </w:r>
          </w:p>
        </w:tc>
      </w:tr>
      <w:tr w:rsidR="00AF7C14" w:rsidTr="00AF7C14">
        <w:trPr>
          <w:trHeight w:val="3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Уролог (для мужчин)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D281C" w:rsidP="00AF7C14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AF7C14" w:rsidTr="00AF7C14">
        <w:trPr>
          <w:trHeight w:val="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Хирург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D281C" w:rsidP="00AF7C14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3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</w:pPr>
            <w:r>
              <w:t>Офтальмолог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3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</w:pPr>
            <w:r>
              <w:t>Отоларинголог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3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</w:pPr>
            <w:r>
              <w:t>Эндокринолог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2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</w:pPr>
            <w:r>
              <w:t>Психиатр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3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>10.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shd w:val="clear" w:color="auto" w:fill="FFFFFF"/>
            </w:pPr>
            <w:r>
              <w:t>Психиатр- нарколог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Default="00ED281C" w:rsidP="00AF7C14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6"/>
              <w:spacing w:before="10" w:after="10" w:line="320" w:lineRule="exact"/>
              <w:ind w:left="0"/>
              <w:rPr>
                <w:b/>
                <w:sz w:val="24"/>
                <w:szCs w:val="24"/>
              </w:rPr>
            </w:pPr>
            <w:r w:rsidRPr="00A96A6D">
              <w:rPr>
                <w:b/>
                <w:sz w:val="24"/>
                <w:szCs w:val="24"/>
              </w:rPr>
              <w:t>Лабораторные и функциональные  исследования: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jc w:val="center"/>
            </w:pP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t>Клинический анализ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Клинический  анализ мочи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1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холестерина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сахара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билирубина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6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общего белка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амилазы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8.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креатинина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9.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мочевой кислоты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10.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Исследование уровня холестерина липопротеидов низкой плотности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Исследование уровня триглицеридов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6432C1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Онкомаркер специфический СА-125 (женщинам после 40 лет)</w:t>
            </w:r>
          </w:p>
          <w:p w:rsidR="00ED281C" w:rsidRPr="00A96A6D" w:rsidRDefault="00ED281C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jc w:val="center"/>
            </w:pPr>
            <w:r>
              <w:t>31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Онкомаркер специфический 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PSA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(мужчинам после 40 лет)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Цитологическое исследование мазка из цервикального канала (женщинам)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jc w:val="center"/>
            </w:pPr>
            <w:r>
              <w:t>56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Электрокардиография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Флюорография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jc w:val="center"/>
            </w:pPr>
            <w:r>
              <w:t>58</w:t>
            </w:r>
          </w:p>
        </w:tc>
      </w:tr>
      <w:tr w:rsidR="00ED281C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Маммография (женщинам после 40 лет)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81C" w:rsidRPr="00A96A6D" w:rsidRDefault="00ED281C" w:rsidP="00AF7C14">
            <w:pPr>
              <w:shd w:val="clear" w:color="auto" w:fill="FFFFFF"/>
              <w:jc w:val="center"/>
            </w:pPr>
            <w:r>
              <w:t>31</w:t>
            </w:r>
          </w:p>
        </w:tc>
      </w:tr>
    </w:tbl>
    <w:p w:rsidR="00AF7C14" w:rsidRDefault="00AF7C14" w:rsidP="00AF7C14">
      <w:pPr>
        <w:spacing w:before="100" w:beforeAutospacing="1"/>
        <w:ind w:firstLine="360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3. Требования к характеристикам (описанию) предоставляемых услуг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 xml:space="preserve">3.1. </w:t>
      </w:r>
      <w:bookmarkStart w:id="4" w:name="YANDEX_7"/>
      <w:bookmarkEnd w:id="4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_6"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11" w:anchor="YANDEX_8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>департамента образования администрации</w:t>
      </w:r>
      <w:r w:rsidR="002943D6">
        <w:rPr>
          <w:color w:val="000000"/>
        </w:rPr>
        <w:t xml:space="preserve"> </w:t>
      </w:r>
      <w:r>
        <w:rPr>
          <w:color w:val="000000"/>
        </w:rPr>
        <w:t xml:space="preserve">города Перми </w:t>
      </w:r>
      <w:r>
        <w:rPr>
          <w:bCs/>
          <w:color w:val="000000"/>
        </w:rPr>
        <w:t>(далее - муниципальные служащие)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>проводится врачами-специалистами с использованием лабораторных и функциональных исследований в следующем объеме: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3.1.1. осмотр врачами-специалистами: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терапевтом,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акушером-гинекологом,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неврологом,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урологом (для мужского населения),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хирургом,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офтальмологом,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отоларингологом,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эндокринологом,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психиатром-наркологом;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3.1.2. проведение лабораторных и функциональных исследований: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мочи,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сахара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билирубина,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общего белка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амилазы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креатинина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мочевой кислоты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липопротеидов низкой плотности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триглицеридов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онкомаркер специфический </w:t>
      </w:r>
      <w:r>
        <w:rPr>
          <w:color w:val="000000"/>
          <w:lang w:val="en-US"/>
        </w:rPr>
        <w:t>CA</w:t>
      </w:r>
      <w:r>
        <w:rPr>
          <w:color w:val="000000"/>
        </w:rPr>
        <w:t>-125 (женщинам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онкомаркер специфический </w:t>
      </w:r>
      <w:r>
        <w:rPr>
          <w:color w:val="000000"/>
          <w:lang w:val="en-US"/>
        </w:rPr>
        <w:t>PSA</w:t>
      </w:r>
      <w:r>
        <w:rPr>
          <w:color w:val="000000"/>
        </w:rPr>
        <w:t xml:space="preserve"> (мужчинам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цитологическое исследование мазка из цервикального канала,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электрокардиография,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флюорография (1 раз в год),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маммография (женщинам после 40 лет, 1 раз в 2 года).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3.4. На муниципального служащего, явившегося для прохождения </w:t>
      </w:r>
      <w:bookmarkStart w:id="5" w:name="YANDEX_16"/>
      <w:bookmarkEnd w:id="5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_15"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2" w:anchor="YANDEX_17" w:history="1"/>
      <w:r>
        <w:rPr>
          <w:color w:val="000000"/>
        </w:rPr>
        <w:t xml:space="preserve">, в регистратуре медицинского учреждения подбирается (или заполняется)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025/у-04 «Медицинская карта амбулаторного больного», утвержденная Приказом Минздравсоцразвития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 которое возложены функции по организации проведения </w:t>
      </w:r>
      <w:bookmarkStart w:id="6" w:name="YANDEX_17"/>
      <w:bookmarkEnd w:id="6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_16"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3" w:anchor="YANDEX_18" w:history="1"/>
      <w:r>
        <w:rPr>
          <w:color w:val="000000"/>
        </w:rPr>
        <w:t xml:space="preserve"> муниципальных служащих (далее - кабинет (отделение) медицинской профилактики).</w:t>
      </w:r>
    </w:p>
    <w:p w:rsidR="00AF7C14" w:rsidRDefault="00AF7C14" w:rsidP="00AF7C14">
      <w:pPr>
        <w:autoSpaceDE w:val="0"/>
        <w:autoSpaceDN w:val="0"/>
        <w:adjustRightInd w:val="0"/>
        <w:ind w:firstLine="547"/>
        <w:jc w:val="both"/>
        <w:outlineLvl w:val="1"/>
        <w:rPr>
          <w:color w:val="000000"/>
          <w:sz w:val="20"/>
          <w:szCs w:val="20"/>
        </w:rPr>
      </w:pPr>
      <w:r>
        <w:rPr>
          <w:color w:val="000000"/>
        </w:rPr>
        <w:t xml:space="preserve">В кабинете (отделении) медицинской профилактики заполняются разделы учетной формы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025/у-ГС «Паспорт здоровья»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1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 xml:space="preserve">) (далее - Паспорт здоровья), после чего муниципальный служащий направляется к врачам-специалистам и на диагностические исследования, проводимые в рамках </w:t>
      </w:r>
      <w:bookmarkStart w:id="7" w:name="YANDEX_18"/>
      <w:bookmarkEnd w:id="7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_17"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4" w:anchor="YANDEX_19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3.5. Врачи-специалисты, принимающие участие в проведении </w:t>
      </w:r>
      <w:bookmarkStart w:id="8" w:name="YANDEX_19"/>
      <w:bookmarkEnd w:id="8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_18"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5" w:anchor="YANDEX_20" w:history="1"/>
      <w:r>
        <w:rPr>
          <w:color w:val="000000"/>
        </w:rPr>
        <w:t xml:space="preserve"> муниципальных служащих, заносят результаты проведенных ими в рамках </w:t>
      </w:r>
      <w:bookmarkStart w:id="9" w:name="YANDEX_20"/>
      <w:bookmarkEnd w:id="9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_19"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6" w:anchor="YANDEX_21" w:history="1"/>
      <w:r>
        <w:rPr>
          <w:color w:val="000000"/>
        </w:rPr>
        <w:t xml:space="preserve"> обследований в амбулаторную карту муниципального служащего и учетную форму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131/у-ГС «Карта учета </w:t>
      </w:r>
      <w:bookmarkStart w:id="10" w:name="YANDEX_21"/>
      <w:bookmarkEnd w:id="10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_20"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7" w:anchor="YANDEX_22" w:history="1"/>
      <w:r>
        <w:rPr>
          <w:color w:val="000000"/>
        </w:rPr>
        <w:t xml:space="preserve"> государственного гражданского служащего </w:t>
      </w:r>
      <w:r>
        <w:t xml:space="preserve">Российской Федерации </w:t>
      </w:r>
      <w:r>
        <w:rPr>
          <w:color w:val="000000"/>
        </w:rPr>
        <w:t>и муниципального служащего»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2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>) (далее - Карта).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</w:t>
      </w:r>
      <w:bookmarkStart w:id="11" w:name="YANDEX_22"/>
      <w:bookmarkEnd w:id="11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_21"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8" w:anchor="YANDEX_23" w:history="1"/>
      <w:r>
        <w:rPr>
          <w:color w:val="000000"/>
        </w:rPr>
        <w:t xml:space="preserve"> (далее - врач-терапевт).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3.6. В случае выявления у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Дополнительные консультации, дополнительные обследования и лечение в амбулаторно-поликлинических и стационарных условиях не входят в объем </w:t>
      </w:r>
      <w:bookmarkStart w:id="12" w:name="YANDEX_23"/>
      <w:bookmarkEnd w:id="12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_22"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9" w:anchor="YANDEX_24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В случае отсутствия в медицинском учреждении, проводящем </w:t>
      </w:r>
      <w:bookmarkStart w:id="13" w:name="YANDEX_24"/>
      <w:bookmarkEnd w:id="13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_23"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0" w:anchor="YANDEX_25" w:history="1"/>
      <w:r>
        <w:rPr>
          <w:color w:val="000000"/>
        </w:rPr>
        <w:t xml:space="preserve">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муниципального служащего в другие медицинские учреждения.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3.7. При прохождении </w:t>
      </w:r>
      <w:bookmarkStart w:id="14" w:name="YANDEX_25"/>
      <w:bookmarkEnd w:id="14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_24"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1" w:anchor="YANDEX_26" w:history="1"/>
      <w:r>
        <w:rPr>
          <w:color w:val="000000"/>
        </w:rPr>
        <w:t xml:space="preserve"> на каждое посещение муниципальным служащим врача-специалиста заполняется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025-12/у «Талон амбулаторного пациента», утвержденная Приказом Минздравсоцразвития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6188), с отметками литерами «ГС».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hyperlink r:id="rId22" w:anchor="YANDEX_36" w:history="1"/>
    </w:p>
    <w:p w:rsidR="00AF7C14" w:rsidRDefault="00AF7C14" w:rsidP="00AF7C14">
      <w:pPr>
        <w:ind w:firstLine="54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Требования к качеству и порядку</w:t>
      </w:r>
    </w:p>
    <w:p w:rsidR="00AF7C14" w:rsidRDefault="00AF7C14" w:rsidP="00AF7C14">
      <w:pPr>
        <w:ind w:firstLine="547"/>
        <w:jc w:val="both"/>
        <w:rPr>
          <w:bCs/>
          <w:color w:val="000000"/>
        </w:rPr>
      </w:pPr>
      <w:r>
        <w:rPr>
          <w:color w:val="000000"/>
        </w:rPr>
        <w:t xml:space="preserve">4.1. Качество и порядок оказания услуг должны полностью соответствовать требованиям, установленным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23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4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4.2. </w:t>
      </w:r>
      <w:bookmarkStart w:id="15" w:name="YANDEX_8"/>
      <w:bookmarkEnd w:id="15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_7"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25" w:anchor="YANDEX_9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>департамента образования администрации</w:t>
      </w:r>
      <w:r>
        <w:rPr>
          <w:color w:val="000000"/>
        </w:rPr>
        <w:t xml:space="preserve">города Перми проводится в служебное время муниципальных служащих (понедельник-четверг с 09.00 до 18.00, пятница - с 09.00 до 17.00) в соответствии с утвержденным графиком прохождения </w:t>
      </w:r>
      <w:hyperlink r:id="rId26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 xml:space="preserve">диспансеризации.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  <w:shd w:val="clear" w:color="auto" w:fill="FFFFFF"/>
        </w:rPr>
        <w:t>4.3. М</w:t>
      </w:r>
      <w:r>
        <w:rPr>
          <w:color w:val="000000"/>
        </w:rPr>
        <w:t xml:space="preserve">униципальные служащие проходят </w:t>
      </w:r>
      <w:bookmarkStart w:id="16" w:name="YANDEX_10"/>
      <w:bookmarkEnd w:id="16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_9"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7" w:anchor="YANDEX_11" w:history="1"/>
      <w:r>
        <w:rPr>
          <w:color w:val="000000"/>
        </w:rPr>
        <w:t xml:space="preserve"> в сроки, установленные графиком.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В случае невозможности прохождения муниципальным служащим</w:t>
      </w:r>
      <w:hyperlink r:id="rId28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9" w:anchor="YANDEX_70" w:history="1"/>
      <w:r>
        <w:rPr>
          <w:color w:val="000000"/>
        </w:rPr>
        <w:t xml:space="preserve"> в установленные сроки по уважительным причинам сроки ее прохождения согласуются представителем Заказчика  с Исполнителем. </w:t>
      </w:r>
    </w:p>
    <w:p w:rsidR="00AF7C14" w:rsidRDefault="00AF7C14" w:rsidP="00AF7C14">
      <w:pPr>
        <w:jc w:val="both"/>
        <w:rPr>
          <w:color w:val="000000"/>
        </w:rPr>
      </w:pPr>
    </w:p>
    <w:p w:rsidR="00AF7C14" w:rsidRDefault="00AF7C14" w:rsidP="00AF7C14">
      <w:pPr>
        <w:ind w:firstLine="547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5. Требования к месту, условиям и срокам (периодам) оказания услуг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5.1. Место проведения диспансеризации – медицинское учреждение, которое должно находиться: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- на территории города Перми,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- в пределах доступности от здания </w:t>
      </w:r>
      <w:r w:rsidR="00A112A7">
        <w:rPr>
          <w:color w:val="000000"/>
        </w:rPr>
        <w:t>департамента образования администрации</w:t>
      </w:r>
      <w:r>
        <w:rPr>
          <w:color w:val="000000"/>
        </w:rPr>
        <w:t>города Перми, находящегося по ул.Сибирская, 1</w:t>
      </w:r>
      <w:r w:rsidR="00A112A7">
        <w:rPr>
          <w:color w:val="000000"/>
        </w:rPr>
        <w:t>7</w:t>
      </w:r>
      <w:r>
        <w:rPr>
          <w:color w:val="000000"/>
        </w:rPr>
        <w:t>, с возможностью использования транспорта общего пользования (кроме такси) без пересадок,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- общее время в пути (от здания по ул. Сибирская, 1</w:t>
      </w:r>
      <w:r w:rsidR="00A112A7">
        <w:rPr>
          <w:color w:val="000000"/>
        </w:rPr>
        <w:t>7</w:t>
      </w:r>
      <w:r>
        <w:rPr>
          <w:color w:val="000000"/>
        </w:rPr>
        <w:t xml:space="preserve"> до здания медицинского учреждения, где проводится диспансеризация) не должно превышать 30 минут. 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5.2. Диспансеризация муниципальных служащих должна осуществляться отдельно от других посетителей медицинского учреждения (не в рамках общей очереди).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5.3. Периодом оказания услуг является период </w:t>
      </w:r>
      <w:r>
        <w:rPr>
          <w:color w:val="000000"/>
          <w:shd w:val="clear" w:color="auto" w:fill="FFFFFF"/>
        </w:rPr>
        <w:t xml:space="preserve">со дня заключения контракта </w:t>
      </w:r>
      <w:r>
        <w:rPr>
          <w:color w:val="000000"/>
        </w:rPr>
        <w:t xml:space="preserve">по </w:t>
      </w:r>
      <w:r w:rsidR="00A112A7">
        <w:rPr>
          <w:color w:val="000000"/>
        </w:rPr>
        <w:t>30</w:t>
      </w:r>
      <w:r>
        <w:rPr>
          <w:color w:val="000000"/>
        </w:rPr>
        <w:t>.</w:t>
      </w:r>
      <w:r w:rsidR="00A112A7">
        <w:rPr>
          <w:color w:val="000000"/>
        </w:rPr>
        <w:t>09</w:t>
      </w:r>
      <w:r>
        <w:rPr>
          <w:color w:val="000000"/>
        </w:rPr>
        <w:t>.2011 года.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ab/>
      </w: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6. Требования по соблюдению режима конфиденциальности в отношении полученной информации.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 Исполнитель обеспечивает конфиденциальность следующей информации: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6.1.1. сведения о заболеваниях муниципальных служащих, а также о конкретных случаях их обращения за медицинской помощью,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6.1.2. персональных данных муниципальных служащих и безопасность персональных данных при их обработке.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6.2. Исполнитель при обработке персональных данных принимает все необходимые меры для защиты персональных данных от неправомерного или случайного доступа к ним.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6.3. Передача конфиденциальной информации иным лицам или иное разглашение этой информации может осуществляться только с письменного согласия  Заказчика и конкретного муниципального служащего.</w:t>
      </w:r>
    </w:p>
    <w:p w:rsidR="00AF7C14" w:rsidRDefault="00AF7C14" w:rsidP="00AF7C14">
      <w:pPr>
        <w:jc w:val="right"/>
        <w:rPr>
          <w:b/>
          <w:bCs/>
          <w:color w:val="000000"/>
        </w:rPr>
      </w:pP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7. Требования к результатам оказываемых услуг.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7.1. После обследования муниципального служащего, проведенного в соответствии с установленным настоящим Порядком объемом </w:t>
      </w:r>
      <w:bookmarkStart w:id="17" w:name="YANDEX_26"/>
      <w:bookmarkEnd w:id="17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_25"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0" w:anchor="YANDEX_27" w:history="1"/>
      <w:r>
        <w:rPr>
          <w:color w:val="000000"/>
        </w:rPr>
        <w:t xml:space="preserve">, врач-терапевт с учетом заключений врачей-специалистов, принимающих участие в проведении </w:t>
      </w:r>
      <w:bookmarkStart w:id="18" w:name="YANDEX_27"/>
      <w:bookmarkEnd w:id="18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_26"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1" w:anchor="YANDEX_28" w:history="1"/>
      <w:r>
        <w:rPr>
          <w:color w:val="000000"/>
        </w:rPr>
        <w:t>, и результатов лабораторных и функциональных исследований определяет гражданину соответствующую группу состояния здоровья: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</w:t>
      </w:r>
      <w:r>
        <w:rPr>
          <w:color w:val="000000"/>
        </w:rPr>
        <w:t xml:space="preserve"> группа - практически здоровые, не нуждающиеся в дальнейшем диспансерном наблюдении. С ними проводится профилактическая беседа и даются рекомендации по здоровому образу жизни;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</w:t>
      </w:r>
      <w:r>
        <w:rPr>
          <w:color w:val="000000"/>
        </w:rPr>
        <w:t xml:space="preserve"> группа - с риском развития заболевания, нуждающиеся в проведении профилактических мероприятий;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III</w:t>
      </w:r>
      <w:r>
        <w:rPr>
          <w:color w:val="000000"/>
        </w:rPr>
        <w:t xml:space="preserve">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IV</w:t>
      </w:r>
      <w:r>
        <w:rPr>
          <w:color w:val="000000"/>
        </w:rPr>
        <w:t xml:space="preserve"> группа - нуждающиеся в дополнительном обследовании и лечении заболевания, выявленного во время </w:t>
      </w:r>
      <w:bookmarkStart w:id="19" w:name="YANDEX_28"/>
      <w:bookmarkEnd w:id="19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_27"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2" w:anchor="YANDEX_29" w:history="1"/>
      <w:r>
        <w:rPr>
          <w:color w:val="000000"/>
        </w:rPr>
        <w:t>, в стационарных условиях;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V</w:t>
      </w:r>
      <w:r>
        <w:rPr>
          <w:color w:val="000000"/>
        </w:rPr>
        <w:t xml:space="preserve">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Муниципальным служащим, отнесенным к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7.2. После проведения </w:t>
      </w:r>
      <w:bookmarkStart w:id="20" w:name="YANDEX_29"/>
      <w:bookmarkEnd w:id="20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_28"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3" w:anchor="YANDEX_30" w:history="1"/>
      <w:r>
        <w:rPr>
          <w:color w:val="000000"/>
        </w:rPr>
        <w:t xml:space="preserve"> копия заполненной Карты передается с согласия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7.3. При установлении у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7.4. По окончании прохождения </w:t>
      </w:r>
      <w:bookmarkStart w:id="21" w:name="YANDEX_30"/>
      <w:bookmarkEnd w:id="21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_29"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4" w:anchor="YANDEX_31" w:history="1"/>
      <w:r>
        <w:rPr>
          <w:color w:val="000000"/>
        </w:rPr>
        <w:t xml:space="preserve"> врач-терапевт заполняет Паспорт здоровья в печатном виде, в котором отмечаются результаты осмотров врачей-специалистов (включая дополнительные консультации), с приложением копии анализов, исследований (включая дополнительные), проведенных в процессе осуществления </w:t>
      </w:r>
      <w:bookmarkStart w:id="22" w:name="YANDEX_31"/>
      <w:bookmarkEnd w:id="22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_30"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5" w:anchor="YANDEX_32" w:history="1"/>
      <w:r>
        <w:rPr>
          <w:color w:val="000000"/>
        </w:rPr>
        <w:t>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Паспорт здоровья хранится у муниципального служащего.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7.5. Медицинское учреждение на основании результатов </w:t>
      </w:r>
      <w:bookmarkStart w:id="23" w:name="YANDEX_32"/>
      <w:bookmarkEnd w:id="23"/>
      <w:r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_31" </w:instrText>
      </w:r>
      <w:r>
        <w:rPr>
          <w:color w:val="000000"/>
          <w:lang w:val="en-US"/>
        </w:rPr>
        <w:fldChar w:fldCharType="separate"/>
      </w:r>
      <w:r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6" w:anchor="YANDEX_33" w:history="1"/>
      <w:r>
        <w:rPr>
          <w:color w:val="000000"/>
        </w:rPr>
        <w:t xml:space="preserve"> муниципального служащего выдает ему заключение медицинского учреждения о наличии (отсутствии) заболевания, препятствующего поступлению на муниципальную службу и ее прохождению (учетная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001-ГС/у) по установленной форме (</w:t>
      </w:r>
      <w:r>
        <w:rPr>
          <w:b/>
          <w:color w:val="000000"/>
        </w:rPr>
        <w:t xml:space="preserve">приложение </w:t>
      </w:r>
      <w:r>
        <w:rPr>
          <w:b/>
          <w:color w:val="000000"/>
          <w:lang w:val="en-US"/>
        </w:rPr>
        <w:t>N</w:t>
      </w:r>
      <w:r>
        <w:rPr>
          <w:b/>
          <w:color w:val="000000"/>
        </w:rPr>
        <w:t xml:space="preserve"> 3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984н)</w:t>
      </w:r>
      <w:r>
        <w:rPr>
          <w:color w:val="000000"/>
        </w:rPr>
        <w:t>, подписываемое врачебной комиссией медицинского учреждения (далее - Заключение) без указания диагноза и других медицинских данных.</w:t>
      </w:r>
    </w:p>
    <w:p w:rsidR="007F1DEB" w:rsidRDefault="00AF7C14" w:rsidP="00A112A7">
      <w:pPr>
        <w:ind w:firstLine="547"/>
        <w:jc w:val="both"/>
      </w:pPr>
      <w:r>
        <w:rPr>
          <w:color w:val="000000"/>
        </w:rPr>
        <w:t xml:space="preserve">7.6. В случае если муниципальному служащему по результатам </w:t>
      </w:r>
      <w:hyperlink r:id="rId37" w:anchor="YANDEX_32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8" w:anchor="YANDEX_34" w:history="1"/>
      <w:r>
        <w:rPr>
          <w:color w:val="000000"/>
        </w:rPr>
        <w:t xml:space="preserve"> выдано Заключение о наличии заболевания, препятствующего прохождению муниципальной службы, медицинское учреждение, выдавшее соответствующее Заключение, направляет его копию </w:t>
      </w:r>
      <w:r w:rsidR="00A96A6D">
        <w:rPr>
          <w:color w:val="000000"/>
        </w:rPr>
        <w:t xml:space="preserve">консультанту-юристу по кадрам </w:t>
      </w:r>
      <w:r w:rsidR="00A112A7">
        <w:rPr>
          <w:color w:val="000000"/>
        </w:rPr>
        <w:t>департамента образования администрации</w:t>
      </w:r>
      <w:r w:rsidR="00A96A6D">
        <w:rPr>
          <w:color w:val="000000"/>
        </w:rPr>
        <w:t xml:space="preserve">города Перми </w:t>
      </w:r>
      <w:r>
        <w:rPr>
          <w:color w:val="000000"/>
        </w:rPr>
        <w:t>по месту прохождения муниципальной службы в 10-дневный срок.</w:t>
      </w:r>
    </w:p>
    <w:sectPr w:rsidR="007F1DEB" w:rsidSect="007F1DEB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32629"/>
    <w:multiLevelType w:val="multilevel"/>
    <w:tmpl w:val="6B32EEA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050956AC"/>
    <w:multiLevelType w:val="hybridMultilevel"/>
    <w:tmpl w:val="B306A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378F"/>
    <w:multiLevelType w:val="multilevel"/>
    <w:tmpl w:val="3B4AF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77AD3"/>
    <w:multiLevelType w:val="hybridMultilevel"/>
    <w:tmpl w:val="FA9822B4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36D3E"/>
    <w:multiLevelType w:val="hybridMultilevel"/>
    <w:tmpl w:val="A15843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DB2A92"/>
    <w:multiLevelType w:val="multilevel"/>
    <w:tmpl w:val="DE32B2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724CFC"/>
    <w:multiLevelType w:val="hybridMultilevel"/>
    <w:tmpl w:val="25627D80"/>
    <w:lvl w:ilvl="0" w:tplc="5F2A35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E467BA"/>
    <w:multiLevelType w:val="multilevel"/>
    <w:tmpl w:val="275444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26C18C1"/>
    <w:multiLevelType w:val="hybridMultilevel"/>
    <w:tmpl w:val="DF2C39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83A39DE"/>
    <w:multiLevelType w:val="multilevel"/>
    <w:tmpl w:val="7AE6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54038"/>
    <w:multiLevelType w:val="multilevel"/>
    <w:tmpl w:val="C64E572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6E603A9D"/>
    <w:multiLevelType w:val="multilevel"/>
    <w:tmpl w:val="9E8249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8BC1D79"/>
    <w:multiLevelType w:val="multilevel"/>
    <w:tmpl w:val="A83A62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2"/>
        </w:rPr>
      </w:lvl>
    </w:lvlOverride>
  </w:num>
  <w:num w:numId="11">
    <w:abstractNumId w:val="8"/>
  </w:num>
  <w:num w:numId="12">
    <w:abstractNumId w:val="13"/>
  </w:num>
  <w:num w:numId="13">
    <w:abstractNumId w:val="9"/>
  </w:num>
  <w:num w:numId="14">
    <w:abstractNumId w:val="7"/>
  </w:num>
  <w:num w:numId="1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08"/>
  <w:characterSpacingControl w:val="doNotCompress"/>
  <w:savePreviewPicture/>
  <w:compat/>
  <w:rsids>
    <w:rsidRoot w:val="001410F6"/>
    <w:rsid w:val="00120391"/>
    <w:rsid w:val="001219EA"/>
    <w:rsid w:val="001410F6"/>
    <w:rsid w:val="00164F24"/>
    <w:rsid w:val="001D585B"/>
    <w:rsid w:val="00201E4E"/>
    <w:rsid w:val="00240A9E"/>
    <w:rsid w:val="00254104"/>
    <w:rsid w:val="002943D6"/>
    <w:rsid w:val="002E174A"/>
    <w:rsid w:val="00325171"/>
    <w:rsid w:val="00341A0B"/>
    <w:rsid w:val="003644CA"/>
    <w:rsid w:val="003671DD"/>
    <w:rsid w:val="003D7651"/>
    <w:rsid w:val="003D7D13"/>
    <w:rsid w:val="00410615"/>
    <w:rsid w:val="00412325"/>
    <w:rsid w:val="004131F9"/>
    <w:rsid w:val="004243EB"/>
    <w:rsid w:val="0042661C"/>
    <w:rsid w:val="00436537"/>
    <w:rsid w:val="00450CAB"/>
    <w:rsid w:val="004A5642"/>
    <w:rsid w:val="004B7D55"/>
    <w:rsid w:val="004D1C6A"/>
    <w:rsid w:val="004F3BB6"/>
    <w:rsid w:val="00515309"/>
    <w:rsid w:val="00527223"/>
    <w:rsid w:val="00543FE6"/>
    <w:rsid w:val="005443F6"/>
    <w:rsid w:val="00557B9B"/>
    <w:rsid w:val="0059088A"/>
    <w:rsid w:val="005A2F4E"/>
    <w:rsid w:val="006117E2"/>
    <w:rsid w:val="00623C80"/>
    <w:rsid w:val="00656D53"/>
    <w:rsid w:val="00664237"/>
    <w:rsid w:val="00675A3C"/>
    <w:rsid w:val="006A5CCF"/>
    <w:rsid w:val="006C4476"/>
    <w:rsid w:val="00733DCA"/>
    <w:rsid w:val="007473E2"/>
    <w:rsid w:val="00747918"/>
    <w:rsid w:val="00757FE8"/>
    <w:rsid w:val="00795D12"/>
    <w:rsid w:val="007B1F28"/>
    <w:rsid w:val="007B500C"/>
    <w:rsid w:val="007F1DEB"/>
    <w:rsid w:val="008013E4"/>
    <w:rsid w:val="008276E3"/>
    <w:rsid w:val="00834A9C"/>
    <w:rsid w:val="0083763D"/>
    <w:rsid w:val="0085045F"/>
    <w:rsid w:val="00880F81"/>
    <w:rsid w:val="00886065"/>
    <w:rsid w:val="00891859"/>
    <w:rsid w:val="008941ED"/>
    <w:rsid w:val="008D524A"/>
    <w:rsid w:val="00902066"/>
    <w:rsid w:val="00902E07"/>
    <w:rsid w:val="0090405F"/>
    <w:rsid w:val="00914487"/>
    <w:rsid w:val="00935435"/>
    <w:rsid w:val="0095233D"/>
    <w:rsid w:val="00973DEF"/>
    <w:rsid w:val="009B7519"/>
    <w:rsid w:val="009C7870"/>
    <w:rsid w:val="00A112A7"/>
    <w:rsid w:val="00A23AE2"/>
    <w:rsid w:val="00A74043"/>
    <w:rsid w:val="00A96A6D"/>
    <w:rsid w:val="00AF7C14"/>
    <w:rsid w:val="00B11918"/>
    <w:rsid w:val="00B62107"/>
    <w:rsid w:val="00B8430D"/>
    <w:rsid w:val="00BE2126"/>
    <w:rsid w:val="00C233B9"/>
    <w:rsid w:val="00C40206"/>
    <w:rsid w:val="00C542F0"/>
    <w:rsid w:val="00C66EE5"/>
    <w:rsid w:val="00C7356E"/>
    <w:rsid w:val="00C7690D"/>
    <w:rsid w:val="00CA013A"/>
    <w:rsid w:val="00CB1F74"/>
    <w:rsid w:val="00CC1B2B"/>
    <w:rsid w:val="00CD5EF4"/>
    <w:rsid w:val="00CF25B6"/>
    <w:rsid w:val="00CF42A5"/>
    <w:rsid w:val="00D34411"/>
    <w:rsid w:val="00D435F9"/>
    <w:rsid w:val="00D67806"/>
    <w:rsid w:val="00DC23F7"/>
    <w:rsid w:val="00DD0BDC"/>
    <w:rsid w:val="00DD1CF0"/>
    <w:rsid w:val="00DF44D1"/>
    <w:rsid w:val="00DF70A6"/>
    <w:rsid w:val="00E0327D"/>
    <w:rsid w:val="00E1264B"/>
    <w:rsid w:val="00E31505"/>
    <w:rsid w:val="00E85697"/>
    <w:rsid w:val="00EA30FC"/>
    <w:rsid w:val="00EB08CB"/>
    <w:rsid w:val="00ED281C"/>
    <w:rsid w:val="00F66E26"/>
    <w:rsid w:val="00F95573"/>
    <w:rsid w:val="00FD129E"/>
    <w:rsid w:val="00FD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1410F6"/>
    <w:pPr>
      <w:ind w:left="4968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next w:val="a"/>
    <w:qFormat/>
    <w:rsid w:val="00D435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F7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F7C14"/>
    <w:pPr>
      <w:keepNext/>
      <w:widowControl w:val="0"/>
      <w:jc w:val="both"/>
      <w:outlineLvl w:val="3"/>
    </w:pPr>
    <w:rPr>
      <w:sz w:val="20"/>
      <w:szCs w:val="20"/>
    </w:rPr>
  </w:style>
  <w:style w:type="paragraph" w:styleId="5">
    <w:name w:val="heading 5"/>
    <w:basedOn w:val="a"/>
    <w:next w:val="a"/>
    <w:qFormat/>
    <w:rsid w:val="00AF7C14"/>
    <w:pPr>
      <w:widowControl w:val="0"/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AF7C14"/>
    <w:pPr>
      <w:widowControl w:val="0"/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AF7C14"/>
    <w:pPr>
      <w:widowControl w:val="0"/>
      <w:spacing w:before="240" w:after="60"/>
      <w:jc w:val="both"/>
      <w:outlineLvl w:val="6"/>
    </w:pPr>
    <w:rPr>
      <w:rFonts w:ascii="Arial" w:hAnsi="Arial"/>
      <w:sz w:val="22"/>
      <w:szCs w:val="20"/>
    </w:rPr>
  </w:style>
  <w:style w:type="paragraph" w:styleId="8">
    <w:name w:val="heading 8"/>
    <w:basedOn w:val="a"/>
    <w:next w:val="a"/>
    <w:qFormat/>
    <w:rsid w:val="00AF7C14"/>
    <w:pPr>
      <w:widowControl w:val="0"/>
      <w:spacing w:before="240" w:after="60"/>
      <w:jc w:val="both"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rsid w:val="00AF7C14"/>
    <w:pPr>
      <w:widowControl w:val="0"/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1410F6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jk">
    <w:name w:val="cjk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tl">
    <w:name w:val="ctl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highlighthighlightactive">
    <w:name w:val="highlight highlight_active"/>
    <w:basedOn w:val="a0"/>
    <w:rsid w:val="001410F6"/>
  </w:style>
  <w:style w:type="character" w:styleId="a4">
    <w:name w:val="Hyperlink"/>
    <w:basedOn w:val="a0"/>
    <w:rsid w:val="001410F6"/>
    <w:rPr>
      <w:color w:val="0000FF"/>
      <w:u w:val="single"/>
    </w:rPr>
  </w:style>
  <w:style w:type="character" w:styleId="a5">
    <w:name w:val="FollowedHyperlink"/>
    <w:basedOn w:val="a0"/>
    <w:rsid w:val="001410F6"/>
    <w:rPr>
      <w:color w:val="0000FF"/>
      <w:u w:val="single"/>
    </w:rPr>
  </w:style>
  <w:style w:type="paragraph" w:styleId="a6">
    <w:name w:val="Body Text Indent"/>
    <w:basedOn w:val="a"/>
    <w:rsid w:val="00E8569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7">
    <w:name w:val="Title"/>
    <w:basedOn w:val="a"/>
    <w:qFormat/>
    <w:rsid w:val="00E85697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a8">
    <w:name w:val=" Знак Знак Знак Знак Знак Знак Знак Знак Знак Знак"/>
    <w:basedOn w:val="a"/>
    <w:rsid w:val="00D435F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9">
    <w:name w:val="Balloon Text"/>
    <w:basedOn w:val="a"/>
    <w:semiHidden/>
    <w:rsid w:val="00D435F9"/>
    <w:rPr>
      <w:rFonts w:ascii="Tahoma" w:hAnsi="Tahoma" w:cs="Tahoma"/>
      <w:sz w:val="16"/>
      <w:szCs w:val="16"/>
    </w:rPr>
  </w:style>
  <w:style w:type="paragraph" w:styleId="aa">
    <w:name w:val="Plain Text"/>
    <w:aliases w:val="Знак Знак Знак,Знак Знак, Знак Знак Знак, Знак Знак"/>
    <w:basedOn w:val="a"/>
    <w:link w:val="ab"/>
    <w:rsid w:val="00AF7C14"/>
    <w:pPr>
      <w:widowControl w:val="0"/>
      <w:suppressAutoHyphens/>
    </w:pPr>
    <w:rPr>
      <w:rFonts w:ascii="Courier New" w:eastAsia="Tahoma" w:hAnsi="Courier New" w:cs="Courier New"/>
      <w:sz w:val="20"/>
      <w:szCs w:val="20"/>
      <w:lang/>
    </w:rPr>
  </w:style>
  <w:style w:type="character" w:customStyle="1" w:styleId="ab">
    <w:name w:val="Текст Знак"/>
    <w:aliases w:val="Знак Знак Знак Знак,Знак Знак Знак1, Знак Знак Знак Знак, Знак Знак Знак1"/>
    <w:basedOn w:val="a0"/>
    <w:link w:val="aa"/>
    <w:locked/>
    <w:rsid w:val="00AF7C14"/>
    <w:rPr>
      <w:rFonts w:ascii="Courier New" w:eastAsia="Tahoma" w:hAnsi="Courier New" w:cs="Courier New"/>
      <w:lang w:val="ru-RU" w:bidi="ar-SA"/>
    </w:rPr>
  </w:style>
  <w:style w:type="paragraph" w:styleId="20">
    <w:name w:val="Body Text Indent 2"/>
    <w:basedOn w:val="a"/>
    <w:rsid w:val="00AF7C14"/>
    <w:pPr>
      <w:spacing w:after="120" w:line="480" w:lineRule="auto"/>
      <w:ind w:left="283"/>
    </w:pPr>
  </w:style>
  <w:style w:type="paragraph" w:styleId="ac">
    <w:name w:val="Body Text"/>
    <w:basedOn w:val="a"/>
    <w:rsid w:val="00AF7C14"/>
    <w:pPr>
      <w:spacing w:after="120"/>
    </w:pPr>
  </w:style>
  <w:style w:type="paragraph" w:styleId="30">
    <w:name w:val="Body Text Indent 3"/>
    <w:basedOn w:val="a"/>
    <w:rsid w:val="00AF7C14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AF7C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F7C14"/>
    <w:pPr>
      <w:widowControl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AF7C14"/>
    <w:pPr>
      <w:widowControl w:val="0"/>
      <w:spacing w:line="300" w:lineRule="auto"/>
      <w:ind w:left="560" w:right="200"/>
    </w:pPr>
    <w:rPr>
      <w:rFonts w:ascii="Arial" w:hAnsi="Arial"/>
      <w:sz w:val="22"/>
    </w:rPr>
  </w:style>
  <w:style w:type="paragraph" w:customStyle="1" w:styleId="Heading">
    <w:name w:val="Heading"/>
    <w:rsid w:val="00AF7C14"/>
    <w:rPr>
      <w:rFonts w:ascii="Arial" w:hAnsi="Arial"/>
      <w:b/>
      <w:snapToGrid w:val="0"/>
      <w:sz w:val="22"/>
    </w:rPr>
  </w:style>
  <w:style w:type="paragraph" w:customStyle="1" w:styleId="ad">
    <w:name w:val="Знак Знак Знак Знак Знак Знак Знак Знак Знак Знак"/>
    <w:basedOn w:val="a"/>
    <w:rsid w:val="00AF7C1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e">
    <w:name w:val="Знак"/>
    <w:basedOn w:val="a"/>
    <w:rsid w:val="00AF7C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AF7C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eformat">
    <w:name w:val="Preformat"/>
    <w:rsid w:val="00AF7C1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нак Знак1"/>
    <w:basedOn w:val="a0"/>
    <w:locked/>
    <w:rsid w:val="00AF7C14"/>
    <w:rPr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6001</Words>
  <Characters>34211</Characters>
  <Application>Microsoft Office Word</Application>
  <DocSecurity>0</DocSecurity>
  <Lines>285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Приложение № 1</vt:lpstr>
      <vt:lpstr>(Приложение № 1</vt:lpstr>
      <vt:lpstr>    В кабинете (отделении) медицинской профилактики заполняются разделы учетной форм</vt:lpstr>
    </vt:vector>
  </TitlesOfParts>
  <Company>Администрация г. Перми</Company>
  <LinksUpToDate>false</LinksUpToDate>
  <CharactersWithSpaces>40132</CharactersWithSpaces>
  <SharedDoc>false</SharedDoc>
  <HLinks>
    <vt:vector size="342" baseType="variant">
      <vt:variant>
        <vt:i4>7012375</vt:i4>
      </vt:variant>
      <vt:variant>
        <vt:i4>168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YANDEX_34</vt:lpwstr>
      </vt:variant>
      <vt:variant>
        <vt:i4>7012375</vt:i4>
      </vt:variant>
      <vt:variant>
        <vt:i4>165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162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YANDEX_33</vt:lpwstr>
      </vt:variant>
      <vt:variant>
        <vt:i4>7012375</vt:i4>
      </vt:variant>
      <vt:variant>
        <vt:i4>159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7012375</vt:i4>
      </vt:variant>
      <vt:variant>
        <vt:i4>156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153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7012375</vt:i4>
      </vt:variant>
      <vt:variant>
        <vt:i4>150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6946839</vt:i4>
      </vt:variant>
      <vt:variant>
        <vt:i4>147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7012375</vt:i4>
      </vt:variant>
      <vt:variant>
        <vt:i4>144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6946839</vt:i4>
      </vt:variant>
      <vt:variant>
        <vt:i4>141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6946839</vt:i4>
      </vt:variant>
      <vt:variant>
        <vt:i4>135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132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129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126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123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7274519</vt:i4>
      </vt:variant>
      <vt:variant>
        <vt:i4>120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YANDEX_70</vt:lpwstr>
      </vt:variant>
      <vt:variant>
        <vt:i4>7208983</vt:i4>
      </vt:variant>
      <vt:variant>
        <vt:i4>117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6881303</vt:i4>
      </vt:variant>
      <vt:variant>
        <vt:i4>114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YANDEX_11</vt:lpwstr>
      </vt:variant>
      <vt:variant>
        <vt:i4>6357015</vt:i4>
      </vt:variant>
      <vt:variant>
        <vt:i4>111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7208983</vt:i4>
      </vt:variant>
      <vt:variant>
        <vt:i4>108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6357015</vt:i4>
      </vt:variant>
      <vt:variant>
        <vt:i4>105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7274519</vt:i4>
      </vt:variant>
      <vt:variant>
        <vt:i4>102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</vt:lpwstr>
      </vt:variant>
      <vt:variant>
        <vt:i4>7208983</vt:i4>
      </vt:variant>
      <vt:variant>
        <vt:i4>99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96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7012375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YANDEX_36</vt:lpwstr>
      </vt:variant>
      <vt:variant>
        <vt:i4>6946839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87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84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6946839</vt:i4>
      </vt:variant>
      <vt:variant>
        <vt:i4>81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6946839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6946839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6881303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6946839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6881303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6881303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YANDEX_16</vt:lpwstr>
      </vt:variant>
      <vt:variant>
        <vt:i4>6881303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YANDEX_15</vt:lpwstr>
      </vt:variant>
      <vt:variant>
        <vt:i4>6291479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  <vt:variant>
        <vt:i4>7208983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7208983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YANDEX_5</vt:lpwstr>
      </vt:variant>
      <vt:variant>
        <vt:i4>7012375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7012375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6881303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  <vt:variant>
        <vt:i4>6946839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</vt:lpwstr>
      </vt:variant>
      <vt:variant>
        <vt:i4>6815767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YANDEX_0</vt:lpwstr>
      </vt:variant>
      <vt:variant>
        <vt:i4>6881303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СОК</dc:creator>
  <cp:keywords/>
  <cp:lastModifiedBy>Retivyh</cp:lastModifiedBy>
  <cp:revision>4</cp:revision>
  <cp:lastPrinted>2011-05-05T09:54:00Z</cp:lastPrinted>
  <dcterms:created xsi:type="dcterms:W3CDTF">2011-10-11T09:56:00Z</dcterms:created>
  <dcterms:modified xsi:type="dcterms:W3CDTF">2011-10-11T09:58:00Z</dcterms:modified>
</cp:coreProperties>
</file>