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5B" w:rsidRPr="00613E5B" w:rsidRDefault="00613E5B" w:rsidP="00613E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  <w:t>version 1</w:t>
      </w:r>
    </w:p>
    <w:p w:rsidR="00613E5B" w:rsidRPr="00613E5B" w:rsidRDefault="00613E5B" w:rsidP="00613E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>Извещение</w:t>
      </w:r>
    </w:p>
    <w:p w:rsidR="00613E5B" w:rsidRPr="00613E5B" w:rsidRDefault="00613E5B" w:rsidP="00613E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0356300021511000017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медицинского оборудования для реанимационного отделения МУЗ МСЧ № 6.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 w:bidi="ar-SA"/>
              </w:rPr>
              <w:t>Заказчик</w:t>
            </w:r>
          </w:p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613E5B" w:rsidRPr="00613E5B" w:rsidRDefault="00613E5B" w:rsidP="00613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613E5B" w:rsidRPr="00613E5B" w:rsidRDefault="00613E5B" w:rsidP="00613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2843464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Трефилова Оксана Юрьевна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 w:bidi="ar-SA"/>
              </w:rPr>
              <w:t>Предмет контракта</w:t>
            </w:r>
          </w:p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медицинского оборудования для реанимационного отделения МУЗ МСЧ № 6.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747 000,00 Российский рубль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</w:t>
            </w: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3311030 Приборы и аппаратура медицинская для лечения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См. Приложение № 1 Техническое задание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договора сформирована на основании коммерческих предложений поставщиков </w:t>
            </w:r>
          </w:p>
        </w:tc>
      </w:tr>
    </w:tbl>
    <w:p w:rsidR="00613E5B" w:rsidRPr="00613E5B" w:rsidRDefault="00613E5B" w:rsidP="00613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Сроки поставки Товара: в течение 45 (Сорока пяти) календарных дней с момента заключения договора. Поставщик имеет право на досрочную поставку партии товара с предварительного уведомления и согласия Заказчика. Дата и время поставки согласуются с Заказчиком. Поставка товара осуществляется силами и средствами Поставщика.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 w:bidi="ar-SA"/>
              </w:rPr>
              <w:t>Обеспечение заявки</w:t>
            </w:r>
          </w:p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37 350,00 Российский рубль </w:t>
            </w:r>
          </w:p>
        </w:tc>
      </w:tr>
    </w:tbl>
    <w:p w:rsidR="00613E5B" w:rsidRPr="00613E5B" w:rsidRDefault="00613E5B" w:rsidP="00613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224 100,00 Российский рубль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см</w:t>
            </w:r>
            <w:proofErr w:type="gram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.Д</w:t>
            </w:r>
            <w:proofErr w:type="gram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окументацию об открытом аукционе в электронной форме часть VII. Обеспечение исполнения договора </w:t>
            </w:r>
          </w:p>
        </w:tc>
      </w:tr>
    </w:tbl>
    <w:p w:rsidR="00613E5B" w:rsidRPr="00613E5B" w:rsidRDefault="00613E5B" w:rsidP="00613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613E5B" w:rsidRPr="00613E5B" w:rsidRDefault="00613E5B" w:rsidP="00613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613E5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08.11.2011 08:00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</w:t>
            </w: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11.11.2011 </w:t>
            </w:r>
          </w:p>
        </w:tc>
      </w:tr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14.11.2011 </w:t>
            </w:r>
          </w:p>
        </w:tc>
      </w:tr>
    </w:tbl>
    <w:p w:rsidR="00613E5B" w:rsidRPr="00613E5B" w:rsidRDefault="00613E5B" w:rsidP="00613E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613E5B" w:rsidRPr="00613E5B" w:rsidTr="00613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3E5B" w:rsidRPr="00613E5B" w:rsidRDefault="00613E5B" w:rsidP="0061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13E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31.10.2011 </w:t>
            </w:r>
          </w:p>
        </w:tc>
      </w:tr>
    </w:tbl>
    <w:p w:rsidR="000B63D2" w:rsidRPr="00613E5B" w:rsidRDefault="000B63D2">
      <w:pPr>
        <w:rPr>
          <w:rFonts w:ascii="Times New Roman" w:hAnsi="Times New Roman" w:cs="Times New Roman"/>
        </w:rPr>
      </w:pPr>
    </w:p>
    <w:sectPr w:rsidR="000B63D2" w:rsidRPr="00613E5B" w:rsidSect="00613E5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E5B"/>
    <w:rsid w:val="000B63D2"/>
    <w:rsid w:val="00354711"/>
    <w:rsid w:val="00613E5B"/>
    <w:rsid w:val="008B6EE9"/>
    <w:rsid w:val="00FF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61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2486</Characters>
  <Application>Microsoft Office Word</Application>
  <DocSecurity>0</DocSecurity>
  <Lines>20</Lines>
  <Paragraphs>5</Paragraphs>
  <ScaleCrop>false</ScaleCrop>
  <Company>МСЧ №6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dcterms:created xsi:type="dcterms:W3CDTF">2011-10-31T06:42:00Z</dcterms:created>
  <dcterms:modified xsi:type="dcterms:W3CDTF">2011-10-31T06:44:00Z</dcterms:modified>
</cp:coreProperties>
</file>