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6F" w:rsidRPr="004C656F" w:rsidRDefault="004C656F" w:rsidP="004C656F">
      <w:pPr>
        <w:jc w:val="right"/>
        <w:rPr>
          <w:rFonts w:ascii="Times New Roman" w:hAnsi="Times New Roman" w:cs="Times New Roman"/>
          <w:sz w:val="24"/>
          <w:szCs w:val="24"/>
        </w:rPr>
      </w:pPr>
      <w:r w:rsidRPr="004C656F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4C656F" w:rsidRPr="004C656F" w:rsidRDefault="004C656F" w:rsidP="004C656F">
      <w:pPr>
        <w:jc w:val="right"/>
        <w:rPr>
          <w:rFonts w:ascii="Times New Roman" w:hAnsi="Times New Roman" w:cs="Times New Roman"/>
          <w:sz w:val="24"/>
          <w:szCs w:val="24"/>
        </w:rPr>
      </w:pPr>
      <w:r w:rsidRPr="004C656F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4C656F" w:rsidRPr="004C656F" w:rsidRDefault="004C656F" w:rsidP="004C656F">
      <w:pPr>
        <w:jc w:val="right"/>
        <w:rPr>
          <w:rFonts w:ascii="Times New Roman" w:hAnsi="Times New Roman" w:cs="Times New Roman"/>
          <w:sz w:val="24"/>
          <w:szCs w:val="24"/>
        </w:rPr>
      </w:pPr>
      <w:r w:rsidRPr="004C656F">
        <w:rPr>
          <w:rFonts w:ascii="Times New Roman" w:hAnsi="Times New Roman" w:cs="Times New Roman"/>
          <w:sz w:val="24"/>
          <w:szCs w:val="24"/>
        </w:rPr>
        <w:t>от 28.10.2011 г.</w:t>
      </w:r>
    </w:p>
    <w:p w:rsidR="004C656F" w:rsidRDefault="004C656F" w:rsidP="004C656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656F" w:rsidRDefault="004C656F" w:rsidP="00A23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7C4" w:rsidRPr="004C656F" w:rsidRDefault="00A23D3E" w:rsidP="00A23D3E">
      <w:pPr>
        <w:jc w:val="center"/>
        <w:rPr>
          <w:rFonts w:ascii="Times New Roman" w:hAnsi="Times New Roman" w:cs="Times New Roman"/>
          <w:sz w:val="24"/>
          <w:szCs w:val="24"/>
        </w:rPr>
      </w:pPr>
      <w:r w:rsidRPr="004C656F">
        <w:rPr>
          <w:rFonts w:ascii="Times New Roman" w:hAnsi="Times New Roman" w:cs="Times New Roman"/>
          <w:b/>
          <w:sz w:val="24"/>
          <w:szCs w:val="24"/>
        </w:rPr>
        <w:t>Техническое задание на дез</w:t>
      </w:r>
      <w:r w:rsidR="008715C1" w:rsidRPr="004C656F">
        <w:rPr>
          <w:rFonts w:ascii="Times New Roman" w:hAnsi="Times New Roman" w:cs="Times New Roman"/>
          <w:b/>
          <w:sz w:val="24"/>
          <w:szCs w:val="24"/>
        </w:rPr>
        <w:t xml:space="preserve">инфекционные </w:t>
      </w:r>
      <w:r w:rsidRPr="004C656F">
        <w:rPr>
          <w:rFonts w:ascii="Times New Roman" w:hAnsi="Times New Roman" w:cs="Times New Roman"/>
          <w:b/>
          <w:sz w:val="24"/>
          <w:szCs w:val="24"/>
        </w:rPr>
        <w:t>средства</w:t>
      </w:r>
    </w:p>
    <w:tbl>
      <w:tblPr>
        <w:tblStyle w:val="a3"/>
        <w:tblW w:w="15134" w:type="dxa"/>
        <w:tblLayout w:type="fixed"/>
        <w:tblLook w:val="04A0"/>
      </w:tblPr>
      <w:tblGrid>
        <w:gridCol w:w="1951"/>
        <w:gridCol w:w="11624"/>
        <w:gridCol w:w="1559"/>
      </w:tblGrid>
      <w:tr w:rsidR="00A23D3E" w:rsidRPr="004C656F" w:rsidTr="004C656F">
        <w:tc>
          <w:tcPr>
            <w:tcW w:w="1951" w:type="dxa"/>
          </w:tcPr>
          <w:p w:rsidR="00A23D3E" w:rsidRPr="004C656F" w:rsidRDefault="00A23D3E" w:rsidP="00A23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23D3E" w:rsidRPr="004C656F" w:rsidRDefault="008A2775" w:rsidP="00A23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A23D3E"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репарата</w:t>
            </w: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, производитель</w:t>
            </w:r>
            <w:r w:rsidR="004C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(или эквивалент)</w:t>
            </w:r>
          </w:p>
        </w:tc>
        <w:tc>
          <w:tcPr>
            <w:tcW w:w="11624" w:type="dxa"/>
          </w:tcPr>
          <w:p w:rsidR="004C656F" w:rsidRDefault="004C656F" w:rsidP="00A23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D3E" w:rsidRPr="004C656F" w:rsidRDefault="00A23D3E" w:rsidP="00A23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1559" w:type="dxa"/>
          </w:tcPr>
          <w:p w:rsidR="004C656F" w:rsidRDefault="004C656F" w:rsidP="00A23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215" w:rsidRPr="004C656F" w:rsidRDefault="00A23D3E" w:rsidP="00A23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A23D3E" w:rsidRPr="004C656F" w:rsidRDefault="00A23D3E" w:rsidP="00A23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23D3E" w:rsidRPr="004C656F" w:rsidTr="004C656F">
        <w:tc>
          <w:tcPr>
            <w:tcW w:w="1951" w:type="dxa"/>
          </w:tcPr>
          <w:p w:rsidR="00A23D3E" w:rsidRPr="004C656F" w:rsidRDefault="00A23D3E" w:rsidP="00A23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Лизафин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A2775" w:rsidRPr="004C656F" w:rsidRDefault="008A2775" w:rsidP="00A23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(ЗАО «</w:t>
            </w: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Петроспирт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  <w:p w:rsidR="008A2775" w:rsidRPr="004C656F" w:rsidRDefault="008A2775" w:rsidP="00A23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11624" w:type="dxa"/>
          </w:tcPr>
          <w:p w:rsidR="00A23D3E" w:rsidRPr="004C656F" w:rsidRDefault="0012699C" w:rsidP="00703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23D3E" w:rsidRPr="004C656F">
              <w:rPr>
                <w:rFonts w:ascii="Times New Roman" w:hAnsi="Times New Roman" w:cs="Times New Roman"/>
                <w:sz w:val="24"/>
                <w:szCs w:val="24"/>
              </w:rPr>
              <w:t>Средство для дезинфекции изделий медицинского назначения</w:t>
            </w:r>
            <w:r w:rsidR="0070321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spellStart"/>
            <w:r w:rsidR="00703215" w:rsidRPr="004C656F">
              <w:rPr>
                <w:rFonts w:ascii="Times New Roman" w:hAnsi="Times New Roman" w:cs="Times New Roman"/>
                <w:sz w:val="24"/>
                <w:szCs w:val="24"/>
              </w:rPr>
              <w:t>трм</w:t>
            </w:r>
            <w:proofErr w:type="spellEnd"/>
            <w:r w:rsidR="0070321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числе совмещенной с </w:t>
            </w:r>
            <w:proofErr w:type="spellStart"/>
            <w:r w:rsidR="00703215" w:rsidRPr="004C656F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="0070321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очисткой), дезинфекции и </w:t>
            </w:r>
            <w:proofErr w:type="spellStart"/>
            <w:r w:rsidR="00703215" w:rsidRPr="004C656F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="0070321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(или окончательной перед дезинфекцией высокого уровня) очистки, в том числе совмещенной, гибких и жестких эндоскопов, дезинфекции поверхностей, санитарно-технического оборудования, медицинских отходов, проведения генеральных уборок</w:t>
            </w:r>
            <w:r w:rsidR="008A2775" w:rsidRPr="004C656F">
              <w:rPr>
                <w:rFonts w:ascii="Times New Roman" w:hAnsi="Times New Roman" w:cs="Times New Roman"/>
                <w:sz w:val="24"/>
                <w:szCs w:val="24"/>
              </w:rPr>
              <w:t>, для борьбы с плесенью.</w:t>
            </w:r>
          </w:p>
          <w:p w:rsidR="00703215" w:rsidRPr="004C656F" w:rsidRDefault="0012699C" w:rsidP="00703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0321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не обладает сенсибилизирующим </w:t>
            </w:r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>действием, не вызывает раздражения кожи.</w:t>
            </w:r>
          </w:p>
          <w:p w:rsidR="00A41460" w:rsidRPr="004C656F" w:rsidRDefault="0012699C" w:rsidP="00703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Состав: </w:t>
            </w:r>
            <w:r w:rsidR="008A277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действующие вещества- </w:t>
            </w:r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  <w:r w:rsidR="008A277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>алкилдиметилбензиламмония</w:t>
            </w:r>
            <w:proofErr w:type="spellEnd"/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хлорид, 0,5%глутаровый альдегид, 5%</w:t>
            </w:r>
            <w:r w:rsidR="008A277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>глиок</w:t>
            </w:r>
            <w:r w:rsidR="008A2775" w:rsidRPr="004C656F">
              <w:rPr>
                <w:rFonts w:ascii="Times New Roman" w:hAnsi="Times New Roman" w:cs="Times New Roman"/>
                <w:sz w:val="24"/>
                <w:szCs w:val="24"/>
              </w:rPr>
              <w:t>саль</w:t>
            </w:r>
            <w:proofErr w:type="spellEnd"/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2775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>РН3,5-6,5</w:t>
            </w:r>
          </w:p>
          <w:p w:rsidR="00A41460" w:rsidRPr="004C656F" w:rsidRDefault="0012699C" w:rsidP="00703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Класс опасности-4. Концентрация рабочих растворов для дезинфекции, совмещенной с </w:t>
            </w:r>
            <w:proofErr w:type="spellStart"/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 эн</w:t>
            </w:r>
            <w:r w:rsidR="00CB2EFC" w:rsidRPr="004C656F">
              <w:rPr>
                <w:rFonts w:ascii="Times New Roman" w:hAnsi="Times New Roman" w:cs="Times New Roman"/>
                <w:sz w:val="24"/>
                <w:szCs w:val="24"/>
              </w:rPr>
              <w:t>доскопов-1%, экспозиция-15мин. С</w:t>
            </w:r>
            <w:r w:rsidR="00A41460" w:rsidRPr="004C656F">
              <w:rPr>
                <w:rFonts w:ascii="Times New Roman" w:hAnsi="Times New Roman" w:cs="Times New Roman"/>
                <w:sz w:val="24"/>
                <w:szCs w:val="24"/>
              </w:rPr>
              <w:t>рок годности рабочих растворов-14 дней.</w:t>
            </w:r>
          </w:p>
        </w:tc>
        <w:tc>
          <w:tcPr>
            <w:tcW w:w="1559" w:type="dxa"/>
          </w:tcPr>
          <w:p w:rsidR="008A2775" w:rsidRPr="004C656F" w:rsidRDefault="008A2775" w:rsidP="00A23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Полимерная бутылка</w:t>
            </w:r>
            <w:r w:rsidR="008715C1"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с дозатором</w:t>
            </w:r>
          </w:p>
          <w:p w:rsidR="00A23D3E" w:rsidRPr="004C656F" w:rsidRDefault="008A2775" w:rsidP="00A23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1 литр</w:t>
            </w:r>
          </w:p>
        </w:tc>
      </w:tr>
      <w:tr w:rsidR="008715C1" w:rsidRPr="004C656F" w:rsidTr="004C656F">
        <w:tc>
          <w:tcPr>
            <w:tcW w:w="1951" w:type="dxa"/>
          </w:tcPr>
          <w:p w:rsidR="008715C1" w:rsidRPr="004C656F" w:rsidRDefault="008715C1" w:rsidP="00A23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Абсолюцид-форте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» ЗАО «Химический завод «</w:t>
            </w: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АЛДЕЗ-Иннова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», Россия</w:t>
            </w:r>
          </w:p>
        </w:tc>
        <w:tc>
          <w:tcPr>
            <w:tcW w:w="11624" w:type="dxa"/>
          </w:tcPr>
          <w:p w:rsidR="008715C1" w:rsidRPr="004C656F" w:rsidRDefault="008715C1" w:rsidP="00A23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 Для дезинфекции изделий медицинского назначени</w:t>
            </w:r>
            <w:proofErr w:type="gram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ИМН) (в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трм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числе совмещенной с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очисткой), дезинфекции и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(или окончательной перед дезинфекцией высокого уровня) очистки, в том числе совмещенной, гибких и жестких эндоскопов, дезинфекции поверхностей, санитарно-технического оборудования, медицинских и прочих отходов, проведения генеральных уборок, для борьбы с плесенью, для дезинфекции высокого уровня эндоскопов, для стерилизации ИМН, включая эндоскопы и инструменты к ним.</w:t>
            </w:r>
          </w:p>
          <w:p w:rsidR="008715C1" w:rsidRPr="004C656F" w:rsidRDefault="008715C1" w:rsidP="00A23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Не обладает фиксирующим действием на органические вещества.</w:t>
            </w:r>
          </w:p>
          <w:p w:rsidR="008715C1" w:rsidRPr="004C656F" w:rsidRDefault="008715C1" w:rsidP="00A23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Состав: действующие вещества: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алкилдиметилбензиламмоний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хлорид-22,5±3%,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глутаровый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альдегид-10±2,5% РН 1%,раствора 4,5±1%.</w:t>
            </w:r>
          </w:p>
          <w:p w:rsidR="008715C1" w:rsidRPr="004C656F" w:rsidRDefault="008715C1" w:rsidP="00A23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Класс опасности-4. Срок годности рабочих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роастворов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15 суток. Минимальная концентрация рабочих растворов 0,06%. Минимальное время </w:t>
            </w:r>
            <w:proofErr w:type="gram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стерилизационной</w:t>
            </w:r>
            <w:proofErr w:type="gram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выдержки-30 мин.</w:t>
            </w:r>
          </w:p>
        </w:tc>
        <w:tc>
          <w:tcPr>
            <w:tcW w:w="1559" w:type="dxa"/>
          </w:tcPr>
          <w:p w:rsidR="008715C1" w:rsidRPr="004C656F" w:rsidRDefault="008715C1" w:rsidP="00A7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Полимерная бутылка с дозатором</w:t>
            </w:r>
          </w:p>
          <w:p w:rsidR="008715C1" w:rsidRPr="004C656F" w:rsidRDefault="008715C1" w:rsidP="00A7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1 литр</w:t>
            </w:r>
          </w:p>
        </w:tc>
      </w:tr>
      <w:tr w:rsidR="008715C1" w:rsidRPr="004C656F" w:rsidTr="004C656F">
        <w:tc>
          <w:tcPr>
            <w:tcW w:w="1951" w:type="dxa"/>
            <w:hideMark/>
          </w:tcPr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Тетрамин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(ЗАО </w:t>
            </w: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Петроспирт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11624" w:type="dxa"/>
          </w:tcPr>
          <w:p w:rsidR="008715C1" w:rsidRPr="004C656F" w:rsidRDefault="008715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5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редство «</w:t>
            </w:r>
            <w:proofErr w:type="gram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715C1" w:rsidRPr="004C656F" w:rsidRDefault="008715C1">
            <w:pPr>
              <w:pStyle w:val="a4"/>
              <w:tabs>
                <w:tab w:val="left" w:pos="72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4C656F">
              <w:rPr>
                <w:sz w:val="24"/>
                <w:szCs w:val="24"/>
              </w:rPr>
              <w:t xml:space="preserve">- дезинфекции и мытья поверхностей в помещениях, жесткой мебели, предметов обстановки, поверхностей </w:t>
            </w:r>
            <w:r w:rsidRPr="004C656F">
              <w:rPr>
                <w:sz w:val="24"/>
                <w:szCs w:val="24"/>
              </w:rPr>
              <w:lastRenderedPageBreak/>
              <w:t xml:space="preserve">аппаратов, приборов, санитарно-технического оборудования, белья, посуды (в том числе лабораторной), предметов для мытья посуды, резиновых ковриков, обуви из резин, пластика и других полимерных материалов, уборочного инвентаря, игрушек, предметов ухода за больными, предметов личной гигиены в ЛПУ (включая клинические, диагностические и бактериологические лаборатории, отделения </w:t>
            </w:r>
            <w:proofErr w:type="spellStart"/>
            <w:r w:rsidRPr="004C656F">
              <w:rPr>
                <w:sz w:val="24"/>
                <w:szCs w:val="24"/>
              </w:rPr>
              <w:t>неонатологии</w:t>
            </w:r>
            <w:proofErr w:type="spellEnd"/>
            <w:r w:rsidRPr="004C656F">
              <w:rPr>
                <w:sz w:val="24"/>
                <w:szCs w:val="24"/>
              </w:rPr>
              <w:t>, роддома, палаты новорожденных), в детских</w:t>
            </w:r>
            <w:proofErr w:type="gramEnd"/>
            <w:r w:rsidRPr="004C656F">
              <w:rPr>
                <w:sz w:val="24"/>
                <w:szCs w:val="24"/>
              </w:rPr>
              <w:t xml:space="preserve"> и пенитенциарных </w:t>
            </w:r>
            <w:proofErr w:type="gramStart"/>
            <w:r w:rsidRPr="004C656F">
              <w:rPr>
                <w:sz w:val="24"/>
                <w:szCs w:val="24"/>
              </w:rPr>
              <w:t>учреждениях</w:t>
            </w:r>
            <w:proofErr w:type="gramEnd"/>
            <w:r w:rsidRPr="004C656F">
              <w:rPr>
                <w:sz w:val="24"/>
                <w:szCs w:val="24"/>
              </w:rPr>
              <w:t>, в инфекционных очагах при проведении текущей, заключительной и профилактической дезинфекции;</w:t>
            </w:r>
          </w:p>
          <w:p w:rsidR="008715C1" w:rsidRPr="004C656F" w:rsidRDefault="008715C1">
            <w:pPr>
              <w:pStyle w:val="Iauiue1"/>
              <w:widowControl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>- дезинфекции медицинских отходов – изделий медицинского назначения однократного применения (в том числе лабораторной посуды), перевязочного материала, белья одноразового применения и т.д. перед их утилизацией в ЛПУ, а также пищевых отходов;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 xml:space="preserve">- дезинфекции стоматологических оттисков из </w:t>
            </w:r>
            <w:proofErr w:type="spellStart"/>
            <w:r w:rsidRPr="004C656F">
              <w:rPr>
                <w:sz w:val="24"/>
                <w:szCs w:val="24"/>
              </w:rPr>
              <w:t>альгинатных</w:t>
            </w:r>
            <w:proofErr w:type="spellEnd"/>
            <w:r w:rsidRPr="004C656F">
              <w:rPr>
                <w:sz w:val="24"/>
                <w:szCs w:val="24"/>
              </w:rPr>
              <w:t xml:space="preserve">, силиконовых материалов, полиэфирной смолы, зубопротезных заготовок из металлов, керамики, пластмасс и других материалов, отсасывающих систем стоматологических установок, </w:t>
            </w:r>
            <w:proofErr w:type="spellStart"/>
            <w:r w:rsidRPr="004C656F">
              <w:rPr>
                <w:sz w:val="24"/>
                <w:szCs w:val="24"/>
              </w:rPr>
              <w:t>слюноотсосов</w:t>
            </w:r>
            <w:proofErr w:type="spellEnd"/>
            <w:r w:rsidRPr="004C656F">
              <w:rPr>
                <w:sz w:val="24"/>
                <w:szCs w:val="24"/>
              </w:rPr>
              <w:t xml:space="preserve"> и плевательниц;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>- дезинфекции изделий медицинского назначения (включая хирургические и стоматологические инструменты, в том числе вращающиеся, жесткие и гибкие эндоскопы, инструменты к эндоскопам) ручным способом;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 xml:space="preserve">- дезинфекции, совмещенной с </w:t>
            </w:r>
            <w:proofErr w:type="spellStart"/>
            <w:r w:rsidRPr="004C656F">
              <w:rPr>
                <w:sz w:val="24"/>
                <w:szCs w:val="24"/>
              </w:rPr>
              <w:t>предстерилизационной</w:t>
            </w:r>
            <w:proofErr w:type="spellEnd"/>
            <w:r w:rsidRPr="004C656F">
              <w:rPr>
                <w:sz w:val="24"/>
                <w:szCs w:val="24"/>
              </w:rPr>
              <w:t xml:space="preserve"> очисткой, изделий медицинского назначения (включая хирургические и стоматологические инструменты, в том числе вращающиеся, инструменты к эндоскопам) ручным и механизированным (в ультразвуковых установках любого типа) способами;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 xml:space="preserve">- дезинфекции, совмещенной с </w:t>
            </w:r>
            <w:proofErr w:type="spellStart"/>
            <w:r w:rsidRPr="004C656F">
              <w:rPr>
                <w:sz w:val="24"/>
                <w:szCs w:val="24"/>
              </w:rPr>
              <w:t>предстерилизационной</w:t>
            </w:r>
            <w:proofErr w:type="spellEnd"/>
            <w:r w:rsidRPr="004C656F">
              <w:rPr>
                <w:sz w:val="24"/>
                <w:szCs w:val="24"/>
              </w:rPr>
              <w:t xml:space="preserve"> или окончательной (перед дезинфекцией высокого уровня /ДВУ/) очисткой, гибких и жестких эндоскопов ручным и механизированным (в специализированных установках, например, «КРОНТ-УДЭ») способами;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 xml:space="preserve">- </w:t>
            </w:r>
            <w:proofErr w:type="spellStart"/>
            <w:r w:rsidRPr="004C656F">
              <w:rPr>
                <w:sz w:val="24"/>
                <w:szCs w:val="24"/>
              </w:rPr>
              <w:t>предстерилизационной</w:t>
            </w:r>
            <w:proofErr w:type="spellEnd"/>
            <w:r w:rsidRPr="004C656F">
              <w:rPr>
                <w:sz w:val="24"/>
                <w:szCs w:val="24"/>
              </w:rPr>
              <w:t xml:space="preserve"> очистки, не совмещенной с дезинфекцией, изделий медицинского назначения (включая инструменты к эндоскопам, хирургические и стоматологические инструменты, в том числе вращающиеся, а также стоматологические материалы), жестких и гибких эндоскопов ручным и механизированным способами;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>- окончательной очистки эндоскопов перед ДВУ ручным и механизированным (в специализированных установках, например, «КРОНТ-УДЭ») способами;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>- предварительной очистки эндоскопов и инструментов к ним;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>- дезинфекции высокого уровня эндоскопов;</w:t>
            </w:r>
          </w:p>
          <w:p w:rsidR="008715C1" w:rsidRPr="004C656F" w:rsidRDefault="008715C1">
            <w:pPr>
              <w:pStyle w:val="a4"/>
              <w:tabs>
                <w:tab w:val="left" w:pos="72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 xml:space="preserve">- борьбы с плесенью; </w:t>
            </w:r>
          </w:p>
          <w:p w:rsidR="008715C1" w:rsidRPr="004C656F" w:rsidRDefault="008715C1">
            <w:pPr>
              <w:pStyle w:val="a4"/>
              <w:tabs>
                <w:tab w:val="left" w:pos="72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 xml:space="preserve">- дезинфекции воздуха способом распыления на различных объектах, профилактической дезинфекции систем вентиляции и кондиционирования воздуха (бытовые кондиционеры, </w:t>
            </w:r>
            <w:proofErr w:type="spellStart"/>
            <w:r w:rsidRPr="004C656F">
              <w:rPr>
                <w:sz w:val="24"/>
                <w:szCs w:val="24"/>
              </w:rPr>
              <w:t>сплит-системы</w:t>
            </w:r>
            <w:proofErr w:type="spellEnd"/>
            <w:r w:rsidRPr="004C656F">
              <w:rPr>
                <w:sz w:val="24"/>
                <w:szCs w:val="24"/>
              </w:rPr>
              <w:t xml:space="preserve">, </w:t>
            </w:r>
            <w:proofErr w:type="spellStart"/>
            <w:r w:rsidRPr="004C656F">
              <w:rPr>
                <w:sz w:val="24"/>
                <w:szCs w:val="24"/>
              </w:rPr>
              <w:t>мультизональные</w:t>
            </w:r>
            <w:proofErr w:type="spellEnd"/>
            <w:r w:rsidRPr="004C656F">
              <w:rPr>
                <w:sz w:val="24"/>
                <w:szCs w:val="24"/>
              </w:rPr>
              <w:t xml:space="preserve"> </w:t>
            </w:r>
            <w:proofErr w:type="spellStart"/>
            <w:r w:rsidRPr="004C656F">
              <w:rPr>
                <w:sz w:val="24"/>
                <w:szCs w:val="24"/>
              </w:rPr>
              <w:t>сплит-системы</w:t>
            </w:r>
            <w:proofErr w:type="spellEnd"/>
            <w:r w:rsidRPr="004C656F">
              <w:rPr>
                <w:sz w:val="24"/>
                <w:szCs w:val="24"/>
              </w:rPr>
              <w:t xml:space="preserve">, </w:t>
            </w:r>
            <w:proofErr w:type="spellStart"/>
            <w:r w:rsidRPr="004C656F">
              <w:rPr>
                <w:sz w:val="24"/>
                <w:szCs w:val="24"/>
              </w:rPr>
              <w:t>крышные</w:t>
            </w:r>
            <w:proofErr w:type="spellEnd"/>
            <w:r w:rsidRPr="004C656F">
              <w:rPr>
                <w:sz w:val="24"/>
                <w:szCs w:val="24"/>
              </w:rPr>
              <w:t xml:space="preserve"> кондиционеры, вентиляционные фильтры, воздуховоды и др.);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 xml:space="preserve">- дезинфекции, чистки, мойки и </w:t>
            </w:r>
            <w:proofErr w:type="spellStart"/>
            <w:r w:rsidRPr="004C656F">
              <w:rPr>
                <w:sz w:val="24"/>
                <w:szCs w:val="24"/>
              </w:rPr>
              <w:t>дезодорирования</w:t>
            </w:r>
            <w:proofErr w:type="spellEnd"/>
            <w:r w:rsidRPr="004C656F">
              <w:rPr>
                <w:sz w:val="24"/>
                <w:szCs w:val="24"/>
              </w:rPr>
              <w:t xml:space="preserve"> мусороуборочного оборудования, мусоровозов, мусорных баков и мусоросборников, мусоропроводов;</w:t>
            </w:r>
          </w:p>
          <w:p w:rsidR="008715C1" w:rsidRPr="004C656F" w:rsidRDefault="008715C1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 xml:space="preserve">- обеззараживания содержимого накопительных баков автономных туалетов, не имеющих отвода в </w:t>
            </w:r>
            <w:r w:rsidRPr="004C656F">
              <w:rPr>
                <w:sz w:val="24"/>
                <w:szCs w:val="24"/>
              </w:rPr>
              <w:lastRenderedPageBreak/>
              <w:t xml:space="preserve">канализацию, а также поверхностей в кабинах автономных туалетов и </w:t>
            </w:r>
            <w:proofErr w:type="spellStart"/>
            <w:r w:rsidRPr="004C656F">
              <w:rPr>
                <w:sz w:val="24"/>
                <w:szCs w:val="24"/>
              </w:rPr>
              <w:t>биотуалетов</w:t>
            </w:r>
            <w:proofErr w:type="spellEnd"/>
            <w:r w:rsidRPr="004C656F">
              <w:rPr>
                <w:sz w:val="24"/>
                <w:szCs w:val="24"/>
              </w:rPr>
              <w:t>;</w:t>
            </w:r>
          </w:p>
          <w:p w:rsidR="008715C1" w:rsidRPr="004C656F" w:rsidRDefault="008715C1">
            <w:pPr>
              <w:pStyle w:val="1"/>
              <w:widowControl/>
              <w:jc w:val="both"/>
              <w:rPr>
                <w:sz w:val="24"/>
                <w:szCs w:val="24"/>
              </w:rPr>
            </w:pPr>
            <w:r w:rsidRPr="004C656F">
              <w:rPr>
                <w:sz w:val="24"/>
                <w:szCs w:val="24"/>
              </w:rPr>
              <w:t>- обеззараживания крови и биологических выделений (мочи, фекалий, мокроты, рвотных масс) в лечебно-профилактических учреждениях, диагностических и клинических лабораториях, на станциях и пунктах переливания и забора крови, на санитарном транспорте.</w:t>
            </w:r>
          </w:p>
          <w:p w:rsidR="008715C1" w:rsidRPr="004C656F" w:rsidRDefault="008715C1">
            <w:pPr>
              <w:pStyle w:val="1"/>
              <w:widowControl/>
              <w:jc w:val="both"/>
              <w:rPr>
                <w:sz w:val="24"/>
                <w:szCs w:val="24"/>
              </w:rPr>
            </w:pPr>
            <w:r w:rsidRPr="004C656F">
              <w:rPr>
                <w:b/>
                <w:sz w:val="24"/>
                <w:szCs w:val="24"/>
              </w:rPr>
              <w:t>Состав:</w:t>
            </w:r>
            <w:r w:rsidRPr="004C656F">
              <w:rPr>
                <w:sz w:val="24"/>
                <w:szCs w:val="24"/>
              </w:rPr>
              <w:t xml:space="preserve"> в качестве действующих веществ </w:t>
            </w:r>
            <w:proofErr w:type="spellStart"/>
            <w:r w:rsidRPr="004C656F">
              <w:rPr>
                <w:sz w:val="24"/>
                <w:szCs w:val="24"/>
              </w:rPr>
              <w:t>алкилдиметилбензиламмоний</w:t>
            </w:r>
            <w:proofErr w:type="spellEnd"/>
            <w:r w:rsidRPr="004C656F">
              <w:rPr>
                <w:sz w:val="24"/>
                <w:szCs w:val="24"/>
              </w:rPr>
              <w:t xml:space="preserve"> хлорид (13%), </w:t>
            </w:r>
            <w:proofErr w:type="spellStart"/>
            <w:r w:rsidRPr="004C656F">
              <w:rPr>
                <w:sz w:val="24"/>
                <w:szCs w:val="24"/>
              </w:rPr>
              <w:t>дидецилдиметиламмоний</w:t>
            </w:r>
            <w:proofErr w:type="spellEnd"/>
            <w:r w:rsidRPr="004C656F">
              <w:rPr>
                <w:sz w:val="24"/>
                <w:szCs w:val="24"/>
              </w:rPr>
              <w:t xml:space="preserve"> хлорид (1,4%), </w:t>
            </w:r>
            <w:proofErr w:type="spellStart"/>
            <w:r w:rsidRPr="004C656F">
              <w:rPr>
                <w:sz w:val="24"/>
                <w:szCs w:val="24"/>
              </w:rPr>
              <w:t>полигексаметиленгуанидин</w:t>
            </w:r>
            <w:proofErr w:type="spellEnd"/>
            <w:r w:rsidRPr="004C656F">
              <w:rPr>
                <w:sz w:val="24"/>
                <w:szCs w:val="24"/>
              </w:rPr>
              <w:t xml:space="preserve"> гидрохлорид (5%), </w:t>
            </w:r>
            <w:r w:rsidRPr="004C656F">
              <w:rPr>
                <w:spacing w:val="-4"/>
                <w:sz w:val="24"/>
                <w:szCs w:val="24"/>
                <w:lang w:val="en-US"/>
              </w:rPr>
              <w:t>N</w:t>
            </w:r>
            <w:r w:rsidRPr="004C656F">
              <w:rPr>
                <w:spacing w:val="-4"/>
                <w:sz w:val="24"/>
                <w:szCs w:val="24"/>
              </w:rPr>
              <w:t>,</w:t>
            </w:r>
            <w:r w:rsidRPr="004C656F">
              <w:rPr>
                <w:spacing w:val="-4"/>
                <w:sz w:val="24"/>
                <w:szCs w:val="24"/>
                <w:lang w:val="en-US"/>
              </w:rPr>
              <w:t>N</w:t>
            </w:r>
            <w:r w:rsidRPr="004C656F">
              <w:rPr>
                <w:spacing w:val="-4"/>
                <w:sz w:val="24"/>
                <w:szCs w:val="24"/>
              </w:rPr>
              <w:t>-</w:t>
            </w:r>
            <w:r w:rsidRPr="004C656F">
              <w:rPr>
                <w:sz w:val="24"/>
                <w:szCs w:val="24"/>
              </w:rPr>
              <w:t>бис(3-аминопропил</w:t>
            </w:r>
            <w:proofErr w:type="gramStart"/>
            <w:r w:rsidRPr="004C656F">
              <w:rPr>
                <w:sz w:val="24"/>
                <w:szCs w:val="24"/>
              </w:rPr>
              <w:t>)</w:t>
            </w:r>
            <w:proofErr w:type="spellStart"/>
            <w:r w:rsidRPr="004C656F">
              <w:rPr>
                <w:sz w:val="24"/>
                <w:szCs w:val="24"/>
              </w:rPr>
              <w:t>д</w:t>
            </w:r>
            <w:proofErr w:type="gramEnd"/>
            <w:r w:rsidRPr="004C656F">
              <w:rPr>
                <w:sz w:val="24"/>
                <w:szCs w:val="24"/>
              </w:rPr>
              <w:t>одециламин</w:t>
            </w:r>
            <w:proofErr w:type="spellEnd"/>
            <w:r w:rsidRPr="004C656F">
              <w:rPr>
                <w:sz w:val="24"/>
                <w:szCs w:val="24"/>
              </w:rPr>
              <w:t xml:space="preserve"> (4%), а также функциональные добавки. </w:t>
            </w:r>
            <w:proofErr w:type="spellStart"/>
            <w:r w:rsidRPr="004C656F">
              <w:rPr>
                <w:sz w:val="24"/>
                <w:szCs w:val="24"/>
              </w:rPr>
              <w:t>рН</w:t>
            </w:r>
            <w:proofErr w:type="spellEnd"/>
            <w:r w:rsidRPr="004C656F">
              <w:rPr>
                <w:sz w:val="24"/>
                <w:szCs w:val="24"/>
              </w:rPr>
              <w:t xml:space="preserve"> средства 9,0-11,0.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Консистенция, свойства:</w:t>
            </w: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представляет собой прозрачную жидкость от бесцветного до желтого  цвета, допускается наличие незначительного осадка, с характерным запахом</w:t>
            </w:r>
            <w:r w:rsidRPr="004C6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Микробиология:</w:t>
            </w: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обладает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грамотрицательных и грамположительных (включая микобактерии туберкулеза) микроорганизмов, вирусов (включая аденовирусы, вирусы гриппа,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и др. возбудителей острых респираторных инфекций,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, вирус полиомиелита, вирусы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, парентеральных гепатитов, герпеса,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пневмонии, птичьего гриппа,  ВИЧ), грибов рода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, Трихофитон и плесневых грибов, возбудителей внутрибольничных инфекций, анаэробной инфекции.</w:t>
            </w:r>
            <w:proofErr w:type="gramEnd"/>
          </w:p>
          <w:p w:rsidR="008715C1" w:rsidRPr="004C656F" w:rsidRDefault="008715C1">
            <w:pPr>
              <w:pStyle w:val="1"/>
              <w:widowControl/>
              <w:jc w:val="both"/>
              <w:rPr>
                <w:b/>
                <w:sz w:val="24"/>
                <w:szCs w:val="24"/>
              </w:rPr>
            </w:pP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Срок годности:</w:t>
            </w: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Срок годности средства в невскрытой упаковке производителя составляет 5 лет. 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рабочих растворов – 28 суток при условии их хранения в закрытых емкостях. </w:t>
            </w:r>
          </w:p>
          <w:p w:rsidR="008715C1" w:rsidRPr="004C656F" w:rsidRDefault="008715C1">
            <w:pPr>
              <w:pStyle w:val="1"/>
              <w:widowControl/>
              <w:jc w:val="both"/>
              <w:rPr>
                <w:sz w:val="24"/>
                <w:szCs w:val="24"/>
              </w:rPr>
            </w:pPr>
            <w:r w:rsidRPr="004C656F">
              <w:rPr>
                <w:b/>
                <w:sz w:val="24"/>
                <w:szCs w:val="24"/>
              </w:rPr>
              <w:t xml:space="preserve">Особенности: </w:t>
            </w:r>
            <w:r w:rsidRPr="004C656F">
              <w:rPr>
                <w:sz w:val="24"/>
                <w:szCs w:val="24"/>
              </w:rPr>
              <w:t>средство сохраняет свои свойства при замораживании и размораживании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Концентрация рабочих растворов: от 0,05 %</w:t>
            </w:r>
          </w:p>
        </w:tc>
        <w:tc>
          <w:tcPr>
            <w:tcW w:w="1559" w:type="dxa"/>
            <w:hideMark/>
          </w:tcPr>
          <w:p w:rsidR="008715C1" w:rsidRPr="004C656F" w:rsidRDefault="008715C1" w:rsidP="00A7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Полимерная бутылка с </w:t>
            </w:r>
            <w:r w:rsidRPr="004C6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дозатором</w:t>
            </w:r>
          </w:p>
          <w:p w:rsidR="008715C1" w:rsidRPr="004C656F" w:rsidRDefault="008715C1" w:rsidP="00A7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1 литр</w:t>
            </w:r>
          </w:p>
        </w:tc>
      </w:tr>
      <w:tr w:rsidR="008715C1" w:rsidRPr="004C656F" w:rsidTr="004C656F">
        <w:tc>
          <w:tcPr>
            <w:tcW w:w="1951" w:type="dxa"/>
            <w:hideMark/>
          </w:tcPr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Лизанин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» ЗАО «</w:t>
            </w:r>
            <w:proofErr w:type="spellStart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Петроспирт</w:t>
            </w:r>
            <w:proofErr w:type="spellEnd"/>
            <w:r w:rsidRPr="004C656F">
              <w:rPr>
                <w:rFonts w:ascii="Times New Roman" w:hAnsi="Times New Roman" w:cs="Times New Roman"/>
                <w:b/>
                <w:sz w:val="24"/>
                <w:szCs w:val="24"/>
              </w:rPr>
              <w:t>», Россия</w:t>
            </w:r>
          </w:p>
        </w:tc>
        <w:tc>
          <w:tcPr>
            <w:tcW w:w="11624" w:type="dxa"/>
            <w:hideMark/>
          </w:tcPr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Кожный антисептик для гигиенической обработки рук и обработки рук хирурга.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 Обладает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активностью в отношении грамположительных и грамотрицательных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бактерий</w:t>
            </w:r>
            <w:proofErr w:type="gram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возбудителей внутрибольничных инфекций, микобактерий туберкулеза, грибов рода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, а также вирусов.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Не обладает </w:t>
            </w:r>
            <w:proofErr w:type="gram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местно-раздражающим</w:t>
            </w:r>
            <w:proofErr w:type="gram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, кожно-резорбтивными и сенсибилизирующими свойствами.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Состав: действующие вещества: спирт этиловый синтетический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ректификованный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79%, </w:t>
            </w:r>
            <w:proofErr w:type="spell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алкилдиметилбензиламмоний</w:t>
            </w:r>
            <w:proofErr w:type="spell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хлорида-0,1%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  Класс опасности-4. Срок годности </w:t>
            </w:r>
            <w:proofErr w:type="gramStart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C656F">
              <w:rPr>
                <w:rFonts w:ascii="Times New Roman" w:hAnsi="Times New Roman" w:cs="Times New Roman"/>
                <w:sz w:val="24"/>
                <w:szCs w:val="24"/>
              </w:rPr>
              <w:t xml:space="preserve"> невскрытой упаковке-3 года.</w:t>
            </w:r>
          </w:p>
          <w:p w:rsidR="008715C1" w:rsidRPr="004C656F" w:rsidRDefault="0087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Гигиеническая обработка рук -3 мл 30 сек. Обработка рук хирургов- 10мл 5 мин.</w:t>
            </w:r>
          </w:p>
        </w:tc>
        <w:tc>
          <w:tcPr>
            <w:tcW w:w="1559" w:type="dxa"/>
            <w:hideMark/>
          </w:tcPr>
          <w:p w:rsidR="008715C1" w:rsidRPr="004C656F" w:rsidRDefault="008715C1" w:rsidP="00A7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Полимерная бутылка с дозатором</w:t>
            </w:r>
          </w:p>
          <w:p w:rsidR="008715C1" w:rsidRPr="004C656F" w:rsidRDefault="008715C1" w:rsidP="00A7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56F">
              <w:rPr>
                <w:rFonts w:ascii="Times New Roman" w:hAnsi="Times New Roman" w:cs="Times New Roman"/>
                <w:sz w:val="24"/>
                <w:szCs w:val="24"/>
              </w:rPr>
              <w:t>1 литр</w:t>
            </w:r>
          </w:p>
        </w:tc>
      </w:tr>
    </w:tbl>
    <w:p w:rsidR="00A23D3E" w:rsidRPr="00A23D3E" w:rsidRDefault="00A23D3E" w:rsidP="00A23D3E">
      <w:pPr>
        <w:jc w:val="center"/>
        <w:rPr>
          <w:sz w:val="24"/>
          <w:szCs w:val="24"/>
        </w:rPr>
      </w:pPr>
    </w:p>
    <w:sectPr w:rsidR="00A23D3E" w:rsidRPr="00A23D3E" w:rsidSect="004C656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3D3E"/>
    <w:rsid w:val="00012417"/>
    <w:rsid w:val="000C0BC2"/>
    <w:rsid w:val="000E4034"/>
    <w:rsid w:val="000F3BFA"/>
    <w:rsid w:val="0012699C"/>
    <w:rsid w:val="00192C79"/>
    <w:rsid w:val="002261F6"/>
    <w:rsid w:val="00295F89"/>
    <w:rsid w:val="00303448"/>
    <w:rsid w:val="00361A2C"/>
    <w:rsid w:val="0039583A"/>
    <w:rsid w:val="003E30A7"/>
    <w:rsid w:val="00423A8B"/>
    <w:rsid w:val="004C656F"/>
    <w:rsid w:val="0059699B"/>
    <w:rsid w:val="006166D0"/>
    <w:rsid w:val="00703215"/>
    <w:rsid w:val="00746EFD"/>
    <w:rsid w:val="007B5A50"/>
    <w:rsid w:val="008715C1"/>
    <w:rsid w:val="008A2775"/>
    <w:rsid w:val="00920526"/>
    <w:rsid w:val="0095350A"/>
    <w:rsid w:val="00A211F6"/>
    <w:rsid w:val="00A23D3E"/>
    <w:rsid w:val="00A41460"/>
    <w:rsid w:val="00AA5F50"/>
    <w:rsid w:val="00BF016B"/>
    <w:rsid w:val="00C233E2"/>
    <w:rsid w:val="00CB2EFC"/>
    <w:rsid w:val="00CC79F6"/>
    <w:rsid w:val="00D142C3"/>
    <w:rsid w:val="00D95725"/>
    <w:rsid w:val="00E9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D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unhideWhenUsed/>
    <w:rsid w:val="000F3BFA"/>
    <w:pPr>
      <w:suppressAutoHyphens/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0F3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auiue1">
    <w:name w:val="Iau?iue1"/>
    <w:rsid w:val="000F3BFA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">
    <w:name w:val="Обычный1"/>
    <w:rsid w:val="000F3BFA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USER_116</dc:creator>
  <cp:keywords/>
  <dc:description/>
  <cp:lastModifiedBy>URUSER_12</cp:lastModifiedBy>
  <cp:revision>9</cp:revision>
  <dcterms:created xsi:type="dcterms:W3CDTF">2011-04-26T06:09:00Z</dcterms:created>
  <dcterms:modified xsi:type="dcterms:W3CDTF">2011-10-30T10:54:00Z</dcterms:modified>
</cp:coreProperties>
</file>