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9D9" w:rsidRDefault="007F49D9" w:rsidP="007F49D9">
      <w:pPr>
        <w:jc w:val="center"/>
        <w:rPr>
          <w:b/>
          <w:sz w:val="24"/>
          <w:szCs w:val="24"/>
        </w:rPr>
      </w:pPr>
    </w:p>
    <w:p w:rsidR="007F49D9" w:rsidRDefault="007F49D9" w:rsidP="007F49D9">
      <w:pPr>
        <w:jc w:val="center"/>
        <w:rPr>
          <w:b/>
          <w:sz w:val="24"/>
          <w:szCs w:val="24"/>
        </w:rPr>
      </w:pPr>
    </w:p>
    <w:p w:rsidR="007F49D9" w:rsidRDefault="007F49D9" w:rsidP="007F49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7F49D9" w:rsidRDefault="007F49D9" w:rsidP="007F49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Муниципальный контракт № </w:t>
      </w:r>
    </w:p>
    <w:p w:rsidR="007F49D9" w:rsidRDefault="007F49D9" w:rsidP="007F49D9">
      <w:pPr>
        <w:jc w:val="center"/>
        <w:rPr>
          <w:sz w:val="24"/>
          <w:szCs w:val="24"/>
        </w:rPr>
      </w:pPr>
    </w:p>
    <w:p w:rsidR="007F49D9" w:rsidRDefault="007F49D9" w:rsidP="007F49D9">
      <w:pPr>
        <w:rPr>
          <w:b/>
          <w:sz w:val="24"/>
          <w:szCs w:val="24"/>
        </w:rPr>
      </w:pPr>
      <w:r>
        <w:rPr>
          <w:b/>
          <w:sz w:val="24"/>
          <w:szCs w:val="24"/>
        </w:rPr>
        <w:t>г. Пермь                                                                                                     «___» ______2011 г.</w:t>
      </w:r>
    </w:p>
    <w:p w:rsidR="007F49D9" w:rsidRDefault="007F49D9" w:rsidP="007F49D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spacing w:val="-1"/>
          <w:sz w:val="24"/>
          <w:szCs w:val="24"/>
        </w:rPr>
        <w:t>Муниципальное учреждение «Содержание муниципального имущества»</w:t>
      </w:r>
      <w:r>
        <w:rPr>
          <w:bCs/>
          <w:spacing w:val="-1"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 xml:space="preserve">именуемое в дальнейшем «Заказчик», </w:t>
      </w:r>
      <w:r>
        <w:rPr>
          <w:bCs/>
          <w:spacing w:val="-1"/>
          <w:sz w:val="24"/>
          <w:szCs w:val="24"/>
        </w:rPr>
        <w:t>в</w:t>
      </w:r>
      <w:r>
        <w:rPr>
          <w:b/>
          <w:bCs/>
          <w:spacing w:val="-1"/>
          <w:sz w:val="24"/>
          <w:szCs w:val="24"/>
        </w:rPr>
        <w:t xml:space="preserve"> </w:t>
      </w:r>
      <w:r>
        <w:rPr>
          <w:bCs/>
          <w:spacing w:val="-1"/>
          <w:sz w:val="24"/>
          <w:szCs w:val="24"/>
        </w:rPr>
        <w:t>лице________________________________, действующего на основании _____________и _________________________________________________________</w:t>
      </w:r>
      <w:r>
        <w:rPr>
          <w:sz w:val="24"/>
          <w:szCs w:val="24"/>
        </w:rP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rPr>
          <w:sz w:val="24"/>
          <w:szCs w:val="24"/>
        </w:rPr>
        <w:softHyphen/>
        <w:t>ны», заключили настоящий контракт о нижеследующем:</w:t>
      </w:r>
    </w:p>
    <w:p w:rsidR="007F49D9" w:rsidRDefault="007F49D9" w:rsidP="007F49D9">
      <w:pPr>
        <w:shd w:val="clear" w:color="auto" w:fill="FFFFFF"/>
        <w:tabs>
          <w:tab w:val="left" w:pos="8443"/>
        </w:tabs>
        <w:spacing w:before="77"/>
        <w:ind w:left="-540" w:firstLine="37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7F49D9" w:rsidRDefault="007F49D9" w:rsidP="007F49D9">
      <w:pPr>
        <w:rPr>
          <w:b/>
          <w:sz w:val="24"/>
          <w:szCs w:val="24"/>
        </w:rPr>
      </w:pPr>
    </w:p>
    <w:p w:rsidR="007F49D9" w:rsidRDefault="007F49D9" w:rsidP="007F49D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1.1. На основании </w:t>
      </w:r>
      <w:r>
        <w:rPr>
          <w:noProof/>
          <w:sz w:val="24"/>
          <w:szCs w:val="24"/>
        </w:rPr>
        <w:t xml:space="preserve">протокола открытого аукциона в электронной форме </w:t>
      </w:r>
      <w:r>
        <w:rPr>
          <w:sz w:val="24"/>
          <w:szCs w:val="24"/>
        </w:rPr>
        <w:t>№ _____от_______2011г.</w:t>
      </w:r>
      <w:r>
        <w:t xml:space="preserve"> </w:t>
      </w:r>
      <w:r>
        <w:rPr>
          <w:sz w:val="24"/>
          <w:szCs w:val="24"/>
        </w:rPr>
        <w:t xml:space="preserve">Заказчик поручает, а Подрядчик обязуется </w:t>
      </w:r>
      <w:r>
        <w:rPr>
          <w:rFonts w:eastAsia="Calibri"/>
          <w:sz w:val="22"/>
          <w:szCs w:val="22"/>
          <w:lang w:eastAsia="en-US"/>
        </w:rPr>
        <w:t>выполнить  работ по текущему ремонту: зашивка проемов, установка металлических решеток и дверей на объектах нежилого муниципального фонда.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в соответствии с условиями настоящего контракта, техническим заданием и локально-сметными расчетами,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2.1. Настоящий контракт вступает в силу с момента подписания сторонами и действует до _______. С истечением срока действия контракта обязательства сторон прекращаются. В части гарантий и взаиморасчетов контракт действует до полного исполнения сторонами принятых обязательств.</w:t>
      </w:r>
    </w:p>
    <w:p w:rsidR="007F49D9" w:rsidRDefault="007F49D9" w:rsidP="007F49D9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контракта</w:t>
      </w:r>
    </w:p>
    <w:p w:rsidR="007F49D9" w:rsidRDefault="007F49D9" w:rsidP="007F49D9">
      <w:pPr>
        <w:ind w:left="900"/>
        <w:rPr>
          <w:b/>
          <w:sz w:val="24"/>
          <w:szCs w:val="24"/>
        </w:rPr>
      </w:pPr>
    </w:p>
    <w:p w:rsidR="007F49D9" w:rsidRDefault="007F49D9" w:rsidP="007F49D9"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       3.1. Цена контракта составляет _________________________</w:t>
      </w:r>
      <w:r>
        <w:rPr>
          <w:b/>
          <w:bCs/>
          <w:sz w:val="24"/>
          <w:szCs w:val="24"/>
        </w:rPr>
        <w:t xml:space="preserve">руб. </w:t>
      </w:r>
      <w:r>
        <w:rPr>
          <w:bCs/>
          <w:sz w:val="24"/>
          <w:szCs w:val="24"/>
        </w:rPr>
        <w:t>(_____________________) руб.</w:t>
      </w:r>
    </w:p>
    <w:p w:rsidR="007F49D9" w:rsidRDefault="007F49D9" w:rsidP="007F49D9">
      <w:pPr>
        <w:pStyle w:val="a4"/>
        <w:ind w:left="-567"/>
        <w:rPr>
          <w:szCs w:val="24"/>
        </w:rPr>
      </w:pPr>
      <w:r>
        <w:rPr>
          <w:bCs/>
          <w:szCs w:val="24"/>
        </w:rPr>
        <w:t xml:space="preserve">       3.2. </w:t>
      </w:r>
      <w:r>
        <w:rPr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7F49D9" w:rsidRDefault="007F49D9" w:rsidP="007F49D9">
      <w:pPr>
        <w:autoSpaceDE w:val="0"/>
        <w:autoSpaceDN w:val="0"/>
        <w:adjustRightInd w:val="0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3.3. 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КС-3.</w:t>
      </w:r>
    </w:p>
    <w:p w:rsidR="007F49D9" w:rsidRDefault="007F49D9" w:rsidP="007F49D9">
      <w:pPr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п.п.4.2.5.-4.2.6. настоящего контракта. </w:t>
      </w:r>
    </w:p>
    <w:p w:rsidR="007F49D9" w:rsidRDefault="007F49D9" w:rsidP="007F49D9">
      <w:pPr>
        <w:ind w:left="-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2"/>
        </w:num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Права  и обязанности сторон</w:t>
      </w:r>
    </w:p>
    <w:p w:rsidR="007F49D9" w:rsidRDefault="007F49D9" w:rsidP="007F49D9">
      <w:pPr>
        <w:tabs>
          <w:tab w:val="left" w:pos="900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4.1. </w:t>
      </w:r>
      <w:r>
        <w:rPr>
          <w:b/>
          <w:sz w:val="24"/>
          <w:szCs w:val="24"/>
        </w:rPr>
        <w:t>Заказчик обязан:</w:t>
      </w:r>
    </w:p>
    <w:p w:rsidR="007F49D9" w:rsidRDefault="007F49D9" w:rsidP="007F49D9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обеспечить Подрядчику доступ на объект для выполнения ремонтных работ;    </w:t>
      </w:r>
    </w:p>
    <w:p w:rsidR="007F49D9" w:rsidRDefault="007F49D9" w:rsidP="007F49D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tabs>
          <w:tab w:val="left" w:pos="9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4.1.2. осуществлять контроль за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7F49D9" w:rsidRDefault="007F49D9" w:rsidP="007F49D9">
      <w:pPr>
        <w:tabs>
          <w:tab w:val="left" w:pos="-720"/>
          <w:tab w:val="num" w:pos="144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4.1.3. принять от Подрядчика результат выполненных работ в порядке, предусмотренном настоящим контрактом;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7F49D9" w:rsidRDefault="007F49D9" w:rsidP="007F49D9">
      <w:pPr>
        <w:tabs>
          <w:tab w:val="left" w:pos="-720"/>
        </w:tabs>
        <w:ind w:left="-540"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4.1.5. выполнить иные обязательства, предусмотренные настоящим контрактом.</w:t>
      </w:r>
    </w:p>
    <w:p w:rsidR="007F49D9" w:rsidRDefault="007F49D9" w:rsidP="007F49D9">
      <w:pPr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 обязан:</w:t>
      </w:r>
    </w:p>
    <w:p w:rsidR="007F49D9" w:rsidRDefault="007F49D9" w:rsidP="007F49D9">
      <w:pPr>
        <w:autoSpaceDE w:val="0"/>
        <w:autoSpaceDN w:val="0"/>
        <w:adjustRightInd w:val="0"/>
        <w:ind w:left="-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4.2.1. 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</w:t>
      </w:r>
      <w:r>
        <w:rPr>
          <w:sz w:val="24"/>
          <w:szCs w:val="24"/>
        </w:rPr>
        <w:t>о</w:t>
      </w:r>
      <w:bookmarkStart w:id="0" w:name="_GoBack"/>
      <w:bookmarkEnd w:id="0"/>
      <w:r>
        <w:rPr>
          <w:sz w:val="24"/>
          <w:szCs w:val="24"/>
        </w:rPr>
        <w:t xml:space="preserve"> расторжении настоящего Контракта;</w:t>
      </w:r>
    </w:p>
    <w:p w:rsidR="007F49D9" w:rsidRDefault="007F49D9" w:rsidP="007F49D9">
      <w:pPr>
        <w:ind w:left="-540"/>
        <w:rPr>
          <w:b/>
          <w:sz w:val="24"/>
          <w:szCs w:val="24"/>
        </w:rPr>
      </w:pPr>
      <w:r>
        <w:rPr>
          <w:sz w:val="24"/>
          <w:szCs w:val="24"/>
        </w:rPr>
        <w:t xml:space="preserve">         4.2.2. </w:t>
      </w:r>
      <w:r>
        <w:rPr>
          <w:bCs/>
          <w:sz w:val="24"/>
          <w:szCs w:val="24"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>4.2.3. о</w:t>
      </w:r>
      <w:r>
        <w:rPr>
          <w:sz w:val="24"/>
          <w:szCs w:val="24"/>
        </w:rP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4.2.5.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7F49D9" w:rsidRDefault="007F49D9" w:rsidP="007F49D9">
      <w:pPr>
        <w:tabs>
          <w:tab w:val="num" w:pos="-540"/>
          <w:tab w:val="num" w:pos="720"/>
        </w:tabs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4.2.6. произвести уборку территории от строительного мусора, образовавшегося в период производства работ;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4.2.7. выполнить иные обязательства, предусмотренные настоящим контрактом.</w:t>
      </w:r>
    </w:p>
    <w:p w:rsidR="007F49D9" w:rsidRDefault="007F49D9" w:rsidP="007F49D9">
      <w:pPr>
        <w:tabs>
          <w:tab w:val="left" w:pos="900"/>
        </w:tabs>
        <w:ind w:firstLine="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выполнения работ</w:t>
      </w:r>
    </w:p>
    <w:p w:rsidR="007F49D9" w:rsidRDefault="007F49D9" w:rsidP="007F49D9">
      <w:pPr>
        <w:ind w:left="360"/>
        <w:rPr>
          <w:b/>
          <w:sz w:val="24"/>
          <w:szCs w:val="24"/>
        </w:rPr>
      </w:pPr>
    </w:p>
    <w:p w:rsidR="007F49D9" w:rsidRDefault="007F49D9" w:rsidP="007F49D9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5.1. Срок выполнения работ: до 15 декабря 2011г. Подрядчик вправе выполнить работы досрочно.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Порядок сдачи и приемки работ</w:t>
      </w: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ind w:left="-54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6.1. При завершении работ Подрядчик предоставляет Заказчику акт приемки выполненных работ (КС-2).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b/>
          <w:sz w:val="24"/>
          <w:szCs w:val="24"/>
        </w:rPr>
      </w:pPr>
    </w:p>
    <w:p w:rsidR="007F49D9" w:rsidRDefault="007F49D9" w:rsidP="007F49D9">
      <w:pPr>
        <w:tabs>
          <w:tab w:val="left" w:pos="-720"/>
        </w:tabs>
        <w:ind w:left="-540" w:firstLine="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Гарантии</w:t>
      </w:r>
    </w:p>
    <w:p w:rsidR="007F49D9" w:rsidRDefault="007F49D9" w:rsidP="007F49D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7.1. Подрядчик гарантирует:</w:t>
      </w:r>
    </w:p>
    <w:p w:rsidR="007F49D9" w:rsidRDefault="007F49D9" w:rsidP="007F49D9">
      <w:pPr>
        <w:jc w:val="both"/>
        <w:rPr>
          <w:sz w:val="24"/>
          <w:szCs w:val="24"/>
        </w:rPr>
      </w:pPr>
      <w:r>
        <w:rPr>
          <w:sz w:val="24"/>
          <w:szCs w:val="24"/>
        </w:rP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7F49D9" w:rsidRDefault="007F49D9" w:rsidP="007F49D9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7F49D9" w:rsidRDefault="007F49D9" w:rsidP="007F49D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Гарантийный срок в этом случае продлевается соответственно на период устранения дефектов.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7F49D9" w:rsidRDefault="007F49D9" w:rsidP="007F49D9">
      <w:pPr>
        <w:autoSpaceDE w:val="0"/>
        <w:autoSpaceDN w:val="0"/>
        <w:adjustRightInd w:val="0"/>
        <w:ind w:left="-540"/>
        <w:jc w:val="both"/>
        <w:rPr>
          <w:sz w:val="24"/>
          <w:szCs w:val="24"/>
        </w:rPr>
      </w:pPr>
    </w:p>
    <w:p w:rsidR="007F49D9" w:rsidRDefault="007F49D9" w:rsidP="007F49D9">
      <w:pPr>
        <w:numPr>
          <w:ilvl w:val="0"/>
          <w:numId w:val="4"/>
        </w:numPr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7F49D9" w:rsidRDefault="007F49D9" w:rsidP="007F49D9">
      <w:pPr>
        <w:ind w:left="-567"/>
        <w:rPr>
          <w:b/>
          <w:bCs/>
          <w:sz w:val="22"/>
          <w:szCs w:val="22"/>
        </w:rPr>
      </w:pPr>
      <w:r>
        <w:rPr>
          <w:bCs/>
          <w:sz w:val="24"/>
          <w:szCs w:val="24"/>
        </w:rPr>
        <w:t xml:space="preserve">         8.1. 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7F49D9" w:rsidRDefault="007F49D9" w:rsidP="007F49D9">
      <w:pPr>
        <w:tabs>
          <w:tab w:val="left" w:pos="993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8.2.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РФ.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8.3.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8.5.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8.6.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8.7.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7F49D9" w:rsidRDefault="007F49D9" w:rsidP="007F49D9">
      <w:pPr>
        <w:tabs>
          <w:tab w:val="left" w:pos="993"/>
        </w:tabs>
        <w:ind w:left="-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F49D9" w:rsidRDefault="007F49D9" w:rsidP="007F49D9">
      <w:pPr>
        <w:numPr>
          <w:ilvl w:val="0"/>
          <w:numId w:val="4"/>
        </w:numPr>
        <w:tabs>
          <w:tab w:val="left" w:pos="284"/>
          <w:tab w:val="left" w:pos="567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Заключительные положения</w:t>
      </w:r>
    </w:p>
    <w:p w:rsidR="007F49D9" w:rsidRDefault="007F49D9" w:rsidP="007F49D9">
      <w:pPr>
        <w:pStyle w:val="3"/>
        <w:widowControl/>
        <w:tabs>
          <w:tab w:val="clear" w:pos="227"/>
          <w:tab w:val="left" w:pos="567"/>
        </w:tabs>
        <w:ind w:left="-567"/>
        <w:rPr>
          <w:spacing w:val="-2"/>
          <w:szCs w:val="24"/>
        </w:rPr>
      </w:pPr>
      <w:r>
        <w:rPr>
          <w:szCs w:val="24"/>
        </w:rPr>
        <w:t xml:space="preserve">          9.1. </w:t>
      </w:r>
      <w:r>
        <w:rPr>
          <w:spacing w:val="-2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>
          <w:rPr>
            <w:rStyle w:val="a3"/>
            <w:spacing w:val="-2"/>
            <w:szCs w:val="24"/>
          </w:rPr>
          <w:t>www.</w:t>
        </w:r>
        <w:r>
          <w:rPr>
            <w:rStyle w:val="a3"/>
            <w:spacing w:val="-2"/>
            <w:szCs w:val="24"/>
            <w:lang w:val="en-US"/>
          </w:rPr>
          <w:t>sberbank</w:t>
        </w:r>
        <w:r>
          <w:rPr>
            <w:rStyle w:val="a3"/>
            <w:spacing w:val="-2"/>
            <w:szCs w:val="24"/>
          </w:rPr>
          <w:t>-</w:t>
        </w:r>
        <w:r>
          <w:rPr>
            <w:rStyle w:val="a3"/>
            <w:spacing w:val="-2"/>
            <w:szCs w:val="24"/>
            <w:lang w:val="en-US"/>
          </w:rPr>
          <w:t>ast</w:t>
        </w:r>
        <w:r>
          <w:rPr>
            <w:rStyle w:val="a3"/>
            <w:spacing w:val="-2"/>
            <w:szCs w:val="24"/>
          </w:rPr>
          <w:t>.ru</w:t>
        </w:r>
      </w:hyperlink>
      <w:r>
        <w:rPr>
          <w:spacing w:val="-2"/>
          <w:szCs w:val="24"/>
        </w:rPr>
        <w:t>.</w:t>
      </w:r>
    </w:p>
    <w:p w:rsidR="007F49D9" w:rsidRDefault="007F49D9" w:rsidP="007F49D9">
      <w:pPr>
        <w:pStyle w:val="3"/>
        <w:widowControl/>
        <w:tabs>
          <w:tab w:val="clear" w:pos="227"/>
          <w:tab w:val="left" w:pos="567"/>
        </w:tabs>
        <w:ind w:left="-567"/>
        <w:rPr>
          <w:b/>
          <w:bCs/>
          <w:szCs w:val="24"/>
        </w:rPr>
      </w:pPr>
      <w:r>
        <w:rPr>
          <w:spacing w:val="-2"/>
          <w:szCs w:val="24"/>
        </w:rPr>
        <w:t xml:space="preserve">          9.2. </w:t>
      </w:r>
      <w:r>
        <w:rPr>
          <w:szCs w:val="24"/>
        </w:rPr>
        <w:t>Бумажная</w:t>
      </w:r>
      <w:r>
        <w:rPr>
          <w:spacing w:val="-2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Подрядчиком и передается Заказчику не позднее 3 (трех) рабочих дней после подписания Подрядчиком электронной версии настоящего Контракта.</w:t>
      </w:r>
    </w:p>
    <w:p w:rsidR="007F49D9" w:rsidRDefault="007F49D9" w:rsidP="007F49D9">
      <w:pPr>
        <w:tabs>
          <w:tab w:val="left" w:pos="90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9.3.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>9.4. Во всем остальном, что не предусмотрено настоящим контрактом, применяются нормы действующего законодательства РФ.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9.5.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7F49D9" w:rsidRDefault="007F49D9" w:rsidP="007F49D9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 Заказчик                                                 ___________________ Подрядчик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9.6. Настоящий контракт составлен в двух экземплярах, имеющих одинаковую юридическую силу, по одному для каждой из сторон. </w:t>
      </w:r>
    </w:p>
    <w:p w:rsidR="007F49D9" w:rsidRDefault="007F49D9" w:rsidP="007F49D9">
      <w:pPr>
        <w:tabs>
          <w:tab w:val="left" w:pos="1080"/>
        </w:tabs>
        <w:ind w:left="-540" w:firstLine="540"/>
        <w:jc w:val="both"/>
        <w:rPr>
          <w:sz w:val="22"/>
          <w:szCs w:val="22"/>
        </w:rPr>
      </w:pPr>
    </w:p>
    <w:p w:rsidR="007F49D9" w:rsidRDefault="007F49D9" w:rsidP="007F49D9">
      <w:pPr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Адреса, банковские реквизиты и подписи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7F49D9" w:rsidTr="007F49D9">
        <w:tc>
          <w:tcPr>
            <w:tcW w:w="4964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Заказчик</w:t>
            </w:r>
            <w:r>
              <w:rPr>
                <w:sz w:val="24"/>
                <w:szCs w:val="24"/>
              </w:rPr>
              <w:t xml:space="preserve">:      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49D9" w:rsidRDefault="007F49D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F49D9" w:rsidRDefault="007F49D9">
            <w:pPr>
              <w:ind w:right="-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 «СМИ»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614000, г. Пермь, ул. Н.Островского,27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реквизиты: л/счет 02163010062 в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Департаменте финансов администрации г. Перми,  р/с 40204810300000000006 в ГРКЦ ГУ Банка России по Пермскому краю г. Пермь ИНН 5904082670, КПП 590201001, БИК 045773001  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(342) 217-11-24, 217-10-18</w:t>
            </w:r>
          </w:p>
          <w:p w:rsidR="007F49D9" w:rsidRDefault="007F49D9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7F49D9" w:rsidRDefault="007F49D9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Подрядчик:    </w:t>
            </w:r>
          </w:p>
          <w:p w:rsidR="007F49D9" w:rsidRDefault="007F49D9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Подрядчик: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_____________/_______________                                           ____________/_____________</w:t>
      </w:r>
    </w:p>
    <w:p w:rsidR="007F49D9" w:rsidRDefault="007F49D9" w:rsidP="007F49D9">
      <w:pPr>
        <w:tabs>
          <w:tab w:val="left" w:pos="-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МП                                                                                            МП</w:t>
      </w: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F49D9" w:rsidRDefault="007F49D9" w:rsidP="007F49D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№1к </w:t>
      </w:r>
    </w:p>
    <w:p w:rsidR="007F49D9" w:rsidRDefault="007F49D9" w:rsidP="007F49D9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Муниципальному контракту №______ от __.__.2011</w:t>
      </w:r>
    </w:p>
    <w:p w:rsidR="007F49D9" w:rsidRDefault="007F49D9" w:rsidP="007F49D9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ТЕХНИЧЕСКОЕ ЗАДАНИЕ</w:t>
      </w:r>
    </w:p>
    <w:p w:rsidR="007F49D9" w:rsidRDefault="007F49D9" w:rsidP="007F49D9">
      <w:pPr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26"/>
          <w:szCs w:val="26"/>
          <w:lang w:eastAsia="en-US"/>
        </w:rPr>
        <w:t>на выполнение работ по текущему ремонту: зашивка проемов, установка металлических решеток и дверей на объектах нежилого муниципального фонда.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2551"/>
        <w:gridCol w:w="993"/>
        <w:gridCol w:w="1275"/>
      </w:tblGrid>
      <w:tr w:rsidR="007F49D9" w:rsidTr="007F49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Объем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Кол-во</w:t>
            </w:r>
          </w:p>
        </w:tc>
      </w:tr>
      <w:tr w:rsidR="007F49D9" w:rsidTr="007F49D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Солдатова,17а лит. 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Зашивка проемов досками необрезными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262</w:t>
            </w:r>
          </w:p>
        </w:tc>
      </w:tr>
      <w:tr w:rsidR="007F49D9" w:rsidTr="007F49D9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 Установка металлических решеток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т/кв.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2,36/118</w:t>
            </w:r>
          </w:p>
        </w:tc>
      </w:tr>
      <w:tr w:rsidR="007F49D9" w:rsidTr="007F49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Малышева,14/25-го Октября,47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Установка металлических решеток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т/кв.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1,06/52,8</w:t>
            </w:r>
          </w:p>
        </w:tc>
      </w:tr>
      <w:tr w:rsidR="007F49D9" w:rsidTr="007F49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Краснофлотская,29 лит. 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Установка металлических решеток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т/кв.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1,25/62,55</w:t>
            </w:r>
          </w:p>
        </w:tc>
      </w:tr>
      <w:tr w:rsidR="007F49D9" w:rsidTr="007F49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Краснополянская,21 лит. 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Зашивка проемов досками необрезными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273,2</w:t>
            </w:r>
          </w:p>
        </w:tc>
      </w:tr>
      <w:tr w:rsidR="007F49D9" w:rsidTr="007F49D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Солдатова,32 лит. 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Установка металлических решеток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т/кв.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0,02/1</w:t>
            </w:r>
          </w:p>
        </w:tc>
      </w:tr>
      <w:tr w:rsidR="007F49D9" w:rsidTr="007F49D9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 Установка металлических решетчатых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т/кв.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0,13/4,2</w:t>
            </w:r>
          </w:p>
        </w:tc>
      </w:tr>
      <w:tr w:rsidR="007F49D9" w:rsidTr="007F49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Ольховская,24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Установка металлических решеток на окна 1-го этажа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т/кв.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0,74/37,0</w:t>
            </w:r>
          </w:p>
        </w:tc>
      </w:tr>
      <w:tr w:rsidR="007F49D9" w:rsidTr="007F49D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Б. Революции,153а лит. А,А1,А2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 Установка металлических решеток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т/кв.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0,69/69,0</w:t>
            </w:r>
          </w:p>
        </w:tc>
      </w:tr>
      <w:tr w:rsidR="007F49D9" w:rsidTr="007F49D9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 Установка металлических дверей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9D9" w:rsidRDefault="007F49D9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3,78</w:t>
            </w:r>
          </w:p>
        </w:tc>
      </w:tr>
    </w:tbl>
    <w:p w:rsidR="007F49D9" w:rsidRDefault="007F49D9" w:rsidP="007F49D9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Требования к работам:</w:t>
      </w:r>
    </w:p>
    <w:p w:rsidR="007F49D9" w:rsidRDefault="007F49D9" w:rsidP="007F49D9">
      <w:pPr>
        <w:numPr>
          <w:ilvl w:val="0"/>
          <w:numId w:val="5"/>
        </w:numPr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Зашивка проемов доской (древесина </w:t>
      </w:r>
      <w:r>
        <w:rPr>
          <w:rFonts w:eastAsia="Calibri"/>
          <w:sz w:val="24"/>
          <w:szCs w:val="24"/>
          <w:lang w:val="en-US" w:eastAsia="en-US"/>
        </w:rPr>
        <w:t>III</w:t>
      </w:r>
      <w:r>
        <w:rPr>
          <w:rFonts w:eastAsia="Calibri"/>
          <w:sz w:val="24"/>
          <w:szCs w:val="24"/>
          <w:lang w:eastAsia="en-US"/>
        </w:rPr>
        <w:t xml:space="preserve"> сорта) без прозоров.</w:t>
      </w:r>
    </w:p>
    <w:p w:rsidR="007F49D9" w:rsidRDefault="007F49D9" w:rsidP="007F49D9">
      <w:pPr>
        <w:numPr>
          <w:ilvl w:val="0"/>
          <w:numId w:val="5"/>
        </w:numPr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4"/>
          <w:szCs w:val="24"/>
          <w:lang w:eastAsia="en-US"/>
        </w:rPr>
        <w:t>Металлические решетки выполнить из арматуры диам. 10мм класса А</w:t>
      </w:r>
      <w:r>
        <w:rPr>
          <w:rFonts w:eastAsia="Calibri"/>
          <w:sz w:val="24"/>
          <w:szCs w:val="24"/>
          <w:lang w:val="en-US" w:eastAsia="en-US"/>
        </w:rPr>
        <w:t>III</w:t>
      </w:r>
      <w:r>
        <w:rPr>
          <w:rFonts w:eastAsia="Calibri"/>
          <w:sz w:val="24"/>
          <w:szCs w:val="24"/>
          <w:lang w:eastAsia="en-US"/>
        </w:rPr>
        <w:t xml:space="preserve"> с шагом 100мм по уголку из равнополочной горячекатаной стали </w:t>
      </w:r>
      <w:r>
        <w:rPr>
          <w:rFonts w:eastAsia="Calibri"/>
          <w:sz w:val="24"/>
          <w:szCs w:val="24"/>
          <w:lang w:val="en-US" w:eastAsia="en-US"/>
        </w:rPr>
        <w:t>L</w:t>
      </w:r>
      <w:r>
        <w:rPr>
          <w:rFonts w:eastAsia="Calibri"/>
          <w:sz w:val="24"/>
          <w:szCs w:val="24"/>
          <w:lang w:eastAsia="en-US"/>
        </w:rPr>
        <w:t>40х40х4мм ГОСТ 8509-93.</w:t>
      </w:r>
    </w:p>
    <w:p w:rsidR="007F49D9" w:rsidRDefault="007F49D9" w:rsidP="007F49D9">
      <w:pPr>
        <w:numPr>
          <w:ilvl w:val="0"/>
          <w:numId w:val="5"/>
        </w:numPr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4"/>
          <w:szCs w:val="24"/>
          <w:lang w:eastAsia="en-US"/>
        </w:rPr>
        <w:t>Установить металлические решетчатые двери (объект – ул. Солдатова, 32 лит. А) с замкнутой коробкой (рамой) из стальной прямоугольной трубы сечением 40х40мм ГОСТ 2591-88. Двери одностворчатые с открыванием наружу. Металлические решетки должны быть выполнены из арматуры диам. 10мм класса А</w:t>
      </w:r>
      <w:r>
        <w:rPr>
          <w:rFonts w:eastAsia="Calibri"/>
          <w:sz w:val="24"/>
          <w:szCs w:val="24"/>
          <w:lang w:val="en-US" w:eastAsia="en-US"/>
        </w:rPr>
        <w:t>III</w:t>
      </w:r>
      <w:r>
        <w:rPr>
          <w:rFonts w:eastAsia="Calibri"/>
          <w:sz w:val="24"/>
          <w:szCs w:val="24"/>
          <w:lang w:eastAsia="en-US"/>
        </w:rPr>
        <w:t xml:space="preserve"> с шагом 100мм по уголку из равнополочной горячекатаной стали </w:t>
      </w:r>
      <w:r>
        <w:rPr>
          <w:rFonts w:eastAsia="Calibri"/>
          <w:sz w:val="24"/>
          <w:szCs w:val="24"/>
          <w:lang w:val="en-US" w:eastAsia="en-US"/>
        </w:rPr>
        <w:t>L</w:t>
      </w:r>
      <w:r>
        <w:rPr>
          <w:rFonts w:eastAsia="Calibri"/>
          <w:sz w:val="24"/>
          <w:szCs w:val="24"/>
          <w:lang w:eastAsia="en-US"/>
        </w:rPr>
        <w:t>40х40х4мм ГОСТ 8509-93. Механизм запирания металлической решетчатой двери включает в себя один новый навесной замок с комплектом из 3-х ключей.</w:t>
      </w:r>
    </w:p>
    <w:p w:rsidR="007F49D9" w:rsidRDefault="007F49D9" w:rsidP="007F49D9">
      <w:pPr>
        <w:numPr>
          <w:ilvl w:val="0"/>
          <w:numId w:val="5"/>
        </w:numPr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Установить стальные входные двери (объект – ул. Б. Революции,153а лит. А,А1,А2)с замкнутой коробкой (рамой) из стальной прямоугольной трубы сечением 40х40мм ГОСТ 2591-88. Двери одностворчатые с открыванием наружу. Полотно входной двери должно быть выполнено из стального горячекатаного листа по ГОСТ 19903 толщ. 3мм на каркасе из уголка </w:t>
      </w:r>
      <w:r>
        <w:rPr>
          <w:rFonts w:eastAsia="Calibri"/>
          <w:sz w:val="24"/>
          <w:szCs w:val="24"/>
          <w:lang w:val="en-US" w:eastAsia="en-US"/>
        </w:rPr>
        <w:t>L</w:t>
      </w:r>
      <w:r>
        <w:rPr>
          <w:rFonts w:eastAsia="Calibri"/>
          <w:sz w:val="24"/>
          <w:szCs w:val="24"/>
          <w:lang w:eastAsia="en-US"/>
        </w:rPr>
        <w:t xml:space="preserve">40х40х4мм ГОСТ 8509-93. Механизм запирания стальной двери включает в себя один новый врезной замок сувальдного типа с комплектом из 3-х ключей. </w:t>
      </w:r>
    </w:p>
    <w:p w:rsidR="007F49D9" w:rsidRDefault="007F49D9" w:rsidP="007F49D9">
      <w:pPr>
        <w:ind w:firstLine="567"/>
        <w:rPr>
          <w:rFonts w:eastAsia="Calibri"/>
          <w:sz w:val="26"/>
          <w:szCs w:val="26"/>
          <w:lang w:eastAsia="en-US"/>
        </w:rPr>
      </w:pPr>
    </w:p>
    <w:p w:rsidR="007F49D9" w:rsidRDefault="007F49D9" w:rsidP="007F49D9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Заказчик:                                                                   Подрядчик:</w:t>
      </w:r>
    </w:p>
    <w:p w:rsidR="007F49D9" w:rsidRDefault="007F49D9" w:rsidP="007F49D9">
      <w:pPr>
        <w:ind w:firstLine="567"/>
        <w:rPr>
          <w:rFonts w:eastAsia="Calibri"/>
          <w:sz w:val="26"/>
          <w:szCs w:val="26"/>
          <w:lang w:eastAsia="en-US"/>
        </w:rPr>
      </w:pPr>
    </w:p>
    <w:p w:rsidR="007F49D9" w:rsidRDefault="007F49D9" w:rsidP="007F49D9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___________/________                                         __________/__________</w:t>
      </w:r>
    </w:p>
    <w:p w:rsidR="007F49D9" w:rsidRDefault="007F49D9" w:rsidP="007F49D9">
      <w:pPr>
        <w:ind w:firstLine="567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       МП                                                                      МП</w:t>
      </w:r>
    </w:p>
    <w:p w:rsidR="004B0628" w:rsidRDefault="007F49D9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1FBE68F3"/>
    <w:multiLevelType w:val="hybridMultilevel"/>
    <w:tmpl w:val="A69A0C4C"/>
    <w:lvl w:ilvl="0" w:tplc="3C82D1AE">
      <w:start w:val="1"/>
      <w:numFmt w:val="decimal"/>
      <w:lvlText w:val="%1."/>
      <w:lvlJc w:val="left"/>
      <w:pPr>
        <w:ind w:left="-6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714" w:hanging="360"/>
      </w:pPr>
    </w:lvl>
    <w:lvl w:ilvl="2" w:tplc="0419001B">
      <w:start w:val="1"/>
      <w:numFmt w:val="lowerRoman"/>
      <w:lvlText w:val="%3."/>
      <w:lvlJc w:val="right"/>
      <w:pPr>
        <w:ind w:left="1434" w:hanging="180"/>
      </w:pPr>
    </w:lvl>
    <w:lvl w:ilvl="3" w:tplc="0419000F">
      <w:start w:val="1"/>
      <w:numFmt w:val="decimal"/>
      <w:lvlText w:val="%4."/>
      <w:lvlJc w:val="left"/>
      <w:pPr>
        <w:ind w:left="2154" w:hanging="360"/>
      </w:pPr>
    </w:lvl>
    <w:lvl w:ilvl="4" w:tplc="04190019">
      <w:start w:val="1"/>
      <w:numFmt w:val="lowerLetter"/>
      <w:lvlText w:val="%5."/>
      <w:lvlJc w:val="left"/>
      <w:pPr>
        <w:ind w:left="2874" w:hanging="360"/>
      </w:pPr>
    </w:lvl>
    <w:lvl w:ilvl="5" w:tplc="0419001B">
      <w:start w:val="1"/>
      <w:numFmt w:val="lowerRoman"/>
      <w:lvlText w:val="%6."/>
      <w:lvlJc w:val="right"/>
      <w:pPr>
        <w:ind w:left="3594" w:hanging="180"/>
      </w:pPr>
    </w:lvl>
    <w:lvl w:ilvl="6" w:tplc="0419000F">
      <w:start w:val="1"/>
      <w:numFmt w:val="decimal"/>
      <w:lvlText w:val="%7."/>
      <w:lvlJc w:val="left"/>
      <w:pPr>
        <w:ind w:left="4314" w:hanging="360"/>
      </w:pPr>
    </w:lvl>
    <w:lvl w:ilvl="7" w:tplc="04190019">
      <w:start w:val="1"/>
      <w:numFmt w:val="lowerLetter"/>
      <w:lvlText w:val="%8."/>
      <w:lvlJc w:val="left"/>
      <w:pPr>
        <w:ind w:left="5034" w:hanging="360"/>
      </w:pPr>
    </w:lvl>
    <w:lvl w:ilvl="8" w:tplc="0419001B">
      <w:start w:val="1"/>
      <w:numFmt w:val="lowerRoman"/>
      <w:lvlText w:val="%9."/>
      <w:lvlJc w:val="right"/>
      <w:pPr>
        <w:ind w:left="5754" w:hanging="180"/>
      </w:pPr>
    </w:lvl>
  </w:abstractNum>
  <w:abstractNum w:abstractNumId="2">
    <w:nsid w:val="50940FCB"/>
    <w:multiLevelType w:val="multilevel"/>
    <w:tmpl w:val="25C4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4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87"/>
    <w:rsid w:val="00474C13"/>
    <w:rsid w:val="007F49D9"/>
    <w:rsid w:val="00AC5487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49D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F49D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7F49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Стиль3 Знак"/>
    <w:basedOn w:val="2"/>
    <w:rsid w:val="007F49D9"/>
    <w:pPr>
      <w:widowControl w:val="0"/>
      <w:tabs>
        <w:tab w:val="num" w:pos="227"/>
      </w:tabs>
      <w:adjustRightInd w:val="0"/>
      <w:spacing w:after="0" w:line="240" w:lineRule="auto"/>
      <w:ind w:left="0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7F49D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F49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2022</Words>
  <Characters>11531</Characters>
  <Application>Microsoft Office Word</Application>
  <DocSecurity>0</DocSecurity>
  <Lines>96</Lines>
  <Paragraphs>27</Paragraphs>
  <ScaleCrop>false</ScaleCrop>
  <Company/>
  <LinksUpToDate>false</LinksUpToDate>
  <CharactersWithSpaces>13526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2011-11-03T05:01:00Z</dcterms:created>
  <dcterms:modified xsi:type="dcterms:W3CDTF">2011-11-03T05:02:00Z</dcterms:modified>
</cp:coreProperties>
</file>