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r>
              <w:rPr>
                <w:sz w:val="28"/>
                <w:szCs w:val="28"/>
              </w:rPr>
              <w:t>Пивнев</w:t>
            </w:r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4D2BDE" w:rsidRPr="00795669" w:rsidRDefault="0001403B" w:rsidP="004D2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 w:rsidRPr="00F37C1D">
        <w:rPr>
          <w:b/>
          <w:color w:val="000000"/>
          <w:sz w:val="28"/>
          <w:szCs w:val="28"/>
        </w:rPr>
        <w:t>на</w:t>
      </w:r>
      <w:r w:rsidR="006801C8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>выполнение работ по</w:t>
      </w:r>
      <w:r w:rsidR="004D2BDE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 xml:space="preserve">содержанию </w:t>
      </w:r>
      <w:r w:rsidR="004D2BDE">
        <w:rPr>
          <w:b/>
          <w:sz w:val="28"/>
          <w:szCs w:val="28"/>
        </w:rPr>
        <w:t xml:space="preserve">остановочных пунктов Ленинского района </w:t>
      </w:r>
      <w:proofErr w:type="gramStart"/>
      <w:r w:rsidR="004D2BDE">
        <w:rPr>
          <w:b/>
          <w:sz w:val="28"/>
          <w:szCs w:val="28"/>
        </w:rPr>
        <w:t>г</w:t>
      </w:r>
      <w:proofErr w:type="gramEnd"/>
      <w:r w:rsidR="004D2BDE">
        <w:rPr>
          <w:b/>
          <w:sz w:val="28"/>
          <w:szCs w:val="28"/>
        </w:rPr>
        <w:t>. Перми.</w:t>
      </w:r>
    </w:p>
    <w:p w:rsidR="0001403B" w:rsidRPr="00F37C1D" w:rsidRDefault="0001403B" w:rsidP="004D2BDE">
      <w:pPr>
        <w:pStyle w:val="af"/>
        <w:jc w:val="center"/>
        <w:rPr>
          <w:b/>
          <w:color w:val="000000"/>
          <w:sz w:val="28"/>
          <w:szCs w:val="28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Pr="00F37C1D" w:rsidRDefault="0001403B" w:rsidP="00F37C1D">
      <w:pPr>
        <w:pStyle w:val="af"/>
        <w:jc w:val="center"/>
        <w:rPr>
          <w:rFonts w:ascii="Times New Roman" w:hAnsi="Times New Roman" w:cs="Times New Roman"/>
          <w:sz w:val="28"/>
          <w:szCs w:val="28"/>
        </w:rPr>
        <w:sectPr w:rsidR="0001403B" w:rsidRPr="00F37C1D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F37C1D">
        <w:rPr>
          <w:rFonts w:ascii="Times New Roman" w:hAnsi="Times New Roman" w:cs="Times New Roman"/>
          <w:sz w:val="28"/>
          <w:szCs w:val="28"/>
        </w:rPr>
        <w:t>г. Пермь, 201</w:t>
      </w:r>
      <w:r w:rsidR="000D6843" w:rsidRPr="00F37C1D">
        <w:rPr>
          <w:rFonts w:ascii="Times New Roman" w:hAnsi="Times New Roman" w:cs="Times New Roman"/>
          <w:sz w:val="28"/>
          <w:szCs w:val="28"/>
        </w:rPr>
        <w:t>1</w:t>
      </w:r>
      <w:r w:rsidRPr="00F37C1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F37C1D" w:rsidRDefault="00F37C1D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</w:t>
            </w:r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по содержанию остановочных пунктов Ленинского района г</w:t>
            </w:r>
            <w:proofErr w:type="gramStart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ерми.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4D2BDE" w:rsidP="00A84A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402 958 (четыреста две тысячи девятьсот пятьдесят восемь) рублей 05 копеек</w:t>
            </w:r>
          </w:p>
        </w:tc>
      </w:tr>
      <w:tr w:rsidR="00FB195C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B195C" w:rsidRPr="00D43C02" w:rsidRDefault="00FB195C" w:rsidP="00FB19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FB195C" w:rsidRDefault="00FB195C" w:rsidP="002A03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Расчет стоимости (Приложение № </w:t>
            </w:r>
            <w:r w:rsidR="002A03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</w:t>
            </w:r>
          </w:p>
        </w:tc>
      </w:tr>
      <w:tr w:rsidR="0018048A" w:rsidRPr="00D43C02" w:rsidTr="001C2AE4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850C6D">
        <w:trPr>
          <w:trHeight w:val="154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593B59" w:rsidRPr="001C727A" w:rsidRDefault="0018048A" w:rsidP="00850C6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850C6D">
        <w:trPr>
          <w:trHeight w:val="284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4D2BDE" w:rsidP="00A74D98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21.12.2011г -14.04.2012г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4D2BDE">
              <w:rPr>
                <w:sz w:val="22"/>
                <w:szCs w:val="22"/>
                <w:lang w:eastAsia="ar-SA"/>
              </w:rPr>
      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Акты оформляются за период работы Подрядчика с 21 числа предыдущего месяца по 20 число текущего (отчетного) месяца.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4D2BDE">
              <w:rPr>
                <w:sz w:val="22"/>
                <w:szCs w:val="22"/>
                <w:lang w:eastAsia="ar-SA"/>
              </w:rPr>
              <w:lastRenderedPageBreak/>
      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      </w:r>
            <w:proofErr w:type="gramStart"/>
            <w:r w:rsidRPr="004D2BDE">
              <w:rPr>
                <w:sz w:val="22"/>
                <w:szCs w:val="22"/>
                <w:lang w:eastAsia="ar-SA"/>
              </w:rPr>
              <w:t>Заказчиком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в месяце следующим за отчетным. </w:t>
            </w:r>
          </w:p>
          <w:p w:rsidR="004D2BDE" w:rsidRPr="004D2BDE" w:rsidRDefault="00133306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2A03CC">
              <w:rPr>
                <w:sz w:val="22"/>
                <w:szCs w:val="22"/>
              </w:rPr>
              <w:t xml:space="preserve">  </w:t>
            </w:r>
            <w:proofErr w:type="gramStart"/>
            <w:r w:rsidR="004D2BDE" w:rsidRPr="004D2BDE">
              <w:rPr>
                <w:sz w:val="22"/>
                <w:szCs w:val="22"/>
                <w:lang w:eastAsia="ar-SA"/>
              </w:rPr>
      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      </w:r>
            <w:proofErr w:type="gramEnd"/>
          </w:p>
          <w:p w:rsidR="00133306" w:rsidRPr="00F559BC" w:rsidRDefault="0027769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ab/>
      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1C2AE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1C2AE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1C2AE4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1C2AE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0C6D">
        <w:trPr>
          <w:trHeight w:val="77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1C2AE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1C2AE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850C6D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50C6D" w:rsidRPr="00F36F19" w:rsidRDefault="00850C6D" w:rsidP="00850C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4E33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 том числе техническим заданием - Приложение № 1 документации об открытом аукционе в электронной форме)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</w:t>
            </w:r>
            <w:r>
              <w:rPr>
                <w:iCs/>
                <w:sz w:val="22"/>
                <w:szCs w:val="22"/>
              </w:rPr>
              <w:lastRenderedPageBreak/>
              <w:t>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lastRenderedPageBreak/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F1" w:rsidRPr="00945126" w:rsidRDefault="009112EC" w:rsidP="005955F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  <w:r w:rsidR="005955F1">
              <w:rPr>
                <w:bCs/>
                <w:sz w:val="22"/>
                <w:szCs w:val="22"/>
              </w:rPr>
              <w:t xml:space="preserve"> </w:t>
            </w:r>
            <w:r w:rsidR="005955F1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5955F1">
              <w:rPr>
                <w:bCs/>
                <w:sz w:val="22"/>
                <w:szCs w:val="22"/>
              </w:rPr>
              <w:t>)</w:t>
            </w:r>
            <w:r w:rsidR="005955F1" w:rsidRPr="00945126">
              <w:rPr>
                <w:bCs/>
                <w:sz w:val="22"/>
                <w:szCs w:val="22"/>
              </w:rPr>
              <w:t xml:space="preserve"> цены </w:t>
            </w:r>
            <w:r w:rsidR="005955F1">
              <w:rPr>
                <w:bCs/>
                <w:sz w:val="22"/>
                <w:szCs w:val="22"/>
              </w:rPr>
              <w:t xml:space="preserve">договора, что составляет - </w:t>
            </w:r>
            <w:r>
              <w:rPr>
                <w:bCs/>
                <w:sz w:val="22"/>
                <w:szCs w:val="22"/>
              </w:rPr>
              <w:t>8059,16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5955F1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5955F1" w:rsidP="005955F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F5F92" w:rsidRDefault="00C22452" w:rsidP="00C224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.2011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12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="004F5F92">
              <w:rPr>
                <w:rFonts w:ascii="Times New Roman" w:hAnsi="Times New Roman" w:cs="Times New Roman"/>
                <w:sz w:val="22"/>
                <w:szCs w:val="22"/>
              </w:rPr>
              <w:t>Местное время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C22452" w:rsidP="00C224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C22452" w:rsidP="00C224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1D33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11</w:t>
            </w:r>
            <w:r w:rsidR="001D3395">
              <w:rPr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1"/>
              <w:tabs>
                <w:tab w:val="clear" w:pos="1307"/>
              </w:tabs>
              <w:ind w:left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FD4338" w:rsidP="00595C8F">
            <w:pPr>
              <w:pStyle w:val="31"/>
              <w:tabs>
                <w:tab w:val="clear" w:pos="1307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</w:t>
            </w:r>
            <w:r w:rsidR="00CE074B">
              <w:rPr>
                <w:sz w:val="22"/>
                <w:szCs w:val="22"/>
              </w:rPr>
              <w:t xml:space="preserve"> </w:t>
            </w:r>
            <w:r w:rsidR="00C119F1">
              <w:rPr>
                <w:bCs/>
                <w:sz w:val="22"/>
                <w:szCs w:val="22"/>
              </w:rPr>
              <w:t>40295,8</w:t>
            </w:r>
            <w:r w:rsidR="00595C8F" w:rsidRPr="00C22452">
              <w:rPr>
                <w:bCs/>
                <w:sz w:val="22"/>
                <w:szCs w:val="22"/>
              </w:rPr>
              <w:t>1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CE074B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</w:t>
            </w:r>
            <w:r>
              <w:rPr>
                <w:sz w:val="22"/>
                <w:szCs w:val="22"/>
              </w:rPr>
              <w:lastRenderedPageBreak/>
              <w:t>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C119F1" w:rsidRPr="00B51F02" w:rsidRDefault="00C119F1" w:rsidP="00C119F1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C119F1" w:rsidRDefault="00C119F1" w:rsidP="00C119F1">
      <w:pPr>
        <w:suppressAutoHyphens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  <w:r>
        <w:rPr>
          <w:b/>
          <w:sz w:val="22"/>
          <w:szCs w:val="22"/>
        </w:rPr>
        <w:t xml:space="preserve"> </w:t>
      </w:r>
    </w:p>
    <w:p w:rsidR="00C119F1" w:rsidRPr="00B51F02" w:rsidRDefault="00C119F1" w:rsidP="00C119F1">
      <w:pPr>
        <w:jc w:val="center"/>
        <w:rPr>
          <w:sz w:val="22"/>
          <w:szCs w:val="22"/>
        </w:rPr>
      </w:pPr>
    </w:p>
    <w:p w:rsidR="00C119F1" w:rsidRDefault="00C119F1" w:rsidP="00C119F1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tblInd w:w="108" w:type="dxa"/>
        <w:tblLayout w:type="fixed"/>
        <w:tblLook w:val="04A0"/>
      </w:tblPr>
      <w:tblGrid>
        <w:gridCol w:w="851"/>
        <w:gridCol w:w="3402"/>
        <w:gridCol w:w="1559"/>
        <w:gridCol w:w="2410"/>
      </w:tblGrid>
      <w:tr w:rsidR="00C119F1" w:rsidRPr="00486E20" w:rsidTr="00C119F1">
        <w:trPr>
          <w:trHeight w:val="61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№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 w:rsidRPr="00486E20">
              <w:rPr>
                <w:bCs/>
              </w:rPr>
              <w:t>/</w:t>
            </w:r>
            <w:proofErr w:type="spellStart"/>
            <w:r w:rsidRPr="00486E20">
              <w:rPr>
                <w:bCs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Направление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Наименование улицы (адрес)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Пушкина,44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 «Муравейник»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Пушкина,80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проспект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Стадион "Динамо"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Куйбышева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Пушкина,96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Островского (ул. </w:t>
            </w:r>
            <w:r>
              <w:t>М.Горького</w:t>
            </w:r>
            <w:r w:rsidRPr="00486E2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32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ТЮЗ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 xml:space="preserve">Дворец творчества </w:t>
            </w:r>
            <w:proofErr w:type="gramStart"/>
            <w:r w:rsidRPr="00486E20">
              <w:t>юных</w:t>
            </w:r>
            <w:proofErr w:type="gramEnd"/>
            <w:r>
              <w:t>,</w:t>
            </w:r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Дворец творчества юных, А</w:t>
            </w:r>
            <w:r w:rsidRPr="00486E20">
              <w:t>, Тб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22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Магазин "Речник"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Орджоникидзе,1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11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художественной  галерее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Комсомольской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(у ЦУМа)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45</w:t>
            </w:r>
          </w:p>
        </w:tc>
      </w:tr>
      <w:tr w:rsidR="00C119F1" w:rsidRPr="00486E20" w:rsidTr="00C119F1">
        <w:trPr>
          <w:trHeight w:val="4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4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(посадка)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посадка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26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 31а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30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</w:t>
            </w:r>
            <w:r>
              <w:t>,</w:t>
            </w:r>
            <w:r w:rsidRPr="00486E20">
              <w:t xml:space="preserve"> </w:t>
            </w:r>
            <w:r>
              <w:t>Т</w:t>
            </w:r>
            <w:r w:rsidRPr="00486E20"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9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</w:t>
            </w:r>
            <w:r>
              <w:t>.</w:t>
            </w:r>
            <w:r w:rsidRPr="00486E20">
              <w:t>, 38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от ЦР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Борчанинова,14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М.Горького (Школа)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Трансагентство</w:t>
            </w:r>
            <w:proofErr w:type="spellEnd"/>
            <w:r>
              <w:t xml:space="preserve"> </w:t>
            </w:r>
            <w:r w:rsidRPr="00486E20">
              <w:t>(от ЦР перед ул. Крисанова)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Драмтеатр (ул. Петропавловская) ближе к </w:t>
            </w:r>
            <w:proofErr w:type="spellStart"/>
            <w:r w:rsidRPr="00486E20">
              <w:t>ул</w:t>
            </w:r>
            <w:proofErr w:type="gramStart"/>
            <w:r w:rsidRPr="00486E20">
              <w:t>.К</w:t>
            </w:r>
            <w:proofErr w:type="gramEnd"/>
            <w:r w:rsidRPr="00486E20">
              <w:t>рисанова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39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gramStart"/>
            <w:r w:rsidRPr="00486E20">
              <w:t>Драмтеатр (ул. Петропавловская) дальше от ул. Крисанова)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на Пермь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53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высадка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напр. ул. Ленина,</w:t>
            </w:r>
            <w:r w:rsidRPr="00486E20">
              <w:t>72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Ленина,74</w:t>
            </w:r>
          </w:p>
        </w:tc>
      </w:tr>
      <w:tr w:rsidR="00C119F1" w:rsidRPr="00486E20" w:rsidTr="00C119F1">
        <w:trPr>
          <w:trHeight w:val="2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напр. по ул.</w:t>
            </w:r>
            <w:r>
              <w:t xml:space="preserve"> </w:t>
            </w:r>
            <w:r w:rsidRPr="00486E20">
              <w:t>Ленина,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Ленина,66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2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r>
              <w:t>Попова</w:t>
            </w:r>
          </w:p>
        </w:tc>
      </w:tr>
      <w:tr w:rsidR="00C119F1" w:rsidRPr="00486E20" w:rsidTr="00C119F1">
        <w:trPr>
          <w:trHeight w:val="26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(от Драмтеатра)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19F1" w:rsidRPr="00486E20" w:rsidRDefault="00C119F1" w:rsidP="00C119F1">
            <w:pPr>
              <w:jc w:val="center"/>
              <w:rPr>
                <w:color w:val="000000"/>
              </w:rPr>
            </w:pPr>
            <w:r w:rsidRPr="00486E20">
              <w:t xml:space="preserve">ул. Петропавловская </w:t>
            </w:r>
            <w:r w:rsidR="006C506E">
              <w:rPr>
                <w:noProof/>
                <w:color w:val="000000"/>
              </w:rPr>
              <w:pict>
                <v:shape id="_x0000_s1038" type="#_x0000_t75" style="position:absolute;left:0;text-align:left;margin-left:-61.2pt;margin-top:1.35pt;width:0;height:0;z-index:251663360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  <w:r w:rsidR="006C506E">
              <w:rPr>
                <w:noProof/>
                <w:color w:val="000000"/>
              </w:rPr>
              <w:pict>
                <v:shape id="TextBox 1" o:spid="_x0000_s1037" type="#_x0000_t75" style="position:absolute;left:0;text-align:left;margin-left:-61.2pt;margin-top:1.35pt;width:0;height:0;z-index:251662336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49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30, Тб)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36, 37,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1,5,37,61,67) из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49, 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5, 8,20,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Центральный рынок (А 54, 66, 74) в сторону </w:t>
            </w:r>
            <w:proofErr w:type="spellStart"/>
            <w:r w:rsidRPr="00486E20">
              <w:t>м-на</w:t>
            </w:r>
            <w:proofErr w:type="spellEnd"/>
            <w:r w:rsidRPr="00486E20">
              <w:t xml:space="preserve"> Парковый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8, 20, 53 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74 в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1,5,61,67) в 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11,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59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59,77)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42, 106)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Окулова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По требованию Островского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3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(А 11, 13, 59, 66) в Центр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30, Тб)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3, 4)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</w:tbl>
    <w:p w:rsidR="00C119F1" w:rsidRPr="004513F5" w:rsidRDefault="00C119F1" w:rsidP="00C119F1">
      <w:pPr>
        <w:ind w:left="284"/>
        <w:jc w:val="both"/>
        <w:rPr>
          <w:sz w:val="22"/>
          <w:szCs w:val="22"/>
        </w:rPr>
      </w:pPr>
    </w:p>
    <w:p w:rsidR="00C119F1" w:rsidRPr="004513F5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C119F1" w:rsidRPr="001129D0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C119F1" w:rsidRPr="001129D0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C119F1" w:rsidRPr="001129D0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C119F1" w:rsidRPr="004513F5" w:rsidRDefault="00C119F1" w:rsidP="00C119F1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C119F1" w:rsidRPr="001E4818" w:rsidRDefault="00C119F1" w:rsidP="00C119F1">
      <w:pPr>
        <w:pStyle w:val="af2"/>
        <w:numPr>
          <w:ilvl w:val="1"/>
          <w:numId w:val="27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C119F1" w:rsidRPr="001129D0" w:rsidRDefault="00C119F1" w:rsidP="00C119F1">
      <w:pPr>
        <w:pStyle w:val="af2"/>
        <w:numPr>
          <w:ilvl w:val="1"/>
          <w:numId w:val="27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C119F1" w:rsidRPr="004513F5" w:rsidRDefault="00C119F1" w:rsidP="00C119F1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C119F1" w:rsidRPr="001E4818" w:rsidRDefault="00C119F1" w:rsidP="00C119F1">
      <w:pPr>
        <w:numPr>
          <w:ilvl w:val="1"/>
          <w:numId w:val="27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 твердых бытовых отходов производится ежедневно путем подметания, сгребания и вывоза.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C119F1" w:rsidRPr="001E4818" w:rsidRDefault="00C119F1" w:rsidP="00C119F1">
      <w:pPr>
        <w:pStyle w:val="af2"/>
        <w:numPr>
          <w:ilvl w:val="1"/>
          <w:numId w:val="27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C119F1" w:rsidRPr="00120E75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</w:t>
      </w:r>
      <w:r w:rsidRPr="00120E75">
        <w:rPr>
          <w:sz w:val="22"/>
          <w:szCs w:val="22"/>
        </w:rPr>
        <w:lastRenderedPageBreak/>
        <w:t xml:space="preserve">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C119F1" w:rsidRPr="001E4818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C119F1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70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E709A">
              <w:rPr>
                <w:sz w:val="22"/>
                <w:szCs w:val="22"/>
              </w:rPr>
              <w:t>/</w:t>
            </w:r>
            <w:proofErr w:type="spellStart"/>
            <w:r w:rsidRPr="001E70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Ед. </w:t>
            </w:r>
            <w:proofErr w:type="spellStart"/>
            <w:r w:rsidRPr="001E709A">
              <w:rPr>
                <w:sz w:val="22"/>
                <w:szCs w:val="22"/>
              </w:rPr>
              <w:t>изм</w:t>
            </w:r>
            <w:proofErr w:type="spellEnd"/>
            <w:r w:rsidRPr="001E709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Объем</w:t>
            </w:r>
          </w:p>
        </w:tc>
      </w:tr>
      <w:tr w:rsidR="00C119F1" w:rsidRPr="001E709A" w:rsidTr="00C119F1">
        <w:tc>
          <w:tcPr>
            <w:tcW w:w="9464" w:type="dxa"/>
            <w:gridSpan w:val="4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b/>
                <w:sz w:val="22"/>
                <w:szCs w:val="22"/>
              </w:rPr>
              <w:t>Зима</w:t>
            </w:r>
            <w:r w:rsidRPr="001E709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 116 суток </w:t>
            </w:r>
            <w:r w:rsidRPr="001E709A">
              <w:rPr>
                <w:sz w:val="22"/>
                <w:szCs w:val="22"/>
              </w:rPr>
              <w:t>с 21.12.2011г. по 14.04.2012г</w:t>
            </w:r>
            <w:proofErr w:type="gramStart"/>
            <w:r w:rsidRPr="001E709A">
              <w:rPr>
                <w:sz w:val="22"/>
                <w:szCs w:val="22"/>
              </w:rPr>
              <w:t>.,)</w:t>
            </w:r>
            <w:proofErr w:type="gramEnd"/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C119F1" w:rsidRDefault="00C119F1" w:rsidP="00C119F1">
      <w:pPr>
        <w:pStyle w:val="af2"/>
        <w:tabs>
          <w:tab w:val="left" w:pos="426"/>
        </w:tabs>
        <w:ind w:left="0"/>
        <w:jc w:val="both"/>
        <w:rPr>
          <w:sz w:val="22"/>
          <w:szCs w:val="22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CE074B" w:rsidRDefault="00CE074B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5062ED" w:rsidRDefault="005062ED" w:rsidP="00750255">
      <w:pPr>
        <w:spacing w:line="240" w:lineRule="atLeast"/>
        <w:rPr>
          <w:b/>
          <w:sz w:val="24"/>
          <w:szCs w:val="24"/>
        </w:rPr>
        <w:sectPr w:rsidR="005062ED">
          <w:pgSz w:w="11906" w:h="16838"/>
          <w:pgMar w:top="1134" w:right="850" w:bottom="1134" w:left="1701" w:header="708" w:footer="708" w:gutter="0"/>
          <w:cols w:space="720"/>
        </w:sect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6518" w:rsidRPr="001B07E8" w:rsidRDefault="00CC6518" w:rsidP="00CC6518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18184B" w:rsidRDefault="0018184B" w:rsidP="0018184B">
      <w:pPr>
        <w:rPr>
          <w:b/>
          <w:sz w:val="28"/>
          <w:szCs w:val="28"/>
        </w:rPr>
      </w:pPr>
    </w:p>
    <w:tbl>
      <w:tblPr>
        <w:tblW w:w="10940" w:type="dxa"/>
        <w:tblInd w:w="94" w:type="dxa"/>
        <w:tblLook w:val="04A0"/>
      </w:tblPr>
      <w:tblGrid>
        <w:gridCol w:w="1470"/>
        <w:gridCol w:w="2192"/>
        <w:gridCol w:w="1214"/>
        <w:gridCol w:w="923"/>
        <w:gridCol w:w="1072"/>
        <w:gridCol w:w="1656"/>
        <w:gridCol w:w="993"/>
        <w:gridCol w:w="1420"/>
      </w:tblGrid>
      <w:tr w:rsidR="00C119F1" w:rsidRPr="00C119F1" w:rsidTr="00C119F1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работ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3161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 содержанию остановочных комплексов (66 </w:t>
            </w:r>
            <w:proofErr w:type="spellStart"/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шт</w:t>
            </w:r>
            <w:proofErr w:type="spellEnd"/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зима  (116 суток с  21 декабря 2011г по 14 апреля 2012г)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Обоснование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proofErr w:type="spellStart"/>
            <w:r w:rsidRPr="00C119F1">
              <w:rPr>
                <w:rFonts w:ascii="Arial" w:hAnsi="Arial" w:cs="Arial"/>
              </w:rPr>
              <w:t>Ед</w:t>
            </w:r>
            <w:proofErr w:type="gramStart"/>
            <w:r w:rsidRPr="00C119F1">
              <w:rPr>
                <w:rFonts w:ascii="Arial" w:hAnsi="Arial" w:cs="Arial"/>
              </w:rPr>
              <w:t>.и</w:t>
            </w:r>
            <w:proofErr w:type="gramEnd"/>
            <w:r w:rsidRPr="00C119F1">
              <w:rPr>
                <w:rFonts w:ascii="Arial" w:hAnsi="Arial" w:cs="Arial"/>
              </w:rPr>
              <w:t>зм</w:t>
            </w:r>
            <w:proofErr w:type="spellEnd"/>
            <w:r w:rsidRPr="00C119F1">
              <w:rPr>
                <w:rFonts w:ascii="Arial" w:hAnsi="Arial" w:cs="Arial"/>
              </w:rPr>
              <w:t>.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Объем</w:t>
            </w:r>
          </w:p>
        </w:tc>
        <w:tc>
          <w:tcPr>
            <w:tcW w:w="5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зима 116 </w:t>
            </w:r>
            <w:proofErr w:type="spellStart"/>
            <w:r w:rsidRPr="00C119F1">
              <w:rPr>
                <w:rFonts w:ascii="Arial" w:hAnsi="Arial" w:cs="Arial"/>
              </w:rPr>
              <w:t>сут</w:t>
            </w:r>
            <w:proofErr w:type="spellEnd"/>
            <w:r w:rsidRPr="00C119F1">
              <w:rPr>
                <w:rFonts w:ascii="Arial" w:hAnsi="Arial" w:cs="Arial"/>
              </w:rPr>
              <w:t xml:space="preserve">. </w:t>
            </w:r>
          </w:p>
        </w:tc>
      </w:tr>
      <w:tr w:rsidR="00C119F1" w:rsidRPr="00C119F1" w:rsidTr="00C119F1">
        <w:trPr>
          <w:trHeight w:val="31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C119F1">
              <w:rPr>
                <w:rFonts w:ascii="Arial" w:hAnsi="Arial" w:cs="Arial"/>
              </w:rPr>
              <w:t>ед</w:t>
            </w:r>
            <w:proofErr w:type="gramStart"/>
            <w:r w:rsidRPr="00C119F1">
              <w:rPr>
                <w:rFonts w:ascii="Arial" w:hAnsi="Arial" w:cs="Arial"/>
              </w:rPr>
              <w:t>.и</w:t>
            </w:r>
            <w:proofErr w:type="gramEnd"/>
            <w:r w:rsidRPr="00C119F1">
              <w:rPr>
                <w:rFonts w:ascii="Arial" w:hAnsi="Arial" w:cs="Arial"/>
              </w:rPr>
              <w:t>зм</w:t>
            </w:r>
            <w:proofErr w:type="spellEnd"/>
            <w:r w:rsidRPr="00C119F1">
              <w:rPr>
                <w:rFonts w:ascii="Arial" w:hAnsi="Arial" w:cs="Arial"/>
              </w:rPr>
              <w:t>.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чел/час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Итого</w:t>
            </w:r>
          </w:p>
        </w:tc>
      </w:tr>
      <w:tr w:rsidR="00C119F1" w:rsidRPr="00C119F1" w:rsidTr="00C119F1">
        <w:trPr>
          <w:trHeight w:val="70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160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п.2.2.1.1., с.4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1,32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2,33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29 515,55  </w:t>
            </w:r>
          </w:p>
        </w:tc>
      </w:tr>
      <w:tr w:rsidR="00C119F1" w:rsidRPr="00C119F1" w:rsidTr="00C119F1">
        <w:trPr>
          <w:trHeight w:val="102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п.2.2.1.7., с.6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Очистка от уплотненного снега 60% от площади, сдвинуть снег в валы/кучи 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29,83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226 725,02  </w:t>
            </w:r>
          </w:p>
        </w:tc>
      </w:tr>
      <w:tr w:rsidR="00C119F1" w:rsidRPr="00C119F1" w:rsidTr="00C119F1">
        <w:trPr>
          <w:trHeight w:val="90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п.2.2.1.4., с.5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подсыпка песком 60% от площади . (1 раз в 1 </w:t>
            </w:r>
            <w:proofErr w:type="spellStart"/>
            <w:r w:rsidRPr="00C119F1">
              <w:rPr>
                <w:rFonts w:ascii="Arial" w:hAnsi="Arial" w:cs="Arial"/>
              </w:rPr>
              <w:t>сут</w:t>
            </w:r>
            <w:proofErr w:type="spellEnd"/>
            <w:r w:rsidRPr="00C119F1">
              <w:rPr>
                <w:rFonts w:ascii="Arial" w:hAnsi="Arial" w:cs="Arial"/>
              </w:rPr>
              <w:t>)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2,17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16 493,24  </w:t>
            </w:r>
          </w:p>
        </w:tc>
      </w:tr>
      <w:tr w:rsidR="00C119F1" w:rsidRPr="00C119F1" w:rsidTr="00C119F1">
        <w:trPr>
          <w:trHeight w:val="67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lastRenderedPageBreak/>
              <w:t>0,2м3 на 1000м2/раз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м3/1000м2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268,30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4 929,85  </w:t>
            </w:r>
          </w:p>
        </w:tc>
      </w:tr>
      <w:tr w:rsidR="00C119F1" w:rsidRPr="00C119F1" w:rsidTr="00C119F1">
        <w:trPr>
          <w:trHeight w:val="115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п.2.2.1.28., с.10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Очистка урн от мусора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C119F1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94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0,081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73 069,12  </w:t>
            </w:r>
          </w:p>
        </w:tc>
      </w:tr>
      <w:tr w:rsidR="00C119F1" w:rsidRPr="00C119F1" w:rsidTr="00C119F1">
        <w:trPr>
          <w:trHeight w:val="51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вывоз снега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303,6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172,02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52 225,27  </w:t>
            </w:r>
          </w:p>
        </w:tc>
      </w:tr>
      <w:tr w:rsidR="00C119F1" w:rsidRPr="00C119F1" w:rsidTr="00C119F1">
        <w:trPr>
          <w:trHeight w:val="45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 xml:space="preserve">402 958,05  </w:t>
            </w:r>
          </w:p>
        </w:tc>
      </w:tr>
    </w:tbl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18184B">
      <w:pPr>
        <w:spacing w:line="240" w:lineRule="atLeast"/>
        <w:ind w:firstLine="708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  <w:sectPr w:rsidR="004A3E6A" w:rsidSect="004A3E6A">
          <w:pgSz w:w="16838" w:h="11906" w:orient="landscape"/>
          <w:pgMar w:top="1701" w:right="1134" w:bottom="850" w:left="1134" w:header="708" w:footer="708" w:gutter="0"/>
          <w:cols w:space="720"/>
          <w:docGrid w:linePitch="272"/>
        </w:sectPr>
      </w:pPr>
    </w:p>
    <w:p w:rsidR="00C77DBF" w:rsidRDefault="00C77DBF" w:rsidP="00750255">
      <w:pPr>
        <w:spacing w:line="240" w:lineRule="atLeast"/>
        <w:rPr>
          <w:b/>
          <w:sz w:val="24"/>
          <w:szCs w:val="24"/>
        </w:rPr>
      </w:pPr>
    </w:p>
    <w:p w:rsidR="00BB2CD9" w:rsidRPr="009C2261" w:rsidRDefault="00BB2CD9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 w:rsidR="00CC6518"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559BC" w:rsidRDefault="00F559BC" w:rsidP="00F559BC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7C85" w:rsidRDefault="00647C85" w:rsidP="00647C85">
      <w:pPr>
        <w:ind w:left="30" w:firstLine="15"/>
        <w:rPr>
          <w:b/>
          <w:bCs/>
          <w:sz w:val="28"/>
          <w:szCs w:val="28"/>
        </w:rPr>
      </w:pPr>
    </w:p>
    <w:p w:rsidR="00C119F1" w:rsidRDefault="00C119F1" w:rsidP="00C119F1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Договор № 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C119F1" w:rsidRDefault="00C119F1" w:rsidP="00C119F1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«__»________ 201__г.</w:t>
      </w:r>
    </w:p>
    <w:p w:rsidR="00C119F1" w:rsidRDefault="00C119F1" w:rsidP="00C119F1">
      <w:pPr>
        <w:pStyle w:val="af"/>
        <w:rPr>
          <w:rFonts w:ascii="Times New Roman" w:hAnsi="Times New Roman"/>
          <w:b/>
          <w:bCs/>
        </w:rPr>
      </w:pPr>
    </w:p>
    <w:p w:rsidR="00C119F1" w:rsidRDefault="00C119F1" w:rsidP="00C119F1">
      <w:pPr>
        <w:pStyle w:val="a5"/>
        <w:ind w:left="0" w:firstLine="435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Муниципальное бюджетное учреждение «Благоустройство Ленинского района»,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учреждения Пивнева Сергея Васильевича, действующего на основании Устава, с одной стороны и  ________________________, именуемое в дальнейшем </w:t>
      </w:r>
      <w:r>
        <w:rPr>
          <w:b/>
          <w:sz w:val="22"/>
          <w:szCs w:val="22"/>
        </w:rPr>
        <w:t>«Подрядчик»</w:t>
      </w:r>
      <w:r>
        <w:rPr>
          <w:sz w:val="22"/>
          <w:szCs w:val="22"/>
        </w:rPr>
        <w:t>, в лице ______________________________, действующего  на основании __________________, с другой стороны, в соответствии с решением аукционной комиссии (протокол от «__»__________2011г. №______), заключили настоящий Договор (далее Договор) о нижеследующем:</w:t>
      </w:r>
      <w:proofErr w:type="gramEnd"/>
    </w:p>
    <w:p w:rsidR="00C119F1" w:rsidRDefault="00C119F1" w:rsidP="00C119F1">
      <w:pPr>
        <w:numPr>
          <w:ilvl w:val="0"/>
          <w:numId w:val="26"/>
        </w:num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Предмет договора</w:t>
      </w:r>
    </w:p>
    <w:p w:rsidR="00C119F1" w:rsidRPr="007679DB" w:rsidRDefault="00C119F1" w:rsidP="00C119F1">
      <w:pPr>
        <w:jc w:val="both"/>
        <w:rPr>
          <w:lang w:eastAsia="ar-SA"/>
        </w:rPr>
      </w:pPr>
      <w:r w:rsidRPr="007679DB">
        <w:rPr>
          <w:lang w:eastAsia="ar-SA"/>
        </w:rPr>
        <w:t xml:space="preserve">1.1. </w:t>
      </w:r>
      <w:proofErr w:type="gramStart"/>
      <w:r w:rsidRPr="007679DB">
        <w:rPr>
          <w:lang w:eastAsia="ar-SA"/>
        </w:rPr>
        <w:t>По настоящему</w:t>
      </w:r>
      <w:r w:rsidRPr="00241C46">
        <w:rPr>
          <w:lang w:eastAsia="ar-SA"/>
        </w:rPr>
        <w:t xml:space="preserve"> </w:t>
      </w:r>
      <w:r>
        <w:rPr>
          <w:lang w:eastAsia="ar-SA"/>
        </w:rPr>
        <w:t>Договору</w:t>
      </w:r>
      <w:r w:rsidRPr="007679DB">
        <w:rPr>
          <w:lang w:eastAsia="ar-SA"/>
        </w:rPr>
        <w:t xml:space="preserve"> Подрядчик обязуется систематически  выполнять работы по содержанию  остановочных пунктов общественного транспорта на территории Ленинского района г. Перми, обозначенн</w:t>
      </w:r>
      <w:r>
        <w:rPr>
          <w:lang w:eastAsia="ar-SA"/>
        </w:rPr>
        <w:t>ых</w:t>
      </w:r>
      <w:r w:rsidRPr="007679DB">
        <w:rPr>
          <w:lang w:eastAsia="ar-SA"/>
        </w:rPr>
        <w:t xml:space="preserve"> в</w:t>
      </w:r>
      <w:r w:rsidRPr="00E95008">
        <w:rPr>
          <w:lang w:eastAsia="ar-SA"/>
        </w:rPr>
        <w:t xml:space="preserve"> </w:t>
      </w:r>
      <w:r>
        <w:rPr>
          <w:lang w:eastAsia="ar-SA"/>
        </w:rPr>
        <w:t>техническом задании (приложение №2)</w:t>
      </w:r>
      <w:r w:rsidRPr="007679DB">
        <w:rPr>
          <w:lang w:eastAsia="ar-SA"/>
        </w:rPr>
        <w:t>, с осуществлением ежедневной уборки снега, мусора и постоянного надзора за сохранностью навесного оборудования, скамеек и мусорных урн, а Заказчик обязуется принять и оплатить выполненные работы в соответствии с условиями</w:t>
      </w:r>
      <w:r>
        <w:rPr>
          <w:lang w:eastAsia="ar-SA"/>
        </w:rPr>
        <w:t xml:space="preserve"> Договора</w:t>
      </w:r>
      <w:r w:rsidRPr="007679DB">
        <w:rPr>
          <w:lang w:eastAsia="ar-SA"/>
        </w:rPr>
        <w:t>.</w:t>
      </w:r>
      <w:proofErr w:type="gramEnd"/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>1.2. Работы по содержанию остановочных пунктов общественного транспорта, в результате их исполнения должны обеспечивать: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-ежедневное содержание остановочных пунктов общественного транспорта в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   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 требованиями приложения № 3 («Оценка качества выполняемых работ…»);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-сохранность муниципального оборудования на данных объектах;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-обеспечение безопасного и беспрепятственного движения пешеходов в местах остановок общественного транспорта независимо от погодных условий;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систематическую уборку и вывоз снега и мусора;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обработку территории остановочных пунктов </w:t>
      </w:r>
      <w:proofErr w:type="spellStart"/>
      <w:r>
        <w:rPr>
          <w:lang w:eastAsia="ar-SA"/>
        </w:rPr>
        <w:t>противогололедными</w:t>
      </w:r>
      <w:proofErr w:type="spellEnd"/>
      <w:r>
        <w:rPr>
          <w:lang w:eastAsia="ar-SA"/>
        </w:rPr>
        <w:t xml:space="preserve"> реагентами в зимний период, а также выполнение других видов работ предписанных к исполнению указаниями Заказчика, требованиями федерального и (или) муниципального  законодательства по части содержания остановок общественного транспорта.   </w:t>
      </w:r>
      <w:r>
        <w:t xml:space="preserve">  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1.3. Подрядчик обеспечивает выполнение работ, указанных в п.1.1. настоящего договора  за счет собственных сил и средств в строгом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: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нижеследующими приложениями к настоящему Договору, являющимися его неотъемлемой частью: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Приложение № 1 –</w:t>
      </w:r>
      <w:r w:rsidRPr="007D2B5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расчет стоимости  выполняемых работ 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</w:t>
      </w:r>
      <w:r>
        <w:rPr>
          <w:rFonts w:ascii="Times New Roman" w:eastAsia="Times New Roman" w:hAnsi="Times New Roman"/>
          <w:i/>
        </w:rPr>
        <w:t>(</w:t>
      </w:r>
      <w:r>
        <w:rPr>
          <w:rFonts w:ascii="Times New Roman" w:eastAsia="Times New Roman" w:hAnsi="Times New Roman"/>
          <w:i/>
          <w:sz w:val="18"/>
          <w:szCs w:val="18"/>
        </w:rPr>
        <w:t>оформляется Подрядчиком и утверждается Заказчиком</w:t>
      </w:r>
      <w:r>
        <w:rPr>
          <w:rFonts w:ascii="Times New Roman" w:eastAsia="Times New Roman" w:hAnsi="Times New Roman"/>
          <w:i/>
        </w:rPr>
        <w:t>)</w:t>
      </w:r>
      <w:r>
        <w:rPr>
          <w:rFonts w:ascii="Times New Roman" w:eastAsia="Times New Roman" w:hAnsi="Times New Roman"/>
        </w:rPr>
        <w:t xml:space="preserve">;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2 - техническое задание на выполнение работ по содержанию остановочных пунктов Ленинского района </w:t>
      </w:r>
      <w:proofErr w:type="gramStart"/>
      <w:r>
        <w:rPr>
          <w:lang w:eastAsia="ar-SA"/>
        </w:rPr>
        <w:t>г</w:t>
      </w:r>
      <w:proofErr w:type="gramEnd"/>
      <w:r>
        <w:rPr>
          <w:lang w:eastAsia="ar-SA"/>
        </w:rPr>
        <w:t xml:space="preserve">. Перми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>Приложение № 3 - оценка качества выполняемых работ и условия снижения стоимости работ;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4 - образец акта оценки качества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5 - образец бланка акта контрольной проверки выполненных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6 - образец акта приемки выполненных работ за отчетный период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7 - образец справки о стоимости выполненных работ и понесенных затратах (формы КС-3);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8 - форма уведомления о случаях нанесения ущерба элементам остановок;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9 - образец бланка предписания 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10 - образец приказа о назначении  уполномоченного представителя 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                                   Подрядчика с правом подписи актов приемки выполненных работ.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б) требованиями действующего законодательства, правовых актов города Перми, условиями </w:t>
      </w:r>
      <w:proofErr w:type="spellStart"/>
      <w:r>
        <w:rPr>
          <w:lang w:eastAsia="ar-SA"/>
        </w:rPr>
        <w:t>настоящегоДоговора</w:t>
      </w:r>
      <w:proofErr w:type="spellEnd"/>
      <w:r>
        <w:rPr>
          <w:lang w:eastAsia="ar-SA"/>
        </w:rPr>
        <w:t xml:space="preserve">, технической документации, в том числе с соблюдением 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 xml:space="preserve">, ГОСТ, Сан </w:t>
      </w:r>
      <w:proofErr w:type="spellStart"/>
      <w:r>
        <w:rPr>
          <w:lang w:eastAsia="ar-SA"/>
        </w:rPr>
        <w:t>ПиН</w:t>
      </w:r>
      <w:proofErr w:type="spellEnd"/>
      <w:r>
        <w:rPr>
          <w:lang w:eastAsia="ar-SA"/>
        </w:rPr>
        <w:t xml:space="preserve"> и Правил благоустройства и содержания территории в  г</w:t>
      </w:r>
      <w:proofErr w:type="gramStart"/>
      <w:r>
        <w:rPr>
          <w:lang w:eastAsia="ar-SA"/>
        </w:rPr>
        <w:t>.П</w:t>
      </w:r>
      <w:proofErr w:type="gramEnd"/>
      <w:r>
        <w:rPr>
          <w:lang w:eastAsia="ar-SA"/>
        </w:rPr>
        <w:t>ерми.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1.4. Работы выполняются  с использованием технических средств  и расходных материалов </w:t>
      </w:r>
      <w:proofErr w:type="gramStart"/>
      <w:r>
        <w:rPr>
          <w:lang w:eastAsia="ar-SA"/>
        </w:rPr>
        <w:t>Подрядчика</w:t>
      </w:r>
      <w:proofErr w:type="gramEnd"/>
      <w:r>
        <w:rPr>
          <w:lang w:eastAsia="ar-SA"/>
        </w:rPr>
        <w:t xml:space="preserve"> стоимость которых заложена в стоимость работ по настоящему договору.                                               </w:t>
      </w:r>
    </w:p>
    <w:p w:rsidR="00C119F1" w:rsidRPr="00475B20" w:rsidRDefault="00C119F1" w:rsidP="00C119F1">
      <w:pPr>
        <w:spacing w:line="100" w:lineRule="atLeast"/>
        <w:ind w:left="2124" w:firstLine="708"/>
        <w:jc w:val="both"/>
        <w:rPr>
          <w:b/>
          <w:sz w:val="24"/>
          <w:szCs w:val="24"/>
          <w:lang w:eastAsia="ar-SA"/>
        </w:rPr>
      </w:pPr>
      <w:r w:rsidRPr="00475B20">
        <w:rPr>
          <w:b/>
          <w:sz w:val="24"/>
          <w:szCs w:val="24"/>
          <w:lang w:eastAsia="ar-SA"/>
        </w:rPr>
        <w:t>2. Сроки исполнения обязательств.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2.1. Начало производства работ: </w:t>
      </w:r>
      <w:r>
        <w:rPr>
          <w:b/>
          <w:lang w:eastAsia="ar-SA"/>
        </w:rPr>
        <w:t>«21» декабря 2011г</w:t>
      </w:r>
      <w:r>
        <w:rPr>
          <w:lang w:eastAsia="ar-SA"/>
        </w:rPr>
        <w:t>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2.2. Окончание: </w:t>
      </w:r>
      <w:r>
        <w:rPr>
          <w:b/>
          <w:lang w:eastAsia="ar-SA"/>
        </w:rPr>
        <w:t>«14»  апреля 2012г</w:t>
      </w:r>
      <w:r>
        <w:rPr>
          <w:lang w:eastAsia="ar-SA"/>
        </w:rPr>
        <w:t>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2.3. Приемка и оплата работ выполненных Подрядчиком осуществляется в сроки, установленные в разделе  3 настоящего контракта.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spacing w:line="10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                                   3. Стоимость работ, порядок приемки и оплаты.</w:t>
      </w:r>
    </w:p>
    <w:p w:rsidR="00C119F1" w:rsidRDefault="00C119F1" w:rsidP="00C119F1">
      <w:pPr>
        <w:pStyle w:val="210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 xml:space="preserve">3.1. Общая стоимость </w:t>
      </w:r>
      <w:proofErr w:type="gramStart"/>
      <w:r>
        <w:rPr>
          <w:rFonts w:ascii="Times New Roman" w:eastAsia="Times New Roman" w:hAnsi="Times New Roman"/>
          <w:kern w:val="0"/>
          <w:sz w:val="22"/>
          <w:szCs w:val="22"/>
        </w:rPr>
        <w:t>работ, подлежащих выполнению на условиях настоящего  Договора составляет</w:t>
      </w:r>
      <w:proofErr w:type="gramEnd"/>
      <w:r>
        <w:rPr>
          <w:rFonts w:ascii="Times New Roman" w:eastAsia="Times New Roman" w:hAnsi="Times New Roman"/>
          <w:kern w:val="0"/>
          <w:sz w:val="22"/>
          <w:szCs w:val="22"/>
        </w:rPr>
        <w:t xml:space="preserve">:   _______________________________________________________, с учетом (без учета)  НДС, в соответствии с ценой договора, определенной на аукционе, без дальнейшей её индексации. 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Заказчик, осуществляя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периодичностью и качеством работ по содержанию остановок общественного транспорта, самостоятельно устанавливает даты объездов объектов и уведомляет Подрядчика о проверках непосредственно при их проведении. По результатам проверки, при каждом объезде, в акт оценки качества работ по содержанию остановок (приложение № 5) вносятся данные о качестве работ по содержанию остановочных пунктов, и при наличии замечаний по ненадлежащему их содержанию, устанавливается процент снижения стоимости оплаты работ. 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 отраженным в течение месяца в актах оценки качества работ по содержанию остановок (приложение № 5) процентам, выводится средний процент качества содержания остановочных пунктов, этот процент фиксируется в Акте контрольной проверки выполненных работ по содержанию остановок (приложение № 4), а также в Акте приемки выполненных работ за отчетный период (приложение №6) и по данному проценту производится оплата работ выполненных Подрядчиком в текущем</w:t>
      </w:r>
      <w:proofErr w:type="gramEnd"/>
      <w:r>
        <w:rPr>
          <w:rFonts w:ascii="Times New Roman" w:hAnsi="Times New Roman" w:cs="Times New Roman"/>
        </w:rPr>
        <w:t xml:space="preserve"> (отчетном) </w:t>
      </w:r>
      <w:proofErr w:type="gramStart"/>
      <w:r>
        <w:rPr>
          <w:rFonts w:ascii="Times New Roman" w:hAnsi="Times New Roman" w:cs="Times New Roman"/>
        </w:rPr>
        <w:t>месяце</w:t>
      </w:r>
      <w:proofErr w:type="gramEnd"/>
      <w:r>
        <w:rPr>
          <w:rFonts w:ascii="Times New Roman" w:hAnsi="Times New Roman" w:cs="Times New Roman"/>
        </w:rPr>
        <w:t xml:space="preserve">.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3.4. </w:t>
      </w:r>
      <w:proofErr w:type="gramStart"/>
      <w:r>
        <w:rPr>
          <w:lang w:eastAsia="ar-SA"/>
        </w:rPr>
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</w:r>
      <w:proofErr w:type="gramEnd"/>
      <w:r>
        <w:rPr>
          <w:lang w:eastAsia="ar-SA"/>
        </w:rPr>
        <w:t xml:space="preserve"> Акты оформляются за период работы Подрядчика с 21 числа предыдущего месяца по 20 число текущего (отчетного) месяца.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</w:r>
      <w:proofErr w:type="gramStart"/>
      <w:r>
        <w:rPr>
          <w:lang w:eastAsia="ar-SA"/>
        </w:rPr>
        <w:t>Заказчиком</w:t>
      </w:r>
      <w:proofErr w:type="gramEnd"/>
      <w:r>
        <w:rPr>
          <w:lang w:eastAsia="ar-SA"/>
        </w:rPr>
        <w:t xml:space="preserve"> в месяце следующим за отчетным.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3.5. Форма оплаты: безналичный расчет.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3.6. </w:t>
      </w:r>
      <w:proofErr w:type="gramStart"/>
      <w:r>
        <w:rPr>
          <w:lang w:eastAsia="ar-SA"/>
        </w:rPr>
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</w:r>
      <w:proofErr w:type="gramEnd"/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3.7. При обнаружении представителем Заказчика недостатков в результатах выполненных Подрядчиком работ, Заказчик применяет снижение стоимости работ, в </w:t>
      </w:r>
      <w:proofErr w:type="gramStart"/>
      <w:r>
        <w:rPr>
          <w:lang w:eastAsia="ar-SA"/>
        </w:rPr>
        <w:t>порядке</w:t>
      </w:r>
      <w:proofErr w:type="gramEnd"/>
      <w:r>
        <w:rPr>
          <w:lang w:eastAsia="ar-SA"/>
        </w:rPr>
        <w:t xml:space="preserve"> установленном  Приложением № 3 к настоящему Договору.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3.8. Работы по настоящему контракту финансируются из городского бюджета.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4. Качество работ.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Качество работ определяется их соответствием требованиям договор</w:t>
      </w:r>
      <w:proofErr w:type="gramStart"/>
      <w:r>
        <w:rPr>
          <w:rFonts w:ascii="Times New Roman" w:eastAsia="Times New Roman" w:hAnsi="Times New Roman"/>
        </w:rPr>
        <w:t>а(</w:t>
      </w:r>
      <w:proofErr w:type="gramEnd"/>
      <w:r>
        <w:rPr>
          <w:rFonts w:ascii="Times New Roman" w:eastAsia="Times New Roman" w:hAnsi="Times New Roman"/>
        </w:rPr>
        <w:t xml:space="preserve">критериям оценки качества работ отмеченным в Приложении №3), требованиям ГОСТ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 xml:space="preserve">, </w:t>
      </w:r>
      <w:proofErr w:type="spellStart"/>
      <w:r>
        <w:rPr>
          <w:rFonts w:ascii="Times New Roman" w:eastAsia="Times New Roman" w:hAnsi="Times New Roman"/>
        </w:rPr>
        <w:t>СанПиН</w:t>
      </w:r>
      <w:proofErr w:type="spellEnd"/>
      <w:r>
        <w:rPr>
          <w:rFonts w:ascii="Times New Roman" w:eastAsia="Times New Roman" w:hAnsi="Times New Roman"/>
        </w:rPr>
        <w:t xml:space="preserve">, Правил  благоустройства и содержания территорий и иных  методических рекомендаций и инструкций,  как по качеству производства работ, так и по их технологии.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4.2.  Претензии Заказчика по выявленным дефектам и недостаткам на  объекте  производства работ фиксируются в актах контрольных проверок, являющихся основанием </w:t>
      </w:r>
      <w:proofErr w:type="gramStart"/>
      <w:r>
        <w:rPr>
          <w:lang w:eastAsia="ar-SA"/>
        </w:rPr>
        <w:t>для</w:t>
      </w:r>
      <w:proofErr w:type="gramEnd"/>
      <w:r>
        <w:rPr>
          <w:lang w:eastAsia="ar-SA"/>
        </w:rPr>
        <w:t>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отказа в приемке работ выполненных с недостатками и заявлению требований по устранению выявленных дефектов и недостатков за счет Подрядчика (оформлению предписаний);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б) снижения оплаты стоимости работ Подрядчика в порядке, установленном настоящим договором и действующим законодательством РФ.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4.3. В случае обнаружения дефектов и недостатков при приемке работ, Заказчик посредством оформления предписания, поручает Подрядчику в течение текущих суток устранить дефекты и недостатки, указанные в акте контрольной </w:t>
      </w:r>
      <w:proofErr w:type="gramStart"/>
      <w:r>
        <w:rPr>
          <w:lang w:eastAsia="ar-SA"/>
        </w:rPr>
        <w:t>проверки мест содержания остановок общественного транспорта</w:t>
      </w:r>
      <w:proofErr w:type="gramEnd"/>
      <w:r>
        <w:rPr>
          <w:lang w:eastAsia="ar-SA"/>
        </w:rPr>
        <w:t>.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b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kern w:val="0"/>
          <w:szCs w:val="24"/>
        </w:rPr>
        <w:t>5. Права и обязанности Подрядчика.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Подрядчик обязан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5.1. В соответствии с условиями настоящего  договора, при соблюдении требований графиков производства работ, нормативной документации (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ГОСТ, правил и т.д.) обеспечить выполнение работ, указанных в п. 1.1. настоящего договора и сдачу выполненных работ в установленные сроки.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5.2. Вести журнал производства работ с начала производства работ до их завершения.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5.3. Обеспечить на объекте производства работ безопасность движения пешеходов и транспортных средств, выполнение мероприятий по технике безопасности, охране окружающей среды, сохранность имущества муниципальной собственности находящегося на объекте обслуживания.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5.4. Принимать меры по предотвращению возможного причинения вреда муниципальной собственности и имуществу третьих лиц, </w:t>
      </w:r>
      <w:proofErr w:type="gramStart"/>
      <w:r>
        <w:rPr>
          <w:lang w:eastAsia="ar-SA"/>
        </w:rPr>
        <w:t>действиями</w:t>
      </w:r>
      <w:proofErr w:type="gramEnd"/>
      <w:r>
        <w:rPr>
          <w:lang w:eastAsia="ar-SA"/>
        </w:rPr>
        <w:t xml:space="preserve"> связанными с производством работ по настоящему  договору, и нести перед ними прямую материальную ответственность.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5.5. Осуществлять надзор за сохранность  навесного оборудования, скамеек и урн на обслуживаемых остановках общественного транспорта, письменно уведомлять Заказчика </w:t>
      </w:r>
      <w:proofErr w:type="gramStart"/>
      <w:r>
        <w:rPr>
          <w:lang w:eastAsia="ar-SA"/>
        </w:rPr>
        <w:t>о</w:t>
      </w:r>
      <w:proofErr w:type="gramEnd"/>
      <w:r>
        <w:rPr>
          <w:lang w:eastAsia="ar-SA"/>
        </w:rPr>
        <w:t xml:space="preserve"> всех повреждениях данного муниципального имущества и актах вандализма. Принимать меры по выявлению </w:t>
      </w:r>
      <w:proofErr w:type="spellStart"/>
      <w:r>
        <w:rPr>
          <w:lang w:eastAsia="ar-SA"/>
        </w:rPr>
        <w:t>причинителей</w:t>
      </w:r>
      <w:proofErr w:type="spellEnd"/>
      <w:r>
        <w:rPr>
          <w:lang w:eastAsia="ar-SA"/>
        </w:rPr>
        <w:t xml:space="preserve"> вреда и оформлению заявления в органы правопорядка.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расходные материалы и другую документацию необходимую последнему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качеством выполнения работ Подрядчиком.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5.7. Обеспечить выполнение работ по настоящему контракту работниками, одетыми  в спецодежду содержащую надпись о наименовании предприятия Подрядчика.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5.8. При приостановке производства работ не по инициативе Заказчика, либо в случае обнаружении реальной возможности наступления событий препятствующих работе Подрядчика и исполнению условий настоящего контракта,  Подрядчик обязан в течение одних суток проинформировать об этом Заказчика.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5.9. Подрядчик обязан обеспечить участие своего представителя в контрольных проверках объекта содержания проводимых Заказчиком, и при сдаче-приемке выполненных объемов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5.10. Подрядчик своевременно и за счет собственных средств обязан устранять  все недостатки, указанные в актах контрольных проверок и предписаниях Заказчика.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5.11.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районной администрации.  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6.  Права и обязанности Заказчика</w:t>
      </w: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6.1.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присутствовать на объекте производства работ;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мероприятия, обеспечивающие </w:t>
      </w:r>
      <w:proofErr w:type="gramStart"/>
      <w:r>
        <w:rPr>
          <w:lang w:eastAsia="ar-SA"/>
        </w:rPr>
        <w:t>контроль за</w:t>
      </w:r>
      <w:proofErr w:type="gramEnd"/>
      <w:r>
        <w:rPr>
          <w:lang w:eastAsia="ar-SA"/>
        </w:rPr>
        <w:t xml:space="preserve"> качеством производства работ;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отдавать письменные распоряжения о частичной и полной приостановке производства работ с указанием причин, указания о запрещении применения  некачественных расходных материалов и использования технических средств, не обеспечивающих надлежащий уровень качества  </w:t>
      </w:r>
      <w:proofErr w:type="gramStart"/>
      <w:r>
        <w:rPr>
          <w:lang w:eastAsia="ar-SA"/>
        </w:rPr>
        <w:t>работ</w:t>
      </w:r>
      <w:proofErr w:type="gramEnd"/>
      <w:r>
        <w:rPr>
          <w:lang w:eastAsia="ar-SA"/>
        </w:rPr>
        <w:t xml:space="preserve"> установленный нормативными актами;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принимать выполненные объемы работ и давать письменные предписания об устранении выявленных дефектов и недостатков, а также устанавливать сроки устранения выявленных дефектов и недостатков;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производить проверку журнала производства работ, и наличие сертификатов качества на расходные материалы;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иные полномочия по реализации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 качеством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6.2.  Утверждать расчет объемов работ (техническое задание), по настоящему договору.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>6.4.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6.5. Заказчик осуществляет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контроль за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качеством работ Подрядчика,  посредством периодических проверок, проводимых в течение отчетного месяца. Количество и время проведения проверок Заказчик определяет самостоятельно,  но при этом их периодичность должна быть не менее одного  раза  в неделю. По итогам каждой проверки представители Заказчика и Подрядчика составляю акт оценки качества работ по содержанию остановок и предписание на устранение выявленных недостатков, в котором фиксируют выявленные дефекты и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недостатки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6.6. Заказчик вправе в присутствии уполномоченного представителя Подрядчика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его съемки.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6.7.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договора.</w:t>
      </w:r>
    </w:p>
    <w:p w:rsidR="00C119F1" w:rsidRDefault="00C119F1" w:rsidP="00C119F1">
      <w:pPr>
        <w:pStyle w:val="af2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jc w:val="both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</w:t>
      </w:r>
      <w:r>
        <w:rPr>
          <w:b/>
          <w:sz w:val="24"/>
          <w:szCs w:val="24"/>
        </w:rPr>
        <w:t>7. Ответственность сторон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7.2. </w:t>
      </w:r>
      <w:proofErr w:type="gramStart"/>
      <w:r>
        <w:rPr>
          <w:rFonts w:ascii="Times New Roman" w:eastAsia="Times New Roman" w:hAnsi="Times New Roman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>, санитарных норм и правил и др.).</w:t>
      </w:r>
      <w:proofErr w:type="gramEnd"/>
      <w:r>
        <w:rPr>
          <w:rFonts w:ascii="Times New Roman" w:eastAsia="Times New Roman" w:hAnsi="Times New Roman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7.3.За каждое нарушение Подрядчиком обязательств, принятых по настоящему Договору, Заказчик наделяется правом произвести с Подрядчика удержание следующих штрафов и неустоек: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.1. За нарушение сроков сдачи работ по итогам месяца (не предоставление документов к </w:t>
      </w:r>
      <w:proofErr w:type="gramStart"/>
      <w:r>
        <w:rPr>
          <w:lang w:eastAsia="ar-SA"/>
        </w:rPr>
        <w:t>сроку</w:t>
      </w:r>
      <w:proofErr w:type="gramEnd"/>
      <w:r>
        <w:rPr>
          <w:lang w:eastAsia="ar-SA"/>
        </w:rPr>
        <w:t xml:space="preserve"> обозначенному в п. 3.4 настоящего договора), Заказчик вправе удержать с Подрядчика неустойку в размере 1% от стоимости невыполненных в срок работ, предъявленных к сдаче в периоде следующем за отчетным, начисляемую за каждый день просрочки;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>.2. За неисполнение в установленный срок Предписания об устранении выявленных нарушений, Заказчик вправе удержать с Подрядчика штраф в размере 30000 (тридцать тысяч) рублей.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.3. За каждое не уведомление Подрядчиком Заказчика о случаях нанесения ущерба муниципальному </w:t>
      </w:r>
      <w:proofErr w:type="gramStart"/>
      <w:r>
        <w:rPr>
          <w:lang w:eastAsia="ar-SA"/>
        </w:rPr>
        <w:t>имуществу</w:t>
      </w:r>
      <w:proofErr w:type="gramEnd"/>
      <w:r>
        <w:rPr>
          <w:lang w:eastAsia="ar-SA"/>
        </w:rPr>
        <w:t xml:space="preserve"> находящемуся на  Объекте содержания, возникшего при производстве работ, а также в результате стихийных бедствий или актов вандализма, Заказчик вправе удержать с Подрядчика штраф в размере 10000 (десять тысяч) рублей.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7.4 Заказчик за нарушение своих обязательств по настоящему договору 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7.5.Заказчик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7.7. Удержание штрафов и (или) пени производится Заказчиком непосредственно при расчетах согласно  п. 3.7. и 3.6.  настоящего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C119F1" w:rsidRDefault="00C119F1" w:rsidP="00C119F1">
      <w:pPr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8. Срок действия  договора  и его прекращение.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8.1. Настоящий Договор составлен в 2-х экземплярах, имеющих одинаковую юридическую силу.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8.2. Настоящий Договор вступает в силу с момента его подписания Сторонами и действует до исполнения Сторонами всех принятых на себя обязательств.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8.3. Дополнения и изменения настоящего Договора действительны при наличии на них подписей уполномоченных представителей Сторон по Договору.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8.4. Расторжение настоящего Договора возможно по соглашению Сторон или по решению суда по основаниям, предусмотренным гражданским законодательством РФ и настоящим Договором.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8.5. В случае принятия Подрядчиком решения о расторжении настоящего Договора, Подрядчик обязан направить Заказчику предложение о расторжении контракта, с указанием существенных для расторжения причин, не </w:t>
      </w:r>
      <w:proofErr w:type="gramStart"/>
      <w:r>
        <w:rPr>
          <w:rFonts w:ascii="Times New Roman" w:eastAsia="Times New Roman" w:hAnsi="Times New Roman"/>
        </w:rPr>
        <w:t>позднее</w:t>
      </w:r>
      <w:proofErr w:type="gramEnd"/>
      <w:r>
        <w:rPr>
          <w:rFonts w:ascii="Times New Roman" w:eastAsia="Times New Roman" w:hAnsi="Times New Roman"/>
        </w:rPr>
        <w:t xml:space="preserve"> чем за 60 календарных дней до предполагаемой даты  расторжения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8.6. Заказчик вправе обратиться в суд с требованием о расторжении настоящего Договора только после получения отказа Подрядчика на предложение расторгнуть настоящий Контракт, либо неполучения ответа в течение 10 календарных дней с момента направления предложения Подрядчику.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 Основаниями для расторжения Договора являются: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8.7.1.  Неоднократные нарушения Подрядчиком обязательств по содержанию остановочных пунктов общественного транспорта,  при которых игнорировались требования по соблюдению  условий п. 1.2.и 1.3. настоящего Договора.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8.7.2. Подрядчиком систематически не выполняются требования предписаний Заказчика </w:t>
      </w:r>
      <w:proofErr w:type="gramStart"/>
      <w:r>
        <w:rPr>
          <w:rFonts w:ascii="Times New Roman" w:eastAsia="Times New Roman" w:hAnsi="Times New Roman"/>
        </w:rPr>
        <w:t>по</w:t>
      </w:r>
      <w:proofErr w:type="gramEnd"/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устранению выявленных недостатков или дефектов в работе, и не соблюдаются установленные сроки на устранение  данных недостатков.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8.7.3.  Подрядчиком неоднократно нарушаются  условия  Договора в части сроков выполнения работ по содержанию Объекта.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8.7.4. При изменении нормативной базы, устанавливающей новые требования к содержанию остановочных пунктов  и отказе Подрядчика внести в Договор изменения на новых условиях;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8.8. В случае расторжения Договора, неустойки (штрафы и пени) начисляются до момента расторжения Договора и могут быть покрыты за счет предоставленного Подрядчиком обеспечения.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8.9. При расторжении настоящего Договора по решению суда по вине Подрядчика, Подрядчик уплачивает Заказчику единовременную неустойку в размере 25 % от общей стоимости работ по содержанию остановочных пунктов, указанной в п.3.1 настоящего Договора.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4"/>
          <w:szCs w:val="24"/>
        </w:rPr>
        <w:t>9. Разрешение споров между сторонами</w:t>
      </w:r>
      <w:r>
        <w:rPr>
          <w:sz w:val="22"/>
          <w:szCs w:val="22"/>
        </w:rPr>
        <w:t>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</w:p>
    <w:p w:rsidR="00C119F1" w:rsidRDefault="00C119F1" w:rsidP="00C119F1">
      <w:pPr>
        <w:pStyle w:val="31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C119F1" w:rsidRDefault="00C119F1" w:rsidP="00C119F1">
      <w:pPr>
        <w:tabs>
          <w:tab w:val="left" w:pos="1506"/>
        </w:tabs>
        <w:jc w:val="both"/>
        <w:rPr>
          <w:lang w:eastAsia="ar-SA"/>
        </w:rPr>
      </w:pPr>
      <w:r>
        <w:rPr>
          <w:lang w:eastAsia="ar-SA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C119F1" w:rsidRDefault="00C119F1" w:rsidP="00C119F1">
      <w:pPr>
        <w:pStyle w:val="ConsNormal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10.   Обстоятельства непреодолимой силы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Pr="00FE400E" w:rsidRDefault="00C119F1" w:rsidP="00C119F1">
      <w:pPr>
        <w:pStyle w:val="af"/>
        <w:jc w:val="center"/>
        <w:rPr>
          <w:rFonts w:ascii="Times New Roman" w:hAnsi="Times New Roman"/>
          <w:b/>
        </w:rPr>
      </w:pPr>
      <w:r w:rsidRPr="00FE400E">
        <w:rPr>
          <w:rFonts w:ascii="Times New Roman" w:hAnsi="Times New Roman"/>
          <w:b/>
        </w:rPr>
        <w:t>11. Обеспечение исполнения договора.</w:t>
      </w:r>
    </w:p>
    <w:p w:rsidR="00C119F1" w:rsidRPr="00FE400E" w:rsidRDefault="00C119F1" w:rsidP="00C119F1">
      <w:pPr>
        <w:pStyle w:val="af"/>
        <w:rPr>
          <w:rFonts w:ascii="Times New Roman" w:hAnsi="Times New Roman"/>
        </w:rPr>
      </w:pP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11.1. Подрядчик для заключения настоящего договора обязан представить обеспечение  его исполнения в виде: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безотзывной банковской гарантии,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договора поручительства,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color w:val="000000"/>
        </w:rPr>
        <w:lastRenderedPageBreak/>
        <w:t xml:space="preserve">11.2. </w:t>
      </w:r>
      <w:proofErr w:type="gramStart"/>
      <w:r w:rsidRPr="00FE400E">
        <w:rPr>
          <w:rFonts w:ascii="Times New Roman" w:hAnsi="Times New Roman"/>
          <w:color w:val="000000"/>
        </w:rPr>
        <w:t>В случае выбора Подрядчиком</w:t>
      </w:r>
      <w:r w:rsidRPr="00FE400E">
        <w:rPr>
          <w:rFonts w:ascii="Times New Roman" w:hAnsi="Times New Roman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11.3. </w:t>
      </w:r>
      <w:proofErr w:type="gramStart"/>
      <w:r w:rsidRPr="00FE400E">
        <w:rPr>
          <w:rFonts w:ascii="Times New Roman" w:hAnsi="Times New Roman"/>
        </w:rPr>
        <w:t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</w:t>
      </w:r>
      <w:r>
        <w:rPr>
          <w:rFonts w:ascii="Times New Roman" w:hAnsi="Times New Roman"/>
        </w:rPr>
        <w:t xml:space="preserve">е п.11.1, на тех же условиях,  </w:t>
      </w:r>
      <w:r w:rsidRPr="00FE400E">
        <w:rPr>
          <w:rFonts w:ascii="Times New Roman" w:hAnsi="Times New Roman"/>
        </w:rPr>
        <w:t>и в том</w:t>
      </w:r>
      <w:proofErr w:type="gramEnd"/>
      <w:r w:rsidRPr="00FE400E">
        <w:rPr>
          <w:rFonts w:ascii="Times New Roman" w:hAnsi="Times New Roman"/>
        </w:rPr>
        <w:t xml:space="preserve"> же </w:t>
      </w:r>
      <w:proofErr w:type="gramStart"/>
      <w:r w:rsidRPr="00FE400E">
        <w:rPr>
          <w:rFonts w:ascii="Times New Roman" w:hAnsi="Times New Roman"/>
        </w:rPr>
        <w:t>размере</w:t>
      </w:r>
      <w:proofErr w:type="gramEnd"/>
      <w:r w:rsidRPr="00FE400E">
        <w:rPr>
          <w:rFonts w:ascii="Times New Roman" w:hAnsi="Times New Roman"/>
        </w:rPr>
        <w:t xml:space="preserve">; 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C119F1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ind w:left="2484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Юридические адреса и банковские реквизиты сторон</w:t>
      </w:r>
    </w:p>
    <w:p w:rsidR="00C119F1" w:rsidRDefault="00C119F1" w:rsidP="00C119F1">
      <w:pPr>
        <w:pStyle w:val="af2"/>
        <w:spacing w:line="301" w:lineRule="atLeast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                          Подрядчик: </w:t>
      </w: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</w:p>
    <w:p w:rsidR="00C119F1" w:rsidRDefault="006C506E" w:rsidP="00C119F1">
      <w:pPr>
        <w:spacing w:line="100" w:lineRule="atLeast"/>
        <w:jc w:val="both"/>
        <w:rPr>
          <w:lang w:eastAsia="ar-S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8.3pt;margin-top:.25pt;width:494.7pt;height:193.7pt;z-index:251665408;mso-wrap-distance-left:0;mso-wrap-distance-right:9.05pt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5"/>
                    <w:gridCol w:w="4930"/>
                  </w:tblGrid>
                  <w:tr w:rsidR="00C119F1">
                    <w:trPr>
                      <w:trHeight w:val="2640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«Благоустройство Ленинского района»</w:t>
                        </w:r>
                        <w:r>
                          <w:rPr>
                            <w:bCs/>
                          </w:rPr>
                          <w:t xml:space="preserve">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5902293629/590201001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__________________________________________Адрес</w:t>
                        </w:r>
                        <w:r>
                          <w:t xml:space="preserve">:______________________________,             </w:t>
                        </w:r>
                        <w:proofErr w:type="spellStart"/>
                        <w:r>
                          <w:t>тел._________________________________</w:t>
                        </w:r>
                        <w:proofErr w:type="spellEnd"/>
                        <w:r>
                          <w:t xml:space="preserve">; 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ОГРН 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 в </w:t>
                        </w:r>
                        <w:proofErr w:type="spellStart"/>
                        <w:r>
                          <w:t>__________________________________г</w:t>
                        </w:r>
                        <w:proofErr w:type="spellEnd"/>
                        <w:r>
                          <w:t xml:space="preserve">. Перми,   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r>
                          <w:t xml:space="preserve"> БИК – ___________________________,</w:t>
                        </w:r>
                      </w:p>
                      <w:p w:rsidR="00C119F1" w:rsidRDefault="00C119F1" w:rsidP="00C119F1">
                        <w:pPr>
                          <w:spacing w:line="100" w:lineRule="atLeast"/>
                        </w:pPr>
                        <w:r>
                          <w:t xml:space="preserve">к/с ___________________________________ 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 __________________ С.В. Пивнев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</w:rPr>
                          <w:t xml:space="preserve"> ________________  (____________)</w:t>
                        </w:r>
                        <w:proofErr w:type="gramEnd"/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</w:t>
                        </w:r>
                      </w:p>
                    </w:tc>
                  </w:tr>
                </w:tbl>
                <w:p w:rsidR="00C119F1" w:rsidRDefault="00C119F1" w:rsidP="00C119F1"/>
              </w:txbxContent>
            </v:textbox>
            <w10:wrap type="square" side="largest"/>
          </v:shape>
        </w:pict>
      </w:r>
      <w:r w:rsidR="00C119F1">
        <w:rPr>
          <w:lang w:eastAsia="ar-SA"/>
        </w:rPr>
        <w:t xml:space="preserve">                                            </w:t>
      </w: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Pr="00C119F1" w:rsidRDefault="00C119F1" w:rsidP="00C119F1"/>
    <w:p w:rsidR="00C119F1" w:rsidRDefault="00C119F1" w:rsidP="00C119F1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Приложение № 2 </w:t>
      </w:r>
    </w:p>
    <w:p w:rsidR="00C119F1" w:rsidRDefault="00C119F1" w:rsidP="00C119F1">
      <w:pPr>
        <w:ind w:left="5664" w:firstLine="708"/>
        <w:rPr>
          <w:bCs/>
          <w:color w:val="000000"/>
        </w:rPr>
      </w:pPr>
      <w:r>
        <w:rPr>
          <w:bCs/>
          <w:color w:val="000000"/>
        </w:rPr>
        <w:t xml:space="preserve">     к Договору №____</w:t>
      </w:r>
    </w:p>
    <w:p w:rsidR="00C119F1" w:rsidRDefault="00C119F1" w:rsidP="00C119F1">
      <w:pPr>
        <w:ind w:left="5245"/>
      </w:pPr>
      <w:r>
        <w:rPr>
          <w:bCs/>
          <w:color w:val="000000"/>
        </w:rPr>
        <w:t xml:space="preserve">                           от «__»_________201__г</w:t>
      </w:r>
    </w:p>
    <w:p w:rsidR="00C119F1" w:rsidRDefault="00C119F1" w:rsidP="00C119F1">
      <w:pPr>
        <w:tabs>
          <w:tab w:val="left" w:pos="426"/>
        </w:tabs>
        <w:jc w:val="both"/>
      </w:pPr>
    </w:p>
    <w:p w:rsidR="00C119F1" w:rsidRPr="00B51F02" w:rsidRDefault="00C119F1" w:rsidP="00C119F1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C119F1" w:rsidRDefault="00C119F1" w:rsidP="00C119F1">
      <w:pPr>
        <w:suppressAutoHyphens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  <w:r>
        <w:rPr>
          <w:b/>
          <w:sz w:val="22"/>
          <w:szCs w:val="22"/>
        </w:rPr>
        <w:t xml:space="preserve"> </w:t>
      </w:r>
    </w:p>
    <w:p w:rsidR="00C119F1" w:rsidRPr="00B51F02" w:rsidRDefault="00C119F1" w:rsidP="00C119F1">
      <w:pPr>
        <w:jc w:val="center"/>
        <w:rPr>
          <w:sz w:val="22"/>
          <w:szCs w:val="22"/>
        </w:rPr>
      </w:pPr>
    </w:p>
    <w:p w:rsidR="00C119F1" w:rsidRDefault="00C119F1" w:rsidP="00C119F1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tblInd w:w="108" w:type="dxa"/>
        <w:tblLayout w:type="fixed"/>
        <w:tblLook w:val="04A0"/>
      </w:tblPr>
      <w:tblGrid>
        <w:gridCol w:w="851"/>
        <w:gridCol w:w="3402"/>
        <w:gridCol w:w="1559"/>
        <w:gridCol w:w="2410"/>
      </w:tblGrid>
      <w:tr w:rsidR="00C119F1" w:rsidRPr="00486E20" w:rsidTr="00C119F1">
        <w:trPr>
          <w:trHeight w:val="61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№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 w:rsidRPr="00486E20">
              <w:rPr>
                <w:bCs/>
              </w:rPr>
              <w:t>/</w:t>
            </w:r>
            <w:proofErr w:type="spellStart"/>
            <w:r w:rsidRPr="00486E20">
              <w:rPr>
                <w:bCs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Направление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Наименование улицы (адрес)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Пушкина,44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 «Муравейник»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Пушкина,80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проспект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Стадион "Динамо"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Куйбышева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Пушкина,96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Островского (ул. </w:t>
            </w:r>
            <w:r>
              <w:t>М.Горького</w:t>
            </w:r>
            <w:r w:rsidRPr="00486E2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32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ТЮЗ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 xml:space="preserve">Дворец творчества </w:t>
            </w:r>
            <w:proofErr w:type="gramStart"/>
            <w:r w:rsidRPr="00486E20">
              <w:t>юных</w:t>
            </w:r>
            <w:proofErr w:type="gramEnd"/>
            <w:r>
              <w:t>,</w:t>
            </w:r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Дворец творчества юных, А</w:t>
            </w:r>
            <w:r w:rsidRPr="00486E20">
              <w:t>, Тб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22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Магазин "Речник"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Орджоникидзе,1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11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художественной  галерее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Комсомольской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(у ЦУМа)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45</w:t>
            </w:r>
          </w:p>
        </w:tc>
      </w:tr>
      <w:tr w:rsidR="00C119F1" w:rsidRPr="00486E20" w:rsidTr="00C119F1">
        <w:trPr>
          <w:trHeight w:val="4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4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28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(посадка)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посадка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26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 31а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</w:t>
            </w:r>
            <w:r>
              <w:t>,</w:t>
            </w:r>
            <w:r w:rsidRPr="00486E20">
              <w:t xml:space="preserve"> </w:t>
            </w:r>
            <w:r>
              <w:t>Т</w:t>
            </w:r>
            <w:r w:rsidRPr="00486E20"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9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</w:t>
            </w:r>
            <w:r>
              <w:t>.</w:t>
            </w:r>
            <w:r w:rsidRPr="00486E20">
              <w:t>, 38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от ЦР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Борчанинова,14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М.Горького (Школа)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Трансагентство</w:t>
            </w:r>
            <w:proofErr w:type="spellEnd"/>
            <w:r>
              <w:t xml:space="preserve"> </w:t>
            </w:r>
            <w:r w:rsidRPr="00486E20">
              <w:t>(от ЦР перед ул. Крисанова)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Драмтеатр (ул. Петропавловская) ближе к </w:t>
            </w:r>
            <w:proofErr w:type="spellStart"/>
            <w:r w:rsidRPr="00486E20">
              <w:t>ул</w:t>
            </w:r>
            <w:proofErr w:type="gramStart"/>
            <w:r w:rsidRPr="00486E20">
              <w:t>.К</w:t>
            </w:r>
            <w:proofErr w:type="gramEnd"/>
            <w:r w:rsidRPr="00486E20">
              <w:t>рисанова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39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gramStart"/>
            <w:r w:rsidRPr="00486E20">
              <w:t>Драмтеатр (ул. Петропавловская) дальше от ул. Крисанова)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на Пермь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53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высадка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напр. ул. Ленина,</w:t>
            </w:r>
            <w:r w:rsidRPr="00486E20">
              <w:t>72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Ленина,74</w:t>
            </w:r>
          </w:p>
        </w:tc>
      </w:tr>
      <w:tr w:rsidR="00C119F1" w:rsidRPr="00486E20" w:rsidTr="00C119F1">
        <w:trPr>
          <w:trHeight w:val="2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напр. по ул.</w:t>
            </w:r>
            <w:r>
              <w:t xml:space="preserve"> </w:t>
            </w:r>
            <w:r w:rsidRPr="00486E20">
              <w:t>Ленина,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Ленина,66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2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r>
              <w:t>Попова</w:t>
            </w:r>
          </w:p>
        </w:tc>
      </w:tr>
      <w:tr w:rsidR="00C119F1" w:rsidRPr="00486E20" w:rsidTr="00C119F1">
        <w:trPr>
          <w:trHeight w:val="26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(от Драмтеатра)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19F1" w:rsidRPr="00486E20" w:rsidRDefault="00C119F1" w:rsidP="00C119F1">
            <w:pPr>
              <w:jc w:val="center"/>
              <w:rPr>
                <w:color w:val="000000"/>
              </w:rPr>
            </w:pPr>
            <w:r w:rsidRPr="00486E20">
              <w:t xml:space="preserve">ул. Петропавловская </w:t>
            </w:r>
            <w:r w:rsidR="006C506E">
              <w:rPr>
                <w:noProof/>
                <w:color w:val="000000"/>
              </w:rPr>
              <w:pict>
                <v:shape id="_x0000_s1043" type="#_x0000_t75" style="position:absolute;left:0;text-align:left;margin-left:-61.2pt;margin-top:1.35pt;width:0;height:0;z-index:251668480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  <w:r w:rsidR="006C506E">
              <w:rPr>
                <w:noProof/>
                <w:color w:val="000000"/>
              </w:rPr>
              <w:pict>
                <v:shape id="_x0000_s1042" type="#_x0000_t75" style="position:absolute;left:0;text-align:left;margin-left:-61.2pt;margin-top:1.35pt;width:0;height:0;z-index:251667456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49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30, Тб)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36, 37,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1,5,37,61,67) из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49, 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5, 8,20,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Центральный рынок (А 54, 66, 74) в сторону </w:t>
            </w:r>
            <w:proofErr w:type="spellStart"/>
            <w:r w:rsidRPr="00486E20">
              <w:t>м-на</w:t>
            </w:r>
            <w:proofErr w:type="spellEnd"/>
            <w:r w:rsidRPr="00486E20">
              <w:t xml:space="preserve"> Парковый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8, 20, 53 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74 в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1,5,61,67) в 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11,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59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59,77)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42, 106)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Окулова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По требованию Островского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3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(А 11, 13, 59, 66) в Центр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30, Тб)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6</w:t>
            </w:r>
            <w: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3, 4)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</w:tbl>
    <w:p w:rsidR="00C119F1" w:rsidRPr="004513F5" w:rsidRDefault="00C119F1" w:rsidP="00C119F1">
      <w:pPr>
        <w:ind w:left="284"/>
        <w:jc w:val="both"/>
        <w:rPr>
          <w:sz w:val="22"/>
          <w:szCs w:val="22"/>
        </w:rPr>
      </w:pPr>
    </w:p>
    <w:p w:rsidR="00C119F1" w:rsidRPr="004513F5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C119F1" w:rsidRPr="001129D0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C119F1" w:rsidRPr="001129D0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C119F1" w:rsidRPr="001129D0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C119F1" w:rsidRPr="004513F5" w:rsidRDefault="00C119F1" w:rsidP="00BD5615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C119F1" w:rsidRPr="001E4818" w:rsidRDefault="00C119F1" w:rsidP="00BD5615">
      <w:pPr>
        <w:pStyle w:val="af2"/>
        <w:numPr>
          <w:ilvl w:val="1"/>
          <w:numId w:val="48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C119F1" w:rsidRPr="001129D0" w:rsidRDefault="00C119F1" w:rsidP="00BD5615">
      <w:pPr>
        <w:pStyle w:val="af2"/>
        <w:numPr>
          <w:ilvl w:val="1"/>
          <w:numId w:val="48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C119F1" w:rsidRPr="004513F5" w:rsidRDefault="00C119F1" w:rsidP="00BD5615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C119F1" w:rsidRPr="001E4818" w:rsidRDefault="00C119F1" w:rsidP="00BD5615">
      <w:pPr>
        <w:numPr>
          <w:ilvl w:val="1"/>
          <w:numId w:val="48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 твердых бытовых отходов производится ежедневно путем подметания, сгребания и вывоза.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C119F1" w:rsidRPr="001E4818" w:rsidRDefault="00C119F1" w:rsidP="00BD5615">
      <w:pPr>
        <w:pStyle w:val="af2"/>
        <w:numPr>
          <w:ilvl w:val="1"/>
          <w:numId w:val="48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C119F1" w:rsidRPr="00120E75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C119F1" w:rsidRPr="001E4818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C119F1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70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E709A">
              <w:rPr>
                <w:sz w:val="22"/>
                <w:szCs w:val="22"/>
              </w:rPr>
              <w:t>/</w:t>
            </w:r>
            <w:proofErr w:type="spellStart"/>
            <w:r w:rsidRPr="001E70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Ед. </w:t>
            </w:r>
            <w:proofErr w:type="spellStart"/>
            <w:r w:rsidRPr="001E709A">
              <w:rPr>
                <w:sz w:val="22"/>
                <w:szCs w:val="22"/>
              </w:rPr>
              <w:t>изм</w:t>
            </w:r>
            <w:proofErr w:type="spellEnd"/>
            <w:r w:rsidRPr="001E709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Объем</w:t>
            </w:r>
          </w:p>
        </w:tc>
      </w:tr>
      <w:tr w:rsidR="00C119F1" w:rsidRPr="001E709A" w:rsidTr="00C119F1">
        <w:tc>
          <w:tcPr>
            <w:tcW w:w="9464" w:type="dxa"/>
            <w:gridSpan w:val="4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b/>
                <w:sz w:val="22"/>
                <w:szCs w:val="22"/>
              </w:rPr>
              <w:t>Зима</w:t>
            </w:r>
            <w:r w:rsidRPr="001E709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 116 суток </w:t>
            </w:r>
            <w:r w:rsidRPr="001E709A">
              <w:rPr>
                <w:sz w:val="22"/>
                <w:szCs w:val="22"/>
              </w:rPr>
              <w:t>с 21.12.2011г. по 14.04.2012г</w:t>
            </w:r>
            <w:proofErr w:type="gramStart"/>
            <w:r w:rsidRPr="001E709A">
              <w:rPr>
                <w:sz w:val="22"/>
                <w:szCs w:val="22"/>
              </w:rPr>
              <w:t>.,)</w:t>
            </w:r>
            <w:proofErr w:type="gramEnd"/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C119F1" w:rsidRDefault="00C119F1" w:rsidP="00C119F1">
      <w:pPr>
        <w:pStyle w:val="af2"/>
        <w:tabs>
          <w:tab w:val="left" w:pos="426"/>
        </w:tabs>
        <w:ind w:left="0"/>
        <w:jc w:val="both"/>
        <w:rPr>
          <w:sz w:val="22"/>
          <w:szCs w:val="22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Pr="00C119F1" w:rsidRDefault="00C119F1" w:rsidP="00C119F1">
      <w:pPr>
        <w:tabs>
          <w:tab w:val="left" w:pos="426"/>
        </w:tabs>
        <w:jc w:val="both"/>
        <w:rPr>
          <w:sz w:val="22"/>
          <w:szCs w:val="22"/>
        </w:rPr>
      </w:pPr>
    </w:p>
    <w:tbl>
      <w:tblPr>
        <w:tblW w:w="985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(______________)</w:t>
            </w:r>
            <w:proofErr w:type="gramEnd"/>
          </w:p>
        </w:tc>
      </w:tr>
    </w:tbl>
    <w:p w:rsidR="00C119F1" w:rsidRDefault="00C119F1" w:rsidP="00C119F1">
      <w:pPr>
        <w:tabs>
          <w:tab w:val="left" w:pos="6521"/>
        </w:tabs>
      </w:pPr>
    </w:p>
    <w:p w:rsidR="00C119F1" w:rsidRDefault="00C119F1" w:rsidP="00C119F1">
      <w:pPr>
        <w:tabs>
          <w:tab w:val="left" w:pos="652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Приложение № 3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lastRenderedPageBreak/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rPr>
          <w:sz w:val="16"/>
          <w:szCs w:val="16"/>
        </w:rPr>
      </w:pPr>
    </w:p>
    <w:p w:rsidR="00C119F1" w:rsidRDefault="00C119F1" w:rsidP="00C119F1">
      <w:pPr>
        <w:jc w:val="center"/>
        <w:rPr>
          <w:sz w:val="28"/>
          <w:szCs w:val="28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Оценка качества выполненных работ осуществляются посредством проведения контрольных проверок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отчетного месяца путем выставления оценки по каждому остановочному пункту. Объем выборки остановочных пунктов для проверки определяется Заказчиком.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Зимнее содержание.</w:t>
      </w: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10740" w:type="dxa"/>
        <w:tblInd w:w="-1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4"/>
        <w:gridCol w:w="1022"/>
        <w:gridCol w:w="1104"/>
      </w:tblGrid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Критерии оценки качества работ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Оценка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до твердого покрытия,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и урны очищены от мусора, мусор вывезен.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3 см,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очищена от мусора, урны заполнены не более чем на 2/3 всего объема.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5 см, обработаны ПГМ. Собраны и вывезены кучи снега. В период снегопада допускается слой рыхлого снега, высотой не более 10 см, сформированы кучи под вывоз в соответствии с действующими требованиями. Навесы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Площадка очищена от мусора, урны заполнены более чем на 2/3 всего объема, но не переполнены. Остановочные навесы очищены от несанкционированных объявлений, рекламы, присутствуют единичные надписи.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более 5 см, обработаны ПГМ. Кучи снега вывезены позднее 3 суток. В период снегопада слой рыхлого снега, высотой более 10 см, кучи формируются с нарушениями. Навесы не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На площадке присутствует мусор, урны переполнены. На остановочных навесах присутствуют несанкционированные объявления, реклама, надписи. Есть повреждения у элементов остановки.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100%</w:t>
            </w:r>
          </w:p>
        </w:tc>
      </w:tr>
    </w:tbl>
    <w:p w:rsidR="00C119F1" w:rsidRDefault="00C119F1" w:rsidP="00C119F1">
      <w:pPr>
        <w:jc w:val="center"/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0" w:type="auto"/>
        <w:tblInd w:w="-52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(_______________)</w:t>
            </w:r>
            <w:proofErr w:type="gramEnd"/>
          </w:p>
        </w:tc>
      </w:tr>
    </w:tbl>
    <w:p w:rsidR="00C119F1" w:rsidRDefault="00C119F1" w:rsidP="00C119F1">
      <w:pPr>
        <w:rPr>
          <w:b/>
          <w:sz w:val="24"/>
          <w:szCs w:val="24"/>
        </w:rPr>
      </w:pPr>
    </w:p>
    <w:p w:rsidR="00C119F1" w:rsidRPr="00874461" w:rsidRDefault="00C119F1" w:rsidP="00C119F1">
      <w:pPr>
        <w:rPr>
          <w:sz w:val="18"/>
          <w:szCs w:val="18"/>
        </w:rPr>
      </w:pPr>
    </w:p>
    <w:p w:rsidR="00C119F1" w:rsidRPr="00C119F1" w:rsidRDefault="00C119F1" w:rsidP="00C119F1">
      <w:pPr>
        <w:ind w:left="5670"/>
        <w:rPr>
          <w:sz w:val="24"/>
          <w:szCs w:val="24"/>
        </w:rPr>
      </w:pPr>
      <w:r>
        <w:rPr>
          <w:sz w:val="18"/>
          <w:szCs w:val="18"/>
        </w:rPr>
        <w:t xml:space="preserve">   </w:t>
      </w:r>
      <w:r w:rsidRPr="00C119F1">
        <w:rPr>
          <w:sz w:val="24"/>
          <w:szCs w:val="24"/>
        </w:rPr>
        <w:t>Приложение № 4</w:t>
      </w:r>
    </w:p>
    <w:p w:rsidR="00C119F1" w:rsidRP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 w:rsidRPr="00C119F1">
        <w:rPr>
          <w:sz w:val="24"/>
          <w:szCs w:val="24"/>
        </w:rPr>
        <w:lastRenderedPageBreak/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jc w:val="center"/>
        <w:rPr>
          <w:b/>
        </w:rPr>
      </w:pPr>
    </w:p>
    <w:p w:rsidR="00C119F1" w:rsidRDefault="00C119F1" w:rsidP="00C119F1">
      <w:pPr>
        <w:tabs>
          <w:tab w:val="left" w:pos="0"/>
        </w:tabs>
        <w:jc w:val="center"/>
      </w:pPr>
      <w:r>
        <w:t>АКТ</w:t>
      </w:r>
    </w:p>
    <w:p w:rsidR="00C119F1" w:rsidRDefault="00C119F1" w:rsidP="00C119F1">
      <w:pPr>
        <w:tabs>
          <w:tab w:val="left" w:pos="0"/>
        </w:tabs>
        <w:jc w:val="center"/>
      </w:pP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</w:pPr>
      <w:r>
        <w:t>оценки качества работ по содержанию остановок за __________________ 20___г.</w:t>
      </w:r>
    </w:p>
    <w:p w:rsidR="00C119F1" w:rsidRDefault="00C119F1" w:rsidP="00C119F1">
      <w:pPr>
        <w:tabs>
          <w:tab w:val="left" w:pos="0"/>
        </w:tabs>
        <w:jc w:val="center"/>
        <w:rPr>
          <w:sz w:val="16"/>
          <w:szCs w:val="16"/>
        </w:rPr>
      </w:pPr>
      <w:r>
        <w:t xml:space="preserve">                                                                       </w:t>
      </w:r>
      <w:r>
        <w:rPr>
          <w:sz w:val="16"/>
          <w:szCs w:val="16"/>
        </w:rPr>
        <w:t>(месяц)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jc w:val="both"/>
      </w:pPr>
      <w:r>
        <w:t>Подрядная организация ____________________________</w:t>
      </w:r>
    </w:p>
    <w:p w:rsidR="00C119F1" w:rsidRDefault="00C119F1" w:rsidP="00C119F1">
      <w:pPr>
        <w:jc w:val="both"/>
      </w:pP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687"/>
        <w:gridCol w:w="1453"/>
        <w:gridCol w:w="1453"/>
        <w:gridCol w:w="1453"/>
        <w:gridCol w:w="1453"/>
      </w:tblGrid>
      <w:tr w:rsidR="00C119F1" w:rsidTr="00C119F1">
        <w:trPr>
          <w:trHeight w:val="2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№ лота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объезд</w:t>
            </w:r>
          </w:p>
        </w:tc>
      </w:tr>
      <w:tr w:rsidR="00C119F1" w:rsidTr="00C119F1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4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месяц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Заказчика:</w:t>
      </w:r>
      <w:r>
        <w:tab/>
      </w:r>
      <w:r>
        <w:tab/>
        <w:t>________________/ ________________</w:t>
      </w:r>
    </w:p>
    <w:p w:rsidR="00C119F1" w:rsidRDefault="00C119F1" w:rsidP="00C119F1"/>
    <w:p w:rsidR="00C119F1" w:rsidRPr="007D2B57" w:rsidRDefault="00C119F1" w:rsidP="00C119F1">
      <w:pPr>
        <w:rPr>
          <w:lang w:val="en-US"/>
        </w:rPr>
      </w:pPr>
      <w:r>
        <w:t xml:space="preserve">Представитель Подрядчика: </w:t>
      </w:r>
      <w:r>
        <w:tab/>
        <w:t xml:space="preserve">________________ / _______________ </w:t>
      </w: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  <w:r>
        <w:rPr>
          <w:sz w:val="18"/>
          <w:szCs w:val="18"/>
        </w:rPr>
        <w:t xml:space="preserve">   Приложение № 5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lastRenderedPageBreak/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АКТ</w:t>
      </w: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выполненных работ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по содержанию остановок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tabs>
          <w:tab w:val="left" w:pos="1395"/>
        </w:tabs>
        <w:ind w:firstLine="709"/>
        <w:jc w:val="center"/>
      </w:pPr>
    </w:p>
    <w:p w:rsidR="00C119F1" w:rsidRDefault="00C119F1" w:rsidP="00C119F1">
      <w:pPr>
        <w:jc w:val="both"/>
      </w:pPr>
      <w:r>
        <w:t>Проверка и оценка соответствия качества выполненных работ произведена:</w:t>
      </w:r>
    </w:p>
    <w:p w:rsidR="00C119F1" w:rsidRDefault="00C119F1" w:rsidP="00C119F1">
      <w:pPr>
        <w:jc w:val="both"/>
      </w:pPr>
      <w:r>
        <w:t xml:space="preserve">представителем со стороны Заказчика:  </w:t>
      </w:r>
      <w:r>
        <w:tab/>
        <w:t>_________________________</w:t>
      </w:r>
    </w:p>
    <w:p w:rsidR="00C119F1" w:rsidRDefault="00C119F1" w:rsidP="00C119F1">
      <w:pPr>
        <w:jc w:val="both"/>
      </w:pPr>
      <w:r>
        <w:t>представителем со стороны Подрядчика:</w:t>
      </w:r>
      <w:r>
        <w:tab/>
        <w:t>_________________________</w:t>
      </w: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3"/>
        <w:gridCol w:w="3119"/>
        <w:gridCol w:w="1417"/>
        <w:gridCol w:w="1560"/>
      </w:tblGrid>
      <w:tr w:rsidR="00C119F1" w:rsidTr="00C119F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Наименование остановочного пункта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Месторасположение остановочного пункта, 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Оценка качества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Средняя оценка и процент снижения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Всего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_______________________ проверено _____________ остановочных пунктов.</w:t>
      </w:r>
    </w:p>
    <w:p w:rsidR="00C119F1" w:rsidRDefault="00C119F1" w:rsidP="00C119F1">
      <w:pPr>
        <w:tabs>
          <w:tab w:val="left" w:pos="1395"/>
        </w:tabs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  <w:sz w:val="16"/>
          <w:szCs w:val="16"/>
        </w:rPr>
        <w:t>(дата проверки)</w:t>
      </w:r>
      <w:r>
        <w:rPr>
          <w:i/>
          <w:color w:val="000000"/>
        </w:rPr>
        <w:tab/>
        <w:t xml:space="preserve">                                    </w:t>
      </w:r>
      <w:r>
        <w:rPr>
          <w:i/>
          <w:color w:val="000000"/>
          <w:sz w:val="16"/>
          <w:szCs w:val="16"/>
        </w:rPr>
        <w:t>(количество)</w:t>
      </w:r>
    </w:p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Подрядчику необходимо в срок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____________ устранить </w:t>
      </w:r>
      <w:proofErr w:type="gramStart"/>
      <w:r>
        <w:rPr>
          <w:color w:val="000000"/>
        </w:rPr>
        <w:t>следующие</w:t>
      </w:r>
      <w:proofErr w:type="gramEnd"/>
      <w:r>
        <w:rPr>
          <w:color w:val="000000"/>
        </w:rPr>
        <w:t xml:space="preserve"> недостатки, выявленные в ходе проведения контрольной проверки: 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</w:p>
    <w:p w:rsidR="00C119F1" w:rsidRDefault="00C119F1" w:rsidP="00C119F1">
      <w:pPr>
        <w:jc w:val="both"/>
      </w:pPr>
      <w:r>
        <w:t xml:space="preserve">Все работы, предусмотренные </w:t>
      </w:r>
      <w:r w:rsidR="00742862">
        <w:t xml:space="preserve">договором </w:t>
      </w:r>
      <w:r>
        <w:t xml:space="preserve">от «__»______201_г. в текущем месяце проверены в полном объеме и замечаний к качеству исполнения не имеют, </w:t>
      </w:r>
      <w:proofErr w:type="gramStart"/>
      <w:r>
        <w:t>кроме</w:t>
      </w:r>
      <w:proofErr w:type="gramEnd"/>
      <w:r>
        <w:t xml:space="preserve">  вышеперечисленных в настоящем акте. </w:t>
      </w:r>
    </w:p>
    <w:p w:rsidR="00C119F1" w:rsidRDefault="00C119F1" w:rsidP="00C119F1">
      <w:pPr>
        <w:tabs>
          <w:tab w:val="left" w:pos="1395"/>
        </w:tabs>
        <w:rPr>
          <w:i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</w:t>
      </w:r>
      <w:proofErr w:type="gramStart"/>
      <w:r>
        <w:t>:</w:t>
      </w:r>
      <w:r>
        <w:tab/>
      </w:r>
      <w:r>
        <w:tab/>
        <w:t>________________                (________________)</w:t>
      </w:r>
      <w:proofErr w:type="gramEnd"/>
    </w:p>
    <w:p w:rsidR="00C119F1" w:rsidRDefault="00C119F1" w:rsidP="00C119F1"/>
    <w:p w:rsidR="00C119F1" w:rsidRDefault="00C119F1" w:rsidP="00C119F1">
      <w:r>
        <w:t>Представитель Подрядчика</w:t>
      </w:r>
      <w:proofErr w:type="gramStart"/>
      <w:r>
        <w:t xml:space="preserve">: </w:t>
      </w:r>
      <w:r>
        <w:tab/>
        <w:t xml:space="preserve">             ________________      (_________________ )</w:t>
      </w:r>
      <w:proofErr w:type="gramEnd"/>
    </w:p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Pr="007D2B57" w:rsidRDefault="00C119F1" w:rsidP="00C119F1"/>
    <w:p w:rsidR="00C119F1" w:rsidRDefault="00C119F1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Pr="007D2B57" w:rsidRDefault="00742862" w:rsidP="00C119F1"/>
    <w:p w:rsidR="00C119F1" w:rsidRDefault="00C119F1" w:rsidP="00C119F1">
      <w:pPr>
        <w:rPr>
          <w:b/>
        </w:rPr>
      </w:pPr>
    </w:p>
    <w:p w:rsidR="00C119F1" w:rsidRDefault="00C119F1" w:rsidP="00C119F1">
      <w:pPr>
        <w:ind w:left="5528"/>
        <w:rPr>
          <w:sz w:val="24"/>
          <w:szCs w:val="24"/>
        </w:rPr>
      </w:pPr>
      <w:r>
        <w:t xml:space="preserve">    Приложение № 6</w:t>
      </w:r>
      <w:r>
        <w:tab/>
      </w:r>
      <w:r>
        <w:tab/>
      </w:r>
      <w:r>
        <w:tab/>
      </w:r>
      <w:r>
        <w:tab/>
        <w:t xml:space="preserve">  </w:t>
      </w: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/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Заказчик: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Подрядная организация:</w:t>
      </w:r>
    </w:p>
    <w:p w:rsidR="00C119F1" w:rsidRDefault="00742862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договор </w:t>
      </w:r>
      <w:r w:rsidR="00C119F1">
        <w:rPr>
          <w:sz w:val="24"/>
          <w:szCs w:val="24"/>
        </w:rPr>
        <w:t xml:space="preserve"> № </w:t>
      </w:r>
      <w:proofErr w:type="spellStart"/>
      <w:r>
        <w:rPr>
          <w:sz w:val="24"/>
          <w:szCs w:val="24"/>
        </w:rPr>
        <w:t>__</w:t>
      </w:r>
      <w:r w:rsidR="00C119F1">
        <w:rPr>
          <w:sz w:val="24"/>
          <w:szCs w:val="24"/>
        </w:rPr>
        <w:t>от</w:t>
      </w:r>
      <w:proofErr w:type="spellEnd"/>
      <w:r w:rsidR="00C119F1">
        <w:rPr>
          <w:sz w:val="24"/>
          <w:szCs w:val="24"/>
        </w:rPr>
        <w:t xml:space="preserve"> «____»_______________ 2010г.</w:t>
      </w:r>
    </w:p>
    <w:p w:rsidR="00C119F1" w:rsidRDefault="00C119F1" w:rsidP="00C119F1">
      <w:pPr>
        <w:rPr>
          <w:b/>
        </w:rPr>
      </w:pP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АКТ № 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приемки выполненных работ за отчетный период 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содержанию остановок, расположенных на территории Ленинского района</w:t>
      </w:r>
    </w:p>
    <w:p w:rsidR="00742862" w:rsidRDefault="00742862" w:rsidP="00C119F1">
      <w:pPr>
        <w:jc w:val="center"/>
        <w:rPr>
          <w:sz w:val="24"/>
          <w:szCs w:val="24"/>
        </w:rPr>
      </w:pPr>
    </w:p>
    <w:tbl>
      <w:tblPr>
        <w:tblW w:w="8865" w:type="dxa"/>
        <w:jc w:val="center"/>
        <w:tblInd w:w="-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9"/>
        <w:gridCol w:w="2977"/>
        <w:gridCol w:w="2269"/>
      </w:tblGrid>
      <w:tr w:rsidR="00C119F1" w:rsidTr="00742862">
        <w:trPr>
          <w:trHeight w:val="911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снижения стоимости выполнения работ, среднемесячный</w:t>
            </w:r>
            <w:proofErr w:type="gramStart"/>
            <w:r>
              <w:rPr>
                <w:sz w:val="24"/>
                <w:szCs w:val="24"/>
              </w:rPr>
              <w:t xml:space="preserve"> (%)*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сумма к оплате, руб.</w:t>
            </w: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акту с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без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39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Сдал представитель   Подрядчика 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Принял  представитель Заказчика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М.п.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МБУ «Благоустройство Ленинского района» ________________ </w:t>
      </w:r>
      <w:proofErr w:type="spellStart"/>
      <w:r>
        <w:rPr>
          <w:sz w:val="24"/>
          <w:szCs w:val="24"/>
        </w:rPr>
        <w:t>С.В.Пивнев</w:t>
      </w:r>
      <w:proofErr w:type="spell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       _____________________ ( _______________)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*Процент снижения стоимости выполнения работ определяется на основании актов контрольных проверок.</w:t>
      </w:r>
    </w:p>
    <w:p w:rsidR="00C119F1" w:rsidRDefault="00C119F1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Приложение № 7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к  Договору №___                                                                                                                          </w:t>
      </w:r>
    </w:p>
    <w:p w:rsidR="00C119F1" w:rsidRDefault="00C119F1" w:rsidP="00C119F1">
      <w:pPr>
        <w:pStyle w:val="af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от «__» _______ 201__г.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C119F1" w:rsidRDefault="00C119F1" w:rsidP="00C119F1">
      <w:pPr>
        <w:pStyle w:val="ConsPlusNonformat"/>
        <w:jc w:val="both"/>
      </w:pPr>
      <w:r>
        <w:lastRenderedPageBreak/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C119F1" w:rsidRDefault="00C119F1" w:rsidP="00C119F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C119F1" w:rsidRDefault="00C119F1" w:rsidP="00C119F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C119F1" w:rsidRDefault="00C119F1" w:rsidP="00C119F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C119F1" w:rsidRDefault="00C119F1" w:rsidP="00C119F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│  1  │             2             │ 3 │   4    │   5    │   6   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C119F1" w:rsidRPr="007D2B57" w:rsidRDefault="00C119F1" w:rsidP="00742862"/>
    <w:p w:rsidR="00C119F1" w:rsidRDefault="00C119F1" w:rsidP="00C119F1">
      <w:r>
        <w:t xml:space="preserve">                                                                                                                     Приложение № 8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C119F1" w:rsidRDefault="00C119F1" w:rsidP="00C119F1">
      <w:pPr>
        <w:jc w:val="center"/>
        <w:rPr>
          <w:b/>
        </w:rPr>
      </w:pPr>
      <w:r>
        <w:rPr>
          <w:b/>
        </w:rPr>
        <w:t xml:space="preserve">о случаях нанесения ущерба </w:t>
      </w:r>
      <w:r>
        <w:rPr>
          <w:b/>
          <w:color w:val="000000"/>
        </w:rPr>
        <w:t>элементам остановок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1. Наименование виновного лица (если </w:t>
      </w:r>
      <w:proofErr w:type="gramStart"/>
      <w:r>
        <w:rPr>
          <w:sz w:val="24"/>
          <w:szCs w:val="24"/>
        </w:rPr>
        <w:t>известны</w:t>
      </w:r>
      <w:proofErr w:type="gramEnd"/>
      <w:r>
        <w:rPr>
          <w:sz w:val="24"/>
          <w:szCs w:val="24"/>
        </w:rPr>
        <w:t xml:space="preserve"> указать адрес, телефон, марку и номер транспортного средства)_________________________________________________________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proofErr w:type="gramStart"/>
      <w:r>
        <w:rPr>
          <w:sz w:val="24"/>
          <w:szCs w:val="24"/>
        </w:rPr>
        <w:t xml:space="preserve">              __________________________________  ( _________________)</w:t>
      </w:r>
      <w:proofErr w:type="gramEnd"/>
    </w:p>
    <w:p w:rsidR="00C119F1" w:rsidRPr="00C119F1" w:rsidRDefault="00C119F1" w:rsidP="00C119F1"/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742862"/>
    <w:p w:rsidR="00742862" w:rsidRDefault="00742862" w:rsidP="00742862"/>
    <w:p w:rsidR="00742862" w:rsidRDefault="00742862" w:rsidP="00742862"/>
    <w:p w:rsidR="00C119F1" w:rsidRDefault="00C119F1" w:rsidP="00C119F1">
      <w:pPr>
        <w:ind w:left="6237"/>
      </w:pPr>
      <w:r>
        <w:t>Приложение № 9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6237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 № ________ необходимо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устранить выявленные дефекты, недостатки и нарушения работ по содержанию, требований действующего законодательства РФ, правовых актов города Перми, условий муниципального контракта от _____________ № _______,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ГОСТ, выявленные в результате ___________________________________________________________________________:</w:t>
      </w:r>
    </w:p>
    <w:p w:rsidR="00C119F1" w:rsidRDefault="00C119F1" w:rsidP="00C119F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3207"/>
        <w:gridCol w:w="3537"/>
        <w:gridCol w:w="2382"/>
      </w:tblGrid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Ф.И.О._______________________  подпись__________________ </w:t>
      </w:r>
      <w:proofErr w:type="spellStart"/>
      <w:r>
        <w:rPr>
          <w:sz w:val="24"/>
          <w:szCs w:val="24"/>
        </w:rPr>
        <w:t>дата_________________</w:t>
      </w:r>
      <w:proofErr w:type="spellEnd"/>
      <w:r>
        <w:rPr>
          <w:sz w:val="24"/>
          <w:szCs w:val="24"/>
        </w:rPr>
        <w:t>.</w:t>
      </w:r>
    </w:p>
    <w:p w:rsidR="00C119F1" w:rsidRDefault="00C119F1" w:rsidP="00C119F1"/>
    <w:p w:rsidR="00C119F1" w:rsidRDefault="00C119F1" w:rsidP="00C119F1"/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t xml:space="preserve">Приложение №  10 </w:t>
      </w: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t>к Договору №__</w:t>
      </w:r>
    </w:p>
    <w:p w:rsidR="00C119F1" w:rsidRDefault="00C119F1" w:rsidP="00C119F1">
      <w:pPr>
        <w:ind w:left="5664" w:firstLine="708"/>
        <w:rPr>
          <w:color w:val="000000"/>
        </w:rPr>
      </w:pPr>
      <w:r>
        <w:rPr>
          <w:color w:val="000000"/>
        </w:rPr>
        <w:t>от «__» _______ 201-__г.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C119F1" w:rsidRDefault="00C119F1" w:rsidP="00C119F1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lastRenderedPageBreak/>
        <w:t xml:space="preserve">                         ( Логотип предприятия, фирмы)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</w:t>
      </w:r>
      <w:r>
        <w:rPr>
          <w:b/>
          <w:bCs/>
          <w:color w:val="000000"/>
        </w:rPr>
        <w:t xml:space="preserve">«___» _____________ 201__г.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«О назначении уполномоченного представителя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Подрядчика для проведения мероприятий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по сдаче-приемке выполненных работ и оформлению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необходимых документов»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firstLine="70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Договора № __ на выполнение работ по содержанию остановочных пунктов общественного транспорта на территории</w:t>
      </w:r>
      <w:proofErr w:type="gramEnd"/>
      <w:r>
        <w:rPr>
          <w:color w:val="000000"/>
          <w:sz w:val="24"/>
          <w:szCs w:val="24"/>
        </w:rPr>
        <w:t xml:space="preserve">  Ленинского района г. Перми и в целях надлежащей и качественной реализации принятых по нему обязательств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актов оценки качества работ по содержанию остановок;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2.актов контрольных проверок выполненных работ;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3. актов приемки выполненных работ;</w:t>
      </w:r>
    </w:p>
    <w:p w:rsidR="00C119F1" w:rsidRDefault="00C119F1" w:rsidP="00C119F1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справок о стоимости выполненных работ и понесенных затрат (КС-3);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5. предписаний Заказчика  на устранение дефектов или выявленных недостатков;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6. уведомлений о случаях нанесения ущерба объекту содержания.</w:t>
      </w:r>
    </w:p>
    <w:p w:rsidR="00C119F1" w:rsidRDefault="00C119F1" w:rsidP="00C119F1">
      <w:pPr>
        <w:pStyle w:val="a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C119F1" w:rsidRDefault="00C119F1" w:rsidP="00C119F1">
      <w:pPr>
        <w:rPr>
          <w:color w:val="000000"/>
        </w:rPr>
      </w:pPr>
      <w:r>
        <w:rPr>
          <w:color w:val="000000"/>
        </w:rPr>
        <w:t>М.П.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before="280"/>
        <w:rPr>
          <w:color w:val="000000"/>
        </w:rPr>
      </w:pPr>
      <w:r>
        <w:rPr>
          <w:color w:val="000000"/>
        </w:rPr>
        <w:t>«___» ______________ 201__г.</w:t>
      </w:r>
    </w:p>
    <w:p w:rsidR="00F559BC" w:rsidRDefault="00F559BC" w:rsidP="00C119F1">
      <w:pPr>
        <w:rPr>
          <w:b/>
          <w:bCs/>
          <w:sz w:val="28"/>
          <w:szCs w:val="28"/>
        </w:rPr>
      </w:pPr>
    </w:p>
    <w:sectPr w:rsidR="00F559BC" w:rsidSect="00AE59F7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F1" w:rsidRDefault="00C119F1" w:rsidP="0001403B">
      <w:r>
        <w:separator/>
      </w:r>
    </w:p>
  </w:endnote>
  <w:endnote w:type="continuationSeparator" w:id="0">
    <w:p w:rsidR="00C119F1" w:rsidRDefault="00C119F1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6C50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6C50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2452">
      <w:rPr>
        <w:rStyle w:val="a9"/>
        <w:noProof/>
      </w:rPr>
      <w:t>6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6C50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6C50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2452">
      <w:rPr>
        <w:rStyle w:val="a9"/>
        <w:noProof/>
      </w:rPr>
      <w:t>32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F1" w:rsidRDefault="00C119F1" w:rsidP="0001403B">
      <w:r>
        <w:separator/>
      </w:r>
    </w:p>
  </w:footnote>
  <w:footnote w:type="continuationSeparator" w:id="0">
    <w:p w:rsidR="00C119F1" w:rsidRDefault="00C119F1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C119F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pt;height:11.1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6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B491513"/>
    <w:multiLevelType w:val="hybridMultilevel"/>
    <w:tmpl w:val="7124E63C"/>
    <w:lvl w:ilvl="0" w:tplc="F2DA2F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7BB677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78F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8F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4A1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CEB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86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A5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C2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50928E2"/>
    <w:multiLevelType w:val="hybridMultilevel"/>
    <w:tmpl w:val="376ED92E"/>
    <w:name w:val="WW8Num14"/>
    <w:lvl w:ilvl="0" w:tplc="CB3E89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CD2F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300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6D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2C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CA1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E4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CF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CC5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B1391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2ACA3018"/>
    <w:multiLevelType w:val="hybridMultilevel"/>
    <w:tmpl w:val="71EA959E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1256D20A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903E9"/>
    <w:multiLevelType w:val="hybridMultilevel"/>
    <w:tmpl w:val="9B08148A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E94F92"/>
    <w:multiLevelType w:val="hybridMultilevel"/>
    <w:tmpl w:val="2FD210C4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119CD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8">
    <w:nsid w:val="4A561CC0"/>
    <w:multiLevelType w:val="hybridMultilevel"/>
    <w:tmpl w:val="22405C48"/>
    <w:lvl w:ilvl="0" w:tplc="0419000D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7F616B"/>
    <w:multiLevelType w:val="hybridMultilevel"/>
    <w:tmpl w:val="22405C48"/>
    <w:lvl w:ilvl="0" w:tplc="36DAABCA">
      <w:start w:val="1"/>
      <w:numFmt w:val="decimal"/>
      <w:lvlText w:val="%1."/>
      <w:lvlJc w:val="left"/>
      <w:pPr>
        <w:ind w:left="720" w:hanging="360"/>
      </w:pPr>
    </w:lvl>
    <w:lvl w:ilvl="1" w:tplc="EF542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0C80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000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86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2017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238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AF1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0B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244EC7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01F1EE4"/>
    <w:multiLevelType w:val="hybridMultilevel"/>
    <w:tmpl w:val="DC00AEE8"/>
    <w:lvl w:ilvl="0" w:tplc="0F8CC0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97E01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00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A8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A65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46D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EE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AF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6A1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454B58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20"/>
  </w:num>
  <w:num w:numId="2">
    <w:abstractNumId w:val="32"/>
  </w:num>
  <w:num w:numId="3">
    <w:abstractNumId w:val="30"/>
  </w:num>
  <w:num w:numId="4">
    <w:abstractNumId w:val="24"/>
  </w:num>
  <w:num w:numId="5">
    <w:abstractNumId w:val="19"/>
  </w:num>
  <w:num w:numId="6">
    <w:abstractNumId w:val="21"/>
  </w:num>
  <w:num w:numId="7">
    <w:abstractNumId w:val="25"/>
  </w:num>
  <w:num w:numId="8">
    <w:abstractNumId w:val="23"/>
  </w:num>
  <w:num w:numId="9">
    <w:abstractNumId w:val="17"/>
  </w:num>
  <w:num w:numId="10">
    <w:abstractNumId w:val="3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7"/>
    </w:lvlOverride>
  </w:num>
  <w:num w:numId="2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7"/>
  </w:num>
  <w:num w:numId="29">
    <w:abstractNumId w:val="0"/>
  </w:num>
  <w:num w:numId="3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"/>
  </w:num>
  <w:num w:numId="39">
    <w:abstractNumId w:val="7"/>
  </w:num>
  <w:num w:numId="40">
    <w:abstractNumId w:val="8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  <w:num w:numId="46">
    <w:abstractNumId w:val="15"/>
  </w:num>
  <w:num w:numId="47">
    <w:abstractNumId w:val="16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1F0C"/>
    <w:rsid w:val="00040538"/>
    <w:rsid w:val="00062941"/>
    <w:rsid w:val="0006406B"/>
    <w:rsid w:val="00091D30"/>
    <w:rsid w:val="000B35C8"/>
    <w:rsid w:val="000D6843"/>
    <w:rsid w:val="00120793"/>
    <w:rsid w:val="00133306"/>
    <w:rsid w:val="0016687B"/>
    <w:rsid w:val="00176D3E"/>
    <w:rsid w:val="0018048A"/>
    <w:rsid w:val="0018184B"/>
    <w:rsid w:val="001C2AE4"/>
    <w:rsid w:val="001D3395"/>
    <w:rsid w:val="001D369A"/>
    <w:rsid w:val="001F6C92"/>
    <w:rsid w:val="002132F9"/>
    <w:rsid w:val="002355A9"/>
    <w:rsid w:val="0027769C"/>
    <w:rsid w:val="002A03CC"/>
    <w:rsid w:val="002A7592"/>
    <w:rsid w:val="002C6E7C"/>
    <w:rsid w:val="002F6F3B"/>
    <w:rsid w:val="00316192"/>
    <w:rsid w:val="00326D6E"/>
    <w:rsid w:val="003343C8"/>
    <w:rsid w:val="003823AE"/>
    <w:rsid w:val="003F6A77"/>
    <w:rsid w:val="00423170"/>
    <w:rsid w:val="00444229"/>
    <w:rsid w:val="004500E0"/>
    <w:rsid w:val="00467613"/>
    <w:rsid w:val="004A3E6A"/>
    <w:rsid w:val="004A6A32"/>
    <w:rsid w:val="004D28F2"/>
    <w:rsid w:val="004D2BDE"/>
    <w:rsid w:val="004F5F92"/>
    <w:rsid w:val="005062ED"/>
    <w:rsid w:val="005132DD"/>
    <w:rsid w:val="0054451C"/>
    <w:rsid w:val="00565386"/>
    <w:rsid w:val="005829ED"/>
    <w:rsid w:val="00593B59"/>
    <w:rsid w:val="005955F1"/>
    <w:rsid w:val="00595C8F"/>
    <w:rsid w:val="005E545B"/>
    <w:rsid w:val="006079EE"/>
    <w:rsid w:val="00647C85"/>
    <w:rsid w:val="006727B5"/>
    <w:rsid w:val="00674C28"/>
    <w:rsid w:val="006801C8"/>
    <w:rsid w:val="006B475B"/>
    <w:rsid w:val="006B5924"/>
    <w:rsid w:val="006C3E1E"/>
    <w:rsid w:val="006C506E"/>
    <w:rsid w:val="006E60CF"/>
    <w:rsid w:val="00721090"/>
    <w:rsid w:val="00742862"/>
    <w:rsid w:val="00750255"/>
    <w:rsid w:val="00765A8D"/>
    <w:rsid w:val="007C0B95"/>
    <w:rsid w:val="00827A15"/>
    <w:rsid w:val="00827D86"/>
    <w:rsid w:val="00850C6D"/>
    <w:rsid w:val="008A4B70"/>
    <w:rsid w:val="008B0BE7"/>
    <w:rsid w:val="008B4B67"/>
    <w:rsid w:val="008D2C7D"/>
    <w:rsid w:val="009112EC"/>
    <w:rsid w:val="00920E20"/>
    <w:rsid w:val="00956F10"/>
    <w:rsid w:val="009972A8"/>
    <w:rsid w:val="009A10E0"/>
    <w:rsid w:val="009C777A"/>
    <w:rsid w:val="009E2131"/>
    <w:rsid w:val="009E6F60"/>
    <w:rsid w:val="00A04530"/>
    <w:rsid w:val="00A2560D"/>
    <w:rsid w:val="00A66E73"/>
    <w:rsid w:val="00A74D98"/>
    <w:rsid w:val="00A84A72"/>
    <w:rsid w:val="00A92E00"/>
    <w:rsid w:val="00AE59F7"/>
    <w:rsid w:val="00B0075A"/>
    <w:rsid w:val="00B65195"/>
    <w:rsid w:val="00B9141A"/>
    <w:rsid w:val="00BB2CD9"/>
    <w:rsid w:val="00BD02A6"/>
    <w:rsid w:val="00BD5615"/>
    <w:rsid w:val="00C119F1"/>
    <w:rsid w:val="00C121E7"/>
    <w:rsid w:val="00C13CCD"/>
    <w:rsid w:val="00C22452"/>
    <w:rsid w:val="00C234CB"/>
    <w:rsid w:val="00C77DBF"/>
    <w:rsid w:val="00C91AED"/>
    <w:rsid w:val="00C92B19"/>
    <w:rsid w:val="00CC5C90"/>
    <w:rsid w:val="00CC6518"/>
    <w:rsid w:val="00CE074B"/>
    <w:rsid w:val="00CE39B5"/>
    <w:rsid w:val="00D274AB"/>
    <w:rsid w:val="00D569D4"/>
    <w:rsid w:val="00D75375"/>
    <w:rsid w:val="00DF1F3F"/>
    <w:rsid w:val="00E170D9"/>
    <w:rsid w:val="00E2167E"/>
    <w:rsid w:val="00E35E73"/>
    <w:rsid w:val="00E41CBE"/>
    <w:rsid w:val="00E74B82"/>
    <w:rsid w:val="00EE5B07"/>
    <w:rsid w:val="00F263C3"/>
    <w:rsid w:val="00F37B50"/>
    <w:rsid w:val="00F37C1D"/>
    <w:rsid w:val="00F408EF"/>
    <w:rsid w:val="00F559BC"/>
    <w:rsid w:val="00F94483"/>
    <w:rsid w:val="00FB195C"/>
    <w:rsid w:val="00FC7C70"/>
    <w:rsid w:val="00FD4338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CE0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119F1"/>
    <w:pPr>
      <w:keepNext/>
      <w:tabs>
        <w:tab w:val="left" w:pos="510"/>
        <w:tab w:val="num" w:pos="216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C119F1"/>
    <w:pPr>
      <w:keepNext/>
      <w:tabs>
        <w:tab w:val="left" w:pos="510"/>
        <w:tab w:val="num" w:pos="2880"/>
      </w:tabs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C119F1"/>
    <w:pPr>
      <w:tabs>
        <w:tab w:val="left" w:pos="510"/>
        <w:tab w:val="num" w:pos="3600"/>
      </w:tabs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C119F1"/>
    <w:pPr>
      <w:tabs>
        <w:tab w:val="left" w:pos="510"/>
        <w:tab w:val="num" w:pos="4320"/>
      </w:tabs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119F1"/>
    <w:pPr>
      <w:tabs>
        <w:tab w:val="left" w:pos="510"/>
        <w:tab w:val="num" w:pos="5040"/>
      </w:tabs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119F1"/>
    <w:pPr>
      <w:tabs>
        <w:tab w:val="left" w:pos="510"/>
        <w:tab w:val="num" w:pos="5760"/>
      </w:tabs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119F1"/>
    <w:pPr>
      <w:tabs>
        <w:tab w:val="left" w:pos="510"/>
        <w:tab w:val="num" w:pos="6480"/>
      </w:tabs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E07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"/>
    <w:rsid w:val="0001403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01403B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customStyle="1" w:styleId="31">
    <w:name w:val="Стиль3"/>
    <w:basedOn w:val="23"/>
    <w:uiPriority w:val="99"/>
    <w:rsid w:val="0001403B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paragraph" w:styleId="25">
    <w:name w:val="Body Text 2"/>
    <w:basedOn w:val="a"/>
    <w:link w:val="211"/>
    <w:uiPriority w:val="99"/>
    <w:semiHidden/>
    <w:unhideWhenUsed/>
    <w:rsid w:val="00CE074B"/>
    <w:pPr>
      <w:widowControl w:val="0"/>
      <w:suppressAutoHyphens/>
      <w:spacing w:after="120" w:line="480" w:lineRule="auto"/>
    </w:pPr>
    <w:rPr>
      <w:rFonts w:ascii="Arial" w:eastAsia="Arial Unicode MS" w:hAnsi="Arial"/>
      <w:kern w:val="2"/>
      <w:szCs w:val="24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CE074B"/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E0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">
    <w:name w:val="P1"/>
    <w:basedOn w:val="a"/>
    <w:hidden/>
    <w:rsid w:val="00850C6D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850C6D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850C6D"/>
  </w:style>
  <w:style w:type="paragraph" w:customStyle="1" w:styleId="14">
    <w:name w:val="Без интервала1"/>
    <w:uiPriority w:val="99"/>
    <w:rsid w:val="00AE59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C119F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C119F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C119F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C119F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119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C119F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119F1"/>
    <w:rPr>
      <w:rFonts w:ascii="Arial" w:eastAsia="Times New Roman" w:hAnsi="Arial" w:cs="Arial"/>
      <w:lang w:eastAsia="ar-SA"/>
    </w:rPr>
  </w:style>
  <w:style w:type="paragraph" w:customStyle="1" w:styleId="15">
    <w:name w:val="Обычный1"/>
    <w:uiPriority w:val="99"/>
    <w:rsid w:val="00C119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C119F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10">
    <w:name w:val="заголовок 11"/>
    <w:uiPriority w:val="99"/>
    <w:rsid w:val="00C119F1"/>
    <w:pPr>
      <w:keepNext/>
      <w:suppressAutoHyphens/>
      <w:autoSpaceDE w:val="0"/>
      <w:spacing w:after="0" w:line="240" w:lineRule="auto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Iauiue">
    <w:name w:val="Iau?iue"/>
    <w:uiPriority w:val="99"/>
    <w:rsid w:val="00C119F1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C119F1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C119F1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C119F1"/>
    <w:rPr>
      <w:rFonts w:ascii="Wingdings" w:hAnsi="Wingdings" w:hint="default"/>
    </w:rPr>
  </w:style>
  <w:style w:type="character" w:customStyle="1" w:styleId="WW8Num8z0">
    <w:name w:val="WW8Num8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C119F1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C119F1"/>
    <w:rPr>
      <w:rFonts w:ascii="Wingdings" w:hAnsi="Wingdings" w:hint="default"/>
    </w:rPr>
  </w:style>
  <w:style w:type="character" w:customStyle="1" w:styleId="WW8Num11z3">
    <w:name w:val="WW8Num11z3"/>
    <w:rsid w:val="00C119F1"/>
    <w:rPr>
      <w:rFonts w:ascii="Symbol" w:hAnsi="Symbol" w:hint="default"/>
    </w:rPr>
  </w:style>
  <w:style w:type="character" w:customStyle="1" w:styleId="WW8Num11z4">
    <w:name w:val="WW8Num11z4"/>
    <w:rsid w:val="00C119F1"/>
    <w:rPr>
      <w:rFonts w:ascii="Courier New" w:hAnsi="Courier New" w:cs="Courier New" w:hint="default"/>
    </w:rPr>
  </w:style>
  <w:style w:type="character" w:customStyle="1" w:styleId="WW8Num12z0">
    <w:name w:val="WW8Num12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C119F1"/>
    <w:rPr>
      <w:rFonts w:ascii="Symbol" w:hAnsi="Symbol" w:hint="default"/>
    </w:rPr>
  </w:style>
  <w:style w:type="character" w:customStyle="1" w:styleId="WW8Num15z4">
    <w:name w:val="WW8Num15z4"/>
    <w:rsid w:val="00C119F1"/>
    <w:rPr>
      <w:rFonts w:ascii="Courier New" w:hAnsi="Courier New" w:cs="Courier New" w:hint="default"/>
    </w:rPr>
  </w:style>
  <w:style w:type="character" w:customStyle="1" w:styleId="WW8Num16z0">
    <w:name w:val="WW8Num16z0"/>
    <w:rsid w:val="00C119F1"/>
    <w:rPr>
      <w:rFonts w:ascii="Wingdings" w:hAnsi="Wingdings" w:hint="default"/>
    </w:rPr>
  </w:style>
  <w:style w:type="character" w:customStyle="1" w:styleId="WW8Num17z0">
    <w:name w:val="WW8Num17z0"/>
    <w:rsid w:val="00C119F1"/>
    <w:rPr>
      <w:rFonts w:ascii="Wingdings" w:hAnsi="Wingdings" w:hint="default"/>
    </w:rPr>
  </w:style>
  <w:style w:type="character" w:customStyle="1" w:styleId="WW8Num18z0">
    <w:name w:val="WW8Num18z0"/>
    <w:rsid w:val="00C119F1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C119F1"/>
  </w:style>
  <w:style w:type="character" w:customStyle="1" w:styleId="51">
    <w:name w:val="Основной шрифт абзаца5"/>
    <w:rsid w:val="00C119F1"/>
  </w:style>
  <w:style w:type="character" w:customStyle="1" w:styleId="WW-Absatz-Standardschriftart">
    <w:name w:val="WW-Absatz-Standardschriftart"/>
    <w:rsid w:val="00C119F1"/>
  </w:style>
  <w:style w:type="character" w:customStyle="1" w:styleId="WW-Absatz-Standardschriftart1">
    <w:name w:val="WW-Absatz-Standardschriftart1"/>
    <w:rsid w:val="00C119F1"/>
  </w:style>
  <w:style w:type="character" w:customStyle="1" w:styleId="WW-Absatz-Standardschriftart11">
    <w:name w:val="WW-Absatz-Standardschriftart11"/>
    <w:rsid w:val="00C119F1"/>
  </w:style>
  <w:style w:type="character" w:customStyle="1" w:styleId="WW-Absatz-Standardschriftart111">
    <w:name w:val="WW-Absatz-Standardschriftart111"/>
    <w:rsid w:val="00C119F1"/>
  </w:style>
  <w:style w:type="character" w:customStyle="1" w:styleId="WW-Absatz-Standardschriftart1111">
    <w:name w:val="WW-Absatz-Standardschriftart1111"/>
    <w:rsid w:val="00C119F1"/>
  </w:style>
  <w:style w:type="character" w:customStyle="1" w:styleId="WW-Absatz-Standardschriftart11111">
    <w:name w:val="WW-Absatz-Standardschriftart11111"/>
    <w:rsid w:val="00C119F1"/>
  </w:style>
  <w:style w:type="character" w:customStyle="1" w:styleId="WW-Absatz-Standardschriftart111111">
    <w:name w:val="WW-Absatz-Standardschriftart111111"/>
    <w:rsid w:val="00C119F1"/>
  </w:style>
  <w:style w:type="character" w:customStyle="1" w:styleId="WW-Absatz-Standardschriftart1111111">
    <w:name w:val="WW-Absatz-Standardschriftart1111111"/>
    <w:rsid w:val="00C119F1"/>
  </w:style>
  <w:style w:type="character" w:customStyle="1" w:styleId="WW8Num16z1">
    <w:name w:val="WW8Num16z1"/>
    <w:rsid w:val="00C119F1"/>
    <w:rPr>
      <w:rFonts w:ascii="Wingdings" w:hAnsi="Wingdings" w:cs="Courier New" w:hint="default"/>
    </w:rPr>
  </w:style>
  <w:style w:type="character" w:customStyle="1" w:styleId="WW8Num16z2">
    <w:name w:val="WW8Num16z2"/>
    <w:rsid w:val="00C119F1"/>
    <w:rPr>
      <w:rFonts w:ascii="Wingdings" w:hAnsi="Wingdings" w:hint="default"/>
    </w:rPr>
  </w:style>
  <w:style w:type="character" w:customStyle="1" w:styleId="WW8Num17z1">
    <w:name w:val="WW8Num17z1"/>
    <w:rsid w:val="00C119F1"/>
    <w:rPr>
      <w:rFonts w:ascii="Courier New" w:hAnsi="Courier New" w:cs="Courier New" w:hint="default"/>
    </w:rPr>
  </w:style>
  <w:style w:type="character" w:customStyle="1" w:styleId="WW8Num17z2">
    <w:name w:val="WW8Num17z2"/>
    <w:rsid w:val="00C119F1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C119F1"/>
  </w:style>
  <w:style w:type="character" w:customStyle="1" w:styleId="WW-Absatz-Standardschriftart111111111">
    <w:name w:val="WW-Absatz-Standardschriftart111111111"/>
    <w:rsid w:val="00C119F1"/>
  </w:style>
  <w:style w:type="character" w:customStyle="1" w:styleId="WW-Absatz-Standardschriftart1111111111">
    <w:name w:val="WW-Absatz-Standardschriftart1111111111"/>
    <w:rsid w:val="00C119F1"/>
  </w:style>
  <w:style w:type="character" w:customStyle="1" w:styleId="WW-Absatz-Standardschriftart11111111111">
    <w:name w:val="WW-Absatz-Standardschriftart11111111111"/>
    <w:rsid w:val="00C119F1"/>
  </w:style>
  <w:style w:type="character" w:customStyle="1" w:styleId="WW-Absatz-Standardschriftart111111111111">
    <w:name w:val="WW-Absatz-Standardschriftart111111111111"/>
    <w:rsid w:val="00C119F1"/>
  </w:style>
  <w:style w:type="character" w:customStyle="1" w:styleId="WW-Absatz-Standardschriftart1111111111111">
    <w:name w:val="WW-Absatz-Standardschriftart1111111111111"/>
    <w:rsid w:val="00C119F1"/>
  </w:style>
  <w:style w:type="character" w:customStyle="1" w:styleId="WW-Absatz-Standardschriftart11111111111111">
    <w:name w:val="WW-Absatz-Standardschriftart11111111111111"/>
    <w:rsid w:val="00C119F1"/>
  </w:style>
  <w:style w:type="character" w:customStyle="1" w:styleId="WW-Absatz-Standardschriftart111111111111111">
    <w:name w:val="WW-Absatz-Standardschriftart111111111111111"/>
    <w:rsid w:val="00C119F1"/>
  </w:style>
  <w:style w:type="character" w:customStyle="1" w:styleId="WW-Absatz-Standardschriftart1111111111111111">
    <w:name w:val="WW-Absatz-Standardschriftart1111111111111111"/>
    <w:rsid w:val="00C119F1"/>
  </w:style>
  <w:style w:type="character" w:customStyle="1" w:styleId="WW-Absatz-Standardschriftart11111111111111111">
    <w:name w:val="WW-Absatz-Standardschriftart11111111111111111"/>
    <w:rsid w:val="00C119F1"/>
  </w:style>
  <w:style w:type="character" w:customStyle="1" w:styleId="WW-Absatz-Standardschriftart111111111111111111">
    <w:name w:val="WW-Absatz-Standardschriftart111111111111111111"/>
    <w:rsid w:val="00C119F1"/>
  </w:style>
  <w:style w:type="character" w:customStyle="1" w:styleId="WW-Absatz-Standardschriftart1111111111111111111">
    <w:name w:val="WW-Absatz-Standardschriftart1111111111111111111"/>
    <w:rsid w:val="00C119F1"/>
  </w:style>
  <w:style w:type="character" w:customStyle="1" w:styleId="WW-Absatz-Standardschriftart11111111111111111111">
    <w:name w:val="WW-Absatz-Standardschriftart11111111111111111111"/>
    <w:rsid w:val="00C119F1"/>
  </w:style>
  <w:style w:type="character" w:customStyle="1" w:styleId="WW-Absatz-Standardschriftart111111111111111111111">
    <w:name w:val="WW-Absatz-Standardschriftart111111111111111111111"/>
    <w:rsid w:val="00C119F1"/>
  </w:style>
  <w:style w:type="character" w:customStyle="1" w:styleId="WW-Absatz-Standardschriftart1111111111111111111111">
    <w:name w:val="WW-Absatz-Standardschriftart1111111111111111111111"/>
    <w:rsid w:val="00C119F1"/>
  </w:style>
  <w:style w:type="character" w:customStyle="1" w:styleId="WW-Absatz-Standardschriftart11111111111111111111111">
    <w:name w:val="WW-Absatz-Standardschriftart11111111111111111111111"/>
    <w:rsid w:val="00C119F1"/>
  </w:style>
  <w:style w:type="character" w:customStyle="1" w:styleId="41">
    <w:name w:val="Основной шрифт абзаца4"/>
    <w:rsid w:val="00C119F1"/>
  </w:style>
  <w:style w:type="character" w:customStyle="1" w:styleId="WW-Absatz-Standardschriftart111111111111111111111111">
    <w:name w:val="WW-Absatz-Standardschriftart111111111111111111111111"/>
    <w:rsid w:val="00C119F1"/>
  </w:style>
  <w:style w:type="character" w:customStyle="1" w:styleId="WW-Absatz-Standardschriftart1111111111111111111111111">
    <w:name w:val="WW-Absatz-Standardschriftart1111111111111111111111111"/>
    <w:rsid w:val="00C119F1"/>
  </w:style>
  <w:style w:type="character" w:customStyle="1" w:styleId="WW-Absatz-Standardschriftart11111111111111111111111111">
    <w:name w:val="WW-Absatz-Standardschriftart11111111111111111111111111"/>
    <w:rsid w:val="00C119F1"/>
  </w:style>
  <w:style w:type="character" w:customStyle="1" w:styleId="WW8Num15z1">
    <w:name w:val="WW8Num15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2">
    <w:name w:val="Основной шрифт абзаца3"/>
    <w:rsid w:val="00C119F1"/>
  </w:style>
  <w:style w:type="character" w:customStyle="1" w:styleId="WW8Num12z2">
    <w:name w:val="WW8Num12z2"/>
    <w:rsid w:val="00C119F1"/>
    <w:rPr>
      <w:rFonts w:ascii="Wingdings" w:hAnsi="Wingdings" w:hint="default"/>
    </w:rPr>
  </w:style>
  <w:style w:type="character" w:customStyle="1" w:styleId="WW8Num12z3">
    <w:name w:val="WW8Num12z3"/>
    <w:rsid w:val="00C119F1"/>
    <w:rPr>
      <w:rFonts w:ascii="Symbol" w:hAnsi="Symbol" w:hint="default"/>
    </w:rPr>
  </w:style>
  <w:style w:type="character" w:customStyle="1" w:styleId="WW8Num12z4">
    <w:name w:val="WW8Num12z4"/>
    <w:rsid w:val="00C119F1"/>
    <w:rPr>
      <w:rFonts w:ascii="Courier New" w:hAnsi="Courier New" w:cs="Courier New" w:hint="default"/>
    </w:rPr>
  </w:style>
  <w:style w:type="character" w:customStyle="1" w:styleId="WW8Num13z0">
    <w:name w:val="WW8Num13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C119F1"/>
    <w:rPr>
      <w:rFonts w:ascii="Symbol" w:hAnsi="Symbol" w:hint="default"/>
    </w:rPr>
  </w:style>
  <w:style w:type="character" w:customStyle="1" w:styleId="WW8Num16z4">
    <w:name w:val="WW8Num16z4"/>
    <w:rsid w:val="00C119F1"/>
    <w:rPr>
      <w:rFonts w:ascii="Courier New" w:hAnsi="Courier New" w:cs="Courier New" w:hint="default"/>
    </w:rPr>
  </w:style>
  <w:style w:type="character" w:customStyle="1" w:styleId="WW8Num18z1">
    <w:name w:val="WW8Num18z1"/>
    <w:rsid w:val="00C119F1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C119F1"/>
    <w:rPr>
      <w:rFonts w:ascii="Wingdings" w:hAnsi="Wingdings" w:hint="default"/>
      <w:sz w:val="20"/>
    </w:rPr>
  </w:style>
  <w:style w:type="character" w:customStyle="1" w:styleId="WW8Num19z0">
    <w:name w:val="WW8Num19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C119F1"/>
    <w:rPr>
      <w:rFonts w:ascii="Courier New" w:hAnsi="Courier New" w:cs="Courier New" w:hint="default"/>
    </w:rPr>
  </w:style>
  <w:style w:type="character" w:customStyle="1" w:styleId="WW8Num19z2">
    <w:name w:val="WW8Num19z2"/>
    <w:rsid w:val="00C119F1"/>
    <w:rPr>
      <w:rFonts w:ascii="Wingdings" w:hAnsi="Wingdings" w:hint="default"/>
    </w:rPr>
  </w:style>
  <w:style w:type="character" w:customStyle="1" w:styleId="27">
    <w:name w:val="Основной шрифт абзаца2"/>
    <w:rsid w:val="00C119F1"/>
  </w:style>
  <w:style w:type="character" w:customStyle="1" w:styleId="WW-Absatz-Standardschriftart111111111111111111111111111">
    <w:name w:val="WW-Absatz-Standardschriftart111111111111111111111111111"/>
    <w:rsid w:val="00C119F1"/>
  </w:style>
  <w:style w:type="character" w:customStyle="1" w:styleId="WW-Absatz-Standardschriftart1111111111111111111111111111">
    <w:name w:val="WW-Absatz-Standardschriftart1111111111111111111111111111"/>
    <w:rsid w:val="00C119F1"/>
  </w:style>
  <w:style w:type="character" w:customStyle="1" w:styleId="WW-Absatz-Standardschriftart11111111111111111111111111111">
    <w:name w:val="WW-Absatz-Standardschriftart11111111111111111111111111111"/>
    <w:rsid w:val="00C119F1"/>
  </w:style>
  <w:style w:type="character" w:customStyle="1" w:styleId="WW-Absatz-Standardschriftart111111111111111111111111111111">
    <w:name w:val="WW-Absatz-Standardschriftart111111111111111111111111111111"/>
    <w:rsid w:val="00C119F1"/>
  </w:style>
  <w:style w:type="character" w:customStyle="1" w:styleId="WW-Absatz-Standardschriftart1111111111111111111111111111111">
    <w:name w:val="WW-Absatz-Standardschriftart1111111111111111111111111111111"/>
    <w:rsid w:val="00C119F1"/>
  </w:style>
  <w:style w:type="character" w:customStyle="1" w:styleId="WW8Num17z3">
    <w:name w:val="WW8Num17z3"/>
    <w:rsid w:val="00C119F1"/>
    <w:rPr>
      <w:rFonts w:ascii="Symbol" w:hAnsi="Symbol" w:hint="default"/>
    </w:rPr>
  </w:style>
  <w:style w:type="character" w:customStyle="1" w:styleId="WW8Num17z4">
    <w:name w:val="WW8Num17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C119F1"/>
  </w:style>
  <w:style w:type="character" w:customStyle="1" w:styleId="WW8Num14z0">
    <w:name w:val="WW8Num1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C119F1"/>
    <w:rPr>
      <w:rFonts w:ascii="Wingdings" w:hAnsi="Wingdings" w:hint="default"/>
    </w:rPr>
  </w:style>
  <w:style w:type="character" w:customStyle="1" w:styleId="WW8Num14z3">
    <w:name w:val="WW8Num14z3"/>
    <w:rsid w:val="00C119F1"/>
    <w:rPr>
      <w:rFonts w:ascii="Symbol" w:hAnsi="Symbol" w:hint="default"/>
    </w:rPr>
  </w:style>
  <w:style w:type="character" w:customStyle="1" w:styleId="WW8Num14z4">
    <w:name w:val="WW8Num14z4"/>
    <w:rsid w:val="00C119F1"/>
    <w:rPr>
      <w:rFonts w:ascii="Courier New" w:hAnsi="Courier New" w:cs="Courier New" w:hint="default"/>
    </w:rPr>
  </w:style>
  <w:style w:type="character" w:customStyle="1" w:styleId="WW8Num19z3">
    <w:name w:val="WW8Num19z3"/>
    <w:rsid w:val="00C119F1"/>
    <w:rPr>
      <w:rFonts w:ascii="Symbol" w:hAnsi="Symbol" w:hint="default"/>
    </w:rPr>
  </w:style>
  <w:style w:type="character" w:customStyle="1" w:styleId="WW8Num19z4">
    <w:name w:val="WW8Num19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C119F1"/>
  </w:style>
  <w:style w:type="character" w:customStyle="1" w:styleId="WW-Absatz-Standardschriftart1111111111111111111111111111111111">
    <w:name w:val="WW-Absatz-Standardschriftart1111111111111111111111111111111111"/>
    <w:rsid w:val="00C119F1"/>
  </w:style>
  <w:style w:type="character" w:customStyle="1" w:styleId="WW-Absatz-Standardschriftart11111111111111111111111111111111111">
    <w:name w:val="WW-Absatz-Standardschriftart11111111111111111111111111111111111"/>
    <w:rsid w:val="00C119F1"/>
  </w:style>
  <w:style w:type="character" w:customStyle="1" w:styleId="WW-Absatz-Standardschriftart111111111111111111111111111111111111">
    <w:name w:val="WW-Absatz-Standardschriftart111111111111111111111111111111111111"/>
    <w:rsid w:val="00C119F1"/>
  </w:style>
  <w:style w:type="character" w:customStyle="1" w:styleId="WW-Absatz-Standardschriftart1111111111111111111111111111111111111">
    <w:name w:val="WW-Absatz-Standardschriftart1111111111111111111111111111111111111"/>
    <w:rsid w:val="00C119F1"/>
  </w:style>
  <w:style w:type="character" w:customStyle="1" w:styleId="WW-Absatz-Standardschriftart11111111111111111111111111111111111111">
    <w:name w:val="WW-Absatz-Standardschriftart11111111111111111111111111111111111111"/>
    <w:rsid w:val="00C119F1"/>
  </w:style>
  <w:style w:type="character" w:customStyle="1" w:styleId="WW-Absatz-Standardschriftart111111111111111111111111111111111111111">
    <w:name w:val="WW-Absatz-Standardschriftart111111111111111111111111111111111111111"/>
    <w:rsid w:val="00C119F1"/>
  </w:style>
  <w:style w:type="character" w:customStyle="1" w:styleId="WW-Absatz-Standardschriftart1111111111111111111111111111111111111111">
    <w:name w:val="WW-Absatz-Standardschriftart1111111111111111111111111111111111111111"/>
    <w:rsid w:val="00C119F1"/>
  </w:style>
  <w:style w:type="character" w:customStyle="1" w:styleId="WW-Absatz-Standardschriftart11111111111111111111111111111111111111111">
    <w:name w:val="WW-Absatz-Standardschriftart11111111111111111111111111111111111111111"/>
    <w:rsid w:val="00C119F1"/>
  </w:style>
  <w:style w:type="character" w:customStyle="1" w:styleId="WW8Num1z1">
    <w:name w:val="WW8Num1z1"/>
    <w:rsid w:val="00C119F1"/>
    <w:rPr>
      <w:rFonts w:ascii="Courier New" w:hAnsi="Courier New" w:cs="Courier New" w:hint="default"/>
    </w:rPr>
  </w:style>
  <w:style w:type="character" w:customStyle="1" w:styleId="WW8Num1z2">
    <w:name w:val="WW8Num1z2"/>
    <w:rsid w:val="00C119F1"/>
    <w:rPr>
      <w:rFonts w:ascii="Wingdings" w:hAnsi="Wingdings" w:hint="default"/>
    </w:rPr>
  </w:style>
  <w:style w:type="character" w:customStyle="1" w:styleId="WW8Num1z3">
    <w:name w:val="WW8Num1z3"/>
    <w:rsid w:val="00C119F1"/>
    <w:rPr>
      <w:rFonts w:ascii="Symbol" w:hAnsi="Symbol" w:hint="default"/>
    </w:rPr>
  </w:style>
  <w:style w:type="character" w:customStyle="1" w:styleId="WW8Num2z0">
    <w:name w:val="WW8Num2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C119F1"/>
    <w:rPr>
      <w:rFonts w:ascii="Courier New" w:hAnsi="Courier New" w:cs="Courier New" w:hint="default"/>
    </w:rPr>
  </w:style>
  <w:style w:type="character" w:customStyle="1" w:styleId="WW8Num2z2">
    <w:name w:val="WW8Num2z2"/>
    <w:rsid w:val="00C119F1"/>
    <w:rPr>
      <w:rFonts w:ascii="Wingdings" w:hAnsi="Wingdings" w:hint="default"/>
    </w:rPr>
  </w:style>
  <w:style w:type="character" w:customStyle="1" w:styleId="WW8Num2z3">
    <w:name w:val="WW8Num2z3"/>
    <w:rsid w:val="00C119F1"/>
    <w:rPr>
      <w:rFonts w:ascii="Symbol" w:hAnsi="Symbol" w:hint="default"/>
    </w:rPr>
  </w:style>
  <w:style w:type="character" w:customStyle="1" w:styleId="WW8Num4z1">
    <w:name w:val="WW8Num4z1"/>
    <w:rsid w:val="00C119F1"/>
    <w:rPr>
      <w:sz w:val="22"/>
      <w:szCs w:val="22"/>
    </w:rPr>
  </w:style>
  <w:style w:type="character" w:customStyle="1" w:styleId="WW8Num4z2">
    <w:name w:val="WW8Num4z2"/>
    <w:rsid w:val="00C119F1"/>
    <w:rPr>
      <w:rFonts w:ascii="Wingdings" w:hAnsi="Wingdings" w:hint="default"/>
    </w:rPr>
  </w:style>
  <w:style w:type="character" w:customStyle="1" w:styleId="WW8Num4z3">
    <w:name w:val="WW8Num4z3"/>
    <w:rsid w:val="00C119F1"/>
    <w:rPr>
      <w:rFonts w:ascii="Symbol" w:hAnsi="Symbol" w:hint="default"/>
    </w:rPr>
  </w:style>
  <w:style w:type="character" w:customStyle="1" w:styleId="WW8Num4z4">
    <w:name w:val="WW8Num4z4"/>
    <w:rsid w:val="00C119F1"/>
    <w:rPr>
      <w:rFonts w:ascii="Courier New" w:hAnsi="Courier New" w:cs="Courier New" w:hint="default"/>
    </w:rPr>
  </w:style>
  <w:style w:type="character" w:customStyle="1" w:styleId="WW8Num5z1">
    <w:name w:val="WW8Num5z1"/>
    <w:rsid w:val="00C119F1"/>
    <w:rPr>
      <w:rFonts w:ascii="Courier New" w:hAnsi="Courier New" w:cs="Courier New" w:hint="default"/>
    </w:rPr>
  </w:style>
  <w:style w:type="character" w:customStyle="1" w:styleId="WW8Num5z3">
    <w:name w:val="WW8Num5z3"/>
    <w:rsid w:val="00C119F1"/>
    <w:rPr>
      <w:rFonts w:ascii="Symbol" w:hAnsi="Symbol" w:hint="default"/>
    </w:rPr>
  </w:style>
  <w:style w:type="character" w:customStyle="1" w:styleId="WW8Num6z0">
    <w:name w:val="WW8Num6z0"/>
    <w:rsid w:val="00C119F1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C119F1"/>
    <w:rPr>
      <w:sz w:val="24"/>
      <w:szCs w:val="24"/>
    </w:rPr>
  </w:style>
  <w:style w:type="character" w:customStyle="1" w:styleId="WW8Num6z2">
    <w:name w:val="WW8Num6z2"/>
    <w:rsid w:val="00C119F1"/>
    <w:rPr>
      <w:rFonts w:ascii="Wingdings" w:hAnsi="Wingdings" w:hint="default"/>
    </w:rPr>
  </w:style>
  <w:style w:type="character" w:customStyle="1" w:styleId="WW8Num6z3">
    <w:name w:val="WW8Num6z3"/>
    <w:rsid w:val="00C119F1"/>
    <w:rPr>
      <w:rFonts w:ascii="Symbol" w:hAnsi="Symbol" w:hint="default"/>
    </w:rPr>
  </w:style>
  <w:style w:type="character" w:customStyle="1" w:styleId="WW8Num6z4">
    <w:name w:val="WW8Num6z4"/>
    <w:rsid w:val="00C119F1"/>
    <w:rPr>
      <w:rFonts w:ascii="Courier New" w:hAnsi="Courier New" w:cs="Courier New" w:hint="default"/>
    </w:rPr>
  </w:style>
  <w:style w:type="character" w:customStyle="1" w:styleId="WW8Num7z0">
    <w:name w:val="WW8Num7z0"/>
    <w:rsid w:val="00C119F1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C119F1"/>
    <w:rPr>
      <w:rFonts w:ascii="Courier New" w:hAnsi="Courier New" w:cs="Courier New" w:hint="default"/>
    </w:rPr>
  </w:style>
  <w:style w:type="character" w:customStyle="1" w:styleId="WW8Num7z2">
    <w:name w:val="WW8Num7z2"/>
    <w:rsid w:val="00C119F1"/>
    <w:rPr>
      <w:rFonts w:ascii="Wingdings" w:hAnsi="Wingdings" w:hint="default"/>
    </w:rPr>
  </w:style>
  <w:style w:type="character" w:customStyle="1" w:styleId="WW8Num7z3">
    <w:name w:val="WW8Num7z3"/>
    <w:rsid w:val="00C119F1"/>
    <w:rPr>
      <w:rFonts w:ascii="Symbol" w:hAnsi="Symbol" w:hint="default"/>
    </w:rPr>
  </w:style>
  <w:style w:type="character" w:customStyle="1" w:styleId="WW8Num20z0">
    <w:name w:val="WW8Num20z0"/>
    <w:rsid w:val="00C119F1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C119F1"/>
    <w:rPr>
      <w:rFonts w:ascii="Courier New" w:hAnsi="Courier New" w:cs="Courier New" w:hint="default"/>
    </w:rPr>
  </w:style>
  <w:style w:type="character" w:customStyle="1" w:styleId="WW8Num20z2">
    <w:name w:val="WW8Num20z2"/>
    <w:rsid w:val="00C119F1"/>
    <w:rPr>
      <w:rFonts w:ascii="Wingdings" w:hAnsi="Wingdings" w:hint="default"/>
    </w:rPr>
  </w:style>
  <w:style w:type="character" w:customStyle="1" w:styleId="WW8Num20z3">
    <w:name w:val="WW8Num20z3"/>
    <w:rsid w:val="00C119F1"/>
    <w:rPr>
      <w:rFonts w:ascii="Symbol" w:hAnsi="Symbol" w:hint="default"/>
    </w:rPr>
  </w:style>
  <w:style w:type="character" w:customStyle="1" w:styleId="WW8Num22z0">
    <w:name w:val="WW8Num22z0"/>
    <w:rsid w:val="00C119F1"/>
    <w:rPr>
      <w:rFonts w:ascii="Wingdings" w:hAnsi="Wingdings" w:hint="default"/>
    </w:rPr>
  </w:style>
  <w:style w:type="character" w:customStyle="1" w:styleId="WW8Num22z1">
    <w:name w:val="WW8Num22z1"/>
    <w:rsid w:val="00C119F1"/>
    <w:rPr>
      <w:rFonts w:ascii="Courier New" w:hAnsi="Courier New" w:cs="Courier New" w:hint="default"/>
    </w:rPr>
  </w:style>
  <w:style w:type="character" w:customStyle="1" w:styleId="WW8Num22z3">
    <w:name w:val="WW8Num22z3"/>
    <w:rsid w:val="00C119F1"/>
    <w:rPr>
      <w:rFonts w:ascii="Symbol" w:hAnsi="Symbol" w:hint="default"/>
    </w:rPr>
  </w:style>
  <w:style w:type="character" w:customStyle="1" w:styleId="WW8Num23z0">
    <w:name w:val="WW8Num23z0"/>
    <w:rsid w:val="00C119F1"/>
    <w:rPr>
      <w:b w:val="0"/>
      <w:bCs w:val="0"/>
      <w:i w:val="0"/>
      <w:iCs w:val="0"/>
    </w:rPr>
  </w:style>
  <w:style w:type="character" w:customStyle="1" w:styleId="WW8Num25z0">
    <w:name w:val="WW8Num25z0"/>
    <w:rsid w:val="00C119F1"/>
    <w:rPr>
      <w:rFonts w:ascii="Wingdings" w:hAnsi="Wingdings" w:hint="default"/>
    </w:rPr>
  </w:style>
  <w:style w:type="character" w:customStyle="1" w:styleId="WW8Num25z1">
    <w:name w:val="WW8Num25z1"/>
    <w:rsid w:val="00C119F1"/>
    <w:rPr>
      <w:rFonts w:ascii="Courier New" w:hAnsi="Courier New" w:cs="Courier New" w:hint="default"/>
    </w:rPr>
  </w:style>
  <w:style w:type="character" w:customStyle="1" w:styleId="WW8Num25z3">
    <w:name w:val="WW8Num25z3"/>
    <w:rsid w:val="00C119F1"/>
    <w:rPr>
      <w:rFonts w:ascii="Symbol" w:hAnsi="Symbol" w:hint="default"/>
    </w:rPr>
  </w:style>
  <w:style w:type="character" w:customStyle="1" w:styleId="WW8Num26z0">
    <w:name w:val="WW8Num26z0"/>
    <w:rsid w:val="00C119F1"/>
    <w:rPr>
      <w:rFonts w:ascii="Wingdings" w:hAnsi="Wingdings" w:hint="default"/>
    </w:rPr>
  </w:style>
  <w:style w:type="character" w:customStyle="1" w:styleId="WW8Num26z1">
    <w:name w:val="WW8Num26z1"/>
    <w:rsid w:val="00C119F1"/>
    <w:rPr>
      <w:rFonts w:ascii="Courier New" w:hAnsi="Courier New" w:cs="Courier New" w:hint="default"/>
    </w:rPr>
  </w:style>
  <w:style w:type="character" w:customStyle="1" w:styleId="WW8Num26z3">
    <w:name w:val="WW8Num26z3"/>
    <w:rsid w:val="00C119F1"/>
    <w:rPr>
      <w:rFonts w:ascii="Symbol" w:hAnsi="Symbol" w:hint="default"/>
    </w:rPr>
  </w:style>
  <w:style w:type="character" w:customStyle="1" w:styleId="WW8Num27z0">
    <w:name w:val="WW8Num27z0"/>
    <w:rsid w:val="00C119F1"/>
    <w:rPr>
      <w:rFonts w:ascii="Symbol" w:hAnsi="Symbol" w:hint="default"/>
      <w:sz w:val="18"/>
    </w:rPr>
  </w:style>
  <w:style w:type="character" w:customStyle="1" w:styleId="WW8Num27z1">
    <w:name w:val="WW8Num27z1"/>
    <w:rsid w:val="00C119F1"/>
    <w:rPr>
      <w:rFonts w:ascii="Wingdings" w:hAnsi="Wingdings" w:hint="default"/>
      <w:sz w:val="18"/>
    </w:rPr>
  </w:style>
  <w:style w:type="character" w:customStyle="1" w:styleId="WW8Num27z2">
    <w:name w:val="WW8Num27z2"/>
    <w:rsid w:val="00C119F1"/>
    <w:rPr>
      <w:rFonts w:ascii="Wingdings" w:hAnsi="Wingdings" w:hint="default"/>
    </w:rPr>
  </w:style>
  <w:style w:type="character" w:customStyle="1" w:styleId="WW8Num27z3">
    <w:name w:val="WW8Num27z3"/>
    <w:rsid w:val="00C119F1"/>
    <w:rPr>
      <w:rFonts w:ascii="Symbol" w:hAnsi="Symbol" w:hint="default"/>
    </w:rPr>
  </w:style>
  <w:style w:type="character" w:customStyle="1" w:styleId="WW8Num27z4">
    <w:name w:val="WW8Num27z4"/>
    <w:rsid w:val="00C119F1"/>
    <w:rPr>
      <w:rFonts w:ascii="Courier New" w:hAnsi="Courier New" w:cs="Courier New" w:hint="default"/>
    </w:rPr>
  </w:style>
  <w:style w:type="character" w:customStyle="1" w:styleId="WW8Num28z0">
    <w:name w:val="WW8Num28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C119F1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C119F1"/>
    <w:rPr>
      <w:rFonts w:ascii="Courier New" w:hAnsi="Courier New" w:cs="Courier New" w:hint="default"/>
    </w:rPr>
  </w:style>
  <w:style w:type="character" w:customStyle="1" w:styleId="WW8Num31z2">
    <w:name w:val="WW8Num31z2"/>
    <w:rsid w:val="00C119F1"/>
    <w:rPr>
      <w:rFonts w:ascii="Wingdings" w:hAnsi="Wingdings" w:hint="default"/>
    </w:rPr>
  </w:style>
  <w:style w:type="character" w:customStyle="1" w:styleId="WW8Num31z3">
    <w:name w:val="WW8Num31z3"/>
    <w:rsid w:val="00C119F1"/>
    <w:rPr>
      <w:rFonts w:ascii="Symbol" w:hAnsi="Symbol" w:hint="default"/>
    </w:rPr>
  </w:style>
  <w:style w:type="character" w:customStyle="1" w:styleId="WW8Num32z0">
    <w:name w:val="WW8Num32z0"/>
    <w:rsid w:val="00C119F1"/>
    <w:rPr>
      <w:rFonts w:ascii="Wingdings" w:hAnsi="Wingdings" w:hint="default"/>
    </w:rPr>
  </w:style>
  <w:style w:type="character" w:customStyle="1" w:styleId="WW8Num32z1">
    <w:name w:val="WW8Num32z1"/>
    <w:rsid w:val="00C119F1"/>
    <w:rPr>
      <w:rFonts w:ascii="Courier New" w:hAnsi="Courier New" w:cs="Courier New" w:hint="default"/>
    </w:rPr>
  </w:style>
  <w:style w:type="character" w:customStyle="1" w:styleId="WW8Num32z3">
    <w:name w:val="WW8Num32z3"/>
    <w:rsid w:val="00C119F1"/>
    <w:rPr>
      <w:rFonts w:ascii="Symbol" w:hAnsi="Symbol" w:hint="default"/>
    </w:rPr>
  </w:style>
  <w:style w:type="character" w:customStyle="1" w:styleId="WW8Num33z0">
    <w:name w:val="WW8Num33z0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C119F1"/>
    <w:rPr>
      <w:rFonts w:ascii="Wingdings" w:hAnsi="Wingdings" w:hint="default"/>
    </w:rPr>
  </w:style>
  <w:style w:type="character" w:customStyle="1" w:styleId="WW8Num33z3">
    <w:name w:val="WW8Num33z3"/>
    <w:rsid w:val="00C119F1"/>
    <w:rPr>
      <w:rFonts w:ascii="Symbol" w:hAnsi="Symbol" w:hint="default"/>
    </w:rPr>
  </w:style>
  <w:style w:type="character" w:customStyle="1" w:styleId="WW8Num33z4">
    <w:name w:val="WW8Num33z4"/>
    <w:rsid w:val="00C119F1"/>
    <w:rPr>
      <w:rFonts w:ascii="Courier New" w:hAnsi="Courier New" w:cs="Courier New" w:hint="default"/>
    </w:rPr>
  </w:style>
  <w:style w:type="character" w:customStyle="1" w:styleId="WW8Num34z0">
    <w:name w:val="WW8Num3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C119F1"/>
    <w:rPr>
      <w:rFonts w:ascii="Wingdings" w:hAnsi="Wingdings" w:hint="default"/>
    </w:rPr>
  </w:style>
  <w:style w:type="character" w:customStyle="1" w:styleId="WW8Num36z1">
    <w:name w:val="WW8Num36z1"/>
    <w:rsid w:val="00C119F1"/>
    <w:rPr>
      <w:rFonts w:ascii="Courier New" w:hAnsi="Courier New" w:cs="Courier New" w:hint="default"/>
    </w:rPr>
  </w:style>
  <w:style w:type="character" w:customStyle="1" w:styleId="WW8Num36z3">
    <w:name w:val="WW8Num36z3"/>
    <w:rsid w:val="00C119F1"/>
    <w:rPr>
      <w:rFonts w:ascii="Symbol" w:hAnsi="Symbol" w:hint="default"/>
    </w:rPr>
  </w:style>
  <w:style w:type="character" w:customStyle="1" w:styleId="WW8Num37z0">
    <w:name w:val="WW8Num37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C119F1"/>
    <w:rPr>
      <w:rFonts w:ascii="Wingdings" w:hAnsi="Wingdings" w:hint="default"/>
    </w:rPr>
  </w:style>
  <w:style w:type="character" w:customStyle="1" w:styleId="WW8Num39z1">
    <w:name w:val="WW8Num39z1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C119F1"/>
    <w:rPr>
      <w:rFonts w:ascii="Symbol" w:hAnsi="Symbol" w:hint="default"/>
    </w:rPr>
  </w:style>
  <w:style w:type="character" w:customStyle="1" w:styleId="WW8Num39z4">
    <w:name w:val="WW8Num39z4"/>
    <w:rsid w:val="00C119F1"/>
    <w:rPr>
      <w:rFonts w:ascii="Courier New" w:hAnsi="Courier New" w:cs="Courier New" w:hint="default"/>
    </w:rPr>
  </w:style>
  <w:style w:type="character" w:customStyle="1" w:styleId="WW8Num40z0">
    <w:name w:val="WW8Num40z0"/>
    <w:rsid w:val="00C119F1"/>
    <w:rPr>
      <w:rFonts w:ascii="Wingdings" w:hAnsi="Wingdings" w:hint="default"/>
    </w:rPr>
  </w:style>
  <w:style w:type="character" w:customStyle="1" w:styleId="WW8Num40z1">
    <w:name w:val="WW8Num40z1"/>
    <w:rsid w:val="00C119F1"/>
    <w:rPr>
      <w:rFonts w:ascii="Verdana" w:hAnsi="Verdana" w:hint="default"/>
    </w:rPr>
  </w:style>
  <w:style w:type="character" w:customStyle="1" w:styleId="WW8Num40z3">
    <w:name w:val="WW8Num40z3"/>
    <w:rsid w:val="00C119F1"/>
    <w:rPr>
      <w:rFonts w:ascii="Symbol" w:hAnsi="Symbol" w:hint="default"/>
    </w:rPr>
  </w:style>
  <w:style w:type="character" w:customStyle="1" w:styleId="WW8Num40z4">
    <w:name w:val="WW8Num40z4"/>
    <w:rsid w:val="00C119F1"/>
    <w:rPr>
      <w:rFonts w:ascii="Courier New" w:hAnsi="Courier New" w:cs="Courier New" w:hint="default"/>
    </w:rPr>
  </w:style>
  <w:style w:type="character" w:customStyle="1" w:styleId="WW8NumSt10z0">
    <w:name w:val="WW8NumSt10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6">
    <w:name w:val="Основной шрифт абзаца1"/>
    <w:rsid w:val="00C119F1"/>
  </w:style>
  <w:style w:type="character" w:customStyle="1" w:styleId="17">
    <w:name w:val="Знак сноски1"/>
    <w:rsid w:val="00C119F1"/>
    <w:rPr>
      <w:vertAlign w:val="superscript"/>
    </w:rPr>
  </w:style>
  <w:style w:type="character" w:customStyle="1" w:styleId="af7">
    <w:name w:val="Символы концевой сноски"/>
    <w:rsid w:val="00C119F1"/>
    <w:rPr>
      <w:vertAlign w:val="superscript"/>
    </w:rPr>
  </w:style>
  <w:style w:type="character" w:customStyle="1" w:styleId="WW-">
    <w:name w:val="WW-Символы концевой сноски"/>
    <w:rsid w:val="00C119F1"/>
  </w:style>
  <w:style w:type="character" w:customStyle="1" w:styleId="18">
    <w:name w:val="Знак концевой сноски1"/>
    <w:rsid w:val="00C119F1"/>
    <w:rPr>
      <w:vertAlign w:val="superscript"/>
    </w:rPr>
  </w:style>
  <w:style w:type="character" w:customStyle="1" w:styleId="af8">
    <w:name w:val="Маркеры списка"/>
    <w:rsid w:val="00C119F1"/>
    <w:rPr>
      <w:rFonts w:ascii="OpenSymbol" w:eastAsia="OpenSymbol" w:hAnsi="OpenSymbol" w:cs="OpenSymbol" w:hint="default"/>
    </w:rPr>
  </w:style>
  <w:style w:type="character" w:customStyle="1" w:styleId="28">
    <w:name w:val="Знак сноски2"/>
    <w:rsid w:val="00C119F1"/>
    <w:rPr>
      <w:vertAlign w:val="superscript"/>
    </w:rPr>
  </w:style>
  <w:style w:type="character" w:customStyle="1" w:styleId="29">
    <w:name w:val="Знак концевой сноски2"/>
    <w:rsid w:val="00C119F1"/>
    <w:rPr>
      <w:vertAlign w:val="superscript"/>
    </w:rPr>
  </w:style>
  <w:style w:type="character" w:customStyle="1" w:styleId="af9">
    <w:name w:val="Символ нумерации"/>
    <w:rsid w:val="00C119F1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9A199-657C-4B44-A760-5A34D86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33</Pages>
  <Words>12826</Words>
  <Characters>73112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2011-11-10T10:52:00Z</cp:lastPrinted>
  <dcterms:created xsi:type="dcterms:W3CDTF">2011-02-01T06:22:00Z</dcterms:created>
  <dcterms:modified xsi:type="dcterms:W3CDTF">2011-11-14T05:05:00Z</dcterms:modified>
</cp:coreProperties>
</file>