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BC5" w:rsidRPr="00D56BC5" w:rsidRDefault="00D56BC5" w:rsidP="00D56BC5">
      <w:pPr>
        <w:spacing w:after="0" w:line="240" w:lineRule="auto"/>
        <w:ind w:firstLine="360"/>
        <w:jc w:val="right"/>
        <w:rPr>
          <w:rFonts w:ascii="Times New Roman" w:eastAsia="Times New Roman" w:hAnsi="Times New Roman" w:cs="Times New Roman"/>
          <w:sz w:val="20"/>
          <w:szCs w:val="20"/>
          <w:lang w:eastAsia="ru-RU"/>
        </w:rPr>
      </w:pPr>
      <w:r w:rsidRPr="00D56BC5">
        <w:rPr>
          <w:rFonts w:ascii="Times New Roman" w:eastAsia="Times New Roman" w:hAnsi="Times New Roman" w:cs="Times New Roman"/>
          <w:sz w:val="20"/>
          <w:szCs w:val="20"/>
          <w:lang w:eastAsia="ru-RU"/>
        </w:rPr>
        <w:t xml:space="preserve">Приложение № 2 </w:t>
      </w:r>
    </w:p>
    <w:p w:rsidR="00D56BC5" w:rsidRPr="00D56BC5" w:rsidRDefault="00D56BC5" w:rsidP="00D56BC5">
      <w:pPr>
        <w:spacing w:after="0" w:line="240" w:lineRule="auto"/>
        <w:ind w:firstLine="567"/>
        <w:jc w:val="right"/>
        <w:rPr>
          <w:rFonts w:ascii="Times New Roman" w:eastAsia="Times New Roman" w:hAnsi="Times New Roman" w:cs="Times New Roman"/>
          <w:sz w:val="20"/>
          <w:szCs w:val="20"/>
          <w:lang w:eastAsia="ru-RU"/>
        </w:rPr>
      </w:pPr>
      <w:r w:rsidRPr="00D56BC5">
        <w:rPr>
          <w:rFonts w:ascii="Times New Roman" w:eastAsia="Times New Roman" w:hAnsi="Times New Roman" w:cs="Times New Roman"/>
          <w:sz w:val="20"/>
          <w:szCs w:val="20"/>
          <w:lang w:eastAsia="ru-RU"/>
        </w:rPr>
        <w:t xml:space="preserve">к документации об </w:t>
      </w:r>
      <w:proofErr w:type="gramStart"/>
      <w:r w:rsidRPr="00D56BC5">
        <w:rPr>
          <w:rFonts w:ascii="Times New Roman" w:eastAsia="Times New Roman" w:hAnsi="Times New Roman" w:cs="Times New Roman"/>
          <w:sz w:val="20"/>
          <w:szCs w:val="20"/>
          <w:lang w:eastAsia="ru-RU"/>
        </w:rPr>
        <w:t>открытом</w:t>
      </w:r>
      <w:proofErr w:type="gramEnd"/>
      <w:r w:rsidRPr="00D56BC5">
        <w:rPr>
          <w:rFonts w:ascii="Times New Roman" w:eastAsia="Times New Roman" w:hAnsi="Times New Roman" w:cs="Times New Roman"/>
          <w:sz w:val="20"/>
          <w:szCs w:val="20"/>
          <w:lang w:eastAsia="ru-RU"/>
        </w:rPr>
        <w:t xml:space="preserve"> </w:t>
      </w:r>
    </w:p>
    <w:p w:rsidR="00D56BC5" w:rsidRPr="00D56BC5" w:rsidRDefault="00D56BC5" w:rsidP="00D56BC5">
      <w:pPr>
        <w:spacing w:after="0" w:line="240" w:lineRule="auto"/>
        <w:jc w:val="right"/>
        <w:rPr>
          <w:rFonts w:ascii="Times New Roman" w:eastAsia="Times New Roman" w:hAnsi="Times New Roman" w:cs="Times New Roman"/>
          <w:sz w:val="20"/>
          <w:szCs w:val="20"/>
          <w:lang w:eastAsia="ru-RU"/>
        </w:rPr>
      </w:pPr>
      <w:proofErr w:type="gramStart"/>
      <w:r w:rsidRPr="00D56BC5">
        <w:rPr>
          <w:rFonts w:ascii="Times New Roman" w:eastAsia="Times New Roman" w:hAnsi="Times New Roman" w:cs="Times New Roman"/>
          <w:sz w:val="20"/>
          <w:szCs w:val="20"/>
          <w:lang w:eastAsia="ru-RU"/>
        </w:rPr>
        <w:t>аукционе</w:t>
      </w:r>
      <w:proofErr w:type="gramEnd"/>
      <w:r w:rsidRPr="00D56BC5">
        <w:rPr>
          <w:rFonts w:ascii="Times New Roman" w:eastAsia="Times New Roman" w:hAnsi="Times New Roman" w:cs="Times New Roman"/>
          <w:sz w:val="20"/>
          <w:szCs w:val="20"/>
          <w:lang w:eastAsia="ru-RU"/>
        </w:rPr>
        <w:t xml:space="preserve"> в электронной форме</w:t>
      </w:r>
    </w:p>
    <w:p w:rsidR="00D56BC5" w:rsidRPr="00D56BC5" w:rsidRDefault="00D56BC5" w:rsidP="00D56BC5">
      <w:pPr>
        <w:keepNext/>
        <w:autoSpaceDE w:val="0"/>
        <w:autoSpaceDN w:val="0"/>
        <w:spacing w:after="0" w:line="270" w:lineRule="exact"/>
        <w:jc w:val="right"/>
        <w:outlineLvl w:val="0"/>
        <w:rPr>
          <w:rFonts w:ascii="Times New Roman" w:eastAsia="Times New Roman" w:hAnsi="Times New Roman" w:cs="Times New Roman"/>
          <w:b/>
          <w:bCs/>
          <w:sz w:val="20"/>
          <w:szCs w:val="20"/>
          <w:lang w:eastAsia="ru-RU"/>
        </w:rPr>
      </w:pPr>
    </w:p>
    <w:p w:rsidR="00D56BC5" w:rsidRPr="00D56BC5" w:rsidRDefault="00D56BC5" w:rsidP="00D56BC5">
      <w:pPr>
        <w:keepNext/>
        <w:autoSpaceDE w:val="0"/>
        <w:autoSpaceDN w:val="0"/>
        <w:spacing w:after="0" w:line="270" w:lineRule="exact"/>
        <w:jc w:val="right"/>
        <w:outlineLvl w:val="0"/>
        <w:rPr>
          <w:rFonts w:ascii="Times New Roman" w:eastAsia="Times New Roman" w:hAnsi="Times New Roman" w:cs="Times New Roman"/>
          <w:b/>
          <w:bCs/>
          <w:sz w:val="20"/>
          <w:szCs w:val="20"/>
          <w:lang w:eastAsia="ru-RU"/>
        </w:rPr>
      </w:pPr>
      <w:r w:rsidRPr="00D56BC5">
        <w:rPr>
          <w:rFonts w:ascii="Times New Roman" w:eastAsia="Times New Roman" w:hAnsi="Times New Roman" w:cs="Times New Roman"/>
          <w:b/>
          <w:bCs/>
          <w:sz w:val="20"/>
          <w:szCs w:val="20"/>
          <w:lang w:eastAsia="ru-RU"/>
        </w:rPr>
        <w:t xml:space="preserve">ПРОЕКТ </w:t>
      </w:r>
    </w:p>
    <w:p w:rsidR="00D56BC5" w:rsidRPr="00D56BC5" w:rsidRDefault="00D56BC5" w:rsidP="00D56BC5">
      <w:pPr>
        <w:spacing w:after="0" w:line="240" w:lineRule="auto"/>
        <w:jc w:val="center"/>
        <w:outlineLvl w:val="0"/>
        <w:rPr>
          <w:rFonts w:ascii="Times New Roman" w:eastAsia="Times New Roman" w:hAnsi="Times New Roman" w:cs="Times New Roman"/>
          <w:b/>
          <w:bCs/>
          <w:sz w:val="20"/>
          <w:szCs w:val="20"/>
          <w:lang w:eastAsia="ru-RU"/>
        </w:rPr>
      </w:pPr>
      <w:r w:rsidRPr="00D56BC5">
        <w:rPr>
          <w:rFonts w:ascii="Times New Roman" w:eastAsia="Times New Roman" w:hAnsi="Times New Roman" w:cs="Times New Roman"/>
          <w:b/>
          <w:bCs/>
          <w:sz w:val="20"/>
          <w:szCs w:val="20"/>
          <w:lang w:eastAsia="ru-RU"/>
        </w:rPr>
        <w:t>ДОГОВОР</w:t>
      </w:r>
    </w:p>
    <w:p w:rsidR="00D56BC5" w:rsidRPr="00D56BC5" w:rsidRDefault="00D56BC5" w:rsidP="00D56BC5">
      <w:pPr>
        <w:tabs>
          <w:tab w:val="center" w:pos="5102"/>
          <w:tab w:val="left" w:pos="8439"/>
        </w:tabs>
        <w:spacing w:after="0" w:line="240" w:lineRule="auto"/>
        <w:jc w:val="center"/>
        <w:rPr>
          <w:rFonts w:ascii="Times New Roman" w:eastAsia="Times New Roman" w:hAnsi="Times New Roman" w:cs="Times New Roman"/>
          <w:b/>
          <w:sz w:val="20"/>
          <w:szCs w:val="20"/>
          <w:lang w:eastAsia="ru-RU"/>
        </w:rPr>
      </w:pPr>
      <w:r w:rsidRPr="00D56BC5">
        <w:rPr>
          <w:rFonts w:ascii="Times New Roman" w:eastAsia="Times New Roman" w:hAnsi="Times New Roman" w:cs="Times New Roman"/>
          <w:b/>
          <w:sz w:val="20"/>
          <w:szCs w:val="20"/>
          <w:lang w:eastAsia="ru-RU"/>
        </w:rPr>
        <w:t xml:space="preserve">на поставку в 2012 году молока </w:t>
      </w:r>
      <w:r w:rsidR="006562D7">
        <w:rPr>
          <w:rFonts w:ascii="Times New Roman" w:eastAsia="Times New Roman" w:hAnsi="Times New Roman" w:cs="Times New Roman"/>
          <w:b/>
          <w:sz w:val="20"/>
          <w:szCs w:val="20"/>
          <w:lang w:eastAsia="ru-RU"/>
        </w:rPr>
        <w:t>коровьего фасованного, жирностью</w:t>
      </w:r>
      <w:r w:rsidRPr="00D56BC5">
        <w:rPr>
          <w:rFonts w:ascii="Times New Roman" w:eastAsia="Times New Roman" w:hAnsi="Times New Roman" w:cs="Times New Roman"/>
          <w:b/>
          <w:sz w:val="20"/>
          <w:szCs w:val="20"/>
          <w:lang w:eastAsia="ru-RU"/>
        </w:rPr>
        <w:t xml:space="preserve"> </w:t>
      </w:r>
      <w:r w:rsidR="006562D7">
        <w:rPr>
          <w:rFonts w:ascii="Times New Roman" w:eastAsia="Times New Roman" w:hAnsi="Times New Roman" w:cs="Times New Roman"/>
          <w:b/>
          <w:sz w:val="20"/>
          <w:szCs w:val="20"/>
          <w:lang w:eastAsia="ru-RU"/>
        </w:rPr>
        <w:t xml:space="preserve">2,5% </w:t>
      </w:r>
      <w:r w:rsidRPr="00D56BC5">
        <w:rPr>
          <w:rFonts w:ascii="Times New Roman" w:eastAsia="Times New Roman" w:hAnsi="Times New Roman" w:cs="Times New Roman"/>
          <w:b/>
          <w:sz w:val="20"/>
          <w:szCs w:val="20"/>
          <w:lang w:eastAsia="ru-RU"/>
        </w:rPr>
        <w:t xml:space="preserve">для </w:t>
      </w:r>
      <w:proofErr w:type="gramStart"/>
      <w:r w:rsidRPr="00D56BC5">
        <w:rPr>
          <w:rFonts w:ascii="Times New Roman" w:eastAsia="Times New Roman" w:hAnsi="Times New Roman" w:cs="Times New Roman"/>
          <w:b/>
          <w:sz w:val="20"/>
          <w:szCs w:val="20"/>
          <w:lang w:eastAsia="ru-RU"/>
        </w:rPr>
        <w:t>муниципальных</w:t>
      </w:r>
      <w:proofErr w:type="gramEnd"/>
      <w:r w:rsidRPr="00D56BC5">
        <w:rPr>
          <w:rFonts w:ascii="Times New Roman" w:eastAsia="Times New Roman" w:hAnsi="Times New Roman" w:cs="Times New Roman"/>
          <w:b/>
          <w:sz w:val="20"/>
          <w:szCs w:val="20"/>
          <w:lang w:eastAsia="ru-RU"/>
        </w:rPr>
        <w:t xml:space="preserve"> </w:t>
      </w:r>
    </w:p>
    <w:p w:rsidR="00D56BC5" w:rsidRPr="00D56BC5" w:rsidRDefault="00D56BC5" w:rsidP="00D56BC5">
      <w:pPr>
        <w:tabs>
          <w:tab w:val="center" w:pos="5102"/>
          <w:tab w:val="left" w:pos="8439"/>
        </w:tabs>
        <w:spacing w:after="0" w:line="240" w:lineRule="auto"/>
        <w:jc w:val="center"/>
        <w:rPr>
          <w:rFonts w:ascii="Times New Roman" w:eastAsia="Times New Roman" w:hAnsi="Times New Roman" w:cs="Times New Roman"/>
          <w:b/>
          <w:sz w:val="20"/>
          <w:szCs w:val="20"/>
          <w:lang w:eastAsia="ru-RU"/>
        </w:rPr>
      </w:pPr>
      <w:r w:rsidRPr="00D56BC5">
        <w:rPr>
          <w:rFonts w:ascii="Times New Roman" w:eastAsia="Times New Roman" w:hAnsi="Times New Roman" w:cs="Times New Roman"/>
          <w:b/>
          <w:sz w:val="20"/>
          <w:szCs w:val="20"/>
          <w:lang w:eastAsia="ru-RU"/>
        </w:rPr>
        <w:t xml:space="preserve">учреждений здравоохранения города Перми.      </w:t>
      </w:r>
    </w:p>
    <w:p w:rsidR="00D56BC5" w:rsidRPr="00D56BC5" w:rsidRDefault="00D56BC5" w:rsidP="00D56BC5">
      <w:pPr>
        <w:spacing w:after="0" w:line="240" w:lineRule="auto"/>
        <w:jc w:val="both"/>
        <w:rPr>
          <w:rFonts w:ascii="Times New Roman" w:eastAsia="Times New Roman" w:hAnsi="Times New Roman" w:cs="Times New Roman"/>
          <w:sz w:val="20"/>
          <w:szCs w:val="20"/>
          <w:lang w:eastAsia="ru-RU"/>
        </w:rPr>
      </w:pPr>
      <w:r w:rsidRPr="00D56BC5">
        <w:rPr>
          <w:rFonts w:ascii="Times New Roman" w:eastAsia="Times New Roman" w:hAnsi="Times New Roman" w:cs="Times New Roman"/>
          <w:sz w:val="20"/>
          <w:szCs w:val="20"/>
          <w:lang w:eastAsia="ru-RU"/>
        </w:rPr>
        <w:t xml:space="preserve">г. Пермь                 </w:t>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t xml:space="preserve">                          </w:t>
      </w:r>
      <w:r w:rsidRPr="00D56BC5">
        <w:rPr>
          <w:rFonts w:ascii="Times New Roman" w:eastAsia="Times New Roman" w:hAnsi="Times New Roman" w:cs="Times New Roman"/>
          <w:sz w:val="20"/>
          <w:szCs w:val="20"/>
          <w:lang w:eastAsia="ru-RU"/>
        </w:rPr>
        <w:tab/>
        <w:t xml:space="preserve">        </w:t>
      </w:r>
      <w:r w:rsidRPr="00D56BC5">
        <w:rPr>
          <w:rFonts w:ascii="Times New Roman" w:eastAsia="Times New Roman" w:hAnsi="Times New Roman" w:cs="Times New Roman"/>
          <w:sz w:val="20"/>
          <w:szCs w:val="20"/>
          <w:lang w:eastAsia="ru-RU"/>
        </w:rPr>
        <w:tab/>
        <w:t xml:space="preserve">                </w:t>
      </w:r>
      <w:r w:rsidR="00803C3B">
        <w:rPr>
          <w:rFonts w:ascii="Times New Roman" w:eastAsia="Times New Roman" w:hAnsi="Times New Roman" w:cs="Times New Roman"/>
          <w:sz w:val="20"/>
          <w:szCs w:val="20"/>
          <w:lang w:eastAsia="ru-RU"/>
        </w:rPr>
        <w:t xml:space="preserve">     </w:t>
      </w:r>
      <w:r w:rsidR="003C4ABA">
        <w:rPr>
          <w:rFonts w:ascii="Times New Roman" w:eastAsia="Times New Roman" w:hAnsi="Times New Roman" w:cs="Times New Roman"/>
          <w:sz w:val="20"/>
          <w:szCs w:val="20"/>
          <w:lang w:eastAsia="ru-RU"/>
        </w:rPr>
        <w:t xml:space="preserve"> </w:t>
      </w:r>
      <w:r w:rsidR="00803C3B">
        <w:rPr>
          <w:rFonts w:ascii="Times New Roman" w:eastAsia="Times New Roman" w:hAnsi="Times New Roman" w:cs="Times New Roman"/>
          <w:sz w:val="20"/>
          <w:szCs w:val="20"/>
          <w:lang w:eastAsia="ru-RU"/>
        </w:rPr>
        <w:t xml:space="preserve"> </w:t>
      </w:r>
      <w:r w:rsidRPr="00D56BC5">
        <w:rPr>
          <w:rFonts w:ascii="Times New Roman" w:eastAsia="Times New Roman" w:hAnsi="Times New Roman" w:cs="Times New Roman"/>
          <w:sz w:val="20"/>
          <w:szCs w:val="20"/>
          <w:lang w:eastAsia="ru-RU"/>
        </w:rPr>
        <w:t>«___»_______ 20___г.</w:t>
      </w:r>
    </w:p>
    <w:p w:rsidR="00D56BC5" w:rsidRPr="00D56BC5" w:rsidRDefault="00D56BC5" w:rsidP="00D56BC5">
      <w:pPr>
        <w:spacing w:after="0" w:line="280" w:lineRule="exact"/>
        <w:rPr>
          <w:rFonts w:ascii="Times New Roman" w:eastAsia="Times New Roman" w:hAnsi="Times New Roman" w:cs="Times New Roman"/>
          <w:sz w:val="24"/>
          <w:szCs w:val="24"/>
          <w:lang w:eastAsia="ru-RU"/>
        </w:rPr>
      </w:pPr>
      <w:r w:rsidRPr="00D56BC5">
        <w:rPr>
          <w:rFonts w:ascii="Times New Roman" w:eastAsia="Times New Roman" w:hAnsi="Times New Roman" w:cs="Times New Roman"/>
          <w:sz w:val="24"/>
          <w:szCs w:val="24"/>
          <w:lang w:eastAsia="ru-RU"/>
        </w:rPr>
        <w:t xml:space="preserve">             </w:t>
      </w:r>
    </w:p>
    <w:p w:rsidR="00FC6C00" w:rsidRPr="00D56BC5" w:rsidRDefault="00CA499C" w:rsidP="00FC6C00">
      <w:pPr>
        <w:tabs>
          <w:tab w:val="left" w:pos="709"/>
        </w:tabs>
        <w:spacing w:after="120" w:line="240" w:lineRule="auto"/>
        <w:jc w:val="both"/>
        <w:rPr>
          <w:rFonts w:ascii="Times New Roman" w:eastAsia="Times New Roman" w:hAnsi="Times New Roman" w:cs="Times New Roman"/>
          <w:bCs/>
          <w:sz w:val="20"/>
          <w:szCs w:val="20"/>
          <w:lang w:eastAsia="ru-RU"/>
        </w:rPr>
      </w:pPr>
      <w:proofErr w:type="gramStart"/>
      <w:r>
        <w:rPr>
          <w:rFonts w:ascii="Times New Roman" w:eastAsia="Times New Roman" w:hAnsi="Times New Roman" w:cs="Times New Roman"/>
          <w:bCs/>
          <w:sz w:val="20"/>
          <w:szCs w:val="20"/>
          <w:lang w:eastAsia="ru-RU"/>
        </w:rPr>
        <w:t>_____________________________________</w:t>
      </w:r>
      <w:r w:rsidR="00FC6C00" w:rsidRPr="00D56BC5">
        <w:rPr>
          <w:rFonts w:ascii="Times New Roman" w:eastAsia="Times New Roman" w:hAnsi="Times New Roman" w:cs="Times New Roman"/>
          <w:bCs/>
          <w:sz w:val="20"/>
          <w:szCs w:val="20"/>
          <w:lang w:eastAsia="ru-RU"/>
        </w:rPr>
        <w:t xml:space="preserve"> «</w:t>
      </w:r>
      <w:r w:rsidR="001765B0">
        <w:rPr>
          <w:rFonts w:ascii="Times New Roman" w:eastAsia="Times New Roman" w:hAnsi="Times New Roman" w:cs="Times New Roman"/>
          <w:bCs/>
          <w:sz w:val="20"/>
          <w:szCs w:val="20"/>
          <w:lang w:eastAsia="ru-RU"/>
        </w:rPr>
        <w:t>____________________________________</w:t>
      </w:r>
      <w:r w:rsidR="00FC6C00" w:rsidRPr="00D56BC5">
        <w:rPr>
          <w:rFonts w:ascii="Times New Roman" w:eastAsia="Times New Roman" w:hAnsi="Times New Roman" w:cs="Times New Roman"/>
          <w:bCs/>
          <w:sz w:val="20"/>
          <w:szCs w:val="20"/>
          <w:lang w:eastAsia="ru-RU"/>
        </w:rPr>
        <w:t xml:space="preserve">», именуемое в дальнейшем "Заказчик", в лице главного врача </w:t>
      </w:r>
      <w:r w:rsidR="001765B0">
        <w:rPr>
          <w:rFonts w:ascii="Times New Roman" w:eastAsia="Times New Roman" w:hAnsi="Times New Roman" w:cs="Times New Roman"/>
          <w:bCs/>
          <w:sz w:val="20"/>
          <w:szCs w:val="20"/>
          <w:lang w:eastAsia="ru-RU"/>
        </w:rPr>
        <w:t>________________________________________________</w:t>
      </w:r>
      <w:r w:rsidR="00FC6C00" w:rsidRPr="00D56BC5">
        <w:rPr>
          <w:rFonts w:ascii="Times New Roman" w:eastAsia="Times New Roman" w:hAnsi="Times New Roman" w:cs="Times New Roman"/>
          <w:bCs/>
          <w:sz w:val="20"/>
          <w:szCs w:val="20"/>
          <w:lang w:eastAsia="ru-RU"/>
        </w:rPr>
        <w:t xml:space="preserve">, действующего на основании </w:t>
      </w:r>
      <w:r w:rsidR="001765B0">
        <w:rPr>
          <w:rFonts w:ascii="Times New Roman" w:eastAsia="Times New Roman" w:hAnsi="Times New Roman" w:cs="Times New Roman"/>
          <w:bCs/>
          <w:sz w:val="20"/>
          <w:szCs w:val="20"/>
          <w:lang w:eastAsia="ru-RU"/>
        </w:rPr>
        <w:t>_________________________</w:t>
      </w:r>
      <w:r w:rsidR="00FC6C00" w:rsidRPr="00D56BC5">
        <w:rPr>
          <w:rFonts w:ascii="Times New Roman" w:eastAsia="Times New Roman" w:hAnsi="Times New Roman" w:cs="Times New Roman"/>
          <w:bCs/>
          <w:sz w:val="20"/>
          <w:szCs w:val="20"/>
          <w:lang w:eastAsia="ru-RU"/>
        </w:rPr>
        <w:t>, с одной стороны, и____________________________________________________, именуемый в дальнейшем «Поставщик», в лице, ___________________________________________, действующего на основании _________, с другой стороны, на основании решения Аукционной  комиссии  от  "_____" ____________ 20___  г. (протокол № ___)    заключили настоящий договор (далее - договор) о нижеследующем:</w:t>
      </w:r>
      <w:proofErr w:type="gramEnd"/>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1.ПРЕДМЕТ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1.1. Поставщик  принимает  на  себя обязанности по поставке молока (далее   -  товар)  Заказчику на условиях настоящего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а. Наименование, характеристики товара, требования к упаковке, таре,  единица измерения, количество товара, цена единицы товара, цена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а предусматриваются в спецификации (Приложение №1), являющейся неотъемлемой частью настоящего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1.2.  Поставщик гарантирует соблюдение надлежащих условий хранения Товара до его передачи Заказчику.</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1.3. Заказчик по согласованию с Поставщиком  в ходе  исполнения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а вправе изменить количество предусмотренного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ом  товара не более чем на десять процентов такого объема в случае выявления потребности в дополнительном  товаре, не предусмотренного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ом, но связанного с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ом, или при прекращении потребности в предусмотренной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ом части товара. При этом по согласованию с Поставщиком Заказчик вправе изменить цену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а пропорционально объему указанного дополнительного товара или объему указанной части товара, но не более чем на десять процентов такой цены, а при внесении соответствующих изменений в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 в связи с сокращением потребности в товаре заказчик обязан изменить цену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 указанным образом.</w:t>
      </w: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2.ЦЕНА </w:t>
      </w:r>
      <w:r w:rsidR="0035106C">
        <w:rPr>
          <w:rFonts w:ascii="Times New Roman" w:eastAsia="Times New Roman" w:hAnsi="Times New Roman" w:cs="Times New Roman"/>
          <w:sz w:val="20"/>
          <w:szCs w:val="20"/>
          <w:lang w:eastAsia="ru-RU"/>
        </w:rPr>
        <w:t>ДОГОВОР</w:t>
      </w:r>
      <w:r w:rsidR="004D6B91">
        <w:rPr>
          <w:rFonts w:ascii="Times New Roman" w:eastAsia="Times New Roman" w:hAnsi="Times New Roman" w:cs="Times New Roman"/>
          <w:sz w:val="20"/>
          <w:szCs w:val="20"/>
          <w:lang w:eastAsia="ru-RU"/>
        </w:rPr>
        <w:t xml:space="preserve">А </w:t>
      </w:r>
      <w:r w:rsidRPr="00FC6C00">
        <w:rPr>
          <w:rFonts w:ascii="Times New Roman" w:eastAsia="Times New Roman" w:hAnsi="Times New Roman" w:cs="Times New Roman"/>
          <w:sz w:val="20"/>
          <w:szCs w:val="20"/>
          <w:lang w:eastAsia="ru-RU"/>
        </w:rPr>
        <w:t>И УСЛОВИЕ ОПЛАТЫ</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2.1. Цена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 составляет</w:t>
      </w:r>
      <w:proofErr w:type="gramStart"/>
      <w:r w:rsidRPr="00FC6C00">
        <w:rPr>
          <w:rFonts w:ascii="Times New Roman" w:eastAsia="Times New Roman" w:hAnsi="Times New Roman" w:cs="Times New Roman"/>
          <w:sz w:val="20"/>
          <w:szCs w:val="20"/>
          <w:lang w:eastAsia="ru-RU"/>
        </w:rPr>
        <w:t xml:space="preserve"> ___________ (__________________________) </w:t>
      </w:r>
      <w:proofErr w:type="gramEnd"/>
      <w:r w:rsidRPr="00FC6C00">
        <w:rPr>
          <w:rFonts w:ascii="Times New Roman" w:eastAsia="Times New Roman" w:hAnsi="Times New Roman" w:cs="Times New Roman"/>
          <w:sz w:val="20"/>
          <w:szCs w:val="20"/>
          <w:lang w:eastAsia="ru-RU"/>
        </w:rPr>
        <w:t>рублей.</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2.2. Цена  включает в себя все расходы, связанные с поставкой товара, выплаченные или подлежащие выплате налоговые, таможенные, страховые и прочие платежи.</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2.3. Цена, указанная в спецификации является твердой и изменению не подлежит, за исключением случаев, указанных в п.1.3., 2.4. настоящего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2.4. Цена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а может быть снижена по соглашению сторон без изменения предусмотренных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ом количества товаров и иных условий исполнения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2.5. Для целей учета и удобства оплаты определяется цена единицы товара путем деления цены </w:t>
      </w:r>
      <w:proofErr w:type="gramStart"/>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w:t>
      </w:r>
      <w:proofErr w:type="gramEnd"/>
      <w:r w:rsidRPr="00FC6C00">
        <w:rPr>
          <w:rFonts w:ascii="Times New Roman" w:eastAsia="Times New Roman" w:hAnsi="Times New Roman" w:cs="Times New Roman"/>
          <w:sz w:val="20"/>
          <w:szCs w:val="20"/>
          <w:lang w:eastAsia="ru-RU"/>
        </w:rPr>
        <w:t xml:space="preserve"> на общее количество поставляемого по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у товара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2.6. Заказчик ежемесячно оплачивает поставленные товары путем перечисления денежных средств на расчетный счет Поставщика  в течение 20 (двадцати) банковских дней с момента получения счета-фактуры, счета, накладных с указанием даты поставки и отметкой материально-ответственного лица о получении товара.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2.7. Размер оплаты определяется путем умножения цены единицы товара на количество товара, поставленного за оплачиваемый период.</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2.8.Оплата поставленных товаров, не предусмотренных Приложением №1, не производится.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3.  ПЕРИОД И УСЛОВИЯ ПОСТАВКИ</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w:t>
      </w:r>
      <w:proofErr w:type="gramStart"/>
      <w:r w:rsidRPr="00FC6C00">
        <w:rPr>
          <w:rFonts w:ascii="Times New Roman" w:eastAsia="Times New Roman" w:hAnsi="Times New Roman" w:cs="Times New Roman"/>
          <w:sz w:val="20"/>
          <w:szCs w:val="20"/>
          <w:lang w:eastAsia="ru-RU"/>
        </w:rPr>
        <w:t xml:space="preserve">3.1 Поставка молока </w:t>
      </w:r>
      <w:r w:rsidRPr="006562D7">
        <w:rPr>
          <w:rFonts w:ascii="Times New Roman" w:eastAsia="Times New Roman" w:hAnsi="Times New Roman" w:cs="Times New Roman"/>
          <w:sz w:val="20"/>
          <w:szCs w:val="20"/>
          <w:lang w:eastAsia="ru-RU"/>
        </w:rPr>
        <w:t>осуществляется по заявке Заказчика, указанном в приложении</w:t>
      </w:r>
      <w:r w:rsidRPr="00FC6C00">
        <w:rPr>
          <w:rFonts w:ascii="Times New Roman" w:eastAsia="Times New Roman" w:hAnsi="Times New Roman" w:cs="Times New Roman"/>
          <w:sz w:val="20"/>
          <w:szCs w:val="20"/>
          <w:lang w:eastAsia="ru-RU"/>
        </w:rPr>
        <w:t xml:space="preserve"> № 1 к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у.</w:t>
      </w:r>
      <w:proofErr w:type="gramEnd"/>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3.2. Период поставки: начало поставки  - </w:t>
      </w:r>
      <w:r w:rsidR="00DB1D2B">
        <w:rPr>
          <w:rFonts w:ascii="Times New Roman" w:eastAsia="Times New Roman" w:hAnsi="Times New Roman" w:cs="Times New Roman"/>
          <w:sz w:val="20"/>
          <w:szCs w:val="20"/>
          <w:lang w:eastAsia="ru-RU"/>
        </w:rPr>
        <w:t>в течение 3 дней с момента заключения договора</w:t>
      </w:r>
      <w:r w:rsidRPr="00FC6C00">
        <w:rPr>
          <w:rFonts w:ascii="Times New Roman" w:eastAsia="Times New Roman" w:hAnsi="Times New Roman" w:cs="Times New Roman"/>
          <w:sz w:val="20"/>
          <w:szCs w:val="20"/>
          <w:lang w:eastAsia="ru-RU"/>
        </w:rPr>
        <w:t xml:space="preserve">.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w:t>
      </w:r>
      <w:r w:rsidR="00862EE6">
        <w:rPr>
          <w:rFonts w:ascii="Times New Roman" w:eastAsia="Times New Roman" w:hAnsi="Times New Roman" w:cs="Times New Roman"/>
          <w:sz w:val="20"/>
          <w:szCs w:val="20"/>
          <w:lang w:eastAsia="ru-RU"/>
        </w:rPr>
        <w:t xml:space="preserve">                 </w:t>
      </w:r>
      <w:r w:rsidRPr="00FC6C00">
        <w:rPr>
          <w:rFonts w:ascii="Times New Roman" w:eastAsia="Times New Roman" w:hAnsi="Times New Roman" w:cs="Times New Roman"/>
          <w:sz w:val="20"/>
          <w:szCs w:val="20"/>
          <w:lang w:eastAsia="ru-RU"/>
        </w:rPr>
        <w:t>окончание поставки – «</w:t>
      </w:r>
      <w:r w:rsidR="00DB1D2B">
        <w:rPr>
          <w:rFonts w:ascii="Times New Roman" w:eastAsia="Times New Roman" w:hAnsi="Times New Roman" w:cs="Times New Roman"/>
          <w:sz w:val="20"/>
          <w:szCs w:val="20"/>
          <w:lang w:eastAsia="ru-RU"/>
        </w:rPr>
        <w:t xml:space="preserve"> 30</w:t>
      </w:r>
      <w:r w:rsidRPr="00FC6C00">
        <w:rPr>
          <w:rFonts w:ascii="Times New Roman" w:eastAsia="Times New Roman" w:hAnsi="Times New Roman" w:cs="Times New Roman"/>
          <w:sz w:val="20"/>
          <w:szCs w:val="20"/>
          <w:lang w:eastAsia="ru-RU"/>
        </w:rPr>
        <w:t xml:space="preserve">» </w:t>
      </w:r>
      <w:r w:rsidR="00DB1D2B">
        <w:rPr>
          <w:rFonts w:ascii="Times New Roman" w:eastAsia="Times New Roman" w:hAnsi="Times New Roman" w:cs="Times New Roman"/>
          <w:sz w:val="20"/>
          <w:szCs w:val="20"/>
          <w:lang w:eastAsia="ru-RU"/>
        </w:rPr>
        <w:t>июня</w:t>
      </w:r>
      <w:r w:rsidRPr="00FC6C00">
        <w:rPr>
          <w:rFonts w:ascii="Times New Roman" w:eastAsia="Times New Roman" w:hAnsi="Times New Roman" w:cs="Times New Roman"/>
          <w:sz w:val="20"/>
          <w:szCs w:val="20"/>
          <w:lang w:eastAsia="ru-RU"/>
        </w:rPr>
        <w:t xml:space="preserve"> 20</w:t>
      </w:r>
      <w:r w:rsidR="00DB1D2B">
        <w:rPr>
          <w:rFonts w:ascii="Times New Roman" w:eastAsia="Times New Roman" w:hAnsi="Times New Roman" w:cs="Times New Roman"/>
          <w:sz w:val="20"/>
          <w:szCs w:val="20"/>
          <w:lang w:eastAsia="ru-RU"/>
        </w:rPr>
        <w:t>12</w:t>
      </w:r>
      <w:r w:rsidRPr="00FC6C00">
        <w:rPr>
          <w:rFonts w:ascii="Times New Roman" w:eastAsia="Times New Roman" w:hAnsi="Times New Roman" w:cs="Times New Roman"/>
          <w:sz w:val="20"/>
          <w:szCs w:val="20"/>
          <w:lang w:eastAsia="ru-RU"/>
        </w:rPr>
        <w:t xml:space="preserve"> года.</w:t>
      </w:r>
    </w:p>
    <w:p w:rsidR="00FC6C00" w:rsidRPr="00FC6C00" w:rsidRDefault="007B5C2D" w:rsidP="00FC6C00">
      <w:pPr>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C6C00" w:rsidRPr="00FC6C00">
        <w:rPr>
          <w:rFonts w:ascii="Times New Roman" w:eastAsia="Times New Roman" w:hAnsi="Times New Roman" w:cs="Times New Roman"/>
          <w:sz w:val="20"/>
          <w:szCs w:val="20"/>
          <w:lang w:eastAsia="ru-RU"/>
        </w:rPr>
        <w:t xml:space="preserve">3.3. Поставка товара осуществляется транспортом Поставщика. Транспортное средство должно быть оборудовано холодильной системой, обеспечивающей   поддержание температуры от +2° до +6° С. Перевозка молока должна соответствовать требованиям законодательства РФ.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Транспортировка молока Заказчика должна осуществляться специально предназначенное или специально оборудованное транспортное средство для перевозки пищевых продуктов должно иметь санитарный паспорт, выданный центром гигиены и эпидемиологии.</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Транспорт должен быть чистым, в исправном состоянии, кузов машины должен иметь гигиеническое покрытие, легко поддающееся мойке.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Риски утраты или порчи товара в процессе его поставки несет Поставщик.</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3.4. Водитель должен иметь медицинскую книжку, выданную центром гигиены и эпидемиологии, с отметками о прохождении медицинских осмотров и аттестации по профессиональной гигиенической подготовке, спецодежду, строго соблюдать правила личной гигиены и правила транспортирования молочных продуктов.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3.5. В целях сохранности качества поставляемого товара, создания условий для своевременной и правильной приемки товара Заказчиком, Поставщик обязан обеспечить следующие условия: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lastRenderedPageBreak/>
        <w:t xml:space="preserve">      а) поставляемый товар по качеству должен соответствовать требованиям Федерального закона № 88-ФЗ от 12.06.2008г. и  требованиям, указанным в приложении № 1 к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у,</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б) маркировка упаковки должна содержать следующие информационные данные:</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наименование товара в соответствии с требованиями Федерального закона № 88-ФЗ от 12.06.2008г.,</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наименование и местонахождение изготовителя товара,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товарный знак изготовителя (при наличии),</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массу брутто, тары, нетто товара,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срок годности,</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дату производства,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условия хранения,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обозначение стандарта, нормативного или технического документа, в соответствии с которым произведен товар,</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номер партии,</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информацию о подтверждении соответствия товара требованиям Федерального закона № 88-ФЗ от 12.06.2008г.</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в) поставляемый товар должен сопровождаться сертификатами соответствия.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г)  на момент поставки товар должен иметь остаточный срок годности товара   не менее </w:t>
      </w:r>
      <w:r w:rsidR="00DB1D2B">
        <w:rPr>
          <w:rFonts w:ascii="Times New Roman" w:eastAsia="Times New Roman" w:hAnsi="Times New Roman" w:cs="Times New Roman"/>
          <w:sz w:val="20"/>
          <w:szCs w:val="20"/>
          <w:lang w:eastAsia="ru-RU"/>
        </w:rPr>
        <w:t>80</w:t>
      </w:r>
      <w:bookmarkStart w:id="0" w:name="_GoBack"/>
      <w:bookmarkEnd w:id="0"/>
      <w:r w:rsidRPr="00FC6C00">
        <w:rPr>
          <w:rFonts w:ascii="Times New Roman" w:eastAsia="Times New Roman" w:hAnsi="Times New Roman" w:cs="Times New Roman"/>
          <w:sz w:val="20"/>
          <w:szCs w:val="20"/>
          <w:lang w:eastAsia="ru-RU"/>
        </w:rPr>
        <w:t xml:space="preserve">% от срока реализации.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3.6. При осуществлении приемки товара уполномоченный представитель Заказчика обязан совершить  необходимые действия, обеспечивающие принятие товара: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осмотреть товары,</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сопоставить наименование, дату производства по маркировке и сопроводительным документам,</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осуществить приемку товара по количеству – путем сплошной проверки всей партии     (пакеты: сплошным счетом)</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проверить исправность тары, целостность упаковки, состояние транспортной тары (полиэтиленовых ящиков);</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 проверить были ли соблюдены правила перевозки, срок доставки.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3.7.  После приемки товара материально ответственным лицом Заказчика  оформляется в накладной запись о принятии товара. Датой поставки товара считается дата приемки товара на накладной.</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3.8.При обнаружении в процессе приемки не соответствия товара по количеству и качеству составляется акт о недостаче несоответствий с соответствующей отметкой в накладной.</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После получения акта Поставщик в течение 3 (Трех) дней обязуется  возместить недостающее количество товара.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3.9.При выявлении в процессе приемки товара нарушений правил транспортировки, не соответствия товара по качеству  требованиям Федерального закона № 88-ФЗ от 12.06.2008г. и  требованиям настоящего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 товар не принимается и считается не поставленным.</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3.10. При выявлении в процессе  реализации  товара, не соответствующего  по качеству  требованиям Федерального закона № 88-ФЗ от 12.06.2008г. и спецификации,  Заказчик  составляет акт о поставке товара ненадлежащего качества и уведомляет об этом Поставщика. После получения подобного акта Поставщик в течение 3 (Трех) дней обязуется  произвести повторную поставку объема товара ненадлежащего качества без расходов со стороны Заказчика.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3.11. Заказчик имеет право на проведение  экспертизы товара,  с целью подтверждения его соответствия документации или заявленным требованиям, с привлечением независимой экспертизы в течение всего срока действия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w:t>
      </w:r>
    </w:p>
    <w:p w:rsidR="00FC6C00" w:rsidRPr="00FC6C00" w:rsidRDefault="00FC6C00" w:rsidP="00862EE6">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4.ТРЕБОВАНИЯ К УПАКОВКЕ</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4.1. Товар должен отгружаться в  упаковке (таре), указанной в спецификации, с учетом необходимых маркировок в соответствии с требованиями стандартов и технических условий.</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4.2.  Тара, поставляемая Поставщиком, возвращается Заказчиком в день следующей поставки товара. Возврат производится за счет Поставщика и его транспортом.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5.ГАРАНТИИ</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5.1. Поставщик гарантирует, что поставленный по настоящему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у товар полностью соответствует стандартам, заявленным в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е. В подтверждение этого Поставщик предоставляет Заказчику одновременно с передачей Товара относящиеся к нему документы: сертификат соответствия, гигиенический сертификат и т.п. Вид документа и его содержание определяются стандартом конкретного товара.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6.ОТВЕТСТВЕННОСТЬ СТОРОН</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6.1. Стороны несут ответственность за неисполнение либо ненадлежащее исполнение своих обязательств по настоящему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у:</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6.2. В случае неисполнения либо ненадлежащего исполнения условий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 Поставщик:</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за просрочку поставки  товара в установленный настоящим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ом срок уплачивает неустойку в размере 10% стоимости товара, поставка которого просрочена.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roofErr w:type="gramStart"/>
      <w:r w:rsidRPr="00FC6C00">
        <w:rPr>
          <w:rFonts w:ascii="Times New Roman" w:eastAsia="Times New Roman" w:hAnsi="Times New Roman" w:cs="Times New Roman"/>
          <w:sz w:val="20"/>
          <w:szCs w:val="20"/>
          <w:lang w:eastAsia="ru-RU"/>
        </w:rPr>
        <w:t xml:space="preserve">- за отказ от поставки (или его части), недопоставки товара уплачивает неустойку в размере 10 % стоимости не поставленного (недопоставленного) товара либо возмещает убытки в виде разницы между ценой, предусмотренной в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lastRenderedPageBreak/>
        <w:t xml:space="preserve">- за поставку Товара ненадлежащего качества, т.е. с нарушением требований, установленных в настоящем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е, уплачивает неустойку в размере 10% стоимости некачественного товара.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Заказчик имеет право удержать сумму неустоек из любого причитающегося поставщику платежа.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Уплата санкций не освобождает стороны от выполнения принятых обязательств.</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В случае просрочки исполнения Заказчиком обязательства, предусмотренного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ом, другая сторона вправе потребовать уплату неустойки (штрафа, пеней). Пени начисляются за каждый день просрочки исполнения </w:t>
      </w:r>
      <w:r w:rsidR="0035106C">
        <w:rPr>
          <w:rFonts w:ascii="Times New Roman" w:eastAsia="Times New Roman" w:hAnsi="Times New Roman" w:cs="Times New Roman"/>
          <w:sz w:val="20"/>
          <w:szCs w:val="20"/>
          <w:lang w:eastAsia="ru-RU"/>
        </w:rPr>
        <w:t>обязательства, предусмотренного договор</w:t>
      </w:r>
      <w:r w:rsidRPr="00FC6C00">
        <w:rPr>
          <w:rFonts w:ascii="Times New Roman" w:eastAsia="Times New Roman" w:hAnsi="Times New Roman" w:cs="Times New Roman"/>
          <w:sz w:val="20"/>
          <w:szCs w:val="20"/>
          <w:lang w:eastAsia="ru-RU"/>
        </w:rPr>
        <w:t>ом, начиная со дня, следующего пос</w:t>
      </w:r>
      <w:r w:rsidR="0035106C">
        <w:rPr>
          <w:rFonts w:ascii="Times New Roman" w:eastAsia="Times New Roman" w:hAnsi="Times New Roman" w:cs="Times New Roman"/>
          <w:sz w:val="20"/>
          <w:szCs w:val="20"/>
          <w:lang w:eastAsia="ru-RU"/>
        </w:rPr>
        <w:t>ле дня истечения установленного договор</w:t>
      </w:r>
      <w:r w:rsidRPr="00FC6C00">
        <w:rPr>
          <w:rFonts w:ascii="Times New Roman" w:eastAsia="Times New Roman" w:hAnsi="Times New Roman" w:cs="Times New Roman"/>
          <w:sz w:val="20"/>
          <w:szCs w:val="20"/>
          <w:lang w:eastAsia="ru-RU"/>
        </w:rPr>
        <w:t xml:space="preserve">ом срока исполнения обязательств. Размер  пеней устанавливается в размере одной трехсотой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В случае нарушения Поставщиком существенных условий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а (срок исполнения, качество товара, недопоставка товара, и др.) он теряет право требования </w:t>
      </w:r>
      <w:proofErr w:type="gramStart"/>
      <w:r w:rsidRPr="00FC6C00">
        <w:rPr>
          <w:rFonts w:ascii="Times New Roman" w:eastAsia="Times New Roman" w:hAnsi="Times New Roman" w:cs="Times New Roman"/>
          <w:sz w:val="20"/>
          <w:szCs w:val="20"/>
          <w:lang w:eastAsia="ru-RU"/>
        </w:rPr>
        <w:t xml:space="preserve">возврата суммы  обеспечения исполнения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w:t>
      </w:r>
      <w:proofErr w:type="gramEnd"/>
      <w:r w:rsidRPr="00FC6C00">
        <w:rPr>
          <w:rFonts w:ascii="Times New Roman" w:eastAsia="Times New Roman" w:hAnsi="Times New Roman" w:cs="Times New Roman"/>
          <w:sz w:val="20"/>
          <w:szCs w:val="20"/>
          <w:lang w:eastAsia="ru-RU"/>
        </w:rPr>
        <w:t>. Заказчик обращает во внесудебном порядке взыскание на сумму залога. Сумма залога переходит в собственность Залогодержателя.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7.ОБСТОЯТЕЛЬСТВА НЕПРЕОДОЛИМОЙ СИЛЫ</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7.1. В случае наступления обстоятельств, не позволяющих полностью или частично осуществить любой из Сторон свои обязательства по настоящему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у, а именно: пожара, военных действий, стихийных бедствий, изменения законодательства,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7.2. Сторона, для которой создалась невозможность исполнения обязательств по настоящему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8.РАССМОТРЕНИЕ СПОРОВ</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8.1. Разногласия между Сторонами, вытекающие из условий настоящего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а, либо иные, не урегулированные настоящим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ом отношения, разрешаются в установленном порядке путем переговоров между Сторонами в течение 10 дней.</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8.2. Все споры, разногласия или требования, не урегулированные путем переговоров, возникающие из настоящего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9.РАСТОРЖЕНИЕ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 В СИЛУ НЕВЫПОЛНЕНИЯ ЕГО УСЛОВИЙ.</w:t>
      </w:r>
    </w:p>
    <w:p w:rsidR="00FC6C00" w:rsidRPr="00FC6C00" w:rsidRDefault="0035106C" w:rsidP="00FC6C00">
      <w:pPr>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 Расторжение договор</w:t>
      </w:r>
      <w:r w:rsidR="00FC6C00" w:rsidRPr="00FC6C00">
        <w:rPr>
          <w:rFonts w:ascii="Times New Roman" w:eastAsia="Times New Roman" w:hAnsi="Times New Roman" w:cs="Times New Roman"/>
          <w:sz w:val="20"/>
          <w:szCs w:val="20"/>
          <w:lang w:eastAsia="ru-RU"/>
        </w:rPr>
        <w:t>а допускается исключительно по соглашению сторон или решению суда по основаниям, предусмотренным гражданским законодательством.</w:t>
      </w: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10.ЗАКЛЮЧИТЕЛЬНЫЕ ПОЛОЖЕНИЯ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10.1. Настоящий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 составлен в трех экземплярах,  имеющих равную юридическую силу.</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К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у прилагаются и являются неотъемлемой его частью:</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спецификация (приложение № 1).</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10.2  Настоящий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 xml:space="preserve"> вступает в действие </w:t>
      </w:r>
      <w:proofErr w:type="gramStart"/>
      <w:r w:rsidRPr="00FC6C00">
        <w:rPr>
          <w:rFonts w:ascii="Times New Roman" w:eastAsia="Times New Roman" w:hAnsi="Times New Roman" w:cs="Times New Roman"/>
          <w:sz w:val="20"/>
          <w:szCs w:val="20"/>
          <w:lang w:eastAsia="ru-RU"/>
        </w:rPr>
        <w:t>с даты подписания</w:t>
      </w:r>
      <w:proofErr w:type="gramEnd"/>
      <w:r w:rsidRPr="00FC6C00">
        <w:rPr>
          <w:rFonts w:ascii="Times New Roman" w:eastAsia="Times New Roman" w:hAnsi="Times New Roman" w:cs="Times New Roman"/>
          <w:sz w:val="20"/>
          <w:szCs w:val="20"/>
          <w:lang w:eastAsia="ru-RU"/>
        </w:rPr>
        <w:t xml:space="preserve">  и действует до полного исполнения сторонами своих обязательств.</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4D6B91" w:rsidP="00803C3B">
      <w:pPr>
        <w:spacing w:after="0" w:line="240" w:lineRule="auto"/>
        <w:ind w:firstLine="56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r w:rsidR="00FC6C00" w:rsidRPr="00FC6C00">
        <w:rPr>
          <w:rFonts w:ascii="Times New Roman" w:eastAsia="Times New Roman" w:hAnsi="Times New Roman" w:cs="Times New Roman"/>
          <w:sz w:val="20"/>
          <w:szCs w:val="20"/>
          <w:lang w:eastAsia="ru-RU"/>
        </w:rPr>
        <w:t>АДРЕСА И БАНКОВСКИЕ РЕКВИЗИТЫ СТОРОН</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bl>
      <w:tblPr>
        <w:tblW w:w="0" w:type="auto"/>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60"/>
        <w:gridCol w:w="5416"/>
      </w:tblGrid>
      <w:tr w:rsidR="00FC6C00" w:rsidRPr="00FC6C00" w:rsidTr="009B5A25">
        <w:trPr>
          <w:trHeight w:val="1298"/>
        </w:trPr>
        <w:tc>
          <w:tcPr>
            <w:tcW w:w="10260" w:type="dxa"/>
            <w:tcBorders>
              <w:top w:val="nil"/>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ЗАКАЗЧИК</w:t>
            </w:r>
            <w:proofErr w:type="gramStart"/>
            <w:r w:rsidRPr="00FC6C00">
              <w:rPr>
                <w:rFonts w:ascii="Times New Roman" w:eastAsia="Times New Roman" w:hAnsi="Times New Roman" w:cs="Times New Roman"/>
                <w:sz w:val="20"/>
                <w:szCs w:val="20"/>
                <w:lang w:eastAsia="ru-RU"/>
              </w:rPr>
              <w:t xml:space="preserve"> – - ___________________________________________</w:t>
            </w:r>
            <w:proofErr w:type="gramEnd"/>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Адрес ________________________________________________, тел./факс ____________________</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Банковские реквизиты: </w:t>
            </w:r>
          </w:p>
          <w:p w:rsid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4D6B91" w:rsidRPr="00FC6C00" w:rsidRDefault="004D6B91"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ПОСТАВЩИК - ___________________________________________</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Адрес ________________________________________________, тел./факс ____________________</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Банковские реквизиты: </w:t>
            </w:r>
          </w:p>
          <w:p w:rsid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4D6B91" w:rsidRPr="00FC6C00" w:rsidRDefault="004D6B91" w:rsidP="00FC6C00">
            <w:pPr>
              <w:spacing w:after="0" w:line="240" w:lineRule="auto"/>
              <w:ind w:firstLine="567"/>
              <w:jc w:val="both"/>
              <w:rPr>
                <w:rFonts w:ascii="Times New Roman" w:eastAsia="Times New Roman" w:hAnsi="Times New Roman" w:cs="Times New Roman"/>
                <w:sz w:val="20"/>
                <w:szCs w:val="20"/>
                <w:lang w:eastAsia="ru-RU"/>
              </w:rPr>
            </w:pPr>
          </w:p>
        </w:tc>
        <w:tc>
          <w:tcPr>
            <w:tcW w:w="5416" w:type="dxa"/>
            <w:tcBorders>
              <w:top w:val="nil"/>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r>
    </w:tbl>
    <w:p w:rsidR="00FC6C00" w:rsidRPr="00FC6C00" w:rsidRDefault="00FC6C00" w:rsidP="004D6B91">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ПОДПИСИ СТОРОН</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ЗАКАЗЧИК                 </w:t>
      </w:r>
      <w:r w:rsidRPr="00FC6C00">
        <w:rPr>
          <w:rFonts w:ascii="Times New Roman" w:eastAsia="Times New Roman" w:hAnsi="Times New Roman" w:cs="Times New Roman"/>
          <w:sz w:val="20"/>
          <w:szCs w:val="20"/>
          <w:lang w:eastAsia="ru-RU"/>
        </w:rPr>
        <w:tab/>
        <w:t xml:space="preserve">                  </w:t>
      </w:r>
      <w:r w:rsidR="004D6B91">
        <w:rPr>
          <w:rFonts w:ascii="Times New Roman" w:eastAsia="Times New Roman" w:hAnsi="Times New Roman" w:cs="Times New Roman"/>
          <w:sz w:val="20"/>
          <w:szCs w:val="20"/>
          <w:lang w:eastAsia="ru-RU"/>
        </w:rPr>
        <w:t xml:space="preserve">        </w:t>
      </w:r>
      <w:r w:rsidRPr="00FC6C00">
        <w:rPr>
          <w:rFonts w:ascii="Times New Roman" w:eastAsia="Times New Roman" w:hAnsi="Times New Roman" w:cs="Times New Roman"/>
          <w:sz w:val="20"/>
          <w:szCs w:val="20"/>
          <w:lang w:eastAsia="ru-RU"/>
        </w:rPr>
        <w:t xml:space="preserve">                   ПОСТАВЩИК</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4D6B91" w:rsidP="00FC6C00">
      <w:pPr>
        <w:spacing w:after="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____________________/__________________                           </w:t>
      </w:r>
      <w:r w:rsidR="00FC6C00" w:rsidRPr="00FC6C00">
        <w:rPr>
          <w:rFonts w:ascii="Times New Roman" w:eastAsia="Times New Roman" w:hAnsi="Times New Roman" w:cs="Times New Roman"/>
          <w:sz w:val="20"/>
          <w:szCs w:val="20"/>
          <w:lang w:eastAsia="ru-RU"/>
        </w:rPr>
        <w:t>______________________/______________</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ab/>
        <w:t xml:space="preserve">         (</w:t>
      </w:r>
      <w:proofErr w:type="spellStart"/>
      <w:r w:rsidRPr="00FC6C00">
        <w:rPr>
          <w:rFonts w:ascii="Times New Roman" w:eastAsia="Times New Roman" w:hAnsi="Times New Roman" w:cs="Times New Roman"/>
          <w:sz w:val="20"/>
          <w:szCs w:val="20"/>
          <w:lang w:eastAsia="ru-RU"/>
        </w:rPr>
        <w:t>м.п</w:t>
      </w:r>
      <w:proofErr w:type="spellEnd"/>
      <w:r w:rsidRPr="00FC6C00">
        <w:rPr>
          <w:rFonts w:ascii="Times New Roman" w:eastAsia="Times New Roman" w:hAnsi="Times New Roman" w:cs="Times New Roman"/>
          <w:sz w:val="20"/>
          <w:szCs w:val="20"/>
          <w:lang w:eastAsia="ru-RU"/>
        </w:rPr>
        <w:t>.)</w:t>
      </w:r>
      <w:r w:rsidRPr="00FC6C00">
        <w:rPr>
          <w:rFonts w:ascii="Times New Roman" w:eastAsia="Times New Roman" w:hAnsi="Times New Roman" w:cs="Times New Roman"/>
          <w:sz w:val="20"/>
          <w:szCs w:val="20"/>
          <w:lang w:eastAsia="ru-RU"/>
        </w:rPr>
        <w:tab/>
        <w:t xml:space="preserve">                                                                                            (</w:t>
      </w:r>
      <w:proofErr w:type="spellStart"/>
      <w:r w:rsidRPr="00FC6C00">
        <w:rPr>
          <w:rFonts w:ascii="Times New Roman" w:eastAsia="Times New Roman" w:hAnsi="Times New Roman" w:cs="Times New Roman"/>
          <w:sz w:val="20"/>
          <w:szCs w:val="20"/>
          <w:lang w:eastAsia="ru-RU"/>
        </w:rPr>
        <w:t>м.п</w:t>
      </w:r>
      <w:proofErr w:type="spellEnd"/>
      <w:r w:rsidRPr="00FC6C00">
        <w:rPr>
          <w:rFonts w:ascii="Times New Roman" w:eastAsia="Times New Roman" w:hAnsi="Times New Roman" w:cs="Times New Roman"/>
          <w:sz w:val="20"/>
          <w:szCs w:val="20"/>
          <w:lang w:eastAsia="ru-RU"/>
        </w:rPr>
        <w:t>.)</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330F7B" w:rsidRDefault="00FC6C00" w:rsidP="00803C3B">
      <w:pPr>
        <w:spacing w:after="0" w:line="240" w:lineRule="auto"/>
        <w:ind w:firstLine="567"/>
        <w:jc w:val="right"/>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w:t>
      </w:r>
    </w:p>
    <w:p w:rsidR="00330F7B" w:rsidRDefault="00330F7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FC6C00" w:rsidRPr="00FC6C00" w:rsidRDefault="00FC6C00" w:rsidP="00803C3B">
      <w:pPr>
        <w:spacing w:after="0" w:line="240" w:lineRule="auto"/>
        <w:ind w:firstLine="567"/>
        <w:jc w:val="right"/>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lastRenderedPageBreak/>
        <w:t xml:space="preserve"> Приложение №1</w:t>
      </w:r>
    </w:p>
    <w:p w:rsidR="00FC6C00" w:rsidRPr="00FC6C00" w:rsidRDefault="00FC6C00" w:rsidP="00803C3B">
      <w:pPr>
        <w:spacing w:after="0" w:line="240" w:lineRule="auto"/>
        <w:ind w:firstLine="567"/>
        <w:jc w:val="right"/>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к </w:t>
      </w:r>
      <w:r w:rsidR="00803C3B">
        <w:rPr>
          <w:rFonts w:ascii="Times New Roman" w:eastAsia="Times New Roman" w:hAnsi="Times New Roman" w:cs="Times New Roman"/>
          <w:sz w:val="20"/>
          <w:szCs w:val="20"/>
          <w:lang w:eastAsia="ru-RU"/>
        </w:rPr>
        <w:t>договору</w:t>
      </w:r>
      <w:r w:rsidRPr="00FC6C00">
        <w:rPr>
          <w:rFonts w:ascii="Times New Roman" w:eastAsia="Times New Roman" w:hAnsi="Times New Roman" w:cs="Times New Roman"/>
          <w:sz w:val="20"/>
          <w:szCs w:val="20"/>
          <w:lang w:eastAsia="ru-RU"/>
        </w:rPr>
        <w:t xml:space="preserve"> </w:t>
      </w:r>
    </w:p>
    <w:p w:rsidR="00FC6C00" w:rsidRPr="00FC6C00" w:rsidRDefault="00FC6C00" w:rsidP="00803C3B">
      <w:pPr>
        <w:spacing w:after="0" w:line="240" w:lineRule="auto"/>
        <w:ind w:firstLine="567"/>
        <w:jc w:val="right"/>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на поставку молока</w:t>
      </w:r>
    </w:p>
    <w:p w:rsidR="00FC6C00" w:rsidRPr="00FC6C00" w:rsidRDefault="00FC6C00" w:rsidP="00803C3B">
      <w:pPr>
        <w:spacing w:after="0" w:line="240" w:lineRule="auto"/>
        <w:ind w:firstLine="567"/>
        <w:jc w:val="right"/>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w:t>
      </w:r>
      <w:r w:rsidRPr="00FC6C00">
        <w:rPr>
          <w:rFonts w:ascii="Times New Roman" w:eastAsia="Times New Roman" w:hAnsi="Times New Roman" w:cs="Times New Roman"/>
          <w:sz w:val="20"/>
          <w:szCs w:val="20"/>
          <w:lang w:eastAsia="ru-RU"/>
        </w:rPr>
        <w:tab/>
        <w:t xml:space="preserve">                                                                  №_____ от «___» ____ </w:t>
      </w:r>
      <w:r w:rsidR="00803C3B">
        <w:rPr>
          <w:rFonts w:ascii="Times New Roman" w:eastAsia="Times New Roman" w:hAnsi="Times New Roman" w:cs="Times New Roman"/>
          <w:sz w:val="20"/>
          <w:szCs w:val="20"/>
          <w:lang w:eastAsia="ru-RU"/>
        </w:rPr>
        <w:t>____</w:t>
      </w:r>
      <w:r w:rsidRPr="00FC6C00">
        <w:rPr>
          <w:rFonts w:ascii="Times New Roman" w:eastAsia="Times New Roman" w:hAnsi="Times New Roman" w:cs="Times New Roman"/>
          <w:sz w:val="20"/>
          <w:szCs w:val="20"/>
          <w:lang w:eastAsia="ru-RU"/>
        </w:rPr>
        <w:t xml:space="preserve"> 20__ г</w:t>
      </w:r>
    </w:p>
    <w:p w:rsidR="00FC6C00" w:rsidRPr="00FC6C00" w:rsidRDefault="00FC6C00" w:rsidP="00803C3B">
      <w:pPr>
        <w:spacing w:after="0" w:line="240" w:lineRule="auto"/>
        <w:ind w:firstLine="567"/>
        <w:jc w:val="right"/>
        <w:rPr>
          <w:rFonts w:ascii="Times New Roman" w:eastAsia="Times New Roman" w:hAnsi="Times New Roman" w:cs="Times New Roman"/>
          <w:sz w:val="20"/>
          <w:szCs w:val="20"/>
          <w:lang w:eastAsia="ru-RU"/>
        </w:rPr>
      </w:pP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803C3B">
      <w:pPr>
        <w:spacing w:after="0" w:line="240" w:lineRule="auto"/>
        <w:ind w:firstLine="567"/>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Спецификация</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bl>
      <w:tblPr>
        <w:tblW w:w="2219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737"/>
        <w:gridCol w:w="963"/>
        <w:gridCol w:w="1238"/>
        <w:gridCol w:w="1238"/>
        <w:gridCol w:w="574"/>
        <w:gridCol w:w="884"/>
        <w:gridCol w:w="1239"/>
        <w:gridCol w:w="1433"/>
        <w:gridCol w:w="824"/>
        <w:gridCol w:w="2164"/>
        <w:gridCol w:w="4142"/>
        <w:gridCol w:w="4142"/>
      </w:tblGrid>
      <w:tr w:rsidR="00FC6C00" w:rsidRPr="00FC6C00" w:rsidTr="00803C3B">
        <w:trPr>
          <w:gridAfter w:val="4"/>
          <w:wAfter w:w="11272" w:type="dxa"/>
        </w:trPr>
        <w:tc>
          <w:tcPr>
            <w:tcW w:w="1620" w:type="dxa"/>
          </w:tcPr>
          <w:p w:rsidR="00FC6C00" w:rsidRPr="00FC6C00" w:rsidRDefault="00FC6C00" w:rsidP="009B42C6">
            <w:pPr>
              <w:spacing w:after="0" w:line="240" w:lineRule="auto"/>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Наименование товара</w:t>
            </w:r>
          </w:p>
        </w:tc>
        <w:tc>
          <w:tcPr>
            <w:tcW w:w="2700" w:type="dxa"/>
            <w:gridSpan w:val="2"/>
          </w:tcPr>
          <w:p w:rsidR="00FC6C00" w:rsidRPr="00FC6C00" w:rsidRDefault="00FC6C00" w:rsidP="009B42C6">
            <w:pPr>
              <w:spacing w:after="0" w:line="240" w:lineRule="auto"/>
              <w:ind w:hanging="15"/>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Характеристики товара</w:t>
            </w:r>
          </w:p>
          <w:p w:rsidR="00FC6C00" w:rsidRPr="00FC6C00" w:rsidRDefault="00FC6C00" w:rsidP="009B42C6">
            <w:pPr>
              <w:spacing w:after="0" w:line="240" w:lineRule="auto"/>
              <w:ind w:firstLine="567"/>
              <w:jc w:val="center"/>
              <w:rPr>
                <w:rFonts w:ascii="Times New Roman" w:eastAsia="Times New Roman" w:hAnsi="Times New Roman" w:cs="Times New Roman"/>
                <w:sz w:val="20"/>
                <w:szCs w:val="20"/>
                <w:lang w:eastAsia="ru-RU"/>
              </w:rPr>
            </w:pPr>
          </w:p>
        </w:tc>
        <w:tc>
          <w:tcPr>
            <w:tcW w:w="1238" w:type="dxa"/>
          </w:tcPr>
          <w:p w:rsidR="00FC6C00" w:rsidRPr="00FC6C00" w:rsidRDefault="00FC6C00" w:rsidP="009B42C6">
            <w:pPr>
              <w:spacing w:after="0" w:line="240" w:lineRule="auto"/>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Требования к упаковке, таре</w:t>
            </w:r>
          </w:p>
        </w:tc>
        <w:tc>
          <w:tcPr>
            <w:tcW w:w="1238" w:type="dxa"/>
          </w:tcPr>
          <w:p w:rsidR="00FC6C00" w:rsidRPr="00FC6C00" w:rsidRDefault="00FC6C00" w:rsidP="009B42C6">
            <w:pPr>
              <w:spacing w:after="0" w:line="240" w:lineRule="auto"/>
              <w:ind w:firstLine="16"/>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Единица измерения</w:t>
            </w:r>
          </w:p>
        </w:tc>
        <w:tc>
          <w:tcPr>
            <w:tcW w:w="1458" w:type="dxa"/>
            <w:gridSpan w:val="2"/>
          </w:tcPr>
          <w:p w:rsidR="00FC6C00" w:rsidRPr="00FC6C00" w:rsidRDefault="00FC6C00" w:rsidP="009B42C6">
            <w:pPr>
              <w:spacing w:after="0" w:line="240" w:lineRule="auto"/>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Количество</w:t>
            </w:r>
          </w:p>
        </w:tc>
        <w:tc>
          <w:tcPr>
            <w:tcW w:w="1239" w:type="dxa"/>
          </w:tcPr>
          <w:p w:rsidR="00FC6C00" w:rsidRPr="00FC6C00" w:rsidRDefault="00FC6C00" w:rsidP="009B42C6">
            <w:pPr>
              <w:spacing w:after="0" w:line="240" w:lineRule="auto"/>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Цена единицы товара (руб.)</w:t>
            </w:r>
          </w:p>
        </w:tc>
        <w:tc>
          <w:tcPr>
            <w:tcW w:w="1433" w:type="dxa"/>
          </w:tcPr>
          <w:p w:rsidR="00FC6C00" w:rsidRPr="00FC6C00" w:rsidRDefault="00FC6C00" w:rsidP="009B42C6">
            <w:pPr>
              <w:spacing w:after="0" w:line="240" w:lineRule="auto"/>
              <w:jc w:val="center"/>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Цена </w:t>
            </w:r>
            <w:r w:rsidR="0035106C">
              <w:rPr>
                <w:rFonts w:ascii="Times New Roman" w:eastAsia="Times New Roman" w:hAnsi="Times New Roman" w:cs="Times New Roman"/>
                <w:sz w:val="20"/>
                <w:szCs w:val="20"/>
                <w:lang w:eastAsia="ru-RU"/>
              </w:rPr>
              <w:t>договор</w:t>
            </w:r>
            <w:r w:rsidRPr="00FC6C00">
              <w:rPr>
                <w:rFonts w:ascii="Times New Roman" w:eastAsia="Times New Roman" w:hAnsi="Times New Roman" w:cs="Times New Roman"/>
                <w:sz w:val="20"/>
                <w:szCs w:val="20"/>
                <w:lang w:eastAsia="ru-RU"/>
              </w:rPr>
              <w:t>а (руб.)</w:t>
            </w:r>
          </w:p>
        </w:tc>
      </w:tr>
      <w:tr w:rsidR="00FC6C00" w:rsidRPr="00FC6C00" w:rsidTr="00803C3B">
        <w:trPr>
          <w:gridAfter w:val="4"/>
          <w:wAfter w:w="11272" w:type="dxa"/>
          <w:trHeight w:val="527"/>
        </w:trPr>
        <w:tc>
          <w:tcPr>
            <w:tcW w:w="1620" w:type="dxa"/>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2700" w:type="dxa"/>
            <w:gridSpan w:val="2"/>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1238" w:type="dxa"/>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1238" w:type="dxa"/>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1458" w:type="dxa"/>
            <w:gridSpan w:val="2"/>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1239" w:type="dxa"/>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1433" w:type="dxa"/>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r>
      <w:tr w:rsidR="00FC6C00" w:rsidRPr="00FC6C00" w:rsidTr="00803C3B">
        <w:trPr>
          <w:trHeight w:val="335"/>
        </w:trPr>
        <w:tc>
          <w:tcPr>
            <w:tcW w:w="3357" w:type="dxa"/>
            <w:gridSpan w:val="2"/>
            <w:tcBorders>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4013" w:type="dxa"/>
            <w:gridSpan w:val="4"/>
            <w:tcBorders>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4380" w:type="dxa"/>
            <w:gridSpan w:val="4"/>
            <w:tcBorders>
              <w:top w:val="nil"/>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2164" w:type="dxa"/>
            <w:tcBorders>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4142" w:type="dxa"/>
            <w:tcBorders>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c>
          <w:tcPr>
            <w:tcW w:w="4142" w:type="dxa"/>
            <w:tcBorders>
              <w:left w:val="nil"/>
              <w:bottom w:val="nil"/>
              <w:right w:val="nil"/>
            </w:tcBorders>
          </w:tcPr>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tc>
      </w:tr>
    </w:tbl>
    <w:p w:rsidR="00FC6C00" w:rsidRPr="00FC6C00" w:rsidRDefault="00FC6C00" w:rsidP="0051267C">
      <w:pPr>
        <w:spacing w:after="0" w:line="240" w:lineRule="auto"/>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Место поставки: _ _____________________________________________</w:t>
      </w:r>
    </w:p>
    <w:p w:rsidR="00FC6C00" w:rsidRPr="00FC6C00" w:rsidRDefault="00FC6C00" w:rsidP="0051267C">
      <w:pPr>
        <w:spacing w:after="0" w:line="240" w:lineRule="auto"/>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Условия поставки: _ _____________________________________________</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803C3B" w:rsidRDefault="00803C3B" w:rsidP="00803C3B">
      <w:pPr>
        <w:spacing w:after="0" w:line="240" w:lineRule="auto"/>
        <w:ind w:firstLine="567"/>
        <w:jc w:val="center"/>
        <w:rPr>
          <w:rFonts w:ascii="Times New Roman" w:eastAsia="Times New Roman" w:hAnsi="Times New Roman" w:cs="Times New Roman"/>
          <w:sz w:val="20"/>
          <w:szCs w:val="20"/>
          <w:lang w:val="en-US" w:eastAsia="ru-RU"/>
        </w:rPr>
      </w:pPr>
    </w:p>
    <w:p w:rsidR="00FC6C00" w:rsidRDefault="00FC6C00" w:rsidP="00803C3B">
      <w:pPr>
        <w:spacing w:after="0" w:line="240" w:lineRule="auto"/>
        <w:ind w:firstLine="567"/>
        <w:jc w:val="center"/>
        <w:rPr>
          <w:rFonts w:ascii="Times New Roman" w:eastAsia="Times New Roman" w:hAnsi="Times New Roman" w:cs="Times New Roman"/>
          <w:sz w:val="20"/>
          <w:szCs w:val="20"/>
          <w:lang w:val="en-US" w:eastAsia="ru-RU"/>
        </w:rPr>
      </w:pPr>
      <w:r w:rsidRPr="00FC6C00">
        <w:rPr>
          <w:rFonts w:ascii="Times New Roman" w:eastAsia="Times New Roman" w:hAnsi="Times New Roman" w:cs="Times New Roman"/>
          <w:sz w:val="20"/>
          <w:szCs w:val="20"/>
          <w:lang w:eastAsia="ru-RU"/>
        </w:rPr>
        <w:t>ПОДПИСИ СТОРОН</w:t>
      </w:r>
    </w:p>
    <w:p w:rsidR="00803C3B" w:rsidRPr="00803C3B" w:rsidRDefault="00803C3B" w:rsidP="00803C3B">
      <w:pPr>
        <w:spacing w:after="0" w:line="240" w:lineRule="auto"/>
        <w:ind w:firstLine="567"/>
        <w:jc w:val="center"/>
        <w:rPr>
          <w:rFonts w:ascii="Times New Roman" w:eastAsia="Times New Roman" w:hAnsi="Times New Roman" w:cs="Times New Roman"/>
          <w:sz w:val="20"/>
          <w:szCs w:val="20"/>
          <w:lang w:val="en-US" w:eastAsia="ru-RU"/>
        </w:rPr>
      </w:pPr>
    </w:p>
    <w:p w:rsidR="00FC6C00" w:rsidRPr="00803C3B" w:rsidRDefault="00FC6C00" w:rsidP="00803C3B">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 xml:space="preserve">                ЗАКАЗЧИК</w:t>
      </w:r>
      <w:r w:rsidRPr="00FC6C00">
        <w:rPr>
          <w:rFonts w:ascii="Times New Roman" w:eastAsia="Times New Roman" w:hAnsi="Times New Roman" w:cs="Times New Roman"/>
          <w:sz w:val="20"/>
          <w:szCs w:val="20"/>
          <w:lang w:eastAsia="ru-RU"/>
        </w:rPr>
        <w:tab/>
        <w:t xml:space="preserve">                                     </w:t>
      </w:r>
      <w:r w:rsidR="00803C3B" w:rsidRPr="00803C3B">
        <w:rPr>
          <w:rFonts w:ascii="Times New Roman" w:eastAsia="Times New Roman" w:hAnsi="Times New Roman" w:cs="Times New Roman"/>
          <w:sz w:val="20"/>
          <w:szCs w:val="20"/>
          <w:lang w:eastAsia="ru-RU"/>
        </w:rPr>
        <w:t xml:space="preserve">                                 </w:t>
      </w:r>
      <w:r w:rsidRPr="00FC6C00">
        <w:rPr>
          <w:rFonts w:ascii="Times New Roman" w:eastAsia="Times New Roman" w:hAnsi="Times New Roman" w:cs="Times New Roman"/>
          <w:sz w:val="20"/>
          <w:szCs w:val="20"/>
          <w:lang w:eastAsia="ru-RU"/>
        </w:rPr>
        <w:t>ПОСТАВЩИК</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FC6C00" w:rsidRPr="00803C3B" w:rsidRDefault="00FC6C00" w:rsidP="00FC6C00">
      <w:pPr>
        <w:spacing w:after="0" w:line="240" w:lineRule="auto"/>
        <w:ind w:firstLine="567"/>
        <w:jc w:val="both"/>
        <w:rPr>
          <w:rFonts w:ascii="Times New Roman" w:eastAsia="Times New Roman" w:hAnsi="Times New Roman" w:cs="Times New Roman"/>
          <w:sz w:val="20"/>
          <w:szCs w:val="20"/>
          <w:lang w:val="en-US" w:eastAsia="ru-RU"/>
        </w:rPr>
      </w:pPr>
      <w:r w:rsidRPr="00FC6C00">
        <w:rPr>
          <w:rFonts w:ascii="Times New Roman" w:eastAsia="Times New Roman" w:hAnsi="Times New Roman" w:cs="Times New Roman"/>
          <w:sz w:val="20"/>
          <w:szCs w:val="20"/>
          <w:lang w:eastAsia="ru-RU"/>
        </w:rPr>
        <w:t>__________________/</w:t>
      </w:r>
      <w:r w:rsidR="00803C3B">
        <w:rPr>
          <w:rFonts w:ascii="Times New Roman" w:eastAsia="Times New Roman" w:hAnsi="Times New Roman" w:cs="Times New Roman"/>
          <w:sz w:val="20"/>
          <w:szCs w:val="20"/>
          <w:lang w:val="en-US" w:eastAsia="ru-RU"/>
        </w:rPr>
        <w:t>_______________</w:t>
      </w:r>
      <w:r w:rsidRPr="00FC6C00">
        <w:rPr>
          <w:rFonts w:ascii="Times New Roman" w:eastAsia="Times New Roman" w:hAnsi="Times New Roman" w:cs="Times New Roman"/>
          <w:sz w:val="20"/>
          <w:szCs w:val="20"/>
          <w:lang w:eastAsia="ru-RU"/>
        </w:rPr>
        <w:tab/>
      </w:r>
      <w:r w:rsidRPr="00FC6C00">
        <w:rPr>
          <w:rFonts w:ascii="Times New Roman" w:eastAsia="Times New Roman" w:hAnsi="Times New Roman" w:cs="Times New Roman"/>
          <w:sz w:val="20"/>
          <w:szCs w:val="20"/>
          <w:lang w:eastAsia="ru-RU"/>
        </w:rPr>
        <w:tab/>
      </w:r>
      <w:r w:rsidRPr="00FC6C00">
        <w:rPr>
          <w:rFonts w:ascii="Times New Roman" w:eastAsia="Times New Roman" w:hAnsi="Times New Roman" w:cs="Times New Roman"/>
          <w:sz w:val="20"/>
          <w:szCs w:val="20"/>
          <w:lang w:eastAsia="ru-RU"/>
        </w:rPr>
        <w:tab/>
        <w:t xml:space="preserve">      ____________________/</w:t>
      </w:r>
      <w:r w:rsidR="00803C3B">
        <w:rPr>
          <w:rFonts w:ascii="Times New Roman" w:eastAsia="Times New Roman" w:hAnsi="Times New Roman" w:cs="Times New Roman"/>
          <w:sz w:val="20"/>
          <w:szCs w:val="20"/>
          <w:lang w:val="en-US" w:eastAsia="ru-RU"/>
        </w:rPr>
        <w:t>_______________</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r w:rsidRPr="00FC6C00">
        <w:rPr>
          <w:rFonts w:ascii="Times New Roman" w:eastAsia="Times New Roman" w:hAnsi="Times New Roman" w:cs="Times New Roman"/>
          <w:sz w:val="20"/>
          <w:szCs w:val="20"/>
          <w:lang w:eastAsia="ru-RU"/>
        </w:rPr>
        <w:tab/>
        <w:t>(</w:t>
      </w:r>
      <w:proofErr w:type="spellStart"/>
      <w:r w:rsidRPr="00FC6C00">
        <w:rPr>
          <w:rFonts w:ascii="Times New Roman" w:eastAsia="Times New Roman" w:hAnsi="Times New Roman" w:cs="Times New Roman"/>
          <w:sz w:val="20"/>
          <w:szCs w:val="20"/>
          <w:lang w:eastAsia="ru-RU"/>
        </w:rPr>
        <w:t>м.п</w:t>
      </w:r>
      <w:proofErr w:type="spellEnd"/>
      <w:r w:rsidRPr="00FC6C00">
        <w:rPr>
          <w:rFonts w:ascii="Times New Roman" w:eastAsia="Times New Roman" w:hAnsi="Times New Roman" w:cs="Times New Roman"/>
          <w:sz w:val="20"/>
          <w:szCs w:val="20"/>
          <w:lang w:eastAsia="ru-RU"/>
        </w:rPr>
        <w:t>.)</w:t>
      </w:r>
      <w:r w:rsidRPr="00FC6C00">
        <w:rPr>
          <w:rFonts w:ascii="Times New Roman" w:eastAsia="Times New Roman" w:hAnsi="Times New Roman" w:cs="Times New Roman"/>
          <w:sz w:val="20"/>
          <w:szCs w:val="20"/>
          <w:lang w:eastAsia="ru-RU"/>
        </w:rPr>
        <w:tab/>
        <w:t xml:space="preserve">                                                                                            (</w:t>
      </w:r>
      <w:proofErr w:type="spellStart"/>
      <w:r w:rsidRPr="00FC6C00">
        <w:rPr>
          <w:rFonts w:ascii="Times New Roman" w:eastAsia="Times New Roman" w:hAnsi="Times New Roman" w:cs="Times New Roman"/>
          <w:sz w:val="20"/>
          <w:szCs w:val="20"/>
          <w:lang w:eastAsia="ru-RU"/>
        </w:rPr>
        <w:t>м.п</w:t>
      </w:r>
      <w:proofErr w:type="spellEnd"/>
      <w:r w:rsidRPr="00FC6C00">
        <w:rPr>
          <w:rFonts w:ascii="Times New Roman" w:eastAsia="Times New Roman" w:hAnsi="Times New Roman" w:cs="Times New Roman"/>
          <w:sz w:val="20"/>
          <w:szCs w:val="20"/>
          <w:lang w:eastAsia="ru-RU"/>
        </w:rPr>
        <w:t>.)</w:t>
      </w:r>
    </w:p>
    <w:p w:rsidR="00FC6C00" w:rsidRPr="00FC6C00" w:rsidRDefault="00FC6C00" w:rsidP="00FC6C00">
      <w:pPr>
        <w:spacing w:after="0" w:line="240" w:lineRule="auto"/>
        <w:ind w:firstLine="567"/>
        <w:jc w:val="both"/>
        <w:rPr>
          <w:rFonts w:ascii="Times New Roman" w:eastAsia="Times New Roman" w:hAnsi="Times New Roman" w:cs="Times New Roman"/>
          <w:sz w:val="20"/>
          <w:szCs w:val="20"/>
          <w:lang w:eastAsia="ru-RU"/>
        </w:rPr>
      </w:pPr>
    </w:p>
    <w:p w:rsidR="000541FE" w:rsidRPr="00FC6C00" w:rsidRDefault="000541FE" w:rsidP="00FC6C00">
      <w:pPr>
        <w:spacing w:after="0" w:line="240" w:lineRule="auto"/>
        <w:ind w:firstLine="567"/>
        <w:jc w:val="right"/>
        <w:rPr>
          <w:rFonts w:ascii="Times New Roman" w:eastAsia="Times New Roman" w:hAnsi="Times New Roman" w:cs="Times New Roman"/>
          <w:sz w:val="20"/>
          <w:szCs w:val="20"/>
          <w:lang w:eastAsia="ru-RU"/>
        </w:rPr>
      </w:pPr>
    </w:p>
    <w:sectPr w:rsidR="000541FE" w:rsidRPr="00FC6C00" w:rsidSect="00330F7B">
      <w:footerReference w:type="even" r:id="rId7"/>
      <w:footerReference w:type="default" r:id="rId8"/>
      <w:pgSz w:w="11907" w:h="16840" w:code="9"/>
      <w:pgMar w:top="284" w:right="720" w:bottom="568"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938" w:rsidRDefault="00800938">
      <w:pPr>
        <w:spacing w:after="0" w:line="240" w:lineRule="auto"/>
      </w:pPr>
      <w:r>
        <w:separator/>
      </w:r>
    </w:p>
  </w:endnote>
  <w:endnote w:type="continuationSeparator" w:id="0">
    <w:p w:rsidR="00800938" w:rsidRDefault="00800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03" w:rsidRDefault="00D56BC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A7B03" w:rsidRDefault="0080093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03" w:rsidRDefault="00D56BC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B1D2B">
      <w:rPr>
        <w:rStyle w:val="a5"/>
        <w:noProof/>
      </w:rPr>
      <w:t>1</w:t>
    </w:r>
    <w:r>
      <w:rPr>
        <w:rStyle w:val="a5"/>
      </w:rPr>
      <w:fldChar w:fldCharType="end"/>
    </w:r>
  </w:p>
  <w:p w:rsidR="00DA7B03" w:rsidRDefault="008009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938" w:rsidRDefault="00800938">
      <w:pPr>
        <w:spacing w:after="0" w:line="240" w:lineRule="auto"/>
      </w:pPr>
      <w:r>
        <w:separator/>
      </w:r>
    </w:p>
  </w:footnote>
  <w:footnote w:type="continuationSeparator" w:id="0">
    <w:p w:rsidR="00800938" w:rsidRDefault="008009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BC5"/>
    <w:rsid w:val="00023895"/>
    <w:rsid w:val="000541FE"/>
    <w:rsid w:val="000A60E8"/>
    <w:rsid w:val="000C082D"/>
    <w:rsid w:val="000C0F4E"/>
    <w:rsid w:val="000D0D3F"/>
    <w:rsid w:val="00152424"/>
    <w:rsid w:val="00153AA1"/>
    <w:rsid w:val="00164986"/>
    <w:rsid w:val="001765B0"/>
    <w:rsid w:val="00191235"/>
    <w:rsid w:val="0019589B"/>
    <w:rsid w:val="001E6266"/>
    <w:rsid w:val="001E68D5"/>
    <w:rsid w:val="0025164D"/>
    <w:rsid w:val="0029118E"/>
    <w:rsid w:val="002A7AF1"/>
    <w:rsid w:val="002B2884"/>
    <w:rsid w:val="002E66A0"/>
    <w:rsid w:val="00330F7B"/>
    <w:rsid w:val="0035106C"/>
    <w:rsid w:val="003C4ABA"/>
    <w:rsid w:val="003D6B3D"/>
    <w:rsid w:val="00412C78"/>
    <w:rsid w:val="00462562"/>
    <w:rsid w:val="004805AD"/>
    <w:rsid w:val="00484BB1"/>
    <w:rsid w:val="004A69ED"/>
    <w:rsid w:val="004B5D30"/>
    <w:rsid w:val="004D6B91"/>
    <w:rsid w:val="0051267C"/>
    <w:rsid w:val="00532DF9"/>
    <w:rsid w:val="00556802"/>
    <w:rsid w:val="00577E9D"/>
    <w:rsid w:val="005C295A"/>
    <w:rsid w:val="005E5F6B"/>
    <w:rsid w:val="005F0424"/>
    <w:rsid w:val="006018D2"/>
    <w:rsid w:val="00612288"/>
    <w:rsid w:val="00655FF7"/>
    <w:rsid w:val="006562D7"/>
    <w:rsid w:val="00664D58"/>
    <w:rsid w:val="006B3374"/>
    <w:rsid w:val="006C6272"/>
    <w:rsid w:val="007746F3"/>
    <w:rsid w:val="00790E41"/>
    <w:rsid w:val="007A208D"/>
    <w:rsid w:val="007B5C2D"/>
    <w:rsid w:val="00800938"/>
    <w:rsid w:val="00803C3B"/>
    <w:rsid w:val="00814F5F"/>
    <w:rsid w:val="00826BEC"/>
    <w:rsid w:val="00862EE6"/>
    <w:rsid w:val="008B6AD9"/>
    <w:rsid w:val="008D7F53"/>
    <w:rsid w:val="009059B7"/>
    <w:rsid w:val="00924023"/>
    <w:rsid w:val="00930B69"/>
    <w:rsid w:val="009348E6"/>
    <w:rsid w:val="00953354"/>
    <w:rsid w:val="00993AF1"/>
    <w:rsid w:val="00993FE3"/>
    <w:rsid w:val="009A2803"/>
    <w:rsid w:val="009A3EB4"/>
    <w:rsid w:val="009A57DD"/>
    <w:rsid w:val="009B42C6"/>
    <w:rsid w:val="009B50F3"/>
    <w:rsid w:val="009D6966"/>
    <w:rsid w:val="00A05192"/>
    <w:rsid w:val="00A325A2"/>
    <w:rsid w:val="00A33EA5"/>
    <w:rsid w:val="00A40AC4"/>
    <w:rsid w:val="00A453C3"/>
    <w:rsid w:val="00A5609B"/>
    <w:rsid w:val="00A8524D"/>
    <w:rsid w:val="00A957DA"/>
    <w:rsid w:val="00AC0DA1"/>
    <w:rsid w:val="00AC1BF1"/>
    <w:rsid w:val="00AE0FC7"/>
    <w:rsid w:val="00AF1C5D"/>
    <w:rsid w:val="00AF245F"/>
    <w:rsid w:val="00B3557A"/>
    <w:rsid w:val="00B70B47"/>
    <w:rsid w:val="00BB01B5"/>
    <w:rsid w:val="00BC4D39"/>
    <w:rsid w:val="00BF02F5"/>
    <w:rsid w:val="00C17597"/>
    <w:rsid w:val="00C322AD"/>
    <w:rsid w:val="00C46386"/>
    <w:rsid w:val="00C57EA2"/>
    <w:rsid w:val="00C66433"/>
    <w:rsid w:val="00CA2C09"/>
    <w:rsid w:val="00CA499C"/>
    <w:rsid w:val="00CB333F"/>
    <w:rsid w:val="00CF416E"/>
    <w:rsid w:val="00D5338B"/>
    <w:rsid w:val="00D56BC5"/>
    <w:rsid w:val="00D87D28"/>
    <w:rsid w:val="00DA07AF"/>
    <w:rsid w:val="00DA6B45"/>
    <w:rsid w:val="00DB1D2B"/>
    <w:rsid w:val="00DB277E"/>
    <w:rsid w:val="00DE22FE"/>
    <w:rsid w:val="00E34D61"/>
    <w:rsid w:val="00E45BD3"/>
    <w:rsid w:val="00E5277B"/>
    <w:rsid w:val="00E803CD"/>
    <w:rsid w:val="00E826E9"/>
    <w:rsid w:val="00E94F9B"/>
    <w:rsid w:val="00EA062C"/>
    <w:rsid w:val="00EB5A95"/>
    <w:rsid w:val="00F15805"/>
    <w:rsid w:val="00F304BB"/>
    <w:rsid w:val="00F635C9"/>
    <w:rsid w:val="00F901CB"/>
    <w:rsid w:val="00F91E03"/>
    <w:rsid w:val="00FB7837"/>
    <w:rsid w:val="00FC6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D56BC5"/>
    <w:rPr>
      <w:rFonts w:ascii="Times New Roman" w:eastAsia="Times New Roman" w:hAnsi="Times New Roman" w:cs="Times New Roman"/>
      <w:sz w:val="20"/>
      <w:szCs w:val="20"/>
      <w:lang w:eastAsia="ru-RU"/>
    </w:rPr>
  </w:style>
  <w:style w:type="character" w:styleId="a5">
    <w:name w:val="page number"/>
    <w:basedOn w:val="a0"/>
    <w:rsid w:val="00D56BC5"/>
  </w:style>
  <w:style w:type="paragraph" w:styleId="a6">
    <w:name w:val="header"/>
    <w:basedOn w:val="a"/>
    <w:link w:val="a7"/>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rsid w:val="00D56BC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D56BC5"/>
    <w:rPr>
      <w:rFonts w:ascii="Times New Roman" w:eastAsia="Times New Roman" w:hAnsi="Times New Roman" w:cs="Times New Roman"/>
      <w:sz w:val="20"/>
      <w:szCs w:val="20"/>
      <w:lang w:eastAsia="ru-RU"/>
    </w:rPr>
  </w:style>
  <w:style w:type="character" w:styleId="a5">
    <w:name w:val="page number"/>
    <w:basedOn w:val="a0"/>
    <w:rsid w:val="00D56BC5"/>
  </w:style>
  <w:style w:type="paragraph" w:styleId="a6">
    <w:name w:val="header"/>
    <w:basedOn w:val="a"/>
    <w:link w:val="a7"/>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rsid w:val="00D56BC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2177</Words>
  <Characters>12412</Characters>
  <Application>Microsoft Office Word</Application>
  <DocSecurity>0</DocSecurity>
  <Lines>103</Lines>
  <Paragraphs>29</Paragraphs>
  <ScaleCrop>false</ScaleCrop>
  <Company>Home</Company>
  <LinksUpToDate>false</LinksUpToDate>
  <CharactersWithSpaces>14560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2011-11-25T05:56:00Z</dcterms:created>
  <dcterms:modified xsi:type="dcterms:W3CDTF">2011-11-29T11:45:00Z</dcterms:modified>
</cp:coreProperties>
</file>