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D2208" w:rsidRDefault="000A1150" w:rsidP="00A65186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:rsidR="000D2208" w:rsidRDefault="000A1150" w:rsidP="00A6518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B57BD8">
        <w:rPr>
          <w:sz w:val="20"/>
          <w:szCs w:val="20"/>
        </w:rPr>
        <w:t>извещению</w:t>
      </w:r>
      <w:r w:rsidR="00A65186">
        <w:rPr>
          <w:sz w:val="20"/>
          <w:szCs w:val="20"/>
        </w:rPr>
        <w:t xml:space="preserve"> </w:t>
      </w:r>
      <w:r w:rsidR="00B57BD8">
        <w:rPr>
          <w:sz w:val="20"/>
          <w:szCs w:val="20"/>
        </w:rPr>
        <w:t xml:space="preserve">о проведении </w:t>
      </w:r>
      <w:r w:rsidR="00516FB8">
        <w:rPr>
          <w:sz w:val="20"/>
          <w:szCs w:val="20"/>
        </w:rPr>
        <w:t>запроса котировок</w:t>
      </w:r>
    </w:p>
    <w:p w:rsidR="000D2208" w:rsidRPr="00FF1E3D" w:rsidRDefault="001D509D" w:rsidP="00A65186">
      <w:pPr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 w:rsidR="0072447F">
        <w:rPr>
          <w:sz w:val="20"/>
          <w:szCs w:val="20"/>
        </w:rPr>
        <w:t>__</w:t>
      </w:r>
      <w:r w:rsidR="000A1150">
        <w:rPr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 w:rsidR="00516FB8">
        <w:rPr>
          <w:sz w:val="20"/>
          <w:szCs w:val="20"/>
        </w:rPr>
        <w:t>ноября</w:t>
      </w:r>
      <w:r w:rsidR="005304ED">
        <w:rPr>
          <w:sz w:val="20"/>
          <w:szCs w:val="20"/>
        </w:rPr>
        <w:t xml:space="preserve"> 2011</w:t>
      </w:r>
      <w:r w:rsidR="000A1150">
        <w:rPr>
          <w:sz w:val="20"/>
          <w:szCs w:val="20"/>
        </w:rPr>
        <w:t xml:space="preserve"> </w:t>
      </w:r>
      <w:r w:rsidR="00457B73">
        <w:rPr>
          <w:sz w:val="20"/>
          <w:szCs w:val="20"/>
        </w:rPr>
        <w:t>№________</w:t>
      </w:r>
    </w:p>
    <w:p w:rsidR="000D2208" w:rsidRPr="00BC1BDA" w:rsidRDefault="000D2208">
      <w:pPr>
        <w:rPr>
          <w:b/>
          <w:bCs/>
          <w:iCs/>
        </w:rPr>
      </w:pPr>
    </w:p>
    <w:p w:rsidR="00A65186" w:rsidRDefault="00A65186">
      <w:pPr>
        <w:pStyle w:val="2"/>
        <w:rPr>
          <w:sz w:val="24"/>
        </w:rPr>
      </w:pPr>
    </w:p>
    <w:p w:rsidR="000D2208" w:rsidRPr="00BC1BDA" w:rsidRDefault="000A1150">
      <w:pPr>
        <w:pStyle w:val="2"/>
        <w:rPr>
          <w:sz w:val="24"/>
        </w:rPr>
      </w:pPr>
      <w:r w:rsidRPr="00BC1BDA">
        <w:rPr>
          <w:sz w:val="24"/>
        </w:rPr>
        <w:t>ТЕХНИЧЕСКОЕ ЗАДАНИЕ</w:t>
      </w:r>
    </w:p>
    <w:p w:rsidR="00C23B77" w:rsidRPr="00471504" w:rsidRDefault="0008543F">
      <w:pPr>
        <w:jc w:val="center"/>
        <w:rPr>
          <w:b/>
        </w:rPr>
      </w:pPr>
      <w:r w:rsidRPr="00862F61">
        <w:rPr>
          <w:b/>
        </w:rPr>
        <w:t xml:space="preserve">по </w:t>
      </w:r>
      <w:r w:rsidR="00166594">
        <w:rPr>
          <w:b/>
        </w:rPr>
        <w:t>подготовке к подключению</w:t>
      </w:r>
      <w:r w:rsidRPr="00862F61">
        <w:rPr>
          <w:b/>
        </w:rPr>
        <w:t xml:space="preserve"> освещения остановочных павильонов</w:t>
      </w:r>
    </w:p>
    <w:p w:rsidR="00471504" w:rsidRPr="00BC1BDA" w:rsidRDefault="00471504">
      <w:pPr>
        <w:jc w:val="center"/>
        <w:rPr>
          <w:b/>
        </w:rPr>
      </w:pPr>
    </w:p>
    <w:p w:rsidR="00471504" w:rsidRDefault="003D34D3" w:rsidP="00457B73">
      <w:pPr>
        <w:pStyle w:val="af2"/>
        <w:numPr>
          <w:ilvl w:val="0"/>
          <w:numId w:val="6"/>
        </w:numPr>
        <w:ind w:left="0" w:firstLine="0"/>
        <w:jc w:val="both"/>
      </w:pPr>
      <w:r w:rsidRPr="00BC1BDA">
        <w:t>Подрядчик выполняет</w:t>
      </w:r>
      <w:r w:rsidR="000A1150" w:rsidRPr="00BC1BDA">
        <w:t xml:space="preserve"> работы </w:t>
      </w:r>
      <w:r w:rsidR="0008543F" w:rsidRPr="0008543F">
        <w:t>по</w:t>
      </w:r>
      <w:r w:rsidR="00166594">
        <w:t xml:space="preserve"> подготовке к подключению</w:t>
      </w:r>
      <w:r w:rsidR="0008543F" w:rsidRPr="0008543F">
        <w:t xml:space="preserve"> освещения остановочных павильонов</w:t>
      </w:r>
      <w:r w:rsidR="00471504">
        <w:t xml:space="preserve"> установленных на следующих остановочных пунктах городского пассажирского транспорта на территории города Перми:</w:t>
      </w:r>
    </w:p>
    <w:p w:rsidR="0072447F" w:rsidRPr="00BC1BDA" w:rsidRDefault="0072447F" w:rsidP="0072447F">
      <w:pPr>
        <w:pStyle w:val="af2"/>
        <w:ind w:left="1065"/>
        <w:jc w:val="both"/>
      </w:pPr>
    </w:p>
    <w:tbl>
      <w:tblPr>
        <w:tblStyle w:val="af3"/>
        <w:tblW w:w="9498" w:type="dxa"/>
        <w:tblLayout w:type="fixed"/>
        <w:tblLook w:val="04A0"/>
      </w:tblPr>
      <w:tblGrid>
        <w:gridCol w:w="567"/>
        <w:gridCol w:w="1702"/>
        <w:gridCol w:w="1701"/>
        <w:gridCol w:w="1700"/>
        <w:gridCol w:w="1843"/>
        <w:gridCol w:w="1985"/>
      </w:tblGrid>
      <w:tr w:rsidR="000560AF" w:rsidRPr="00BC1BDA" w:rsidTr="000560AF">
        <w:tc>
          <w:tcPr>
            <w:tcW w:w="567" w:type="dxa"/>
            <w:vAlign w:val="center"/>
          </w:tcPr>
          <w:p w:rsidR="000560AF" w:rsidRPr="002D5BD7" w:rsidRDefault="000560AF" w:rsidP="002D5BD7">
            <w:pPr>
              <w:pStyle w:val="af2"/>
              <w:ind w:left="0"/>
              <w:rPr>
                <w:b/>
              </w:rPr>
            </w:pPr>
            <w:r w:rsidRPr="002D5BD7">
              <w:rPr>
                <w:b/>
              </w:rPr>
              <w:t>№ п/п</w:t>
            </w:r>
          </w:p>
        </w:tc>
        <w:tc>
          <w:tcPr>
            <w:tcW w:w="1702" w:type="dxa"/>
            <w:vAlign w:val="center"/>
          </w:tcPr>
          <w:p w:rsidR="000560AF" w:rsidRPr="002D5BD7" w:rsidRDefault="000560AF" w:rsidP="002D5BD7">
            <w:pPr>
              <w:pStyle w:val="af2"/>
              <w:ind w:left="0"/>
              <w:rPr>
                <w:b/>
              </w:rPr>
            </w:pPr>
            <w:r w:rsidRPr="002D5BD7">
              <w:rPr>
                <w:b/>
              </w:rPr>
              <w:t>Район</w:t>
            </w:r>
          </w:p>
        </w:tc>
        <w:tc>
          <w:tcPr>
            <w:tcW w:w="1701" w:type="dxa"/>
            <w:vAlign w:val="center"/>
          </w:tcPr>
          <w:p w:rsidR="000560AF" w:rsidRPr="002D5BD7" w:rsidRDefault="000560AF" w:rsidP="002D5BD7">
            <w:pPr>
              <w:pStyle w:val="af2"/>
              <w:ind w:left="0"/>
              <w:rPr>
                <w:b/>
              </w:rPr>
            </w:pPr>
            <w:r w:rsidRPr="002D5BD7">
              <w:rPr>
                <w:b/>
              </w:rPr>
              <w:t>Название остановочного пункта</w:t>
            </w:r>
          </w:p>
        </w:tc>
        <w:tc>
          <w:tcPr>
            <w:tcW w:w="1700" w:type="dxa"/>
            <w:vAlign w:val="center"/>
          </w:tcPr>
          <w:p w:rsidR="000560AF" w:rsidRPr="002D5BD7" w:rsidRDefault="000560AF" w:rsidP="002D5BD7">
            <w:pPr>
              <w:pStyle w:val="af2"/>
              <w:ind w:left="0"/>
              <w:rPr>
                <w:b/>
              </w:rPr>
            </w:pPr>
            <w:r w:rsidRPr="002D5BD7">
              <w:rPr>
                <w:b/>
              </w:rPr>
              <w:t>Направление движения</w:t>
            </w:r>
          </w:p>
        </w:tc>
        <w:tc>
          <w:tcPr>
            <w:tcW w:w="1843" w:type="dxa"/>
            <w:vAlign w:val="center"/>
          </w:tcPr>
          <w:p w:rsidR="000560AF" w:rsidRPr="002D5BD7" w:rsidRDefault="000560AF" w:rsidP="002D5BD7">
            <w:pPr>
              <w:pStyle w:val="af2"/>
              <w:ind w:left="0"/>
              <w:rPr>
                <w:b/>
              </w:rPr>
            </w:pPr>
            <w:r w:rsidRPr="002D5BD7">
              <w:rPr>
                <w:b/>
              </w:rPr>
              <w:t>Наименование улицы</w:t>
            </w:r>
          </w:p>
        </w:tc>
        <w:tc>
          <w:tcPr>
            <w:tcW w:w="1985" w:type="dxa"/>
            <w:vAlign w:val="center"/>
          </w:tcPr>
          <w:p w:rsidR="000560AF" w:rsidRPr="002D5BD7" w:rsidRDefault="000560AF" w:rsidP="002D5BD7">
            <w:pPr>
              <w:pStyle w:val="af2"/>
              <w:ind w:left="0"/>
              <w:rPr>
                <w:b/>
              </w:rPr>
            </w:pPr>
            <w:r>
              <w:rPr>
                <w:b/>
              </w:rPr>
              <w:t>Адресный ориентир</w:t>
            </w:r>
          </w:p>
        </w:tc>
      </w:tr>
      <w:tr w:rsidR="000560AF" w:rsidRPr="00BC1BDA" w:rsidTr="000560AF">
        <w:tc>
          <w:tcPr>
            <w:tcW w:w="567" w:type="dxa"/>
            <w:vAlign w:val="center"/>
          </w:tcPr>
          <w:p w:rsidR="000560AF" w:rsidRPr="002D5BD7" w:rsidRDefault="000560AF" w:rsidP="00687E64">
            <w:pPr>
              <w:pStyle w:val="af2"/>
              <w:ind w:left="0"/>
            </w:pPr>
            <w:r>
              <w:t>1</w:t>
            </w:r>
          </w:p>
        </w:tc>
        <w:tc>
          <w:tcPr>
            <w:tcW w:w="1702" w:type="dxa"/>
            <w:vAlign w:val="center"/>
          </w:tcPr>
          <w:p w:rsidR="000560AF" w:rsidRPr="00BC1BDA" w:rsidRDefault="000560AF" w:rsidP="009738B5">
            <w:pPr>
              <w:rPr>
                <w:sz w:val="22"/>
                <w:szCs w:val="22"/>
              </w:rPr>
            </w:pPr>
            <w:r w:rsidRPr="00BC1BDA">
              <w:rPr>
                <w:sz w:val="22"/>
                <w:szCs w:val="22"/>
              </w:rPr>
              <w:t>Ленинский</w:t>
            </w:r>
          </w:p>
        </w:tc>
        <w:tc>
          <w:tcPr>
            <w:tcW w:w="1701" w:type="dxa"/>
            <w:vAlign w:val="center"/>
          </w:tcPr>
          <w:p w:rsidR="000560AF" w:rsidRPr="00BA1ED1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ул.Сибирская</w:t>
            </w:r>
          </w:p>
        </w:tc>
        <w:tc>
          <w:tcPr>
            <w:tcW w:w="1700" w:type="dxa"/>
            <w:vAlign w:val="center"/>
          </w:tcPr>
          <w:p w:rsidR="000560AF" w:rsidRPr="00BC1BDA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 w:rsidRPr="00BC1BDA">
              <w:rPr>
                <w:sz w:val="22"/>
                <w:szCs w:val="22"/>
              </w:rPr>
              <w:t>в город</w:t>
            </w:r>
          </w:p>
        </w:tc>
        <w:tc>
          <w:tcPr>
            <w:tcW w:w="1843" w:type="dxa"/>
            <w:vAlign w:val="center"/>
          </w:tcPr>
          <w:p w:rsidR="000560AF" w:rsidRPr="00BC1BDA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 w:rsidRPr="00BC1BDA">
              <w:rPr>
                <w:sz w:val="22"/>
                <w:szCs w:val="22"/>
              </w:rPr>
              <w:t>ул.Пушкина</w:t>
            </w:r>
          </w:p>
        </w:tc>
        <w:tc>
          <w:tcPr>
            <w:tcW w:w="1985" w:type="dxa"/>
            <w:vAlign w:val="center"/>
          </w:tcPr>
          <w:p w:rsidR="000560AF" w:rsidRPr="00BC1BDA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 w:rsidRPr="00BC1BDA">
              <w:rPr>
                <w:sz w:val="22"/>
                <w:szCs w:val="22"/>
              </w:rPr>
              <w:t>ул.Пушкина</w:t>
            </w:r>
          </w:p>
        </w:tc>
      </w:tr>
      <w:tr w:rsidR="000560AF" w:rsidRPr="00BC1BDA" w:rsidTr="000560AF">
        <w:tc>
          <w:tcPr>
            <w:tcW w:w="567" w:type="dxa"/>
            <w:vAlign w:val="center"/>
          </w:tcPr>
          <w:p w:rsidR="000560AF" w:rsidRPr="002D5BD7" w:rsidRDefault="000560AF" w:rsidP="009738B5">
            <w:pPr>
              <w:pStyle w:val="af2"/>
              <w:ind w:left="0"/>
            </w:pPr>
            <w:r>
              <w:t>2</w:t>
            </w:r>
          </w:p>
        </w:tc>
        <w:tc>
          <w:tcPr>
            <w:tcW w:w="1702" w:type="dxa"/>
            <w:vAlign w:val="center"/>
          </w:tcPr>
          <w:p w:rsidR="000560AF" w:rsidRPr="00BC1BDA" w:rsidRDefault="000560AF" w:rsidP="009738B5">
            <w:pPr>
              <w:rPr>
                <w:sz w:val="22"/>
                <w:szCs w:val="22"/>
              </w:rPr>
            </w:pPr>
            <w:r w:rsidRPr="00BC1BDA">
              <w:rPr>
                <w:sz w:val="22"/>
                <w:szCs w:val="22"/>
              </w:rPr>
              <w:t>Ленинский</w:t>
            </w:r>
          </w:p>
        </w:tc>
        <w:tc>
          <w:tcPr>
            <w:tcW w:w="1701" w:type="dxa"/>
            <w:vAlign w:val="center"/>
          </w:tcPr>
          <w:p w:rsidR="000560AF" w:rsidRPr="00BC1BDA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ул.Сибирская</w:t>
            </w:r>
          </w:p>
        </w:tc>
        <w:tc>
          <w:tcPr>
            <w:tcW w:w="1700" w:type="dxa"/>
            <w:vAlign w:val="center"/>
          </w:tcPr>
          <w:p w:rsidR="000560AF" w:rsidRPr="00BC1BDA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 w:rsidRPr="00BC1BDA">
              <w:rPr>
                <w:sz w:val="22"/>
                <w:szCs w:val="22"/>
              </w:rPr>
              <w:t>из города</w:t>
            </w:r>
          </w:p>
        </w:tc>
        <w:tc>
          <w:tcPr>
            <w:tcW w:w="1843" w:type="dxa"/>
            <w:vAlign w:val="center"/>
          </w:tcPr>
          <w:p w:rsidR="000560AF" w:rsidRPr="00BC1BDA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 w:rsidRPr="00BC1BDA">
              <w:rPr>
                <w:sz w:val="22"/>
                <w:szCs w:val="22"/>
              </w:rPr>
              <w:t>ул.Пушкина</w:t>
            </w:r>
          </w:p>
        </w:tc>
        <w:tc>
          <w:tcPr>
            <w:tcW w:w="1985" w:type="dxa"/>
            <w:vAlign w:val="center"/>
          </w:tcPr>
          <w:p w:rsidR="000560AF" w:rsidRPr="00BC1BDA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 w:rsidRPr="00BC1BDA">
              <w:rPr>
                <w:sz w:val="22"/>
                <w:szCs w:val="22"/>
              </w:rPr>
              <w:t>ул.Пушкина</w:t>
            </w:r>
          </w:p>
        </w:tc>
      </w:tr>
      <w:tr w:rsidR="000560AF" w:rsidRPr="00BC1BDA" w:rsidTr="000560AF">
        <w:tc>
          <w:tcPr>
            <w:tcW w:w="567" w:type="dxa"/>
            <w:vAlign w:val="center"/>
          </w:tcPr>
          <w:p w:rsidR="000560AF" w:rsidRPr="002D5BD7" w:rsidRDefault="000560AF" w:rsidP="009738B5">
            <w:pPr>
              <w:pStyle w:val="af2"/>
              <w:ind w:left="0"/>
            </w:pPr>
            <w:r>
              <w:t>3</w:t>
            </w:r>
          </w:p>
        </w:tc>
        <w:tc>
          <w:tcPr>
            <w:tcW w:w="1702" w:type="dxa"/>
            <w:vAlign w:val="center"/>
          </w:tcPr>
          <w:p w:rsidR="000560AF" w:rsidRPr="00BC1BDA" w:rsidRDefault="000560AF" w:rsidP="009738B5">
            <w:pPr>
              <w:rPr>
                <w:sz w:val="22"/>
                <w:szCs w:val="22"/>
              </w:rPr>
            </w:pPr>
            <w:r w:rsidRPr="00BC1BDA">
              <w:rPr>
                <w:sz w:val="22"/>
                <w:szCs w:val="22"/>
              </w:rPr>
              <w:t>Ленинский</w:t>
            </w:r>
          </w:p>
        </w:tc>
        <w:tc>
          <w:tcPr>
            <w:tcW w:w="1701" w:type="dxa"/>
            <w:vAlign w:val="center"/>
          </w:tcPr>
          <w:p w:rsidR="000560AF" w:rsidRPr="00BC1BDA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Стадион «Динамо» к ЦР</w:t>
            </w:r>
          </w:p>
        </w:tc>
        <w:tc>
          <w:tcPr>
            <w:tcW w:w="1700" w:type="dxa"/>
            <w:vAlign w:val="center"/>
          </w:tcPr>
          <w:p w:rsidR="000560AF" w:rsidRPr="00BC1BDA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</w:t>
            </w:r>
            <w:r w:rsidRPr="00BC1BDA">
              <w:rPr>
                <w:sz w:val="22"/>
                <w:szCs w:val="22"/>
              </w:rPr>
              <w:t xml:space="preserve"> город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843" w:type="dxa"/>
            <w:vAlign w:val="center"/>
          </w:tcPr>
          <w:p w:rsidR="000560AF" w:rsidRPr="00BC1BDA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 w:rsidRPr="00BC1BDA">
              <w:rPr>
                <w:sz w:val="22"/>
                <w:szCs w:val="22"/>
              </w:rPr>
              <w:t>ул.Пушкина</w:t>
            </w:r>
          </w:p>
        </w:tc>
        <w:tc>
          <w:tcPr>
            <w:tcW w:w="1985" w:type="dxa"/>
            <w:vAlign w:val="center"/>
          </w:tcPr>
          <w:p w:rsidR="000560AF" w:rsidRPr="00BC1BDA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 w:rsidRPr="00BC1BDA">
              <w:rPr>
                <w:sz w:val="22"/>
                <w:szCs w:val="22"/>
              </w:rPr>
              <w:t>ул.Пушкина</w:t>
            </w:r>
          </w:p>
        </w:tc>
      </w:tr>
      <w:tr w:rsidR="000560AF" w:rsidRPr="00BC1BDA" w:rsidTr="000560AF">
        <w:tc>
          <w:tcPr>
            <w:tcW w:w="567" w:type="dxa"/>
            <w:vAlign w:val="center"/>
          </w:tcPr>
          <w:p w:rsidR="000560AF" w:rsidRPr="002D5BD7" w:rsidRDefault="000560AF" w:rsidP="009738B5">
            <w:pPr>
              <w:pStyle w:val="af2"/>
              <w:ind w:left="0"/>
            </w:pPr>
            <w:r>
              <w:t>4</w:t>
            </w:r>
          </w:p>
        </w:tc>
        <w:tc>
          <w:tcPr>
            <w:tcW w:w="1702" w:type="dxa"/>
            <w:vAlign w:val="center"/>
          </w:tcPr>
          <w:p w:rsidR="000560AF" w:rsidRPr="00BC1BDA" w:rsidRDefault="000560AF" w:rsidP="009738B5">
            <w:pPr>
              <w:rPr>
                <w:sz w:val="22"/>
                <w:szCs w:val="22"/>
              </w:rPr>
            </w:pPr>
            <w:r w:rsidRPr="00BC1BDA">
              <w:rPr>
                <w:sz w:val="22"/>
                <w:szCs w:val="22"/>
              </w:rPr>
              <w:t>Ленинский</w:t>
            </w:r>
          </w:p>
        </w:tc>
        <w:tc>
          <w:tcPr>
            <w:tcW w:w="1701" w:type="dxa"/>
            <w:vAlign w:val="center"/>
          </w:tcPr>
          <w:p w:rsidR="000560AF" w:rsidRPr="00BC1BDA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ПГТУ</w:t>
            </w:r>
          </w:p>
        </w:tc>
        <w:tc>
          <w:tcPr>
            <w:tcW w:w="1700" w:type="dxa"/>
            <w:vAlign w:val="center"/>
          </w:tcPr>
          <w:p w:rsidR="000560AF" w:rsidRPr="00BC1BDA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Конечный остановочный пункт (посадка)</w:t>
            </w:r>
          </w:p>
        </w:tc>
        <w:tc>
          <w:tcPr>
            <w:tcW w:w="1843" w:type="dxa"/>
            <w:vAlign w:val="center"/>
          </w:tcPr>
          <w:p w:rsidR="000560AF" w:rsidRPr="00BC1BDA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Комсомольский проспект</w:t>
            </w:r>
          </w:p>
        </w:tc>
        <w:tc>
          <w:tcPr>
            <w:tcW w:w="1985" w:type="dxa"/>
            <w:vAlign w:val="center"/>
          </w:tcPr>
          <w:p w:rsidR="000560AF" w:rsidRPr="00BC1BDA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Комсомольский проспект</w:t>
            </w:r>
          </w:p>
        </w:tc>
      </w:tr>
      <w:tr w:rsidR="000560AF" w:rsidRPr="00BC1BDA" w:rsidTr="000560AF">
        <w:tc>
          <w:tcPr>
            <w:tcW w:w="567" w:type="dxa"/>
            <w:vAlign w:val="center"/>
          </w:tcPr>
          <w:p w:rsidR="000560AF" w:rsidRDefault="000560AF" w:rsidP="009738B5">
            <w:pPr>
              <w:pStyle w:val="af2"/>
              <w:ind w:left="0"/>
            </w:pPr>
            <w:r>
              <w:t>5</w:t>
            </w:r>
          </w:p>
        </w:tc>
        <w:tc>
          <w:tcPr>
            <w:tcW w:w="1702" w:type="dxa"/>
            <w:vAlign w:val="center"/>
          </w:tcPr>
          <w:p w:rsidR="000560AF" w:rsidRPr="00BC1BDA" w:rsidRDefault="000560AF" w:rsidP="009738B5">
            <w:pPr>
              <w:rPr>
                <w:sz w:val="22"/>
                <w:szCs w:val="22"/>
              </w:rPr>
            </w:pPr>
            <w:r w:rsidRPr="00BC1BDA">
              <w:rPr>
                <w:sz w:val="22"/>
                <w:szCs w:val="22"/>
              </w:rPr>
              <w:t>Ленинский</w:t>
            </w:r>
          </w:p>
        </w:tc>
        <w:tc>
          <w:tcPr>
            <w:tcW w:w="1701" w:type="dxa"/>
            <w:vAlign w:val="center"/>
          </w:tcPr>
          <w:p w:rsidR="000560AF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 Школа»(ул. Островского)</w:t>
            </w:r>
          </w:p>
        </w:tc>
        <w:tc>
          <w:tcPr>
            <w:tcW w:w="1700" w:type="dxa"/>
            <w:vAlign w:val="center"/>
          </w:tcPr>
          <w:p w:rsidR="000560AF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 город</w:t>
            </w:r>
          </w:p>
        </w:tc>
        <w:tc>
          <w:tcPr>
            <w:tcW w:w="1843" w:type="dxa"/>
            <w:vAlign w:val="center"/>
          </w:tcPr>
          <w:p w:rsidR="000560AF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ул.Луначарского</w:t>
            </w:r>
          </w:p>
        </w:tc>
        <w:tc>
          <w:tcPr>
            <w:tcW w:w="1985" w:type="dxa"/>
            <w:vAlign w:val="center"/>
          </w:tcPr>
          <w:p w:rsidR="000560AF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ул.Луначарского</w:t>
            </w:r>
          </w:p>
        </w:tc>
      </w:tr>
      <w:tr w:rsidR="000560AF" w:rsidRPr="00BC1BDA" w:rsidTr="000560AF">
        <w:tc>
          <w:tcPr>
            <w:tcW w:w="567" w:type="dxa"/>
            <w:vAlign w:val="center"/>
          </w:tcPr>
          <w:p w:rsidR="000560AF" w:rsidRDefault="000560AF" w:rsidP="009738B5">
            <w:pPr>
              <w:pStyle w:val="af2"/>
              <w:ind w:left="0"/>
            </w:pPr>
            <w:r>
              <w:t>6</w:t>
            </w:r>
          </w:p>
        </w:tc>
        <w:tc>
          <w:tcPr>
            <w:tcW w:w="1702" w:type="dxa"/>
            <w:vAlign w:val="center"/>
          </w:tcPr>
          <w:p w:rsidR="000560AF" w:rsidRPr="00BC1BDA" w:rsidRDefault="000560AF" w:rsidP="00BA1E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Дзержинский </w:t>
            </w:r>
          </w:p>
        </w:tc>
        <w:tc>
          <w:tcPr>
            <w:tcW w:w="1701" w:type="dxa"/>
            <w:vAlign w:val="center"/>
          </w:tcPr>
          <w:p w:rsidR="000560AF" w:rsidRPr="00BA1ED1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Ст.Пермь-2 (посадка)</w:t>
            </w:r>
          </w:p>
        </w:tc>
        <w:tc>
          <w:tcPr>
            <w:tcW w:w="1700" w:type="dxa"/>
            <w:vAlign w:val="center"/>
          </w:tcPr>
          <w:p w:rsidR="000560AF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конечный остановочный пункт</w:t>
            </w:r>
          </w:p>
        </w:tc>
        <w:tc>
          <w:tcPr>
            <w:tcW w:w="1843" w:type="dxa"/>
            <w:vAlign w:val="center"/>
          </w:tcPr>
          <w:p w:rsidR="000560AF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ул.Ленина</w:t>
            </w:r>
          </w:p>
        </w:tc>
        <w:tc>
          <w:tcPr>
            <w:tcW w:w="1985" w:type="dxa"/>
            <w:vAlign w:val="center"/>
          </w:tcPr>
          <w:p w:rsidR="000560AF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ул.Ленина</w:t>
            </w:r>
          </w:p>
        </w:tc>
      </w:tr>
      <w:tr w:rsidR="000560AF" w:rsidRPr="00BC1BDA" w:rsidTr="000560AF">
        <w:tc>
          <w:tcPr>
            <w:tcW w:w="567" w:type="dxa"/>
            <w:vAlign w:val="center"/>
          </w:tcPr>
          <w:p w:rsidR="000560AF" w:rsidRDefault="000560AF" w:rsidP="009738B5">
            <w:pPr>
              <w:pStyle w:val="af2"/>
              <w:ind w:left="0"/>
            </w:pPr>
            <w:r>
              <w:t>7</w:t>
            </w:r>
          </w:p>
        </w:tc>
        <w:tc>
          <w:tcPr>
            <w:tcW w:w="1702" w:type="dxa"/>
            <w:vAlign w:val="center"/>
          </w:tcPr>
          <w:p w:rsidR="000560AF" w:rsidRPr="00BC1BDA" w:rsidRDefault="000560AF" w:rsidP="009738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Дзержинский</w:t>
            </w:r>
          </w:p>
        </w:tc>
        <w:tc>
          <w:tcPr>
            <w:tcW w:w="1701" w:type="dxa"/>
            <w:vAlign w:val="center"/>
          </w:tcPr>
          <w:p w:rsidR="000560AF" w:rsidRPr="005516B3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 Пермь-2 (посадка) Тб</w:t>
            </w:r>
          </w:p>
        </w:tc>
        <w:tc>
          <w:tcPr>
            <w:tcW w:w="1700" w:type="dxa"/>
            <w:vAlign w:val="center"/>
          </w:tcPr>
          <w:p w:rsidR="000560AF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конечный остановочный пункт</w:t>
            </w:r>
          </w:p>
        </w:tc>
        <w:tc>
          <w:tcPr>
            <w:tcW w:w="1843" w:type="dxa"/>
            <w:vAlign w:val="center"/>
          </w:tcPr>
          <w:p w:rsidR="000560AF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ул.Ленина</w:t>
            </w:r>
          </w:p>
        </w:tc>
        <w:tc>
          <w:tcPr>
            <w:tcW w:w="1985" w:type="dxa"/>
            <w:vAlign w:val="center"/>
          </w:tcPr>
          <w:p w:rsidR="000560AF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ул.Ленина</w:t>
            </w:r>
          </w:p>
        </w:tc>
      </w:tr>
      <w:tr w:rsidR="000560AF" w:rsidRPr="00BC1BDA" w:rsidTr="000560AF">
        <w:tc>
          <w:tcPr>
            <w:tcW w:w="567" w:type="dxa"/>
            <w:vAlign w:val="center"/>
          </w:tcPr>
          <w:p w:rsidR="000560AF" w:rsidRDefault="000560AF" w:rsidP="009738B5">
            <w:pPr>
              <w:pStyle w:val="af2"/>
              <w:ind w:left="0"/>
            </w:pPr>
            <w:r>
              <w:t>8</w:t>
            </w:r>
          </w:p>
        </w:tc>
        <w:tc>
          <w:tcPr>
            <w:tcW w:w="1702" w:type="dxa"/>
            <w:vAlign w:val="center"/>
          </w:tcPr>
          <w:p w:rsidR="000560AF" w:rsidRPr="00BC1BDA" w:rsidRDefault="000560AF" w:rsidP="009738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Дзержинский</w:t>
            </w:r>
          </w:p>
        </w:tc>
        <w:tc>
          <w:tcPr>
            <w:tcW w:w="1701" w:type="dxa"/>
            <w:vAlign w:val="center"/>
          </w:tcPr>
          <w:p w:rsidR="000560AF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«ул.Плеханова»,ул.Луначарского</w:t>
            </w:r>
          </w:p>
        </w:tc>
        <w:tc>
          <w:tcPr>
            <w:tcW w:w="1700" w:type="dxa"/>
            <w:vAlign w:val="center"/>
          </w:tcPr>
          <w:p w:rsidR="000560AF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город</w:t>
            </w:r>
          </w:p>
        </w:tc>
        <w:tc>
          <w:tcPr>
            <w:tcW w:w="1843" w:type="dxa"/>
            <w:vAlign w:val="center"/>
          </w:tcPr>
          <w:p w:rsidR="000560AF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ул.Луначарского</w:t>
            </w:r>
          </w:p>
        </w:tc>
        <w:tc>
          <w:tcPr>
            <w:tcW w:w="1985" w:type="dxa"/>
            <w:vAlign w:val="center"/>
          </w:tcPr>
          <w:p w:rsidR="000560AF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ул.Луначарского</w:t>
            </w:r>
          </w:p>
        </w:tc>
      </w:tr>
      <w:tr w:rsidR="000560AF" w:rsidRPr="00BC1BDA" w:rsidTr="000560AF">
        <w:tc>
          <w:tcPr>
            <w:tcW w:w="567" w:type="dxa"/>
            <w:vAlign w:val="center"/>
          </w:tcPr>
          <w:p w:rsidR="000560AF" w:rsidRDefault="000560AF" w:rsidP="009738B5">
            <w:pPr>
              <w:pStyle w:val="af2"/>
              <w:ind w:left="0"/>
            </w:pPr>
            <w:r>
              <w:t>9</w:t>
            </w:r>
          </w:p>
        </w:tc>
        <w:tc>
          <w:tcPr>
            <w:tcW w:w="1702" w:type="dxa"/>
            <w:vAlign w:val="center"/>
          </w:tcPr>
          <w:p w:rsidR="000560AF" w:rsidRPr="00BC1BDA" w:rsidRDefault="000560AF" w:rsidP="009738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Свердловский</w:t>
            </w:r>
          </w:p>
        </w:tc>
        <w:tc>
          <w:tcPr>
            <w:tcW w:w="1701" w:type="dxa"/>
            <w:vAlign w:val="center"/>
          </w:tcPr>
          <w:p w:rsidR="000560AF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«ул.Чкалова» ул.Куйбышева</w:t>
            </w:r>
          </w:p>
        </w:tc>
        <w:tc>
          <w:tcPr>
            <w:tcW w:w="1700" w:type="dxa"/>
            <w:vAlign w:val="center"/>
          </w:tcPr>
          <w:p w:rsidR="000560AF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города</w:t>
            </w:r>
          </w:p>
        </w:tc>
        <w:tc>
          <w:tcPr>
            <w:tcW w:w="1843" w:type="dxa"/>
            <w:vAlign w:val="center"/>
          </w:tcPr>
          <w:p w:rsidR="000560AF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ул.Куйбышева</w:t>
            </w:r>
          </w:p>
        </w:tc>
        <w:tc>
          <w:tcPr>
            <w:tcW w:w="1985" w:type="dxa"/>
            <w:vAlign w:val="center"/>
          </w:tcPr>
          <w:p w:rsidR="000560AF" w:rsidRDefault="000560AF" w:rsidP="005516B3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ул.Куйбышева</w:t>
            </w:r>
          </w:p>
        </w:tc>
      </w:tr>
      <w:tr w:rsidR="000560AF" w:rsidRPr="00BC1BDA" w:rsidTr="000560AF">
        <w:tc>
          <w:tcPr>
            <w:tcW w:w="567" w:type="dxa"/>
            <w:vAlign w:val="center"/>
          </w:tcPr>
          <w:p w:rsidR="000560AF" w:rsidRDefault="000560AF" w:rsidP="009738B5">
            <w:pPr>
              <w:pStyle w:val="af2"/>
              <w:ind w:left="0"/>
            </w:pPr>
            <w:r>
              <w:t>10</w:t>
            </w:r>
          </w:p>
        </w:tc>
        <w:tc>
          <w:tcPr>
            <w:tcW w:w="1702" w:type="dxa"/>
            <w:vAlign w:val="center"/>
          </w:tcPr>
          <w:p w:rsidR="000560AF" w:rsidRDefault="000560AF" w:rsidP="009738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Свердловский</w:t>
            </w:r>
          </w:p>
        </w:tc>
        <w:tc>
          <w:tcPr>
            <w:tcW w:w="1701" w:type="dxa"/>
            <w:vAlign w:val="center"/>
          </w:tcPr>
          <w:p w:rsidR="000560AF" w:rsidRPr="005516B3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Пл.К.Маркса</w:t>
            </w:r>
          </w:p>
        </w:tc>
        <w:tc>
          <w:tcPr>
            <w:tcW w:w="1700" w:type="dxa"/>
            <w:vAlign w:val="center"/>
          </w:tcPr>
          <w:p w:rsidR="000560AF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город</w:t>
            </w:r>
          </w:p>
        </w:tc>
        <w:tc>
          <w:tcPr>
            <w:tcW w:w="1843" w:type="dxa"/>
            <w:vAlign w:val="center"/>
          </w:tcPr>
          <w:p w:rsidR="000560AF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Белинского</w:t>
            </w:r>
          </w:p>
        </w:tc>
        <w:tc>
          <w:tcPr>
            <w:tcW w:w="1985" w:type="dxa"/>
            <w:vAlign w:val="center"/>
          </w:tcPr>
          <w:p w:rsidR="000560AF" w:rsidRDefault="000560AF" w:rsidP="009738B5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ул.Белинского</w:t>
            </w:r>
          </w:p>
        </w:tc>
      </w:tr>
      <w:tr w:rsidR="000560AF" w:rsidRPr="00BC1BDA" w:rsidTr="000560AF">
        <w:trPr>
          <w:trHeight w:val="1198"/>
        </w:trPr>
        <w:tc>
          <w:tcPr>
            <w:tcW w:w="567" w:type="dxa"/>
            <w:vAlign w:val="center"/>
          </w:tcPr>
          <w:p w:rsidR="000560AF" w:rsidRDefault="000560AF" w:rsidP="009738B5">
            <w:pPr>
              <w:pStyle w:val="af2"/>
              <w:ind w:left="0"/>
            </w:pPr>
            <w:r>
              <w:t>11</w:t>
            </w:r>
          </w:p>
        </w:tc>
        <w:tc>
          <w:tcPr>
            <w:tcW w:w="1702" w:type="dxa"/>
            <w:vAlign w:val="center"/>
          </w:tcPr>
          <w:p w:rsidR="000560AF" w:rsidRPr="00687E64" w:rsidRDefault="000560AF" w:rsidP="00687E64">
            <w:r w:rsidRPr="00687E64">
              <w:t>Свердловский</w:t>
            </w:r>
          </w:p>
        </w:tc>
        <w:tc>
          <w:tcPr>
            <w:tcW w:w="1701" w:type="dxa"/>
            <w:vAlign w:val="center"/>
          </w:tcPr>
          <w:p w:rsidR="000560AF" w:rsidRPr="00687E64" w:rsidRDefault="000560AF" w:rsidP="00687E64">
            <w:pPr>
              <w:rPr>
                <w:bCs/>
              </w:rPr>
            </w:pPr>
            <w:r>
              <w:rPr>
                <w:bCs/>
              </w:rPr>
              <w:t>Пл. Ветеранов(ранее ул. Тимирязева) Тм</w:t>
            </w:r>
          </w:p>
        </w:tc>
        <w:tc>
          <w:tcPr>
            <w:tcW w:w="1700" w:type="dxa"/>
            <w:vAlign w:val="center"/>
          </w:tcPr>
          <w:p w:rsidR="000560AF" w:rsidRPr="00687E64" w:rsidRDefault="000560AF" w:rsidP="00687E64">
            <w:pPr>
              <w:rPr>
                <w:bCs/>
              </w:rPr>
            </w:pPr>
            <w:r>
              <w:rPr>
                <w:bCs/>
              </w:rPr>
              <w:t>в город</w:t>
            </w:r>
          </w:p>
        </w:tc>
        <w:tc>
          <w:tcPr>
            <w:tcW w:w="1843" w:type="dxa"/>
            <w:vAlign w:val="center"/>
          </w:tcPr>
          <w:p w:rsidR="000560AF" w:rsidRPr="00687E64" w:rsidRDefault="000560AF" w:rsidP="00687E64">
            <w:pPr>
              <w:rPr>
                <w:bCs/>
              </w:rPr>
            </w:pPr>
            <w:r>
              <w:rPr>
                <w:bCs/>
              </w:rPr>
              <w:t>ул. Сибирская</w:t>
            </w:r>
          </w:p>
        </w:tc>
        <w:tc>
          <w:tcPr>
            <w:tcW w:w="1985" w:type="dxa"/>
            <w:vAlign w:val="center"/>
          </w:tcPr>
          <w:p w:rsidR="000560AF" w:rsidRPr="00FB6703" w:rsidRDefault="000560AF" w:rsidP="00687E64">
            <w:pPr>
              <w:rPr>
                <w:bCs/>
              </w:rPr>
            </w:pPr>
            <w:r w:rsidRPr="00FB6703">
              <w:rPr>
                <w:bCs/>
              </w:rPr>
              <w:t xml:space="preserve">ул. </w:t>
            </w:r>
            <w:r>
              <w:rPr>
                <w:bCs/>
              </w:rPr>
              <w:t>Сибирская</w:t>
            </w:r>
          </w:p>
        </w:tc>
      </w:tr>
      <w:tr w:rsidR="000560AF" w:rsidRPr="00BC1BDA" w:rsidTr="000560AF">
        <w:tc>
          <w:tcPr>
            <w:tcW w:w="567" w:type="dxa"/>
            <w:vAlign w:val="center"/>
          </w:tcPr>
          <w:p w:rsidR="000560AF" w:rsidRPr="00687E64" w:rsidRDefault="000560AF" w:rsidP="00687E64">
            <w:pPr>
              <w:pStyle w:val="af2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2" w:type="dxa"/>
            <w:vAlign w:val="center"/>
          </w:tcPr>
          <w:p w:rsidR="000560AF" w:rsidRPr="00687E64" w:rsidRDefault="000560AF" w:rsidP="00687E64">
            <w:r w:rsidRPr="00687E64">
              <w:t>Свердловский</w:t>
            </w:r>
          </w:p>
        </w:tc>
        <w:tc>
          <w:tcPr>
            <w:tcW w:w="1701" w:type="dxa"/>
            <w:vAlign w:val="center"/>
          </w:tcPr>
          <w:p w:rsidR="000560AF" w:rsidRPr="00687E64" w:rsidRDefault="000560AF" w:rsidP="00687E64">
            <w:r>
              <w:t>Стадион «Динамо» Тм</w:t>
            </w:r>
          </w:p>
        </w:tc>
        <w:tc>
          <w:tcPr>
            <w:tcW w:w="1700" w:type="dxa"/>
            <w:vAlign w:val="center"/>
          </w:tcPr>
          <w:p w:rsidR="000560AF" w:rsidRPr="00687E64" w:rsidRDefault="000560AF" w:rsidP="00687E64">
            <w:r>
              <w:t>в город</w:t>
            </w:r>
          </w:p>
        </w:tc>
        <w:tc>
          <w:tcPr>
            <w:tcW w:w="1843" w:type="dxa"/>
            <w:vAlign w:val="center"/>
          </w:tcPr>
          <w:p w:rsidR="000560AF" w:rsidRPr="00687E64" w:rsidRDefault="000560AF" w:rsidP="00687E64">
            <w:r>
              <w:t>ул. Куйбышева</w:t>
            </w:r>
          </w:p>
        </w:tc>
        <w:tc>
          <w:tcPr>
            <w:tcW w:w="1985" w:type="dxa"/>
            <w:vAlign w:val="center"/>
          </w:tcPr>
          <w:p w:rsidR="000560AF" w:rsidRPr="00FB6703" w:rsidRDefault="000560AF" w:rsidP="00687E64">
            <w:r w:rsidRPr="00FB6703">
              <w:t xml:space="preserve">ул. </w:t>
            </w:r>
            <w:r>
              <w:t>Куйбышева</w:t>
            </w:r>
          </w:p>
        </w:tc>
      </w:tr>
    </w:tbl>
    <w:p w:rsidR="0063091A" w:rsidRDefault="0063091A" w:rsidP="0063091A">
      <w:pPr>
        <w:jc w:val="both"/>
      </w:pPr>
    </w:p>
    <w:p w:rsidR="0063091A" w:rsidRDefault="0063091A" w:rsidP="0063091A">
      <w:pPr>
        <w:ind w:firstLine="705"/>
        <w:jc w:val="both"/>
      </w:pPr>
    </w:p>
    <w:p w:rsidR="00E37513" w:rsidRDefault="0063091A" w:rsidP="0063091A">
      <w:pPr>
        <w:ind w:firstLine="705"/>
        <w:jc w:val="both"/>
      </w:pPr>
      <w:r>
        <w:t xml:space="preserve">2. </w:t>
      </w:r>
      <w:r w:rsidR="00E37513">
        <w:t>Подрядчик выполняет работы</w:t>
      </w:r>
      <w:r w:rsidR="00E37513" w:rsidRPr="00E37513">
        <w:t xml:space="preserve"> </w:t>
      </w:r>
      <w:r w:rsidR="00E37513">
        <w:t>по проведению осмотра и проверки состояния внутренней электрической схемы в остановочных павильонах, установленных на вышеуказанных остановочных пунктах</w:t>
      </w:r>
      <w:r w:rsidR="00FF397E">
        <w:t>.</w:t>
      </w:r>
    </w:p>
    <w:p w:rsidR="00FF397E" w:rsidRDefault="00FF397E" w:rsidP="0063091A">
      <w:pPr>
        <w:pStyle w:val="af2"/>
        <w:numPr>
          <w:ilvl w:val="0"/>
          <w:numId w:val="9"/>
        </w:numPr>
        <w:ind w:left="0" w:firstLine="705"/>
        <w:jc w:val="both"/>
      </w:pPr>
      <w:r>
        <w:t xml:space="preserve">По результатам осмотра составляется дефектная ведомость </w:t>
      </w:r>
      <w:r w:rsidR="00471504" w:rsidRPr="00D53BE4">
        <w:t>состояния внутренней</w:t>
      </w:r>
      <w:r w:rsidR="00471504" w:rsidRPr="0063091A">
        <w:rPr>
          <w:b/>
          <w:sz w:val="28"/>
          <w:szCs w:val="28"/>
        </w:rPr>
        <w:t xml:space="preserve"> </w:t>
      </w:r>
      <w:r w:rsidR="00471504" w:rsidRPr="00D53BE4">
        <w:t>электрической схемы</w:t>
      </w:r>
      <w:r w:rsidR="00471504">
        <w:t xml:space="preserve"> </w:t>
      </w:r>
      <w:r>
        <w:t>с приложением</w:t>
      </w:r>
      <w:r w:rsidR="000560AF" w:rsidRPr="000560AF">
        <w:t xml:space="preserve"> </w:t>
      </w:r>
      <w:r w:rsidR="000560AF">
        <w:t>акта</w:t>
      </w:r>
      <w:r>
        <w:t xml:space="preserve"> заключения</w:t>
      </w:r>
      <w:r w:rsidR="000560AF">
        <w:t xml:space="preserve"> на соответствие проекту, </w:t>
      </w:r>
      <w:r>
        <w:t xml:space="preserve"> </w:t>
      </w:r>
      <w:r w:rsidR="004A2B0B">
        <w:t xml:space="preserve"> производит замену</w:t>
      </w:r>
      <w:r w:rsidR="000560AF">
        <w:t xml:space="preserve"> и установку</w:t>
      </w:r>
      <w:r>
        <w:t xml:space="preserve"> необходим</w:t>
      </w:r>
      <w:r w:rsidR="000560AF">
        <w:t>ого оборудования</w:t>
      </w:r>
      <w:r>
        <w:t xml:space="preserve"> и элементов для восстановления работоспособности электрической системы</w:t>
      </w:r>
      <w:r w:rsidR="00A5271A">
        <w:t xml:space="preserve"> павильона</w:t>
      </w:r>
      <w:r w:rsidR="000560AF">
        <w:t xml:space="preserve"> в целом, в соответствии с проектом.</w:t>
      </w:r>
    </w:p>
    <w:p w:rsidR="000560AF" w:rsidRDefault="004D7AF3" w:rsidP="0063091A">
      <w:pPr>
        <w:pStyle w:val="af2"/>
        <w:numPr>
          <w:ilvl w:val="0"/>
          <w:numId w:val="9"/>
        </w:numPr>
        <w:ind w:left="0" w:firstLine="705"/>
        <w:jc w:val="both"/>
      </w:pPr>
      <w:r>
        <w:t>Работы по</w:t>
      </w:r>
      <w:r w:rsidR="000560AF">
        <w:t xml:space="preserve"> подготовке и</w:t>
      </w:r>
      <w:r>
        <w:t xml:space="preserve"> подключению остановочных павильонов к сети наружного освещения</w:t>
      </w:r>
      <w:r w:rsidR="000560AF">
        <w:t>.</w:t>
      </w:r>
      <w:r>
        <w:t xml:space="preserve"> </w:t>
      </w:r>
    </w:p>
    <w:p w:rsidR="00A5271A" w:rsidRDefault="00A5271A" w:rsidP="0063091A">
      <w:pPr>
        <w:pStyle w:val="af2"/>
        <w:numPr>
          <w:ilvl w:val="0"/>
          <w:numId w:val="9"/>
        </w:numPr>
        <w:jc w:val="both"/>
      </w:pPr>
      <w:r>
        <w:lastRenderedPageBreak/>
        <w:t>Технико-эксплуатационные требования к освещению остановочных павильонов:</w:t>
      </w:r>
    </w:p>
    <w:p w:rsidR="00A5271A" w:rsidRPr="005F4D69" w:rsidRDefault="00A5271A" w:rsidP="0063091A">
      <w:pPr>
        <w:pStyle w:val="af2"/>
        <w:numPr>
          <w:ilvl w:val="1"/>
          <w:numId w:val="9"/>
        </w:numPr>
        <w:ind w:left="0" w:firstLine="705"/>
        <w:jc w:val="both"/>
      </w:pPr>
      <w:r>
        <w:t xml:space="preserve"> Суммарная п</w:t>
      </w:r>
      <w:r w:rsidRPr="00C141A8">
        <w:t>отребляемая мощность</w:t>
      </w:r>
      <w:r>
        <w:t xml:space="preserve"> </w:t>
      </w:r>
      <w:r w:rsidRPr="00C141A8">
        <w:t>элемент</w:t>
      </w:r>
      <w:r>
        <w:t>ов освещения</w:t>
      </w:r>
      <w:r w:rsidRPr="00C141A8">
        <w:t xml:space="preserve"> </w:t>
      </w:r>
      <w:r>
        <w:t xml:space="preserve">отдельного остановочного павильона </w:t>
      </w:r>
      <w:r w:rsidR="0063091A">
        <w:t xml:space="preserve">не должна превышать 1.3 </w:t>
      </w:r>
      <w:r w:rsidRPr="009A784B">
        <w:t xml:space="preserve"> </w:t>
      </w:r>
      <w:r w:rsidR="0063091A">
        <w:t>к</w:t>
      </w:r>
      <w:r w:rsidRPr="009A784B">
        <w:t>Ватт</w:t>
      </w:r>
      <w:r w:rsidRPr="009A784B">
        <w:rPr>
          <w:sz w:val="28"/>
          <w:szCs w:val="28"/>
        </w:rPr>
        <w:t>.</w:t>
      </w:r>
    </w:p>
    <w:p w:rsidR="00A5271A" w:rsidRDefault="00A5271A" w:rsidP="0063091A">
      <w:pPr>
        <w:pStyle w:val="af2"/>
        <w:numPr>
          <w:ilvl w:val="1"/>
          <w:numId w:val="9"/>
        </w:numPr>
        <w:ind w:left="0" w:firstLine="705"/>
        <w:jc w:val="both"/>
      </w:pPr>
      <w:r w:rsidRPr="001316CF">
        <w:t>Температура эксплуатации от -</w:t>
      </w:r>
      <w:r>
        <w:t>45</w:t>
      </w:r>
      <w:r w:rsidRPr="005F4D69">
        <w:rPr>
          <w:vertAlign w:val="superscript"/>
        </w:rPr>
        <w:t>0</w:t>
      </w:r>
      <w:r w:rsidRPr="001316CF">
        <w:t>С до +45</w:t>
      </w:r>
      <w:r w:rsidRPr="005F4D69">
        <w:rPr>
          <w:vertAlign w:val="superscript"/>
        </w:rPr>
        <w:t>0</w:t>
      </w:r>
      <w:r w:rsidRPr="001316CF">
        <w:t>С.</w:t>
      </w:r>
    </w:p>
    <w:p w:rsidR="00A5271A" w:rsidRDefault="00A5271A" w:rsidP="0063091A">
      <w:pPr>
        <w:pStyle w:val="af2"/>
        <w:numPr>
          <w:ilvl w:val="1"/>
          <w:numId w:val="9"/>
        </w:numPr>
        <w:ind w:left="0" w:firstLine="705"/>
        <w:jc w:val="both"/>
      </w:pPr>
      <w:r w:rsidRPr="003C0694">
        <w:t xml:space="preserve">Климатическое исполнение </w:t>
      </w:r>
      <w:r>
        <w:t xml:space="preserve">электроприборов должно соответствовать требованиям </w:t>
      </w:r>
      <w:r w:rsidRPr="003C0694">
        <w:t xml:space="preserve"> </w:t>
      </w:r>
      <w:r w:rsidRPr="00FB6703">
        <w:t xml:space="preserve">ГОСТ 15150-69 </w:t>
      </w:r>
      <w:r>
        <w:t>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A5271A" w:rsidRDefault="00A5271A" w:rsidP="0063091A">
      <w:pPr>
        <w:pStyle w:val="af2"/>
        <w:numPr>
          <w:ilvl w:val="1"/>
          <w:numId w:val="9"/>
        </w:numPr>
        <w:ind w:left="0" w:firstLine="705"/>
        <w:jc w:val="both"/>
      </w:pPr>
      <w:r>
        <w:t xml:space="preserve">Требования по надежности должны соответствовать </w:t>
      </w:r>
      <w:r w:rsidRPr="00FB6703">
        <w:t>ГОСТ 20.39.312-85</w:t>
      </w:r>
      <w:r>
        <w:t xml:space="preserve"> «Комплексная система общих технических требований. Изделия электротехнические. Требования по надежности».</w:t>
      </w:r>
    </w:p>
    <w:p w:rsidR="00A5271A" w:rsidRDefault="00A5271A" w:rsidP="0063091A">
      <w:pPr>
        <w:pStyle w:val="af2"/>
        <w:numPr>
          <w:ilvl w:val="1"/>
          <w:numId w:val="9"/>
        </w:numPr>
        <w:ind w:left="0" w:firstLine="705"/>
        <w:jc w:val="both"/>
      </w:pPr>
      <w:r>
        <w:t>Предусмотреть автоматическое управление освещением остановочного павильона при помощи реле времени</w:t>
      </w:r>
      <w:r w:rsidR="004A2B0B">
        <w:t xml:space="preserve"> и установить режимы непрерывной работы подсветки павильона в</w:t>
      </w:r>
      <w:r w:rsidR="00951B09">
        <w:t xml:space="preserve"> темное время суток, в пределах</w:t>
      </w:r>
      <w:r w:rsidR="004A2B0B">
        <w:t xml:space="preserve"> </w:t>
      </w:r>
      <w:r w:rsidR="00951B09">
        <w:t xml:space="preserve"> времени  работы общественного транспорта.</w:t>
      </w:r>
      <w:r w:rsidR="00166594" w:rsidRPr="00166594">
        <w:t xml:space="preserve"> </w:t>
      </w:r>
      <w:r w:rsidR="00166594">
        <w:t>Представить инструкцию по изменению настроек.</w:t>
      </w:r>
    </w:p>
    <w:p w:rsidR="00A5271A" w:rsidRPr="00FB6703" w:rsidRDefault="00A5271A" w:rsidP="0063091A">
      <w:pPr>
        <w:pStyle w:val="af2"/>
        <w:numPr>
          <w:ilvl w:val="1"/>
          <w:numId w:val="9"/>
        </w:numPr>
        <w:ind w:left="0" w:firstLine="705"/>
        <w:jc w:val="both"/>
      </w:pPr>
      <w:r w:rsidRPr="00FB6703">
        <w:t>Устанавливаемое электрооборудование должно соответствовать требованиям  «Правил устройства электроустановок» (ПУЭ), издание 7, разделы 6, 7.</w:t>
      </w:r>
    </w:p>
    <w:p w:rsidR="005F4D69" w:rsidRDefault="005F4D69" w:rsidP="0063091A">
      <w:pPr>
        <w:pStyle w:val="af2"/>
        <w:numPr>
          <w:ilvl w:val="0"/>
          <w:numId w:val="9"/>
        </w:numPr>
        <w:ind w:left="0" w:firstLine="705"/>
        <w:jc w:val="both"/>
      </w:pPr>
      <w:r>
        <w:t xml:space="preserve">При </w:t>
      </w:r>
      <w:r w:rsidRPr="00D52C95">
        <w:t>производстве</w:t>
      </w:r>
      <w:r>
        <w:t xml:space="preserve"> работ о</w:t>
      </w:r>
      <w:r w:rsidRPr="00D52C95">
        <w:t xml:space="preserve">беспечить безопасность </w:t>
      </w:r>
      <w:r>
        <w:t xml:space="preserve">участников </w:t>
      </w:r>
      <w:r w:rsidRPr="00D52C95">
        <w:t>дорожного движения в соответствии с требовани</w:t>
      </w:r>
      <w:r>
        <w:t>ями ВСН 37</w:t>
      </w:r>
      <w:r>
        <w:noBreakHyphen/>
        <w:t>84,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производство».</w:t>
      </w:r>
    </w:p>
    <w:p w:rsidR="006B7DA5" w:rsidRPr="00D52C95" w:rsidRDefault="006B7DA5" w:rsidP="0063091A">
      <w:pPr>
        <w:pStyle w:val="af2"/>
        <w:numPr>
          <w:ilvl w:val="0"/>
          <w:numId w:val="9"/>
        </w:numPr>
        <w:ind w:left="0" w:firstLine="705"/>
        <w:jc w:val="both"/>
      </w:pPr>
      <w:r>
        <w:t>На выполненные работы по</w:t>
      </w:r>
      <w:r w:rsidR="0063091A">
        <w:t xml:space="preserve"> </w:t>
      </w:r>
      <w:r w:rsidR="000560AF">
        <w:t>подготовке и подключению</w:t>
      </w:r>
      <w:r w:rsidR="0063091A">
        <w:t xml:space="preserve"> внутренней электрической схем</w:t>
      </w:r>
      <w:r w:rsidR="004F4CC2">
        <w:t>ы внутри остановочного павильона Подрядчик устанавливает</w:t>
      </w:r>
      <w:r>
        <w:t xml:space="preserve"> </w:t>
      </w:r>
      <w:r w:rsidR="00A5271A">
        <w:t>гарантийный срок 24</w:t>
      </w:r>
      <w:r w:rsidRPr="00D46C9D">
        <w:t xml:space="preserve"> месяц</w:t>
      </w:r>
      <w:r w:rsidR="00A5271A">
        <w:t>а</w:t>
      </w:r>
      <w:r w:rsidRPr="00D46C9D">
        <w:t xml:space="preserve"> с момента подписания Заказчиком акта </w:t>
      </w:r>
      <w:r>
        <w:t xml:space="preserve">о </w:t>
      </w:r>
      <w:r w:rsidRPr="00D46C9D">
        <w:t>приемк</w:t>
      </w:r>
      <w:r>
        <w:t xml:space="preserve">е </w:t>
      </w:r>
      <w:r w:rsidRPr="00D46C9D">
        <w:t>выполненных работ</w:t>
      </w:r>
      <w:r>
        <w:t>.</w:t>
      </w:r>
    </w:p>
    <w:p w:rsidR="00A5271A" w:rsidRDefault="00A5271A">
      <w:pPr>
        <w:tabs>
          <w:tab w:val="left" w:pos="627"/>
        </w:tabs>
        <w:jc w:val="both"/>
      </w:pPr>
    </w:p>
    <w:p w:rsidR="0078582F" w:rsidRPr="00BC1BDA" w:rsidRDefault="00A5271A">
      <w:pPr>
        <w:tabs>
          <w:tab w:val="left" w:pos="627"/>
        </w:tabs>
        <w:jc w:val="both"/>
      </w:pPr>
      <w:r>
        <w:t xml:space="preserve"> </w:t>
      </w:r>
    </w:p>
    <w:tbl>
      <w:tblPr>
        <w:tblW w:w="0" w:type="auto"/>
        <w:tblInd w:w="187" w:type="dxa"/>
        <w:tblLayout w:type="fixed"/>
        <w:tblLook w:val="0000"/>
      </w:tblPr>
      <w:tblGrid>
        <w:gridCol w:w="4740"/>
        <w:gridCol w:w="4410"/>
      </w:tblGrid>
      <w:tr w:rsidR="000D2208" w:rsidRPr="00BC1BDA">
        <w:trPr>
          <w:trHeight w:val="50"/>
        </w:trPr>
        <w:tc>
          <w:tcPr>
            <w:tcW w:w="4740" w:type="dxa"/>
          </w:tcPr>
          <w:p w:rsidR="000D2208" w:rsidRPr="00BC1BDA" w:rsidRDefault="000A1150">
            <w:pPr>
              <w:autoSpaceDE w:val="0"/>
              <w:snapToGrid w:val="0"/>
              <w:jc w:val="both"/>
              <w:rPr>
                <w:b/>
                <w:color w:val="000000"/>
              </w:rPr>
            </w:pPr>
            <w:r w:rsidRPr="00BC1BDA">
              <w:rPr>
                <w:b/>
                <w:color w:val="000000"/>
              </w:rPr>
              <w:t>Заказчик:</w:t>
            </w:r>
          </w:p>
          <w:p w:rsidR="00FF1E3D" w:rsidRPr="00BC1BDA" w:rsidRDefault="00FF1E3D" w:rsidP="00FF1E3D">
            <w:pPr>
              <w:tabs>
                <w:tab w:val="left" w:pos="5940"/>
              </w:tabs>
              <w:snapToGrid w:val="0"/>
              <w:ind w:left="360" w:right="-2285" w:hanging="360"/>
              <w:rPr>
                <w:b/>
                <w:bCs/>
              </w:rPr>
            </w:pPr>
            <w:r w:rsidRPr="00BC1BDA">
              <w:rPr>
                <w:b/>
                <w:bCs/>
              </w:rPr>
              <w:t>Департамент дорог и транспорта</w:t>
            </w:r>
          </w:p>
          <w:p w:rsidR="00FF1E3D" w:rsidRPr="00BC1BDA" w:rsidRDefault="00FF1E3D" w:rsidP="00FF1E3D">
            <w:pPr>
              <w:tabs>
                <w:tab w:val="left" w:pos="5940"/>
              </w:tabs>
              <w:ind w:left="360" w:right="-2285" w:hanging="360"/>
              <w:rPr>
                <w:b/>
                <w:bCs/>
              </w:rPr>
            </w:pPr>
            <w:r w:rsidRPr="00BC1BDA">
              <w:rPr>
                <w:b/>
                <w:bCs/>
              </w:rPr>
              <w:t>администрации города Перми</w:t>
            </w:r>
          </w:p>
          <w:p w:rsidR="00FF1E3D" w:rsidRPr="00BC1BDA" w:rsidRDefault="00FF1E3D" w:rsidP="00FF1E3D">
            <w:pPr>
              <w:tabs>
                <w:tab w:val="left" w:pos="4860"/>
              </w:tabs>
              <w:ind w:right="-2285"/>
            </w:pPr>
          </w:p>
          <w:p w:rsidR="00FF1E3D" w:rsidRPr="00BC1BDA" w:rsidRDefault="00FF1E3D" w:rsidP="00FF1E3D">
            <w:pPr>
              <w:tabs>
                <w:tab w:val="left" w:pos="4860"/>
              </w:tabs>
              <w:ind w:right="-2285"/>
            </w:pPr>
          </w:p>
          <w:p w:rsidR="00FF1E3D" w:rsidRPr="00BC1BDA" w:rsidRDefault="00FF1E3D" w:rsidP="00FF1E3D">
            <w:pPr>
              <w:snapToGrid w:val="0"/>
              <w:ind w:right="-2285"/>
              <w:rPr>
                <w:color w:val="000000"/>
                <w:w w:val="107"/>
              </w:rPr>
            </w:pPr>
            <w:r w:rsidRPr="00BC1BDA">
              <w:rPr>
                <w:color w:val="000000"/>
                <w:w w:val="107"/>
              </w:rPr>
              <w:t>_________________ /</w:t>
            </w:r>
            <w:r w:rsidR="00865158" w:rsidRPr="00BC1BDA">
              <w:rPr>
                <w:color w:val="000000"/>
                <w:w w:val="107"/>
              </w:rPr>
              <w:t>___________</w:t>
            </w:r>
            <w:r w:rsidRPr="00BC1BDA">
              <w:rPr>
                <w:color w:val="000000"/>
                <w:w w:val="107"/>
              </w:rPr>
              <w:t xml:space="preserve"> /</w:t>
            </w:r>
          </w:p>
          <w:p w:rsidR="00FF1E3D" w:rsidRPr="00BC1BDA" w:rsidRDefault="00FF1E3D" w:rsidP="00FF1E3D">
            <w:pPr>
              <w:tabs>
                <w:tab w:val="left" w:pos="4860"/>
              </w:tabs>
              <w:ind w:right="-2285"/>
              <w:jc w:val="both"/>
            </w:pPr>
            <w:r w:rsidRPr="00BC1BDA">
              <w:t>м.п.</w:t>
            </w:r>
          </w:p>
          <w:p w:rsidR="000D2208" w:rsidRPr="00BC1BDA" w:rsidRDefault="000D2208">
            <w:pPr>
              <w:pStyle w:val="Iauiue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10" w:type="dxa"/>
          </w:tcPr>
          <w:p w:rsidR="000D2208" w:rsidRPr="00BC1BDA" w:rsidRDefault="000A1150" w:rsidP="00622E32">
            <w:pPr>
              <w:tabs>
                <w:tab w:val="left" w:pos="12235"/>
              </w:tabs>
              <w:snapToGrid w:val="0"/>
              <w:ind w:left="360" w:right="-5"/>
              <w:jc w:val="both"/>
              <w:rPr>
                <w:b/>
                <w:iCs/>
              </w:rPr>
            </w:pPr>
            <w:r w:rsidRPr="00BC1BDA">
              <w:rPr>
                <w:b/>
                <w:iCs/>
              </w:rPr>
              <w:t>Подрядчик:</w:t>
            </w:r>
          </w:p>
          <w:p w:rsidR="000D2208" w:rsidRPr="00BC1BDA" w:rsidRDefault="000D2208" w:rsidP="00C23B77">
            <w:pPr>
              <w:rPr>
                <w:b/>
                <w:iCs/>
              </w:rPr>
            </w:pPr>
          </w:p>
        </w:tc>
      </w:tr>
    </w:tbl>
    <w:p w:rsidR="000A1150" w:rsidRPr="00BC1BDA" w:rsidRDefault="000A1150"/>
    <w:sectPr w:rsidR="000A1150" w:rsidRPr="00BC1BDA" w:rsidSect="00457B73">
      <w:footerReference w:type="default" r:id="rId8"/>
      <w:pgSz w:w="11905" w:h="16837"/>
      <w:pgMar w:top="727" w:right="565" w:bottom="1134" w:left="1701" w:header="720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0E0" w:rsidRDefault="009D60E0">
      <w:r>
        <w:separator/>
      </w:r>
    </w:p>
  </w:endnote>
  <w:endnote w:type="continuationSeparator" w:id="0">
    <w:p w:rsidR="009D60E0" w:rsidRDefault="009D6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8BE" w:rsidRDefault="005B00F8">
    <w:pPr>
      <w:pStyle w:val="a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1.6pt;margin-top:.05pt;width:1.1pt;height:13.4pt;z-index:251657728;mso-wrap-distance-left:0;mso-wrap-distance-right:0;mso-position-horizontal-relative:page" stroked="f">
          <v:fill opacity="0" color2="black"/>
          <v:textbox inset="0,0,0,0">
            <w:txbxContent>
              <w:p w:rsidR="003128BE" w:rsidRDefault="003128BE">
                <w:pPr>
                  <w:pStyle w:val="aa"/>
                </w:pPr>
              </w:p>
            </w:txbxContent>
          </v:textbox>
          <w10:wrap type="square" side="largest" anchorx="page"/>
        </v:shape>
      </w:pict>
    </w:r>
    <w:r w:rsidR="003128BE">
      <w:t>__________________/Заказчик</w:t>
    </w:r>
    <w:r w:rsidR="003128BE">
      <w:tab/>
    </w:r>
    <w:r w:rsidR="003128BE">
      <w:tab/>
      <w:t>___________________/Подрядчик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0E0" w:rsidRDefault="009D60E0">
      <w:r>
        <w:separator/>
      </w:r>
    </w:p>
  </w:footnote>
  <w:footnote w:type="continuationSeparator" w:id="0">
    <w:p w:rsidR="009D60E0" w:rsidRDefault="009D60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7202EAA"/>
    <w:multiLevelType w:val="multilevel"/>
    <w:tmpl w:val="6B16C1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5">
    <w:nsid w:val="4F9E21F4"/>
    <w:multiLevelType w:val="hybridMultilevel"/>
    <w:tmpl w:val="884E9AAC"/>
    <w:lvl w:ilvl="0" w:tplc="AC445F90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B244EC7"/>
    <w:multiLevelType w:val="multilevel"/>
    <w:tmpl w:val="E54886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C6E326F"/>
    <w:multiLevelType w:val="multilevel"/>
    <w:tmpl w:val="6B16C15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8">
    <w:nsid w:val="60C06A81"/>
    <w:multiLevelType w:val="multilevel"/>
    <w:tmpl w:val="6B16C1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2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5276F"/>
    <w:rsid w:val="0004347F"/>
    <w:rsid w:val="000462CA"/>
    <w:rsid w:val="000560AF"/>
    <w:rsid w:val="000815AD"/>
    <w:rsid w:val="0008543F"/>
    <w:rsid w:val="00091A18"/>
    <w:rsid w:val="000A1150"/>
    <w:rsid w:val="000B7D4A"/>
    <w:rsid w:val="000C050D"/>
    <w:rsid w:val="000D2208"/>
    <w:rsid w:val="000F02D1"/>
    <w:rsid w:val="000F70C4"/>
    <w:rsid w:val="0013621F"/>
    <w:rsid w:val="00160553"/>
    <w:rsid w:val="00166594"/>
    <w:rsid w:val="00170C29"/>
    <w:rsid w:val="00185EF0"/>
    <w:rsid w:val="001C2B61"/>
    <w:rsid w:val="001D509D"/>
    <w:rsid w:val="0025716E"/>
    <w:rsid w:val="0026017E"/>
    <w:rsid w:val="002851F9"/>
    <w:rsid w:val="002872EA"/>
    <w:rsid w:val="002D5BD7"/>
    <w:rsid w:val="002E7640"/>
    <w:rsid w:val="003128BE"/>
    <w:rsid w:val="003148F2"/>
    <w:rsid w:val="00320E7C"/>
    <w:rsid w:val="00331C6B"/>
    <w:rsid w:val="00344C9F"/>
    <w:rsid w:val="00394435"/>
    <w:rsid w:val="003D34D3"/>
    <w:rsid w:val="003E4797"/>
    <w:rsid w:val="00424BE0"/>
    <w:rsid w:val="00431F6F"/>
    <w:rsid w:val="00455871"/>
    <w:rsid w:val="00457B73"/>
    <w:rsid w:val="00470CA6"/>
    <w:rsid w:val="00471504"/>
    <w:rsid w:val="004A2B0B"/>
    <w:rsid w:val="004A3295"/>
    <w:rsid w:val="004B5E82"/>
    <w:rsid w:val="004C22C8"/>
    <w:rsid w:val="004D7AF3"/>
    <w:rsid w:val="004E710F"/>
    <w:rsid w:val="004F4CC2"/>
    <w:rsid w:val="005074B6"/>
    <w:rsid w:val="005136B9"/>
    <w:rsid w:val="00516FB8"/>
    <w:rsid w:val="005304ED"/>
    <w:rsid w:val="00542882"/>
    <w:rsid w:val="005516B3"/>
    <w:rsid w:val="00552EC9"/>
    <w:rsid w:val="0057538A"/>
    <w:rsid w:val="00583865"/>
    <w:rsid w:val="005B00F8"/>
    <w:rsid w:val="005D27C3"/>
    <w:rsid w:val="005D28D4"/>
    <w:rsid w:val="005D3907"/>
    <w:rsid w:val="005F4D69"/>
    <w:rsid w:val="005F6083"/>
    <w:rsid w:val="0060280A"/>
    <w:rsid w:val="00622E32"/>
    <w:rsid w:val="0063091A"/>
    <w:rsid w:val="0063186A"/>
    <w:rsid w:val="00641D1D"/>
    <w:rsid w:val="00643137"/>
    <w:rsid w:val="00670166"/>
    <w:rsid w:val="00673B35"/>
    <w:rsid w:val="00687E64"/>
    <w:rsid w:val="006A674E"/>
    <w:rsid w:val="006B7DA5"/>
    <w:rsid w:val="00706B18"/>
    <w:rsid w:val="00706F53"/>
    <w:rsid w:val="0072447F"/>
    <w:rsid w:val="00726373"/>
    <w:rsid w:val="00743155"/>
    <w:rsid w:val="007441AA"/>
    <w:rsid w:val="00764057"/>
    <w:rsid w:val="0077078B"/>
    <w:rsid w:val="00774E1C"/>
    <w:rsid w:val="007802D7"/>
    <w:rsid w:val="0078582F"/>
    <w:rsid w:val="007872F9"/>
    <w:rsid w:val="007902F4"/>
    <w:rsid w:val="007A0D49"/>
    <w:rsid w:val="007A479E"/>
    <w:rsid w:val="007A4FBE"/>
    <w:rsid w:val="007B6A34"/>
    <w:rsid w:val="007C19A2"/>
    <w:rsid w:val="00821197"/>
    <w:rsid w:val="0082584C"/>
    <w:rsid w:val="008276B4"/>
    <w:rsid w:val="00844622"/>
    <w:rsid w:val="00865158"/>
    <w:rsid w:val="00874E43"/>
    <w:rsid w:val="008777E7"/>
    <w:rsid w:val="00886E95"/>
    <w:rsid w:val="00897A70"/>
    <w:rsid w:val="008D5A03"/>
    <w:rsid w:val="008D7AF2"/>
    <w:rsid w:val="00920AAC"/>
    <w:rsid w:val="009320D6"/>
    <w:rsid w:val="009450F4"/>
    <w:rsid w:val="00951B09"/>
    <w:rsid w:val="00957842"/>
    <w:rsid w:val="009738B5"/>
    <w:rsid w:val="00984025"/>
    <w:rsid w:val="009A784B"/>
    <w:rsid w:val="009D60E0"/>
    <w:rsid w:val="009E2374"/>
    <w:rsid w:val="00A235B6"/>
    <w:rsid w:val="00A26016"/>
    <w:rsid w:val="00A26FD7"/>
    <w:rsid w:val="00A40852"/>
    <w:rsid w:val="00A5271A"/>
    <w:rsid w:val="00A5276F"/>
    <w:rsid w:val="00A65186"/>
    <w:rsid w:val="00A70E9B"/>
    <w:rsid w:val="00A72FA5"/>
    <w:rsid w:val="00A80D51"/>
    <w:rsid w:val="00AA1E07"/>
    <w:rsid w:val="00AE26F1"/>
    <w:rsid w:val="00B25B14"/>
    <w:rsid w:val="00B36CFC"/>
    <w:rsid w:val="00B55010"/>
    <w:rsid w:val="00B57BD8"/>
    <w:rsid w:val="00B74E7B"/>
    <w:rsid w:val="00B8535D"/>
    <w:rsid w:val="00BA1ED1"/>
    <w:rsid w:val="00BA3FF9"/>
    <w:rsid w:val="00BC1BDA"/>
    <w:rsid w:val="00BF37C2"/>
    <w:rsid w:val="00C23B77"/>
    <w:rsid w:val="00C55FE0"/>
    <w:rsid w:val="00C621C5"/>
    <w:rsid w:val="00C74307"/>
    <w:rsid w:val="00C76BF7"/>
    <w:rsid w:val="00CC4172"/>
    <w:rsid w:val="00CE7CF0"/>
    <w:rsid w:val="00D057CD"/>
    <w:rsid w:val="00D3175A"/>
    <w:rsid w:val="00D712C5"/>
    <w:rsid w:val="00DA40AE"/>
    <w:rsid w:val="00DB6AEE"/>
    <w:rsid w:val="00DD518D"/>
    <w:rsid w:val="00DD5FB4"/>
    <w:rsid w:val="00DE00AA"/>
    <w:rsid w:val="00DE3289"/>
    <w:rsid w:val="00E0020D"/>
    <w:rsid w:val="00E24435"/>
    <w:rsid w:val="00E37513"/>
    <w:rsid w:val="00E841C9"/>
    <w:rsid w:val="00E85791"/>
    <w:rsid w:val="00E94348"/>
    <w:rsid w:val="00EB3780"/>
    <w:rsid w:val="00F04510"/>
    <w:rsid w:val="00F05A8D"/>
    <w:rsid w:val="00F07F74"/>
    <w:rsid w:val="00F2537D"/>
    <w:rsid w:val="00F452D1"/>
    <w:rsid w:val="00F45CA4"/>
    <w:rsid w:val="00F71E90"/>
    <w:rsid w:val="00F83C07"/>
    <w:rsid w:val="00F9499E"/>
    <w:rsid w:val="00FA5C97"/>
    <w:rsid w:val="00FB6703"/>
    <w:rsid w:val="00FD4856"/>
    <w:rsid w:val="00FD6341"/>
    <w:rsid w:val="00FF1E3D"/>
    <w:rsid w:val="00FF3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20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D2208"/>
    <w:pPr>
      <w:keepNext/>
      <w:numPr>
        <w:numId w:val="1"/>
      </w:numPr>
      <w:jc w:val="right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D2208"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D2208"/>
  </w:style>
  <w:style w:type="character" w:customStyle="1" w:styleId="WW-Absatz-Standardschriftart">
    <w:name w:val="WW-Absatz-Standardschriftart"/>
    <w:rsid w:val="000D2208"/>
  </w:style>
  <w:style w:type="character" w:customStyle="1" w:styleId="WW-Absatz-Standardschriftart1">
    <w:name w:val="WW-Absatz-Standardschriftart1"/>
    <w:rsid w:val="000D2208"/>
  </w:style>
  <w:style w:type="character" w:customStyle="1" w:styleId="WW-Absatz-Standardschriftart11">
    <w:name w:val="WW-Absatz-Standardschriftart11"/>
    <w:rsid w:val="000D2208"/>
  </w:style>
  <w:style w:type="character" w:customStyle="1" w:styleId="WW-Absatz-Standardschriftart111">
    <w:name w:val="WW-Absatz-Standardschriftart111"/>
    <w:rsid w:val="000D2208"/>
  </w:style>
  <w:style w:type="character" w:customStyle="1" w:styleId="WW-Absatz-Standardschriftart1111">
    <w:name w:val="WW-Absatz-Standardschriftart1111"/>
    <w:rsid w:val="000D2208"/>
  </w:style>
  <w:style w:type="character" w:customStyle="1" w:styleId="WW-Absatz-Standardschriftart11111">
    <w:name w:val="WW-Absatz-Standardschriftart11111"/>
    <w:rsid w:val="000D2208"/>
  </w:style>
  <w:style w:type="character" w:customStyle="1" w:styleId="WW8Num1z0">
    <w:name w:val="WW8Num1z0"/>
    <w:rsid w:val="000D2208"/>
    <w:rPr>
      <w:b/>
      <w:sz w:val="28"/>
      <w:szCs w:val="28"/>
    </w:rPr>
  </w:style>
  <w:style w:type="character" w:customStyle="1" w:styleId="WW8Num2z1">
    <w:name w:val="WW8Num2z1"/>
    <w:rsid w:val="000D2208"/>
    <w:rPr>
      <w:b/>
    </w:rPr>
  </w:style>
  <w:style w:type="character" w:customStyle="1" w:styleId="WW8Num6z0">
    <w:name w:val="WW8Num6z0"/>
    <w:rsid w:val="000D2208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0D2208"/>
    <w:rPr>
      <w:color w:val="000000"/>
    </w:rPr>
  </w:style>
  <w:style w:type="character" w:customStyle="1" w:styleId="10">
    <w:name w:val="Основной шрифт абзаца1"/>
    <w:rsid w:val="000D2208"/>
  </w:style>
  <w:style w:type="character" w:styleId="a3">
    <w:name w:val="page number"/>
    <w:basedOn w:val="10"/>
    <w:rsid w:val="000D2208"/>
  </w:style>
  <w:style w:type="character" w:customStyle="1" w:styleId="11">
    <w:name w:val="Знак Знак1"/>
    <w:basedOn w:val="10"/>
    <w:rsid w:val="000D2208"/>
    <w:rPr>
      <w:sz w:val="24"/>
      <w:szCs w:val="24"/>
    </w:rPr>
  </w:style>
  <w:style w:type="character" w:customStyle="1" w:styleId="tx">
    <w:name w:val="tx"/>
    <w:basedOn w:val="10"/>
    <w:rsid w:val="000D2208"/>
  </w:style>
  <w:style w:type="character" w:customStyle="1" w:styleId="r2">
    <w:name w:val="r2"/>
    <w:basedOn w:val="10"/>
    <w:rsid w:val="000D2208"/>
  </w:style>
  <w:style w:type="character" w:customStyle="1" w:styleId="a4">
    <w:name w:val="Знак Знак"/>
    <w:basedOn w:val="10"/>
    <w:rsid w:val="000D2208"/>
    <w:rPr>
      <w:sz w:val="24"/>
      <w:szCs w:val="24"/>
    </w:rPr>
  </w:style>
  <w:style w:type="character" w:customStyle="1" w:styleId="a5">
    <w:name w:val="Символ нумерации"/>
    <w:rsid w:val="000D2208"/>
  </w:style>
  <w:style w:type="paragraph" w:customStyle="1" w:styleId="a6">
    <w:name w:val="Заголовок"/>
    <w:basedOn w:val="a"/>
    <w:next w:val="a7"/>
    <w:rsid w:val="000D220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0D2208"/>
    <w:pPr>
      <w:spacing w:after="120"/>
    </w:pPr>
  </w:style>
  <w:style w:type="paragraph" w:styleId="a8">
    <w:name w:val="List"/>
    <w:basedOn w:val="a7"/>
    <w:rsid w:val="000D2208"/>
    <w:rPr>
      <w:rFonts w:cs="Tahoma"/>
    </w:rPr>
  </w:style>
  <w:style w:type="paragraph" w:customStyle="1" w:styleId="12">
    <w:name w:val="Название1"/>
    <w:basedOn w:val="a"/>
    <w:rsid w:val="000D220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0D2208"/>
    <w:pPr>
      <w:suppressLineNumbers/>
    </w:pPr>
    <w:rPr>
      <w:rFonts w:cs="Tahoma"/>
    </w:rPr>
  </w:style>
  <w:style w:type="paragraph" w:styleId="a9">
    <w:name w:val="Body Text Indent"/>
    <w:basedOn w:val="a"/>
    <w:rsid w:val="000D2208"/>
    <w:pPr>
      <w:ind w:left="-709" w:firstLine="425"/>
    </w:pPr>
    <w:rPr>
      <w:szCs w:val="20"/>
    </w:rPr>
  </w:style>
  <w:style w:type="paragraph" w:customStyle="1" w:styleId="21">
    <w:name w:val="Основной текст с отступом 21"/>
    <w:basedOn w:val="a"/>
    <w:rsid w:val="000D2208"/>
    <w:pPr>
      <w:spacing w:after="120" w:line="480" w:lineRule="auto"/>
      <w:ind w:left="283"/>
    </w:pPr>
  </w:style>
  <w:style w:type="paragraph" w:styleId="aa">
    <w:name w:val="footer"/>
    <w:basedOn w:val="a"/>
    <w:rsid w:val="000D2208"/>
    <w:pPr>
      <w:tabs>
        <w:tab w:val="center" w:pos="4677"/>
        <w:tab w:val="right" w:pos="9355"/>
      </w:tabs>
    </w:pPr>
  </w:style>
  <w:style w:type="paragraph" w:customStyle="1" w:styleId="14">
    <w:name w:val="Цитата1"/>
    <w:basedOn w:val="a"/>
    <w:rsid w:val="000D2208"/>
    <w:pPr>
      <w:widowControl w:val="0"/>
      <w:shd w:val="clear" w:color="auto" w:fill="FFFFFF"/>
      <w:autoSpaceDE w:val="0"/>
      <w:spacing w:before="312" w:line="322" w:lineRule="atLeast"/>
      <w:ind w:left="413" w:right="2304" w:hanging="178"/>
    </w:pPr>
    <w:rPr>
      <w:color w:val="000000"/>
      <w:szCs w:val="29"/>
    </w:rPr>
  </w:style>
  <w:style w:type="paragraph" w:styleId="ab">
    <w:name w:val="Normal (Web)"/>
    <w:basedOn w:val="a"/>
    <w:rsid w:val="000D2208"/>
    <w:pPr>
      <w:spacing w:before="280" w:after="280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"/>
    <w:basedOn w:val="a"/>
    <w:next w:val="2"/>
    <w:rsid w:val="000D2208"/>
    <w:pPr>
      <w:spacing w:after="160" w:line="240" w:lineRule="exact"/>
    </w:pPr>
    <w:rPr>
      <w:szCs w:val="20"/>
      <w:lang w:val="en-US"/>
    </w:rPr>
  </w:style>
  <w:style w:type="paragraph" w:styleId="ad">
    <w:name w:val="header"/>
    <w:basedOn w:val="a"/>
    <w:rsid w:val="000D2208"/>
    <w:pPr>
      <w:tabs>
        <w:tab w:val="center" w:pos="4677"/>
        <w:tab w:val="right" w:pos="9355"/>
      </w:tabs>
    </w:pPr>
  </w:style>
  <w:style w:type="paragraph" w:styleId="ae">
    <w:name w:val="Balloon Text"/>
    <w:basedOn w:val="a"/>
    <w:rsid w:val="000D2208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0D2208"/>
    <w:pPr>
      <w:spacing w:after="120"/>
    </w:pPr>
    <w:rPr>
      <w:sz w:val="16"/>
      <w:szCs w:val="16"/>
    </w:rPr>
  </w:style>
  <w:style w:type="paragraph" w:customStyle="1" w:styleId="af">
    <w:name w:val="Содержимое таблицы"/>
    <w:basedOn w:val="a"/>
    <w:rsid w:val="000D2208"/>
    <w:pPr>
      <w:suppressLineNumbers/>
    </w:pPr>
  </w:style>
  <w:style w:type="paragraph" w:customStyle="1" w:styleId="af0">
    <w:name w:val="Заголовок таблицы"/>
    <w:basedOn w:val="af"/>
    <w:rsid w:val="000D2208"/>
    <w:pPr>
      <w:jc w:val="center"/>
    </w:pPr>
    <w:rPr>
      <w:b/>
      <w:bCs/>
    </w:rPr>
  </w:style>
  <w:style w:type="paragraph" w:customStyle="1" w:styleId="af1">
    <w:name w:val="Содержимое врезки"/>
    <w:basedOn w:val="a7"/>
    <w:rsid w:val="000D2208"/>
  </w:style>
  <w:style w:type="paragraph" w:customStyle="1" w:styleId="Iauiue">
    <w:name w:val="Iau?iue"/>
    <w:rsid w:val="000D2208"/>
    <w:pPr>
      <w:suppressAutoHyphens/>
      <w:overflowPunct w:val="0"/>
      <w:autoSpaceDE w:val="0"/>
      <w:textAlignment w:val="baseline"/>
    </w:pPr>
    <w:rPr>
      <w:rFonts w:cs="Calibri"/>
      <w:lang w:eastAsia="ar-SA"/>
    </w:rPr>
  </w:style>
  <w:style w:type="paragraph" w:styleId="af2">
    <w:name w:val="List Paragraph"/>
    <w:basedOn w:val="a"/>
    <w:uiPriority w:val="34"/>
    <w:qFormat/>
    <w:rsid w:val="00F71E90"/>
    <w:pPr>
      <w:ind w:left="720"/>
      <w:contextualSpacing/>
    </w:pPr>
  </w:style>
  <w:style w:type="table" w:styleId="af3">
    <w:name w:val="Table Grid"/>
    <w:basedOn w:val="a1"/>
    <w:uiPriority w:val="59"/>
    <w:rsid w:val="007244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902F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7902F4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31065-8DEA-4CFD-B75B-3FCFCB592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УТВЕРЖДАЮ:                 </vt:lpstr>
    </vt:vector>
  </TitlesOfParts>
  <Company>Org</Company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УТВЕРЖДАЮ:                 </dc:title>
  <dc:subject/>
  <dc:creator>Ковальчук</dc:creator>
  <cp:keywords/>
  <cp:lastModifiedBy>nzas</cp:lastModifiedBy>
  <cp:revision>13</cp:revision>
  <cp:lastPrinted>2011-11-30T05:41:00Z</cp:lastPrinted>
  <dcterms:created xsi:type="dcterms:W3CDTF">2011-11-25T07:18:00Z</dcterms:created>
  <dcterms:modified xsi:type="dcterms:W3CDTF">2011-11-30T06:29:00Z</dcterms:modified>
</cp:coreProperties>
</file>