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E98" w:rsidRPr="00336E98" w:rsidRDefault="00336E98" w:rsidP="00336E98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28"/>
          <w:szCs w:val="28"/>
          <w:lang w:eastAsia="ru-RU"/>
        </w:rPr>
      </w:pPr>
      <w:r w:rsidRPr="00336E98">
        <w:rPr>
          <w:rFonts w:eastAsia="Times New Roman"/>
          <w:bCs/>
          <w:smallCaps w:val="0"/>
          <w:kern w:val="36"/>
          <w:sz w:val="28"/>
          <w:szCs w:val="28"/>
          <w:lang w:eastAsia="ru-RU"/>
        </w:rPr>
        <w:t>Извещение</w:t>
      </w:r>
    </w:p>
    <w:p w:rsidR="00336E98" w:rsidRPr="00336E98" w:rsidRDefault="00336E98" w:rsidP="00336E98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28"/>
          <w:szCs w:val="28"/>
          <w:lang w:eastAsia="ru-RU"/>
        </w:rPr>
      </w:pPr>
      <w:r w:rsidRPr="00336E98">
        <w:rPr>
          <w:rFonts w:eastAsia="Times New Roman"/>
          <w:bCs/>
          <w:smallCaps w:val="0"/>
          <w:kern w:val="36"/>
          <w:sz w:val="28"/>
          <w:szCs w:val="28"/>
          <w:lang w:eastAsia="ru-RU"/>
        </w:rPr>
        <w:t>о проведении запроса котировок</w:t>
      </w:r>
    </w:p>
    <w:p w:rsidR="00336E98" w:rsidRPr="00336E98" w:rsidRDefault="00336E98" w:rsidP="00336E98">
      <w:pPr>
        <w:spacing w:before="100" w:beforeAutospacing="1" w:after="100" w:afterAutospacing="1" w:line="240" w:lineRule="auto"/>
        <w:jc w:val="center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336E98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336E98" w:rsidRPr="00336E98" w:rsidRDefault="00336E98" w:rsidP="00336E98">
      <w:pPr>
        <w:spacing w:after="0" w:line="240" w:lineRule="auto"/>
        <w:rPr>
          <w:rFonts w:eastAsia="Times New Roman"/>
          <w:b w:val="0"/>
          <w:smallCaps w:val="0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0356300091211000025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поставка мебели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36E98" w:rsidRPr="00336E98" w:rsidRDefault="00336E98" w:rsidP="00336E98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336E98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</w:tbl>
    <w:p w:rsidR="00336E98" w:rsidRPr="00336E98" w:rsidRDefault="00336E98" w:rsidP="00336E98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336E98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336E98" w:rsidRPr="00336E98" w:rsidRDefault="00336E98" w:rsidP="00336E98">
      <w:pPr>
        <w:spacing w:before="100" w:beforeAutospacing="1" w:after="100" w:afterAutospacing="1" w:line="240" w:lineRule="auto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336E98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336E98" w:rsidRPr="00336E98" w:rsidRDefault="00336E98" w:rsidP="00336E98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336E98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поставка мебели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127 899,00 Российский рубль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качестве источника ценовой информации использованы цены коммерческих предложений потенциальных поставщиков. Данные предложения находятся у заказчика.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Цена контракта включает в себя все расходы на доставку, погрузо-разгрузочные работы, подъем на этажи в помещения заказчика, сборку и установку товара в кабинеты заказчика, вывоз старой мебели из кабинетов заказчика, страхование, уплату таможенных пошлин, налогов, сборов и других обязательных платежей, связанных с исполнением контракта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3612050 Мебель для административных помещений, вокзалов, финансовых учреждений и предприятий связи; мебель специальная прочая [3612420] - [3612570]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1) и условиями муниципального контракта (Приложение № 3), являющихся неотъемлемой частью настоящего извещения о проведении запроса котировок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поставки: по согласованию с заказчиком </w:t>
            </w:r>
          </w:p>
        </w:tc>
      </w:tr>
    </w:tbl>
    <w:p w:rsidR="00336E98" w:rsidRPr="00336E98" w:rsidRDefault="00336E98" w:rsidP="00336E98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336E98">
        <w:rPr>
          <w:rFonts w:eastAsia="Times New Roman"/>
          <w:bCs/>
          <w:smallCaps w:val="0"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г. Пермь, ул. Кирова, 70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течение 3 (трех) рабочих дней с момента заключения муниципального контракта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условия </w:t>
            </w: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Оплата производится заказчиком по безналичному расчету путем </w:t>
            </w: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перечисления денежных средств на счет Поставщика по факту поставки товара в размере 100 % от цены контракта в течение 15 (пятнадцати) банковских дней с момента передачи товара заказчику на основании счета (счета-фактуры), накладной и подписания заказчиком отчетных документов </w:t>
            </w:r>
          </w:p>
        </w:tc>
      </w:tr>
    </w:tbl>
    <w:p w:rsidR="00336E98" w:rsidRPr="00336E98" w:rsidRDefault="00336E98" w:rsidP="00336E98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336E98">
        <w:rPr>
          <w:rFonts w:eastAsia="Times New Roman"/>
          <w:bCs/>
          <w:smallCaps w:val="0"/>
          <w:sz w:val="27"/>
          <w:szCs w:val="27"/>
          <w:lang w:eastAsia="ru-RU"/>
        </w:rPr>
        <w:lastRenderedPageBreak/>
        <w:t>Особенности размещения заказа</w:t>
      </w:r>
    </w:p>
    <w:p w:rsidR="00336E98" w:rsidRPr="00336E98" w:rsidRDefault="00336E98" w:rsidP="00336E98">
      <w:pPr>
        <w:spacing w:after="0" w:line="240" w:lineRule="auto"/>
        <w:rPr>
          <w:rFonts w:eastAsia="Times New Roman"/>
          <w:b w:val="0"/>
          <w:smallCaps w:val="0"/>
          <w:sz w:val="24"/>
          <w:szCs w:val="24"/>
          <w:lang w:eastAsia="ru-RU"/>
        </w:rPr>
      </w:pPr>
      <w:r w:rsidRPr="00336E98">
        <w:rPr>
          <w:rFonts w:eastAsia="Times New Roman"/>
          <w:b w:val="0"/>
          <w:smallCaps w:val="0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36E98" w:rsidRPr="00336E98" w:rsidRDefault="00336E98" w:rsidP="00336E98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336E98">
        <w:rPr>
          <w:rFonts w:eastAsia="Times New Roman"/>
          <w:bCs/>
          <w:smallCaps w:val="0"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943 0505 3519900 001 310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36E98" w:rsidRPr="00336E98" w:rsidRDefault="00336E98" w:rsidP="00336E98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336E98">
        <w:rPr>
          <w:rFonts w:eastAsia="Times New Roman"/>
          <w:bCs/>
          <w:smallCaps w:val="0"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г. Пермь, ул. Кирова, 70, кабинет 202 (2 этаж) понедельник-четверг с 9.00 до 18.00 час., пятница с 9.00 до 17.00 час., обед с 12.00 </w:t>
            </w:r>
            <w:proofErr w:type="gramStart"/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до</w:t>
            </w:r>
            <w:proofErr w:type="gramEnd"/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13.00 час.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13.12.2011 09:00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19.12.2011 10:00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В связи с отсутствием действующей системы электронного документооборота с возможностью использования электронной цифровой подписи, обмен данными и сведениями между Заказчиком и участниками размещения заказа в форме электронного документа не осуществляется. Котировочные заявки подаются в форме бумажного документа (курьером или по почте) по форме Приложения № 2. Котировочная заявка, представленная Участником размещения заказа, должна быть подписана уполномоченным лицом Участника размещения заказа и скреплена соответствующей печатью. Заявки, поданные по факсу или электронной почте (</w:t>
            </w:r>
            <w:proofErr w:type="spellStart"/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E-mail</w:t>
            </w:r>
            <w:proofErr w:type="spellEnd"/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), к рассмотрению не принимаются. </w:t>
            </w:r>
          </w:p>
        </w:tc>
      </w:tr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подписания </w:t>
            </w: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</w:t>
            </w: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оценки котировочных заявок </w:t>
            </w:r>
          </w:p>
        </w:tc>
      </w:tr>
    </w:tbl>
    <w:p w:rsidR="00336E98" w:rsidRPr="00336E98" w:rsidRDefault="00336E98" w:rsidP="00336E98">
      <w:pPr>
        <w:spacing w:after="240" w:line="240" w:lineRule="auto"/>
        <w:rPr>
          <w:rFonts w:eastAsia="Times New Roman"/>
          <w:b w:val="0"/>
          <w:smallCaps w:val="0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36E98" w:rsidRPr="00336E98" w:rsidTr="00336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36E98" w:rsidRPr="00336E98" w:rsidRDefault="00336E98" w:rsidP="00336E98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336E9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12.12.2011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E98"/>
    <w:rsid w:val="000829BB"/>
    <w:rsid w:val="00336E98"/>
    <w:rsid w:val="00770E28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336E98"/>
    <w:pPr>
      <w:spacing w:before="100" w:beforeAutospacing="1" w:after="100" w:afterAutospacing="1" w:line="240" w:lineRule="auto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6E98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336E98"/>
    <w:pPr>
      <w:spacing w:before="100" w:beforeAutospacing="1" w:after="100" w:afterAutospacing="1" w:line="240" w:lineRule="auto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671</Words>
  <Characters>3830</Characters>
  <Application>Microsoft Office Word</Application>
  <DocSecurity>0</DocSecurity>
  <Lines>31</Lines>
  <Paragraphs>8</Paragraphs>
  <ScaleCrop>false</ScaleCrop>
  <Company>Microsoft</Company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2011-12-13T09:56:00Z</dcterms:created>
  <dcterms:modified xsi:type="dcterms:W3CDTF">2011-12-13T09:57:00Z</dcterms:modified>
</cp:coreProperties>
</file>