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E33" w:rsidRDefault="00CC0E33" w:rsidP="00CC0E33">
      <w:pPr>
        <w:pStyle w:val="11"/>
        <w:rPr>
          <w:b w:val="0"/>
          <w:sz w:val="18"/>
          <w:szCs w:val="18"/>
        </w:rPr>
      </w:pPr>
      <w:bookmarkStart w:id="0" w:name="_Toc223343432"/>
      <w:bookmarkStart w:id="1" w:name="_Toc288634285"/>
    </w:p>
    <w:bookmarkEnd w:id="0"/>
    <w:bookmarkEnd w:id="1"/>
    <w:p w:rsidR="00CC0E33" w:rsidRDefault="008D22F0" w:rsidP="008D22F0">
      <w:pPr>
        <w:ind w:firstLine="709"/>
        <w:rPr>
          <w:rFonts w:ascii="Times New Roman" w:hAnsi="Times New Roman" w:cs="Times New Roman"/>
          <w:b/>
          <w:i/>
          <w:sz w:val="20"/>
          <w:szCs w:val="20"/>
        </w:rPr>
      </w:pPr>
      <w:r w:rsidRPr="008D22F0"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</w:t>
      </w:r>
      <w:r w:rsidRPr="008D22F0">
        <w:rPr>
          <w:rFonts w:ascii="Times New Roman" w:hAnsi="Times New Roman" w:cs="Times New Roman"/>
          <w:b/>
          <w:i/>
          <w:sz w:val="20"/>
          <w:szCs w:val="20"/>
        </w:rPr>
        <w:t>Приложение №1 к конкурсной документации</w:t>
      </w:r>
    </w:p>
    <w:p w:rsidR="000A285E" w:rsidRDefault="000A285E" w:rsidP="008D22F0">
      <w:pPr>
        <w:ind w:firstLine="709"/>
        <w:rPr>
          <w:rFonts w:ascii="Times New Roman" w:hAnsi="Times New Roman" w:cs="Times New Roman"/>
          <w:b/>
          <w:i/>
          <w:sz w:val="20"/>
          <w:szCs w:val="20"/>
        </w:rPr>
      </w:pPr>
    </w:p>
    <w:p w:rsidR="008D22F0" w:rsidRPr="008D22F0" w:rsidRDefault="008D22F0" w:rsidP="008D22F0">
      <w:pPr>
        <w:pStyle w:val="11"/>
        <w:jc w:val="center"/>
        <w:rPr>
          <w:b w:val="0"/>
          <w:i w:val="0"/>
          <w:caps/>
        </w:rPr>
      </w:pPr>
      <w:r w:rsidRPr="008D22F0">
        <w:rPr>
          <w:b w:val="0"/>
          <w:i w:val="0"/>
          <w:caps/>
        </w:rPr>
        <w:t>Критерии оценки и сопоставления заявок на участие в открытом конкурсе и Порядок их оценки</w:t>
      </w:r>
    </w:p>
    <w:p w:rsidR="008D22F0" w:rsidRPr="008D22F0" w:rsidRDefault="008D22F0" w:rsidP="008D22F0">
      <w:pPr>
        <w:ind w:firstLine="709"/>
        <w:rPr>
          <w:rFonts w:ascii="Times New Roman" w:hAnsi="Times New Roman" w:cs="Times New Roman"/>
          <w:b/>
          <w:i/>
          <w:sz w:val="20"/>
          <w:szCs w:val="20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Для определения лучших условий исполнения гражданско-правового договора, предложенных в заявках на участие в открытом конкурсе, </w:t>
      </w:r>
      <w:r w:rsidR="00220316">
        <w:rPr>
          <w:rFonts w:ascii="Times New Roman" w:hAnsi="Times New Roman" w:cs="Times New Roman"/>
          <w:sz w:val="20"/>
          <w:szCs w:val="20"/>
        </w:rPr>
        <w:t>к</w:t>
      </w:r>
      <w:r w:rsidRPr="008D22F0">
        <w:rPr>
          <w:rFonts w:ascii="Times New Roman" w:hAnsi="Times New Roman" w:cs="Times New Roman"/>
          <w:sz w:val="20"/>
          <w:szCs w:val="20"/>
        </w:rPr>
        <w:t xml:space="preserve"> комиссия осуществляет оценку и сопоставление заявок в соответствии с Пр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вилами оценки заявок на участие в конкурсе на право заключить государственный или муниципальный контракт</w:t>
      </w:r>
      <w:r w:rsidR="00220316">
        <w:rPr>
          <w:rFonts w:ascii="Times New Roman" w:hAnsi="Times New Roman" w:cs="Times New Roman"/>
          <w:sz w:val="20"/>
          <w:szCs w:val="20"/>
        </w:rPr>
        <w:t xml:space="preserve"> (гражда</w:t>
      </w:r>
      <w:r w:rsidR="00220316">
        <w:rPr>
          <w:rFonts w:ascii="Times New Roman" w:hAnsi="Times New Roman" w:cs="Times New Roman"/>
          <w:sz w:val="20"/>
          <w:szCs w:val="20"/>
        </w:rPr>
        <w:t>н</w:t>
      </w:r>
      <w:r w:rsidR="00220316">
        <w:rPr>
          <w:rFonts w:ascii="Times New Roman" w:hAnsi="Times New Roman" w:cs="Times New Roman"/>
          <w:sz w:val="20"/>
          <w:szCs w:val="20"/>
        </w:rPr>
        <w:t>ско-правовой договор)</w:t>
      </w:r>
      <w:r w:rsidRPr="008D22F0">
        <w:rPr>
          <w:rFonts w:ascii="Times New Roman" w:hAnsi="Times New Roman" w:cs="Times New Roman"/>
          <w:sz w:val="20"/>
          <w:szCs w:val="20"/>
        </w:rPr>
        <w:t xml:space="preserve"> на поставки товаров, выполнение работ, оказание услуг для государственных или муниц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пальных нужд, утвержденными Постановлением Правительства Российской Федерации от 10.09.2009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 xml:space="preserve"> № 722, с и</w:t>
      </w:r>
      <w:r w:rsidRPr="008D22F0">
        <w:rPr>
          <w:rFonts w:ascii="Times New Roman" w:hAnsi="Times New Roman" w:cs="Times New Roman"/>
          <w:sz w:val="20"/>
          <w:szCs w:val="20"/>
        </w:rPr>
        <w:t>с</w:t>
      </w:r>
      <w:r w:rsidRPr="008D22F0">
        <w:rPr>
          <w:rFonts w:ascii="Times New Roman" w:hAnsi="Times New Roman" w:cs="Times New Roman"/>
          <w:sz w:val="20"/>
          <w:szCs w:val="20"/>
        </w:rPr>
        <w:t>пользованием следующих критер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ев:</w:t>
      </w:r>
    </w:p>
    <w:tbl>
      <w:tblPr>
        <w:tblW w:w="104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1690"/>
        <w:gridCol w:w="1417"/>
        <w:gridCol w:w="4395"/>
        <w:gridCol w:w="1701"/>
      </w:tblGrid>
      <w:tr w:rsidR="00CC0E33" w:rsidRPr="008D22F0" w:rsidTr="001E3826">
        <w:tc>
          <w:tcPr>
            <w:tcW w:w="1276" w:type="dxa"/>
          </w:tcPr>
          <w:p w:rsidR="00CC0E33" w:rsidRPr="00833DC7" w:rsidRDefault="00CC0E33" w:rsidP="001E38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3D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33D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833D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833D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90" w:type="dxa"/>
            <w:vAlign w:val="center"/>
          </w:tcPr>
          <w:p w:rsidR="00CC0E33" w:rsidRPr="00833DC7" w:rsidRDefault="00CC0E33" w:rsidP="001E38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DC7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критерия (по</w:t>
            </w:r>
            <w:r w:rsidRPr="00833DC7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833DC7">
              <w:rPr>
                <w:rFonts w:ascii="Times New Roman" w:hAnsi="Times New Roman" w:cs="Times New Roman"/>
                <w:b/>
                <w:sz w:val="20"/>
                <w:szCs w:val="20"/>
              </w:rPr>
              <w:t>критерия) оценки заявок</w:t>
            </w:r>
            <w:r w:rsidRPr="00833D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 участие в конкурсе</w:t>
            </w:r>
          </w:p>
        </w:tc>
        <w:tc>
          <w:tcPr>
            <w:tcW w:w="1417" w:type="dxa"/>
            <w:vAlign w:val="center"/>
          </w:tcPr>
          <w:p w:rsidR="00CC0E33" w:rsidRPr="00833DC7" w:rsidRDefault="00CC0E33" w:rsidP="001E38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D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Значимость критерия оценки за</w:t>
            </w:r>
            <w:r w:rsidRPr="00833D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833D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вок на уч</w:t>
            </w:r>
            <w:r w:rsidRPr="00833D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833D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стие в ко</w:t>
            </w:r>
            <w:r w:rsidRPr="00833D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833D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курсе</w:t>
            </w:r>
          </w:p>
        </w:tc>
        <w:tc>
          <w:tcPr>
            <w:tcW w:w="4395" w:type="dxa"/>
            <w:vAlign w:val="center"/>
          </w:tcPr>
          <w:p w:rsidR="00CC0E33" w:rsidRPr="00833DC7" w:rsidRDefault="00CC0E33" w:rsidP="001E38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DC7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оценки и сопоставления заявок на участие в конкурсе</w:t>
            </w:r>
          </w:p>
        </w:tc>
        <w:tc>
          <w:tcPr>
            <w:tcW w:w="1701" w:type="dxa"/>
            <w:vAlign w:val="center"/>
          </w:tcPr>
          <w:p w:rsidR="00CC0E33" w:rsidRPr="00833DC7" w:rsidRDefault="00CC0E33" w:rsidP="001E38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DC7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расч</w:t>
            </w:r>
            <w:r w:rsidRPr="00833DC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833DC7">
              <w:rPr>
                <w:rFonts w:ascii="Times New Roman" w:hAnsi="Times New Roman" w:cs="Times New Roman"/>
                <w:b/>
                <w:sz w:val="20"/>
                <w:szCs w:val="20"/>
              </w:rPr>
              <w:t>та итогового рейтинга по критерию</w:t>
            </w:r>
          </w:p>
        </w:tc>
      </w:tr>
      <w:tr w:rsidR="00CC0E33" w:rsidRPr="008D22F0" w:rsidTr="001E3826">
        <w:tc>
          <w:tcPr>
            <w:tcW w:w="1276" w:type="dxa"/>
          </w:tcPr>
          <w:p w:rsidR="00CC0E33" w:rsidRPr="008D22F0" w:rsidRDefault="00CC0E33" w:rsidP="00833D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690" w:type="dxa"/>
          </w:tcPr>
          <w:p w:rsidR="00CC0E33" w:rsidRPr="008D22F0" w:rsidRDefault="00CC0E33" w:rsidP="00833D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Цена контракта</w:t>
            </w:r>
          </w:p>
        </w:tc>
        <w:tc>
          <w:tcPr>
            <w:tcW w:w="1417" w:type="dxa"/>
          </w:tcPr>
          <w:p w:rsidR="00CC0E33" w:rsidRPr="008D22F0" w:rsidRDefault="00CC0E33" w:rsidP="00833D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</w:t>
            </w:r>
            <w:r w:rsidRPr="008D22F0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=80%</w:t>
            </w:r>
          </w:p>
        </w:tc>
        <w:tc>
          <w:tcPr>
            <w:tcW w:w="4395" w:type="dxa"/>
          </w:tcPr>
          <w:p w:rsidR="00CC0E33" w:rsidRPr="008D22F0" w:rsidRDefault="00CC0E33" w:rsidP="00D362FD">
            <w:pPr>
              <w:ind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Рейтинг, присуждаемый </w:t>
            </w: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i-й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заявке, 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ределяется по формуле:</w:t>
            </w:r>
          </w:p>
          <w:p w:rsidR="00CC0E33" w:rsidRPr="008D22F0" w:rsidRDefault="00CC0E33" w:rsidP="00D362FD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0E33" w:rsidRPr="008D22F0" w:rsidRDefault="00CC0E33" w:rsidP="00D362FD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Ra</w:t>
            </w:r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 xml:space="preserve">  </w:t>
            </w:r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= </w:t>
            </w:r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  <w:t>A</w:t>
            </w:r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vertAlign w:val="subscript"/>
                <w:lang w:val="en-US"/>
              </w:rPr>
              <w:t>max</w:t>
            </w:r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- </w:t>
            </w:r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  <w:t>A</w:t>
            </w:r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vertAlign w:val="subscript"/>
                <w:lang w:val="en-US"/>
              </w:rPr>
              <w:t>i</w:t>
            </w:r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vertAlign w:val="subscript"/>
              </w:rPr>
              <w:t xml:space="preserve">   </w:t>
            </w:r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х100</w:t>
            </w:r>
          </w:p>
          <w:p w:rsidR="00CC0E33" w:rsidRPr="008D22F0" w:rsidRDefault="00CC0E33" w:rsidP="00D362FD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</w:pPr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A</w:t>
            </w:r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US"/>
              </w:rPr>
              <w:t>max</w:t>
            </w:r>
          </w:p>
          <w:p w:rsidR="00CC0E33" w:rsidRPr="008D22F0" w:rsidRDefault="00CC0E33" w:rsidP="00D362FD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CC0E33" w:rsidRPr="008D22F0" w:rsidRDefault="00CC0E33" w:rsidP="006024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8D22F0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ai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– рейтинг, присуждаемый </w:t>
            </w: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заявке</w:t>
            </w:r>
          </w:p>
          <w:p w:rsidR="00CC0E33" w:rsidRPr="008D22F0" w:rsidRDefault="00CC0E33" w:rsidP="006024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max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– начальная (максимальная) цена контракта (цена лота), установленная в конкурсной док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ментации</w:t>
            </w:r>
          </w:p>
          <w:p w:rsidR="006024A6" w:rsidRDefault="00CC0E33" w:rsidP="006024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8D22F0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– предложение </w:t>
            </w: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-ого участника по цене ко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тракта</w:t>
            </w:r>
          </w:p>
          <w:p w:rsidR="00CC0E33" w:rsidRPr="008D22F0" w:rsidRDefault="00CC0E33" w:rsidP="006024A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Лучшим условием исполнения  контракта по критерию «цена контракта» признается предл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жение участника конкурса с наименьшей ценой контракта</w:t>
            </w:r>
          </w:p>
        </w:tc>
        <w:tc>
          <w:tcPr>
            <w:tcW w:w="1701" w:type="dxa"/>
          </w:tcPr>
          <w:p w:rsidR="00CC0E33" w:rsidRPr="008D22F0" w:rsidRDefault="00CC0E33" w:rsidP="00833DC7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</w:t>
            </w:r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i</w:t>
            </w:r>
            <w:proofErr w:type="spellEnd"/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1= </w:t>
            </w:r>
            <w:proofErr w:type="spellStart"/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Ra</w:t>
            </w:r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 xml:space="preserve">  </w:t>
            </w:r>
            <w:proofErr w:type="spellStart"/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  <w:proofErr w:type="spellEnd"/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Ka</w:t>
            </w:r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US"/>
              </w:rPr>
              <w:t>i</w:t>
            </w:r>
          </w:p>
          <w:p w:rsidR="00CC0E33" w:rsidRPr="008D22F0" w:rsidRDefault="00CC0E33" w:rsidP="00D362FD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0E33" w:rsidRPr="008D22F0" w:rsidRDefault="00CC0E33" w:rsidP="00D362FD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CC0E33" w:rsidRPr="008D22F0" w:rsidRDefault="00CC0E33" w:rsidP="00833D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8D22F0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i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 – итоговый рейтинг по кр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терию «цена контракта»</w:t>
            </w:r>
          </w:p>
          <w:p w:rsidR="00CC0E33" w:rsidRPr="008D22F0" w:rsidRDefault="00CC0E33" w:rsidP="00833DC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</w:t>
            </w:r>
            <w:r w:rsidRPr="008D22F0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r w:rsidRPr="008D22F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– значимость критерия «цена контракта»</w:t>
            </w:r>
          </w:p>
        </w:tc>
      </w:tr>
      <w:tr w:rsidR="00CC0E33" w:rsidRPr="008D22F0" w:rsidTr="001E3826">
        <w:trPr>
          <w:trHeight w:val="278"/>
        </w:trPr>
        <w:tc>
          <w:tcPr>
            <w:tcW w:w="1276" w:type="dxa"/>
          </w:tcPr>
          <w:p w:rsidR="00CC0E33" w:rsidRPr="008D22F0" w:rsidRDefault="00CC0E33" w:rsidP="00833D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690" w:type="dxa"/>
          </w:tcPr>
          <w:p w:rsidR="00CC0E33" w:rsidRPr="008D22F0" w:rsidRDefault="00CC0E33" w:rsidP="00833DC7">
            <w:pPr>
              <w:tabs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Квалификация участника ко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курса:</w:t>
            </w:r>
          </w:p>
        </w:tc>
        <w:tc>
          <w:tcPr>
            <w:tcW w:w="1417" w:type="dxa"/>
          </w:tcPr>
          <w:p w:rsidR="00CC0E33" w:rsidRPr="008D22F0" w:rsidRDefault="00CC0E33" w:rsidP="00833D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Kc</w:t>
            </w:r>
            <w:r w:rsidRPr="008D22F0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=20%</w:t>
            </w:r>
          </w:p>
        </w:tc>
        <w:tc>
          <w:tcPr>
            <w:tcW w:w="4395" w:type="dxa"/>
          </w:tcPr>
          <w:p w:rsidR="00CC0E33" w:rsidRPr="008D22F0" w:rsidRDefault="00CC0E33" w:rsidP="006024A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Рейтинг, присуждаемый </w:t>
            </w: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i-й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заявке, определяе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ся по формуле:</w:t>
            </w:r>
          </w:p>
          <w:p w:rsidR="00CC0E33" w:rsidRPr="008D22F0" w:rsidRDefault="00CC0E33" w:rsidP="00D362FD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0E33" w:rsidRPr="006024A6" w:rsidRDefault="006024A6" w:rsidP="006024A6">
            <w:pPr>
              <w:ind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proofErr w:type="spellStart"/>
            <w:r w:rsidR="00CC0E33"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Rc</w:t>
            </w:r>
            <w:r w:rsidR="00CC0E33"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="00CC0E33"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=</w:t>
            </w:r>
            <w:r w:rsidR="00CC0E33"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</w:t>
            </w:r>
            <w:r w:rsidR="00CC0E33"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1</w:t>
            </w:r>
            <w:proofErr w:type="spellStart"/>
            <w:r w:rsidR="00CC0E33"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i</w:t>
            </w:r>
            <w:proofErr w:type="spellEnd"/>
            <w:r w:rsidR="00CC0E33"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  <w:r w:rsidR="00CC0E33"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</w:t>
            </w:r>
            <w:r w:rsidR="00CC0E33"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proofErr w:type="spellStart"/>
            <w:r w:rsidR="00CC0E33"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CC0E33" w:rsidRPr="008D22F0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CC0E33" w:rsidRPr="008D22F0" w:rsidRDefault="00CC0E33" w:rsidP="006024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Rc</w:t>
            </w:r>
            <w:r w:rsidRPr="008D22F0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- рейтинг, присуждаемый </w:t>
            </w: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заявке</w:t>
            </w:r>
          </w:p>
          <w:p w:rsidR="00CC0E33" w:rsidRPr="008D22F0" w:rsidRDefault="00CC0E33" w:rsidP="006024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8D22F0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k</w:t>
            </w:r>
            <w:r w:rsidRPr="008D22F0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i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- значение в баллах (среднее арифметическое оценок в баллах всех членов конкурсной коми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сии), присуждаемое комиссией </w:t>
            </w: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заявке по </w:t>
            </w:r>
            <w:r w:rsidRPr="008D22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ому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показателю</w:t>
            </w:r>
          </w:p>
          <w:p w:rsidR="006024A6" w:rsidRDefault="00CC0E33" w:rsidP="006024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K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установленных показателей.</w:t>
            </w:r>
          </w:p>
          <w:p w:rsidR="00CC0E33" w:rsidRPr="008D22F0" w:rsidRDefault="00CC0E33" w:rsidP="006024A6">
            <w:pPr>
              <w:ind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При оценке заявок, наибольшее колич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ство баллов присваивается заявке с лучшим предложением по качеству работ, услуг и (или) квалификации участника конкурса.</w:t>
            </w:r>
          </w:p>
        </w:tc>
        <w:tc>
          <w:tcPr>
            <w:tcW w:w="1701" w:type="dxa"/>
          </w:tcPr>
          <w:p w:rsidR="00CC0E33" w:rsidRPr="008D22F0" w:rsidRDefault="00CC0E33" w:rsidP="00833DC7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lastRenderedPageBreak/>
              <w:t>R</w:t>
            </w:r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i</w:t>
            </w:r>
            <w:proofErr w:type="spellEnd"/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2=</w:t>
            </w:r>
            <w:proofErr w:type="spellStart"/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Rc</w:t>
            </w:r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Kc</w:t>
            </w:r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</w:p>
          <w:p w:rsidR="00CC0E33" w:rsidRPr="008D22F0" w:rsidRDefault="00CC0E33" w:rsidP="00D362FD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0E33" w:rsidRPr="008D22F0" w:rsidRDefault="00CC0E33" w:rsidP="00D362FD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CC0E33" w:rsidRPr="008D22F0" w:rsidRDefault="00CC0E33" w:rsidP="00833D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8D22F0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i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 – итоговый рейтинг по пок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зателю  «квал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фикация учас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ника конкурса»</w:t>
            </w:r>
          </w:p>
          <w:p w:rsidR="00CC0E33" w:rsidRPr="008D22F0" w:rsidRDefault="00CC0E33" w:rsidP="00833DC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Kc</w:t>
            </w:r>
            <w:r w:rsidRPr="008D22F0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– значимость показателя  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«квалификация участника ко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курса»</w:t>
            </w:r>
          </w:p>
        </w:tc>
      </w:tr>
      <w:tr w:rsidR="00CC0E33" w:rsidRPr="008D22F0" w:rsidTr="001E3826">
        <w:trPr>
          <w:trHeight w:val="278"/>
        </w:trPr>
        <w:tc>
          <w:tcPr>
            <w:tcW w:w="1276" w:type="dxa"/>
          </w:tcPr>
          <w:p w:rsidR="00CC0E33" w:rsidRPr="008D22F0" w:rsidRDefault="00CC0E33" w:rsidP="00833D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1690" w:type="dxa"/>
          </w:tcPr>
          <w:p w:rsidR="00CC0E33" w:rsidRPr="008D22F0" w:rsidRDefault="00CC0E33" w:rsidP="00833DC7">
            <w:pPr>
              <w:tabs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Опыт оказания услуг (количес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во оказанных услуг)</w:t>
            </w:r>
          </w:p>
        </w:tc>
        <w:tc>
          <w:tcPr>
            <w:tcW w:w="1417" w:type="dxa"/>
          </w:tcPr>
          <w:p w:rsidR="00CC0E33" w:rsidRPr="008D22F0" w:rsidRDefault="00CC0E33" w:rsidP="003C6507">
            <w:pPr>
              <w:tabs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C1i</w:t>
            </w:r>
          </w:p>
        </w:tc>
        <w:tc>
          <w:tcPr>
            <w:tcW w:w="4395" w:type="dxa"/>
          </w:tcPr>
          <w:p w:rsidR="00CC0E33" w:rsidRPr="008D22F0" w:rsidRDefault="00CC0E33" w:rsidP="00D362FD">
            <w:pPr>
              <w:tabs>
                <w:tab w:val="left" w:pos="252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Максимальное значение показателя – 50 баллов</w:t>
            </w:r>
          </w:p>
          <w:p w:rsidR="00CC0E33" w:rsidRPr="008D22F0" w:rsidRDefault="00CC0E33" w:rsidP="00C81B4B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Баллы присваиваются только за док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ментально подтвержденную информацию об оказанных юридическим лицам услугах по 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дению хозяйственной деятельности Заказчика с численностью каждого юридического лица не менее 200 штатных единиц (на основании док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ментов, подтверждающих оказание услуг учас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ником конкурса).</w:t>
            </w:r>
          </w:p>
          <w:p w:rsidR="00CC0E33" w:rsidRPr="008D22F0" w:rsidRDefault="00CC0E33" w:rsidP="00C81B4B">
            <w:pPr>
              <w:suppressAutoHyphens/>
              <w:spacing w:line="200" w:lineRule="exact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Под оказанными услугами  по ведению хозяйственной деятельности Заказчика понимается фактическое оказание услуг Исполнителем.</w:t>
            </w:r>
          </w:p>
          <w:p w:rsidR="00CC0E33" w:rsidRPr="008D22F0" w:rsidRDefault="00CC0E33" w:rsidP="00C81B4B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Документами, подтверждающими ок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зание услуг (выполнение работ) участником конкурса, являются:</w:t>
            </w:r>
          </w:p>
          <w:p w:rsidR="00366452" w:rsidRDefault="00CC0E33" w:rsidP="00C81B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копии договоров</w:t>
            </w:r>
            <w:r w:rsidR="00343A58">
              <w:rPr>
                <w:rFonts w:ascii="Times New Roman" w:hAnsi="Times New Roman" w:cs="Times New Roman"/>
                <w:sz w:val="20"/>
                <w:szCs w:val="20"/>
              </w:rPr>
              <w:t>, предмет котор</w:t>
            </w:r>
            <w:r w:rsidR="00366452"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r w:rsidR="00343A58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</w:t>
            </w:r>
            <w:r w:rsidR="00343A5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343A58">
              <w:rPr>
                <w:rFonts w:ascii="Times New Roman" w:hAnsi="Times New Roman" w:cs="Times New Roman"/>
                <w:sz w:val="20"/>
                <w:szCs w:val="20"/>
              </w:rPr>
              <w:t>вует наименованию</w:t>
            </w:r>
            <w:r w:rsidR="00366452">
              <w:rPr>
                <w:rFonts w:ascii="Times New Roman" w:hAnsi="Times New Roman" w:cs="Times New Roman"/>
                <w:sz w:val="20"/>
                <w:szCs w:val="20"/>
              </w:rPr>
              <w:t xml:space="preserve"> предмета</w:t>
            </w:r>
            <w:r w:rsidR="00343A58">
              <w:rPr>
                <w:rFonts w:ascii="Times New Roman" w:hAnsi="Times New Roman" w:cs="Times New Roman"/>
                <w:sz w:val="20"/>
                <w:szCs w:val="20"/>
              </w:rPr>
              <w:t xml:space="preserve"> конкурса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0E33" w:rsidRPr="008D22F0" w:rsidRDefault="00CC0E33" w:rsidP="00C81B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копии актов сдачи-приемки оказанных услуг;</w:t>
            </w:r>
          </w:p>
          <w:p w:rsidR="00CC0E33" w:rsidRPr="008D22F0" w:rsidRDefault="00CC0E33" w:rsidP="00C81B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справки о численности штатных единиц юр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дических лиц, которым оказались услуги.</w:t>
            </w:r>
          </w:p>
          <w:p w:rsidR="00C81B4B" w:rsidRDefault="00CC0E33" w:rsidP="00C81B4B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При оценке заявок наибольшее колич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ство баллов присваивается заявке, подтве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ждающей опыт оказания услуг по ведению х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зяйственной деятельности Заказчика 5 и более юридическим лицам с численностью каждого юридического лица не менее 200 штатных ед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ниц.</w:t>
            </w:r>
          </w:p>
          <w:p w:rsidR="00CC0E33" w:rsidRPr="008D22F0" w:rsidRDefault="00CC0E33" w:rsidP="00C81B4B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Заявка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подтверждающая опыт оказания услуг по ведению хозяйственной деятельности Заказчика 5 и более юридическим лицам с чи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ленностью каждого юридического лица не 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нее 200 штатных единиц, составляет 50 баллов.</w:t>
            </w:r>
          </w:p>
          <w:p w:rsidR="00CC0E33" w:rsidRPr="008D22F0" w:rsidRDefault="00CC0E33" w:rsidP="00C81B4B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Заявка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подтверждающая опыт оказания услуг по ведению хозяйственной деятельности Заказчика более 3 но менее 5 юридическим 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цам с численностью каждого юридического 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ца не менее 200 штатных единиц, составляет 25 баллов.</w:t>
            </w:r>
          </w:p>
          <w:p w:rsidR="00CC0E33" w:rsidRPr="008D22F0" w:rsidRDefault="00CC0E33" w:rsidP="00C81B4B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Заявка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подтверждающая опыт оказания услуг по ведению хозяйственной деятельности Заказчика менее 3 юридическим лицам с чи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ленностью каждого юридического лица не 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нее 200 штатных единиц, составляет 0 баллов.</w:t>
            </w:r>
          </w:p>
          <w:p w:rsidR="00CC0E33" w:rsidRPr="008D22F0" w:rsidRDefault="00CC0E33" w:rsidP="00D362FD">
            <w:pPr>
              <w:pStyle w:val="aa"/>
              <w:tabs>
                <w:tab w:val="left" w:pos="252"/>
              </w:tabs>
              <w:spacing w:after="0"/>
              <w:ind w:left="0" w:firstLine="709"/>
              <w:jc w:val="center"/>
            </w:pPr>
          </w:p>
        </w:tc>
        <w:tc>
          <w:tcPr>
            <w:tcW w:w="1701" w:type="dxa"/>
          </w:tcPr>
          <w:p w:rsidR="00CC0E33" w:rsidRPr="008D22F0" w:rsidRDefault="00CC0E33" w:rsidP="00D362FD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C0E33" w:rsidRPr="008D22F0" w:rsidTr="001E3826">
        <w:trPr>
          <w:trHeight w:val="278"/>
        </w:trPr>
        <w:tc>
          <w:tcPr>
            <w:tcW w:w="1276" w:type="dxa"/>
          </w:tcPr>
          <w:p w:rsidR="00CC0E33" w:rsidRPr="008D22F0" w:rsidRDefault="00CC0E33" w:rsidP="00833D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1690" w:type="dxa"/>
          </w:tcPr>
          <w:p w:rsidR="00CC0E33" w:rsidRPr="008D22F0" w:rsidRDefault="00CC0E33" w:rsidP="00833DC7">
            <w:pPr>
              <w:tabs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Страхование ответственности</w:t>
            </w:r>
          </w:p>
        </w:tc>
        <w:tc>
          <w:tcPr>
            <w:tcW w:w="1417" w:type="dxa"/>
          </w:tcPr>
          <w:p w:rsidR="00CC0E33" w:rsidRPr="008D22F0" w:rsidRDefault="00CC0E33" w:rsidP="003C6507">
            <w:pPr>
              <w:tabs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C2i</w:t>
            </w:r>
          </w:p>
        </w:tc>
        <w:tc>
          <w:tcPr>
            <w:tcW w:w="4395" w:type="dxa"/>
          </w:tcPr>
          <w:p w:rsidR="00CC0E33" w:rsidRPr="008D22F0" w:rsidRDefault="00CC0E33" w:rsidP="00D362FD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Максимальное значение показателя – 50 баллов</w:t>
            </w:r>
          </w:p>
          <w:p w:rsidR="00677B74" w:rsidRDefault="00CC0E33" w:rsidP="00522067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Баллы присваиваются только за док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ментально подтвержденную информацию о 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личии договора страхования ответственности на общую не менее 10 000 000 (</w:t>
            </w:r>
            <w:r w:rsidR="00677B74">
              <w:rPr>
                <w:rFonts w:ascii="Times New Roman" w:hAnsi="Times New Roman" w:cs="Times New Roman"/>
                <w:sz w:val="20"/>
                <w:szCs w:val="20"/>
              </w:rPr>
              <w:t>Десять миллионов) рублей</w:t>
            </w:r>
            <w:r w:rsidR="00E80AC9">
              <w:rPr>
                <w:rFonts w:ascii="Times New Roman" w:hAnsi="Times New Roman" w:cs="Times New Roman"/>
                <w:sz w:val="20"/>
                <w:szCs w:val="20"/>
              </w:rPr>
              <w:t xml:space="preserve"> 00 копеек</w:t>
            </w:r>
            <w:r w:rsidR="00677B7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="00A00EAB">
              <w:rPr>
                <w:rFonts w:ascii="Times New Roman" w:hAnsi="Times New Roman" w:cs="Times New Roman"/>
                <w:sz w:val="20"/>
                <w:szCs w:val="20"/>
              </w:rPr>
              <w:t>действия</w:t>
            </w:r>
            <w:proofErr w:type="gramEnd"/>
            <w:r w:rsidR="00A00E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7B74">
              <w:rPr>
                <w:rFonts w:ascii="Times New Roman" w:hAnsi="Times New Roman" w:cs="Times New Roman"/>
                <w:sz w:val="20"/>
                <w:szCs w:val="20"/>
              </w:rPr>
              <w:t>которого</w:t>
            </w:r>
            <w:r w:rsidR="00A00EAB">
              <w:rPr>
                <w:rFonts w:ascii="Times New Roman" w:hAnsi="Times New Roman" w:cs="Times New Roman"/>
                <w:sz w:val="20"/>
                <w:szCs w:val="20"/>
              </w:rPr>
              <w:t xml:space="preserve"> распр</w:t>
            </w:r>
            <w:r w:rsidR="00A00EA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00EAB">
              <w:rPr>
                <w:rFonts w:ascii="Times New Roman" w:hAnsi="Times New Roman" w:cs="Times New Roman"/>
                <w:sz w:val="20"/>
                <w:szCs w:val="20"/>
              </w:rPr>
              <w:t xml:space="preserve">страняются  </w:t>
            </w:r>
            <w:r w:rsidR="00906FE1">
              <w:rPr>
                <w:rFonts w:ascii="Times New Roman" w:hAnsi="Times New Roman" w:cs="Times New Roman"/>
                <w:sz w:val="20"/>
                <w:szCs w:val="20"/>
              </w:rPr>
              <w:t>на период оказания услуг по да</w:t>
            </w:r>
            <w:r w:rsidR="00906FE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06FE1">
              <w:rPr>
                <w:rFonts w:ascii="Times New Roman" w:hAnsi="Times New Roman" w:cs="Times New Roman"/>
                <w:sz w:val="20"/>
                <w:szCs w:val="20"/>
              </w:rPr>
              <w:t xml:space="preserve">ному конкурсу  </w:t>
            </w:r>
            <w:r w:rsidR="00906FE1" w:rsidRPr="008D22F0">
              <w:rPr>
                <w:rFonts w:ascii="Times New Roman" w:hAnsi="Times New Roman" w:cs="Times New Roman"/>
                <w:sz w:val="20"/>
                <w:szCs w:val="20"/>
              </w:rPr>
              <w:t>участником конкурса</w:t>
            </w:r>
            <w:r w:rsidR="00677B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220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Докуме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тами, подтверждающими наличие договора страхования ответственности на 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щую </w:t>
            </w:r>
            <w:r w:rsidR="00C42AF9">
              <w:rPr>
                <w:rFonts w:ascii="Times New Roman" w:hAnsi="Times New Roman" w:cs="Times New Roman"/>
                <w:sz w:val="20"/>
                <w:szCs w:val="20"/>
              </w:rPr>
              <w:t xml:space="preserve">сумму 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не менее 10 000 000 (Десять ми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лионов) рублей</w:t>
            </w:r>
            <w:r w:rsidR="00E80AC9">
              <w:rPr>
                <w:rFonts w:ascii="Times New Roman" w:hAnsi="Times New Roman" w:cs="Times New Roman"/>
                <w:sz w:val="20"/>
                <w:szCs w:val="20"/>
              </w:rPr>
              <w:t xml:space="preserve"> 00 копеек</w:t>
            </w:r>
            <w:r w:rsidR="005B6B5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="00A00EAB">
              <w:rPr>
                <w:rFonts w:ascii="Times New Roman" w:hAnsi="Times New Roman" w:cs="Times New Roman"/>
                <w:sz w:val="20"/>
                <w:szCs w:val="20"/>
              </w:rPr>
              <w:t>действия</w:t>
            </w:r>
            <w:proofErr w:type="gramEnd"/>
            <w:r w:rsidR="00A00EAB">
              <w:rPr>
                <w:rFonts w:ascii="Times New Roman" w:hAnsi="Times New Roman" w:cs="Times New Roman"/>
                <w:sz w:val="20"/>
                <w:szCs w:val="20"/>
              </w:rPr>
              <w:t xml:space="preserve"> которого распр</w:t>
            </w:r>
            <w:r w:rsidR="00A00EA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00EAB">
              <w:rPr>
                <w:rFonts w:ascii="Times New Roman" w:hAnsi="Times New Roman" w:cs="Times New Roman"/>
                <w:sz w:val="20"/>
                <w:szCs w:val="20"/>
              </w:rPr>
              <w:t>страняются  на период</w:t>
            </w:r>
            <w:r w:rsidR="00522067">
              <w:rPr>
                <w:rFonts w:ascii="Times New Roman" w:hAnsi="Times New Roman" w:cs="Times New Roman"/>
                <w:sz w:val="20"/>
                <w:szCs w:val="20"/>
              </w:rPr>
              <w:t xml:space="preserve"> оказания услуг по данному конкурсу</w:t>
            </w:r>
            <w:r w:rsidR="00A00E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20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участником конкурса, является копия </w:t>
            </w:r>
            <w:r w:rsidR="00A00EAB">
              <w:rPr>
                <w:rFonts w:ascii="Times New Roman" w:hAnsi="Times New Roman" w:cs="Times New Roman"/>
                <w:sz w:val="20"/>
                <w:szCs w:val="20"/>
              </w:rPr>
              <w:t>такого дог</w:t>
            </w:r>
            <w:r w:rsidR="00A00EA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00EAB">
              <w:rPr>
                <w:rFonts w:ascii="Times New Roman" w:hAnsi="Times New Roman" w:cs="Times New Roman"/>
                <w:sz w:val="20"/>
                <w:szCs w:val="20"/>
              </w:rPr>
              <w:t>вора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42A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677B74" w:rsidRPr="0052206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77B74" w:rsidRPr="00677B74">
              <w:rPr>
                <w:rFonts w:ascii="Times New Roman" w:hAnsi="Times New Roman" w:cs="Times New Roman"/>
                <w:sz w:val="20"/>
                <w:szCs w:val="20"/>
              </w:rPr>
              <w:t>о настоящему Договору страхования Страховщик обязуется за обусловленную Дог</w:t>
            </w:r>
            <w:r w:rsidR="00677B74" w:rsidRPr="00677B7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77B74" w:rsidRPr="00677B74">
              <w:rPr>
                <w:rFonts w:ascii="Times New Roman" w:hAnsi="Times New Roman" w:cs="Times New Roman"/>
                <w:sz w:val="20"/>
                <w:szCs w:val="20"/>
              </w:rPr>
              <w:t>вором страхования плату (страховую премию) при наступлении предусмотренного в насто</w:t>
            </w:r>
            <w:r w:rsidR="00677B74" w:rsidRPr="00677B7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677B74" w:rsidRPr="00677B74">
              <w:rPr>
                <w:rFonts w:ascii="Times New Roman" w:hAnsi="Times New Roman" w:cs="Times New Roman"/>
                <w:sz w:val="20"/>
                <w:szCs w:val="20"/>
              </w:rPr>
              <w:t>щем Договоре страхования события (страхового случая) возместить лицу, в пользу которого з</w:t>
            </w:r>
            <w:r w:rsidR="00677B74" w:rsidRPr="00677B7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77B74" w:rsidRPr="00677B74">
              <w:rPr>
                <w:rFonts w:ascii="Times New Roman" w:hAnsi="Times New Roman" w:cs="Times New Roman"/>
                <w:sz w:val="20"/>
                <w:szCs w:val="20"/>
              </w:rPr>
              <w:t>ключен настоящий Договор страхования (</w:t>
            </w:r>
            <w:proofErr w:type="spellStart"/>
            <w:r w:rsidR="00677B74" w:rsidRPr="00677B74">
              <w:rPr>
                <w:rFonts w:ascii="Times New Roman" w:hAnsi="Times New Roman" w:cs="Times New Roman"/>
                <w:sz w:val="20"/>
                <w:szCs w:val="20"/>
              </w:rPr>
              <w:t>Выг</w:t>
            </w:r>
            <w:r w:rsidR="00677B74" w:rsidRPr="00677B7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77B74" w:rsidRPr="00677B74">
              <w:rPr>
                <w:rFonts w:ascii="Times New Roman" w:hAnsi="Times New Roman" w:cs="Times New Roman"/>
                <w:sz w:val="20"/>
                <w:szCs w:val="20"/>
              </w:rPr>
              <w:t>доприобретателю</w:t>
            </w:r>
            <w:proofErr w:type="spellEnd"/>
            <w:r w:rsidR="00677B74" w:rsidRPr="00677B74">
              <w:rPr>
                <w:rFonts w:ascii="Times New Roman" w:hAnsi="Times New Roman" w:cs="Times New Roman"/>
                <w:sz w:val="20"/>
                <w:szCs w:val="20"/>
              </w:rPr>
              <w:t>), причиненные вследствие этого события убытки  (выплатить страховое возмещение) в пределах определенной насто</w:t>
            </w:r>
            <w:r w:rsidR="00677B74" w:rsidRPr="00677B7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677B74" w:rsidRPr="00677B74">
              <w:rPr>
                <w:rFonts w:ascii="Times New Roman" w:hAnsi="Times New Roman" w:cs="Times New Roman"/>
                <w:sz w:val="20"/>
                <w:szCs w:val="20"/>
              </w:rPr>
              <w:t>щим Договором страхования суммы (страховой су</w:t>
            </w:r>
            <w:r w:rsidR="00677B74" w:rsidRPr="00677B7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77B74" w:rsidRPr="00677B74">
              <w:rPr>
                <w:rFonts w:ascii="Times New Roman" w:hAnsi="Times New Roman" w:cs="Times New Roman"/>
                <w:sz w:val="20"/>
                <w:szCs w:val="20"/>
              </w:rPr>
              <w:t>мы).</w:t>
            </w:r>
            <w:proofErr w:type="gramEnd"/>
          </w:p>
          <w:p w:rsidR="0070670F" w:rsidRDefault="0070670F" w:rsidP="00522067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страхования ответственности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должен содержать следующую информацию: </w:t>
            </w:r>
          </w:p>
          <w:p w:rsidR="00677B74" w:rsidRPr="00677B74" w:rsidRDefault="00677B74" w:rsidP="00677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B74">
              <w:rPr>
                <w:rFonts w:ascii="Times New Roman" w:hAnsi="Times New Roman" w:cs="Times New Roman"/>
                <w:b/>
                <w:sz w:val="20"/>
                <w:szCs w:val="20"/>
              </w:rPr>
              <w:t>Объектом страхования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 xml:space="preserve"> являются имуществе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ные интересы  Страхователя, связанные с его обязанностью в порядке, предусмотренном з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конодательством Российской Федерации, во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местить вред имуществу, причиненный потр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бителям и/или другим лицам вследствие недо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татков продукции (услуги), произведенной (ок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занной) Страхователем, а также вследствие  н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достоверной или недостаточной информации о продукции (услуге).</w:t>
            </w:r>
          </w:p>
          <w:p w:rsidR="00677B74" w:rsidRDefault="00677B74" w:rsidP="00677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B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Застрахованной деятельностью по насто</w:t>
            </w:r>
            <w:r w:rsidRPr="00677B74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677B74">
              <w:rPr>
                <w:rFonts w:ascii="Times New Roman" w:hAnsi="Times New Roman" w:cs="Times New Roman"/>
                <w:b/>
                <w:sz w:val="20"/>
                <w:szCs w:val="20"/>
              </w:rPr>
              <w:t>щему Договору страхования является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: оказ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ние услуг по ведению бухгалтерского, налог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вого</w:t>
            </w:r>
            <w:r w:rsidR="0070670F">
              <w:rPr>
                <w:rFonts w:ascii="Times New Roman" w:hAnsi="Times New Roman" w:cs="Times New Roman"/>
                <w:sz w:val="20"/>
                <w:szCs w:val="20"/>
              </w:rPr>
              <w:t xml:space="preserve"> учета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7B74" w:rsidRPr="00677B74" w:rsidRDefault="00677B74" w:rsidP="00677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В целях настоящего Договора страхования под «производителем» понимается Страхователь, оказывающий услуги по ведению бухгалтерск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го, налогового</w:t>
            </w:r>
            <w:r w:rsidR="0070670F">
              <w:rPr>
                <w:rFonts w:ascii="Times New Roman" w:hAnsi="Times New Roman" w:cs="Times New Roman"/>
                <w:sz w:val="20"/>
                <w:szCs w:val="20"/>
              </w:rPr>
              <w:t xml:space="preserve"> учета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677B74" w:rsidRPr="00677B74" w:rsidRDefault="00677B74" w:rsidP="00677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 xml:space="preserve">Под «продукцией», «услугами» понимаются услуги по ведению бухгалтерского, налогового 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учета, оказанные Страхователем. </w:t>
            </w:r>
          </w:p>
          <w:p w:rsidR="00677B74" w:rsidRPr="00677B74" w:rsidRDefault="00677B74" w:rsidP="00677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Под услугами по ведению бухгалтерского, нал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гового учета понимаются услуги по постановке, восстановлению и ведению бухгалтерского, н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логового учета, составление финансовой (бу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галтерской, налоговой,) отчетности, бухгалте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ское (налого</w:t>
            </w:r>
            <w:r w:rsidR="0070670F">
              <w:rPr>
                <w:rFonts w:ascii="Times New Roman" w:hAnsi="Times New Roman" w:cs="Times New Roman"/>
                <w:sz w:val="20"/>
                <w:szCs w:val="20"/>
              </w:rPr>
              <w:t>вое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) консульт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 xml:space="preserve">рование. </w:t>
            </w:r>
            <w:proofErr w:type="gramEnd"/>
          </w:p>
          <w:p w:rsidR="00677B74" w:rsidRPr="00677B74" w:rsidRDefault="00677B74" w:rsidP="00677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Настоящий Договор страхования заключается в пользу третьих лиц, имуществу которых может быть причинен вред (потерпевшие лица, поте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 xml:space="preserve">певшие, </w:t>
            </w:r>
            <w:proofErr w:type="spellStart"/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Выгодоприобретатели</w:t>
            </w:r>
            <w:proofErr w:type="spellEnd"/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), а именно – п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 xml:space="preserve">требителей и/или других лиц. </w:t>
            </w:r>
          </w:p>
          <w:p w:rsidR="00677B74" w:rsidRDefault="00677B74" w:rsidP="00677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 xml:space="preserve"> Страховым случаем является факт установл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 xml:space="preserve">ния обязанности Страхователя возместить вред, причиненный имуществу потребителей и/или других лиц, </w:t>
            </w:r>
            <w:proofErr w:type="gramStart"/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вследствие</w:t>
            </w:r>
            <w:proofErr w:type="gramEnd"/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77B74" w:rsidRPr="00677B74" w:rsidRDefault="00677B74" w:rsidP="00677B74">
            <w:pPr>
              <w:pStyle w:val="aff2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неумышленного предоставления недо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товерной или недостаточной информ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ции об услуге,</w:t>
            </w:r>
          </w:p>
          <w:p w:rsidR="00677B74" w:rsidRPr="00677B74" w:rsidRDefault="00677B74" w:rsidP="00677B74">
            <w:pPr>
              <w:pStyle w:val="aff2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наличия скрытых конструктивных, р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цептурных или иных непреднамере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ных недостатков услуги (включая н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достаток услуги, связанный с обеспеч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нием ее безопасности).</w:t>
            </w:r>
          </w:p>
          <w:p w:rsidR="00677B74" w:rsidRPr="00677B74" w:rsidRDefault="00677B74" w:rsidP="00677B74">
            <w:pPr>
              <w:pStyle w:val="aff2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77B74">
              <w:rPr>
                <w:rFonts w:ascii="Times New Roman" w:hAnsi="Times New Roman" w:cs="Times New Roman"/>
                <w:sz w:val="20"/>
                <w:szCs w:val="20"/>
              </w:rPr>
              <w:t>непредставления информации в срок, соответствующим контролирующим органам, согласно законодательству Российской Федерации.</w:t>
            </w:r>
          </w:p>
          <w:p w:rsidR="00CC0E33" w:rsidRPr="008D22F0" w:rsidRDefault="00CC0E33" w:rsidP="00906FE1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Заявка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подтверждающая наличие дог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вора страхования ответс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венности на общую</w:t>
            </w:r>
            <w:r w:rsidR="00C42AF9">
              <w:rPr>
                <w:rFonts w:ascii="Times New Roman" w:hAnsi="Times New Roman" w:cs="Times New Roman"/>
                <w:sz w:val="20"/>
                <w:szCs w:val="20"/>
              </w:rPr>
              <w:t xml:space="preserve"> сумму 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10 000 000 (Десять миллионов</w:t>
            </w:r>
            <w:r w:rsidR="00E80A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рублей</w:t>
            </w:r>
            <w:r w:rsidR="00E80AC9">
              <w:rPr>
                <w:rFonts w:ascii="Times New Roman" w:hAnsi="Times New Roman" w:cs="Times New Roman"/>
                <w:sz w:val="20"/>
                <w:szCs w:val="20"/>
              </w:rPr>
              <w:t xml:space="preserve"> 00 копеек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B6B5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00EAB">
              <w:rPr>
                <w:rFonts w:ascii="Times New Roman" w:hAnsi="Times New Roman" w:cs="Times New Roman"/>
                <w:sz w:val="20"/>
                <w:szCs w:val="20"/>
              </w:rPr>
              <w:t>действия которого распр</w:t>
            </w:r>
            <w:r w:rsidR="00A00EA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00EAB">
              <w:rPr>
                <w:rFonts w:ascii="Times New Roman" w:hAnsi="Times New Roman" w:cs="Times New Roman"/>
                <w:sz w:val="20"/>
                <w:szCs w:val="20"/>
              </w:rPr>
              <w:t xml:space="preserve">страняются  </w:t>
            </w:r>
            <w:r w:rsidR="00906FE1">
              <w:rPr>
                <w:rFonts w:ascii="Times New Roman" w:hAnsi="Times New Roman" w:cs="Times New Roman"/>
                <w:sz w:val="20"/>
                <w:szCs w:val="20"/>
              </w:rPr>
              <w:t>на период оказания услуг по да</w:t>
            </w:r>
            <w:r w:rsidR="00906FE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06FE1">
              <w:rPr>
                <w:rFonts w:ascii="Times New Roman" w:hAnsi="Times New Roman" w:cs="Times New Roman"/>
                <w:sz w:val="20"/>
                <w:szCs w:val="20"/>
              </w:rPr>
              <w:t xml:space="preserve">ному конкурсу  </w:t>
            </w:r>
            <w:r w:rsidR="00906FE1" w:rsidRPr="008D22F0">
              <w:rPr>
                <w:rFonts w:ascii="Times New Roman" w:hAnsi="Times New Roman" w:cs="Times New Roman"/>
                <w:sz w:val="20"/>
                <w:szCs w:val="20"/>
              </w:rPr>
              <w:t>участником конкурса</w:t>
            </w:r>
            <w:r w:rsidR="00906F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6B5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соста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ляет 50 баллов.</w:t>
            </w:r>
          </w:p>
        </w:tc>
        <w:tc>
          <w:tcPr>
            <w:tcW w:w="1701" w:type="dxa"/>
          </w:tcPr>
          <w:p w:rsidR="00CC0E33" w:rsidRPr="008D22F0" w:rsidRDefault="00CC0E33" w:rsidP="00D362FD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C0E33" w:rsidRPr="008D22F0" w:rsidTr="00D362FD">
        <w:trPr>
          <w:trHeight w:val="278"/>
        </w:trPr>
        <w:tc>
          <w:tcPr>
            <w:tcW w:w="8778" w:type="dxa"/>
            <w:gridSpan w:val="4"/>
            <w:vAlign w:val="center"/>
          </w:tcPr>
          <w:p w:rsidR="00CC0E33" w:rsidRPr="008D22F0" w:rsidRDefault="00CC0E33" w:rsidP="00D362FD">
            <w:pPr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Итоговый рейтинг по заявке</w:t>
            </w:r>
          </w:p>
        </w:tc>
        <w:tc>
          <w:tcPr>
            <w:tcW w:w="1701" w:type="dxa"/>
            <w:vAlign w:val="center"/>
          </w:tcPr>
          <w:p w:rsidR="00CC0E33" w:rsidRPr="008D22F0" w:rsidRDefault="00CC0E33" w:rsidP="00D362F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Ri</w:t>
            </w:r>
            <w:proofErr w:type="spellEnd"/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=</w:t>
            </w:r>
            <w:proofErr w:type="spellStart"/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</w:t>
            </w:r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i</w:t>
            </w:r>
            <w:proofErr w:type="spellEnd"/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+ </w:t>
            </w:r>
            <w:proofErr w:type="spellStart"/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</w:t>
            </w:r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i</w:t>
            </w:r>
            <w:proofErr w:type="spellEnd"/>
            <w:r w:rsidRPr="008D22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</w:tbl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Toc288634286"/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1.Каждый член </w:t>
      </w:r>
      <w:r w:rsidR="00653C7F">
        <w:rPr>
          <w:rFonts w:ascii="Times New Roman" w:hAnsi="Times New Roman" w:cs="Times New Roman"/>
          <w:sz w:val="20"/>
          <w:szCs w:val="20"/>
        </w:rPr>
        <w:t xml:space="preserve">конкурсной </w:t>
      </w:r>
      <w:r w:rsidRPr="008D22F0">
        <w:rPr>
          <w:rFonts w:ascii="Times New Roman" w:hAnsi="Times New Roman" w:cs="Times New Roman"/>
          <w:sz w:val="20"/>
          <w:szCs w:val="20"/>
        </w:rPr>
        <w:t>комиссии проводит оценку и сопоставление заявок на участие в открытом ко</w:t>
      </w:r>
      <w:r w:rsidRPr="008D22F0">
        <w:rPr>
          <w:rFonts w:ascii="Times New Roman" w:hAnsi="Times New Roman" w:cs="Times New Roman"/>
          <w:sz w:val="20"/>
          <w:szCs w:val="20"/>
        </w:rPr>
        <w:t>н</w:t>
      </w:r>
      <w:r w:rsidRPr="008D22F0">
        <w:rPr>
          <w:rFonts w:ascii="Times New Roman" w:hAnsi="Times New Roman" w:cs="Times New Roman"/>
          <w:sz w:val="20"/>
          <w:szCs w:val="20"/>
        </w:rPr>
        <w:t>курсе путем расчета значения по каждому критерию.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2. Рейтинг, присуждаемый заявке, представляет собой оценку в баллах, получаемую по результатам оценки по критериям.</w:t>
      </w:r>
    </w:p>
    <w:p w:rsidR="00CC0E33" w:rsidRPr="008D22F0" w:rsidRDefault="00CC0E33" w:rsidP="00D67620">
      <w:pPr>
        <w:numPr>
          <w:ilvl w:val="0"/>
          <w:numId w:val="9"/>
        </w:numPr>
        <w:tabs>
          <w:tab w:val="clear" w:pos="720"/>
          <w:tab w:val="num" w:pos="9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Рейтинги по соответствующим критериям, присвоенные каждым членом </w:t>
      </w:r>
      <w:r w:rsidR="00653C7F">
        <w:rPr>
          <w:rFonts w:ascii="Times New Roman" w:hAnsi="Times New Roman" w:cs="Times New Roman"/>
          <w:sz w:val="20"/>
          <w:szCs w:val="20"/>
        </w:rPr>
        <w:t>конкурсной</w:t>
      </w:r>
      <w:r w:rsidRPr="008D22F0">
        <w:rPr>
          <w:rFonts w:ascii="Times New Roman" w:hAnsi="Times New Roman" w:cs="Times New Roman"/>
          <w:sz w:val="20"/>
          <w:szCs w:val="20"/>
        </w:rPr>
        <w:t xml:space="preserve"> комиссии, сумм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руются, и исчисляется среднее значение по каждому критерию.</w:t>
      </w:r>
    </w:p>
    <w:p w:rsidR="00CC0E33" w:rsidRPr="008D22F0" w:rsidRDefault="00CC0E33" w:rsidP="00D67620">
      <w:pPr>
        <w:numPr>
          <w:ilvl w:val="0"/>
          <w:numId w:val="9"/>
        </w:numPr>
        <w:tabs>
          <w:tab w:val="clear" w:pos="720"/>
          <w:tab w:val="num" w:pos="9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Дробное значение Рейтинга округляется до двух десятичных знаков после запятой, по математическим правилам округления.</w:t>
      </w:r>
    </w:p>
    <w:p w:rsidR="00CC0E33" w:rsidRPr="008D22F0" w:rsidRDefault="00CC0E33" w:rsidP="00D67620">
      <w:pPr>
        <w:numPr>
          <w:ilvl w:val="0"/>
          <w:numId w:val="9"/>
        </w:numPr>
        <w:tabs>
          <w:tab w:val="clear" w:pos="720"/>
          <w:tab w:val="num" w:pos="9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Итоговый рейтинг рассчитывается путем сложения рейтингов по каждому критерию оценки заявки, у</w:t>
      </w:r>
      <w:r w:rsidRPr="008D22F0">
        <w:rPr>
          <w:rFonts w:ascii="Times New Roman" w:hAnsi="Times New Roman" w:cs="Times New Roman"/>
          <w:sz w:val="20"/>
          <w:szCs w:val="20"/>
        </w:rPr>
        <w:t>м</w:t>
      </w:r>
      <w:r w:rsidRPr="008D22F0">
        <w:rPr>
          <w:rFonts w:ascii="Times New Roman" w:hAnsi="Times New Roman" w:cs="Times New Roman"/>
          <w:sz w:val="20"/>
          <w:szCs w:val="20"/>
        </w:rPr>
        <w:t>ноженных на их значимость.</w:t>
      </w:r>
    </w:p>
    <w:p w:rsidR="00CC0E33" w:rsidRPr="008D22F0" w:rsidRDefault="00CC0E33" w:rsidP="00D67620">
      <w:pPr>
        <w:numPr>
          <w:ilvl w:val="0"/>
          <w:numId w:val="9"/>
        </w:numPr>
        <w:tabs>
          <w:tab w:val="clear" w:pos="720"/>
          <w:tab w:val="num" w:pos="9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На основании итоговых рейтингов заявок на участие в открытом конкурсе, </w:t>
      </w:r>
      <w:r w:rsidR="00653C7F">
        <w:rPr>
          <w:rFonts w:ascii="Times New Roman" w:hAnsi="Times New Roman" w:cs="Times New Roman"/>
          <w:sz w:val="20"/>
          <w:szCs w:val="20"/>
        </w:rPr>
        <w:t>конкурсная</w:t>
      </w:r>
      <w:r w:rsidRPr="008D22F0">
        <w:rPr>
          <w:rFonts w:ascii="Times New Roman" w:hAnsi="Times New Roman" w:cs="Times New Roman"/>
          <w:sz w:val="20"/>
          <w:szCs w:val="20"/>
        </w:rPr>
        <w:t xml:space="preserve"> комиссия каждой заявке на участие в открытом конкурсе относительно других присваивает порядковый номер.</w:t>
      </w:r>
    </w:p>
    <w:p w:rsidR="00CC0E33" w:rsidRPr="008D22F0" w:rsidRDefault="00CC0E33" w:rsidP="00D67620">
      <w:pPr>
        <w:numPr>
          <w:ilvl w:val="0"/>
          <w:numId w:val="9"/>
        </w:numPr>
        <w:tabs>
          <w:tab w:val="clear" w:pos="720"/>
          <w:tab w:val="num" w:pos="9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lastRenderedPageBreak/>
        <w:t xml:space="preserve">Заявке на участие в открытом конкурсе, набравшей относительно других заявок на участие в открытом конкурсе наибольший итоговый Рейтинг, присваивается первый номер. </w:t>
      </w:r>
    </w:p>
    <w:p w:rsidR="00CC0E33" w:rsidRPr="008D22F0" w:rsidRDefault="00CC0E33" w:rsidP="00D67620">
      <w:pPr>
        <w:numPr>
          <w:ilvl w:val="0"/>
          <w:numId w:val="9"/>
        </w:numPr>
        <w:tabs>
          <w:tab w:val="clear" w:pos="720"/>
          <w:tab w:val="num" w:pos="9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В случае если несколько заявок на участие в открытом конкурсе набрали одинаковый итоговый рейтинг, меньший порядковый номер присваивается заявке на участие в открытом конкурсе, которая поступила ранее других заявок на участие в открытом конкурсе. </w:t>
      </w:r>
    </w:p>
    <w:p w:rsidR="00CC0E33" w:rsidRPr="008D22F0" w:rsidRDefault="00CC0E33" w:rsidP="00D67620">
      <w:pPr>
        <w:numPr>
          <w:ilvl w:val="0"/>
          <w:numId w:val="9"/>
        </w:numPr>
        <w:tabs>
          <w:tab w:val="clear" w:pos="720"/>
          <w:tab w:val="num" w:pos="9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Победителем конкурса признается участник конкурса, который предложил лучшие условия исполнения контракта и заявке на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участие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 xml:space="preserve"> в конкурсе которого присвоен первый номер.</w:t>
      </w:r>
    </w:p>
    <w:p w:rsidR="00CC0E33" w:rsidRDefault="000A285E" w:rsidP="00D67620">
      <w:pPr>
        <w:numPr>
          <w:ilvl w:val="0"/>
          <w:numId w:val="9"/>
        </w:numPr>
        <w:tabs>
          <w:tab w:val="clear" w:pos="720"/>
          <w:tab w:val="num" w:pos="9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Дальнейшее распределение порядковых номеров заявок осуществляется в порядке убывания итогового рейтинга.</w:t>
      </w:r>
    </w:p>
    <w:p w:rsidR="008D22F0" w:rsidRDefault="008D22F0" w:rsidP="008D22F0">
      <w:pPr>
        <w:tabs>
          <w:tab w:val="num" w:pos="9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D22F0" w:rsidRDefault="008D22F0" w:rsidP="008D22F0">
      <w:pPr>
        <w:tabs>
          <w:tab w:val="num" w:pos="9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D22F0" w:rsidRPr="008D22F0" w:rsidRDefault="008D22F0" w:rsidP="008D22F0">
      <w:pPr>
        <w:tabs>
          <w:tab w:val="num" w:pos="9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bookmarkEnd w:id="2"/>
    <w:p w:rsidR="00E53A03" w:rsidRPr="00E53A03" w:rsidRDefault="00E53A03" w:rsidP="005A3CBC">
      <w:pPr>
        <w:jc w:val="center"/>
        <w:rPr>
          <w:rFonts w:ascii="Times New Roman" w:hAnsi="Times New Roman" w:cs="Times New Roman"/>
        </w:rPr>
      </w:pPr>
    </w:p>
    <w:sectPr w:rsidR="00E53A03" w:rsidRPr="00E53A03" w:rsidSect="008D22F0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8D0" w:rsidRDefault="00E248D0" w:rsidP="00747096">
      <w:pPr>
        <w:spacing w:after="0" w:line="240" w:lineRule="auto"/>
      </w:pPr>
      <w:r>
        <w:separator/>
      </w:r>
    </w:p>
  </w:endnote>
  <w:endnote w:type="continuationSeparator" w:id="0">
    <w:p w:rsidR="00E248D0" w:rsidRDefault="00E248D0" w:rsidP="0074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8D0" w:rsidRDefault="00E248D0" w:rsidP="00747096">
      <w:pPr>
        <w:spacing w:after="0" w:line="240" w:lineRule="auto"/>
      </w:pPr>
      <w:r>
        <w:separator/>
      </w:r>
    </w:p>
  </w:footnote>
  <w:footnote w:type="continuationSeparator" w:id="0">
    <w:p w:rsidR="00E248D0" w:rsidRDefault="00E248D0" w:rsidP="007470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C1DC91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700854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4C227AA"/>
    <w:multiLevelType w:val="hybridMultilevel"/>
    <w:tmpl w:val="7B62D10E"/>
    <w:name w:val="WW8Num27"/>
    <w:lvl w:ilvl="0" w:tplc="FFFFFFF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5DE48C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0FC40D70"/>
    <w:multiLevelType w:val="hybridMultilevel"/>
    <w:tmpl w:val="D24683BE"/>
    <w:lvl w:ilvl="0" w:tplc="2DAC9DB0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130313CA"/>
    <w:multiLevelType w:val="multilevel"/>
    <w:tmpl w:val="0419001F"/>
    <w:styleLink w:val="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198E164E"/>
    <w:multiLevelType w:val="hybridMultilevel"/>
    <w:tmpl w:val="9E406B96"/>
    <w:lvl w:ilvl="0" w:tplc="AF1AEE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BC43A24"/>
    <w:multiLevelType w:val="hybridMultilevel"/>
    <w:tmpl w:val="E626C05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E895670"/>
    <w:multiLevelType w:val="hybridMultilevel"/>
    <w:tmpl w:val="B00645A4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9">
    <w:nsid w:val="42DE7408"/>
    <w:multiLevelType w:val="hybridMultilevel"/>
    <w:tmpl w:val="80722676"/>
    <w:lvl w:ilvl="0" w:tplc="32AC53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CFB729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30A7434"/>
    <w:multiLevelType w:val="hybridMultilevel"/>
    <w:tmpl w:val="623AB4F0"/>
    <w:lvl w:ilvl="0" w:tplc="571AF622">
      <w:start w:val="3"/>
      <w:numFmt w:val="decimal"/>
      <w:pStyle w:val="a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565C28"/>
    <w:multiLevelType w:val="singleLevel"/>
    <w:tmpl w:val="47B2EF98"/>
    <w:styleLink w:val="a2"/>
    <w:lvl w:ilvl="0">
      <w:start w:val="1"/>
      <w:numFmt w:val="upperRoman"/>
      <w:pStyle w:val="9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3">
    <w:nsid w:val="5FBE3BC8"/>
    <w:multiLevelType w:val="multilevel"/>
    <w:tmpl w:val="C0A047E0"/>
    <w:styleLink w:val="2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AD4B27"/>
    <w:multiLevelType w:val="hybridMultilevel"/>
    <w:tmpl w:val="FF6A2F70"/>
    <w:lvl w:ilvl="0" w:tplc="04190019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CF70BC1"/>
    <w:multiLevelType w:val="multilevel"/>
    <w:tmpl w:val="5BEABA6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7195388D"/>
    <w:multiLevelType w:val="hybridMultilevel"/>
    <w:tmpl w:val="56B2494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DBC7554"/>
    <w:multiLevelType w:val="hybridMultilevel"/>
    <w:tmpl w:val="DB2E1CB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22"/>
    <w:lvlOverride w:ilvl="0">
      <w:lvl w:ilvl="0">
        <w:start w:val="1"/>
        <w:numFmt w:val="upperRoman"/>
        <w:pStyle w:val="9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3">
    <w:abstractNumId w:val="8"/>
  </w:num>
  <w:num w:numId="4">
    <w:abstractNumId w:val="7"/>
  </w:num>
  <w:num w:numId="5">
    <w:abstractNumId w:val="18"/>
  </w:num>
  <w:num w:numId="6">
    <w:abstractNumId w:val="22"/>
  </w:num>
  <w:num w:numId="7">
    <w:abstractNumId w:val="13"/>
  </w:num>
  <w:num w:numId="8">
    <w:abstractNumId w:val="11"/>
  </w:num>
  <w:num w:numId="9">
    <w:abstractNumId w:val="21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6"/>
  </w:num>
  <w:num w:numId="18">
    <w:abstractNumId w:val="26"/>
  </w:num>
  <w:num w:numId="19">
    <w:abstractNumId w:val="14"/>
  </w:num>
  <w:num w:numId="20">
    <w:abstractNumId w:val="23"/>
  </w:num>
  <w:num w:numId="21">
    <w:abstractNumId w:val="17"/>
  </w:num>
  <w:num w:numId="22">
    <w:abstractNumId w:val="19"/>
  </w:num>
  <w:num w:numId="23">
    <w:abstractNumId w:val="9"/>
  </w:num>
  <w:num w:numId="24">
    <w:abstractNumId w:val="24"/>
  </w:num>
  <w:num w:numId="25">
    <w:abstractNumId w:val="28"/>
  </w:num>
  <w:num w:numId="26">
    <w:abstractNumId w:val="27"/>
  </w:num>
  <w:num w:numId="27">
    <w:abstractNumId w:val="12"/>
  </w:num>
  <w:num w:numId="28">
    <w:abstractNumId w:val="20"/>
  </w:num>
  <w:num w:numId="29">
    <w:abstractNumId w:val="15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6AE"/>
    <w:rsid w:val="000026AE"/>
    <w:rsid w:val="00017279"/>
    <w:rsid w:val="0002762D"/>
    <w:rsid w:val="000A285E"/>
    <w:rsid w:val="000F0058"/>
    <w:rsid w:val="000F4929"/>
    <w:rsid w:val="001147F3"/>
    <w:rsid w:val="001A2762"/>
    <w:rsid w:val="001E3826"/>
    <w:rsid w:val="001E6B19"/>
    <w:rsid w:val="001F08C6"/>
    <w:rsid w:val="001F723E"/>
    <w:rsid w:val="0020798A"/>
    <w:rsid w:val="00220316"/>
    <w:rsid w:val="00253E8B"/>
    <w:rsid w:val="002717F5"/>
    <w:rsid w:val="002873D1"/>
    <w:rsid w:val="002A2325"/>
    <w:rsid w:val="002E2C75"/>
    <w:rsid w:val="003239EF"/>
    <w:rsid w:val="00327C8D"/>
    <w:rsid w:val="00343A58"/>
    <w:rsid w:val="00366452"/>
    <w:rsid w:val="003C6507"/>
    <w:rsid w:val="003C6A2C"/>
    <w:rsid w:val="003F789C"/>
    <w:rsid w:val="00465EC1"/>
    <w:rsid w:val="00470F8A"/>
    <w:rsid w:val="004E2391"/>
    <w:rsid w:val="00522067"/>
    <w:rsid w:val="00525F0B"/>
    <w:rsid w:val="005A2C3B"/>
    <w:rsid w:val="005A3CBC"/>
    <w:rsid w:val="005B6B57"/>
    <w:rsid w:val="005D50B1"/>
    <w:rsid w:val="006024A6"/>
    <w:rsid w:val="0062621D"/>
    <w:rsid w:val="00653C7F"/>
    <w:rsid w:val="00661D82"/>
    <w:rsid w:val="00677B74"/>
    <w:rsid w:val="006E5A4B"/>
    <w:rsid w:val="006E6D7F"/>
    <w:rsid w:val="0070670F"/>
    <w:rsid w:val="007069F9"/>
    <w:rsid w:val="00733952"/>
    <w:rsid w:val="00747096"/>
    <w:rsid w:val="00756629"/>
    <w:rsid w:val="007578B1"/>
    <w:rsid w:val="007747EB"/>
    <w:rsid w:val="00777175"/>
    <w:rsid w:val="0079750C"/>
    <w:rsid w:val="007B266D"/>
    <w:rsid w:val="007C2623"/>
    <w:rsid w:val="007E7EA7"/>
    <w:rsid w:val="00814007"/>
    <w:rsid w:val="008266E3"/>
    <w:rsid w:val="00833DC7"/>
    <w:rsid w:val="00850EA8"/>
    <w:rsid w:val="008C6C08"/>
    <w:rsid w:val="008C6DB4"/>
    <w:rsid w:val="008D22F0"/>
    <w:rsid w:val="00906FE1"/>
    <w:rsid w:val="009829C8"/>
    <w:rsid w:val="009C29AC"/>
    <w:rsid w:val="009F6A06"/>
    <w:rsid w:val="00A00EAB"/>
    <w:rsid w:val="00AB4B31"/>
    <w:rsid w:val="00AF1174"/>
    <w:rsid w:val="00B10CA8"/>
    <w:rsid w:val="00B13BD7"/>
    <w:rsid w:val="00B27C3D"/>
    <w:rsid w:val="00B344C6"/>
    <w:rsid w:val="00B65840"/>
    <w:rsid w:val="00C13814"/>
    <w:rsid w:val="00C42AF9"/>
    <w:rsid w:val="00C51ABA"/>
    <w:rsid w:val="00C749EA"/>
    <w:rsid w:val="00C81B4B"/>
    <w:rsid w:val="00C902A8"/>
    <w:rsid w:val="00CA3307"/>
    <w:rsid w:val="00CA3487"/>
    <w:rsid w:val="00CB5B12"/>
    <w:rsid w:val="00CC0E33"/>
    <w:rsid w:val="00D25A87"/>
    <w:rsid w:val="00D362FD"/>
    <w:rsid w:val="00D461A3"/>
    <w:rsid w:val="00D67620"/>
    <w:rsid w:val="00DB28C2"/>
    <w:rsid w:val="00DC28BF"/>
    <w:rsid w:val="00DD6D10"/>
    <w:rsid w:val="00E248D0"/>
    <w:rsid w:val="00E53A03"/>
    <w:rsid w:val="00E80AC9"/>
    <w:rsid w:val="00ED1BF4"/>
    <w:rsid w:val="00EE2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99"/>
    <w:lsdException w:name="caption" w:qFormat="1"/>
    <w:lsdException w:name="table of figures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56629"/>
  </w:style>
  <w:style w:type="paragraph" w:styleId="11">
    <w:name w:val="heading 1"/>
    <w:aliases w:val="Глава + Times New Roman,14 пт"/>
    <w:basedOn w:val="12"/>
    <w:next w:val="12"/>
    <w:link w:val="13"/>
    <w:qFormat/>
    <w:rsid w:val="00E53A03"/>
    <w:pPr>
      <w:keepNext/>
      <w:spacing w:before="120"/>
      <w:jc w:val="both"/>
      <w:outlineLvl w:val="0"/>
    </w:pPr>
    <w:rPr>
      <w:b/>
      <w:i/>
    </w:rPr>
  </w:style>
  <w:style w:type="paragraph" w:styleId="21">
    <w:name w:val="heading 2"/>
    <w:basedOn w:val="a3"/>
    <w:next w:val="a3"/>
    <w:link w:val="22"/>
    <w:qFormat/>
    <w:rsid w:val="00E53A03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3">
    <w:name w:val="heading 3"/>
    <w:basedOn w:val="a3"/>
    <w:next w:val="a3"/>
    <w:link w:val="34"/>
    <w:qFormat/>
    <w:rsid w:val="00E53A03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2">
    <w:name w:val="heading 4"/>
    <w:basedOn w:val="a3"/>
    <w:next w:val="a3"/>
    <w:link w:val="43"/>
    <w:qFormat/>
    <w:rsid w:val="00E53A03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1">
    <w:name w:val="heading 5"/>
    <w:basedOn w:val="a3"/>
    <w:next w:val="a3"/>
    <w:link w:val="52"/>
    <w:qFormat/>
    <w:rsid w:val="00E53A03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E53A03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3"/>
    <w:next w:val="a3"/>
    <w:link w:val="70"/>
    <w:qFormat/>
    <w:rsid w:val="00E53A03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E53A03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3"/>
    <w:next w:val="a3"/>
    <w:link w:val="90"/>
    <w:qFormat/>
    <w:rsid w:val="00E53A03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table" w:styleId="a7">
    <w:name w:val="Table Grid"/>
    <w:basedOn w:val="a5"/>
    <w:rsid w:val="00E53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Заголовок 1 Знак"/>
    <w:aliases w:val="Глава + Times New Roman Знак,14 пт Знак"/>
    <w:basedOn w:val="a4"/>
    <w:link w:val="11"/>
    <w:rsid w:val="00E53A0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2">
    <w:name w:val="Заголовок 2 Знак"/>
    <w:basedOn w:val="a4"/>
    <w:link w:val="21"/>
    <w:rsid w:val="00E53A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аголовок 3 Знак"/>
    <w:basedOn w:val="a4"/>
    <w:link w:val="33"/>
    <w:rsid w:val="00E53A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3">
    <w:name w:val="Заголовок 4 Знак"/>
    <w:basedOn w:val="a4"/>
    <w:link w:val="42"/>
    <w:rsid w:val="00E53A0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4"/>
    <w:link w:val="51"/>
    <w:rsid w:val="00E53A0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E53A0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E53A0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rsid w:val="00E53A03"/>
    <w:rPr>
      <w:rFonts w:ascii="Arial" w:eastAsia="Times New Roman" w:hAnsi="Arial" w:cs="Arial"/>
      <w:lang w:eastAsia="ru-RU"/>
    </w:rPr>
  </w:style>
  <w:style w:type="paragraph" w:styleId="a8">
    <w:name w:val="Body Text"/>
    <w:basedOn w:val="a3"/>
    <w:link w:val="a9"/>
    <w:rsid w:val="00E53A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4"/>
    <w:link w:val="a8"/>
    <w:rsid w:val="00E53A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aliases w:val="Основной текст с отступом Знак Знак,Основной текст с отступом1 Знак Знак Знак Знак Знак Знак Знак Знак"/>
    <w:basedOn w:val="a3"/>
    <w:link w:val="ab"/>
    <w:rsid w:val="00E53A0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с отступом Знак"/>
    <w:aliases w:val="Основной текст с отступом Знак Знак Знак,Основной текст с отступом1 Знак Знак Знак Знак Знак Знак Знак Знак Знак"/>
    <w:basedOn w:val="a4"/>
    <w:link w:val="aa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53A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rsid w:val="00E53A0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basedOn w:val="a4"/>
    <w:uiPriority w:val="99"/>
    <w:rsid w:val="00E53A03"/>
    <w:rPr>
      <w:color w:val="0000FF"/>
      <w:u w:val="single"/>
    </w:rPr>
  </w:style>
  <w:style w:type="paragraph" w:customStyle="1" w:styleId="10">
    <w:name w:val="Стиль1"/>
    <w:basedOn w:val="a3"/>
    <w:rsid w:val="00E53A03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Стиль2"/>
    <w:basedOn w:val="24"/>
    <w:rsid w:val="00E53A03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5"/>
    <w:link w:val="35"/>
    <w:rsid w:val="00E53A03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4">
    <w:name w:val="List Number 2"/>
    <w:basedOn w:val="a3"/>
    <w:rsid w:val="00E53A03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aliases w:val=" Знак"/>
    <w:basedOn w:val="a3"/>
    <w:link w:val="26"/>
    <w:rsid w:val="00E53A0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aliases w:val=" Знак Знак"/>
    <w:basedOn w:val="a4"/>
    <w:link w:val="25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53A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E53A03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3"/>
    <w:link w:val="ae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4"/>
    <w:link w:val="ad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4"/>
    <w:rsid w:val="00E53A03"/>
  </w:style>
  <w:style w:type="paragraph" w:styleId="af0">
    <w:name w:val="header"/>
    <w:basedOn w:val="a3"/>
    <w:link w:val="af1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4"/>
    <w:link w:val="af0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3A0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E53A0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заголовок 1"/>
    <w:basedOn w:val="a3"/>
    <w:next w:val="a3"/>
    <w:rsid w:val="00E53A03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Знак"/>
    <w:basedOn w:val="a4"/>
    <w:rsid w:val="00E53A03"/>
    <w:rPr>
      <w:sz w:val="24"/>
      <w:lang w:val="ru-RU" w:eastAsia="ru-RU" w:bidi="ar-SA"/>
    </w:rPr>
  </w:style>
  <w:style w:type="paragraph" w:styleId="af3">
    <w:name w:val="Balloon Text"/>
    <w:basedOn w:val="a3"/>
    <w:link w:val="af4"/>
    <w:rsid w:val="00E53A0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4"/>
    <w:link w:val="af3"/>
    <w:rsid w:val="00E53A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E53A0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5">
    <w:name w:val="Знак"/>
    <w:basedOn w:val="a3"/>
    <w:rsid w:val="00E53A0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6">
    <w:name w:val="footnote text"/>
    <w:basedOn w:val="a3"/>
    <w:link w:val="af7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4"/>
    <w:link w:val="af6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4"/>
    <w:semiHidden/>
    <w:rsid w:val="00E53A03"/>
    <w:rPr>
      <w:vertAlign w:val="superscript"/>
    </w:rPr>
  </w:style>
  <w:style w:type="paragraph" w:styleId="af9">
    <w:name w:val="caption"/>
    <w:basedOn w:val="a3"/>
    <w:next w:val="a3"/>
    <w:qFormat/>
    <w:rsid w:val="00E53A0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Normal (Web)"/>
    <w:basedOn w:val="a3"/>
    <w:rsid w:val="00E53A03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table" w:styleId="27">
    <w:name w:val="Table 3D effects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2">
    <w:name w:val="Outline List 3"/>
    <w:aliases w:val="Раздел"/>
    <w:basedOn w:val="a6"/>
    <w:rsid w:val="00E53A03"/>
    <w:pPr>
      <w:numPr>
        <w:numId w:val="6"/>
      </w:numPr>
    </w:pPr>
  </w:style>
  <w:style w:type="table" w:styleId="36">
    <w:name w:val="Table 3D effects 3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Grid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b">
    <w:name w:val="Table Contemporary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c">
    <w:name w:val="FollowedHyperlink"/>
    <w:basedOn w:val="a4"/>
    <w:rsid w:val="00E53A03"/>
    <w:rPr>
      <w:color w:val="800080"/>
      <w:u w:val="single"/>
    </w:rPr>
  </w:style>
  <w:style w:type="paragraph" w:styleId="a0">
    <w:name w:val="List Bullet"/>
    <w:basedOn w:val="a3"/>
    <w:rsid w:val="00E53A0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Стиль"/>
    <w:basedOn w:val="a3"/>
    <w:autoRedefine/>
    <w:rsid w:val="00E53A03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fe">
    <w:name w:val="List"/>
    <w:basedOn w:val="a3"/>
    <w:rsid w:val="00E53A03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Title"/>
    <w:basedOn w:val="a3"/>
    <w:link w:val="aff0"/>
    <w:qFormat/>
    <w:rsid w:val="00E53A03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f0">
    <w:name w:val="Название Знак"/>
    <w:basedOn w:val="a4"/>
    <w:link w:val="aff"/>
    <w:rsid w:val="00E53A03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text">
    <w:name w:val="text"/>
    <w:basedOn w:val="a3"/>
    <w:rsid w:val="00E53A03"/>
    <w:pPr>
      <w:spacing w:before="152" w:after="152" w:line="240" w:lineRule="auto"/>
      <w:ind w:left="254" w:right="254"/>
      <w:jc w:val="both"/>
    </w:pPr>
    <w:rPr>
      <w:rFonts w:ascii="Times" w:eastAsia="Times New Roman" w:hAnsi="Times" w:cs="Times"/>
      <w:color w:val="3C3C3C"/>
      <w:sz w:val="12"/>
      <w:szCs w:val="12"/>
      <w:lang w:eastAsia="ru-RU"/>
    </w:rPr>
  </w:style>
  <w:style w:type="paragraph" w:styleId="37">
    <w:name w:val="toc 3"/>
    <w:basedOn w:val="a3"/>
    <w:next w:val="a3"/>
    <w:autoRedefine/>
    <w:uiPriority w:val="39"/>
    <w:rsid w:val="00E53A03"/>
    <w:pPr>
      <w:tabs>
        <w:tab w:val="left" w:pos="900"/>
        <w:tab w:val="right" w:leader="dot" w:pos="9912"/>
      </w:tabs>
      <w:spacing w:after="0" w:line="240" w:lineRule="auto"/>
      <w:ind w:left="480"/>
      <w:jc w:val="both"/>
    </w:pPr>
    <w:rPr>
      <w:rFonts w:ascii="Times New Roman" w:eastAsia="Times New Roman" w:hAnsi="Times New Roman" w:cs="Times New Roman"/>
      <w:iCs/>
      <w:caps/>
      <w:noProof/>
      <w:sz w:val="26"/>
      <w:szCs w:val="28"/>
      <w:lang w:eastAsia="ru-RU"/>
    </w:rPr>
  </w:style>
  <w:style w:type="table" w:customStyle="1" w:styleId="15">
    <w:name w:val="Сетка таблицы1"/>
    <w:basedOn w:val="a5"/>
    <w:next w:val="a7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Number"/>
    <w:basedOn w:val="a3"/>
    <w:rsid w:val="00E53A03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">
    <w:name w:val="Стиль3 Знак"/>
    <w:basedOn w:val="a4"/>
    <w:link w:val="32"/>
    <w:locked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toc 2"/>
    <w:basedOn w:val="a3"/>
    <w:next w:val="a3"/>
    <w:autoRedefine/>
    <w:uiPriority w:val="39"/>
    <w:rsid w:val="00E53A03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1">
    <w:name w:val="Словарная статья"/>
    <w:basedOn w:val="a3"/>
    <w:next w:val="a3"/>
    <w:rsid w:val="00E53A03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2b">
    <w:name w:val="Сетка таблицы2"/>
    <w:basedOn w:val="a5"/>
    <w:next w:val="a7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Знак Знак1"/>
    <w:basedOn w:val="a4"/>
    <w:locked/>
    <w:rsid w:val="00E53A03"/>
    <w:rPr>
      <w:sz w:val="24"/>
      <w:lang w:val="ru-RU" w:eastAsia="ru-RU" w:bidi="ar-SA"/>
    </w:rPr>
  </w:style>
  <w:style w:type="paragraph" w:styleId="aff2">
    <w:name w:val="List Paragraph"/>
    <w:basedOn w:val="a3"/>
    <w:uiPriority w:val="34"/>
    <w:qFormat/>
    <w:rsid w:val="00D25A87"/>
    <w:pPr>
      <w:ind w:left="720"/>
      <w:contextualSpacing/>
    </w:pPr>
  </w:style>
  <w:style w:type="paragraph" w:customStyle="1" w:styleId="02statia2">
    <w:name w:val="02statia2"/>
    <w:basedOn w:val="a3"/>
    <w:rsid w:val="00B13BD7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styleId="38">
    <w:name w:val="Body Text 3"/>
    <w:basedOn w:val="a3"/>
    <w:link w:val="39"/>
    <w:rsid w:val="00B13BD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9">
    <w:name w:val="Основной текст 3 Знак"/>
    <w:basedOn w:val="a4"/>
    <w:link w:val="38"/>
    <w:rsid w:val="00B13B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3">
    <w:name w:val="Таблица шапка"/>
    <w:basedOn w:val="a3"/>
    <w:rsid w:val="005A3CBC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4">
    <w:name w:val="Адресат"/>
    <w:basedOn w:val="a3"/>
    <w:rsid w:val="005A3CBC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Doc">
    <w:name w:val="HeadDoc"/>
    <w:rsid w:val="005A3CBC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a">
    <w:name w:val="Body Text Indent 3"/>
    <w:basedOn w:val="a3"/>
    <w:link w:val="3b"/>
    <w:rsid w:val="00CC0E33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b">
    <w:name w:val="Основной текст с отступом 3 Знак"/>
    <w:basedOn w:val="a4"/>
    <w:link w:val="3a"/>
    <w:rsid w:val="00CC0E33"/>
    <w:rPr>
      <w:rFonts w:ascii="Times New Roman" w:eastAsia="Times New Roman" w:hAnsi="Times New Roman" w:cs="Times New Roman"/>
      <w:sz w:val="24"/>
      <w:szCs w:val="20"/>
    </w:rPr>
  </w:style>
  <w:style w:type="paragraph" w:styleId="2c">
    <w:name w:val="Body Text 2"/>
    <w:basedOn w:val="a3"/>
    <w:link w:val="2d"/>
    <w:rsid w:val="00CC0E3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d">
    <w:name w:val="Основной текст 2 Знак"/>
    <w:basedOn w:val="a4"/>
    <w:link w:val="2c"/>
    <w:rsid w:val="00CC0E33"/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Пункт"/>
    <w:basedOn w:val="a3"/>
    <w:link w:val="aff6"/>
    <w:rsid w:val="00CC0E3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7">
    <w:name w:val="Íîðìàëüíûé"/>
    <w:semiHidden/>
    <w:rsid w:val="00CC0E33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ConsPlusNonformat">
    <w:name w:val="ConsPlusNonformat"/>
    <w:uiPriority w:val="99"/>
    <w:rsid w:val="00CC0E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8">
    <w:name w:val="Note Heading"/>
    <w:basedOn w:val="a3"/>
    <w:next w:val="a3"/>
    <w:link w:val="aff9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9">
    <w:name w:val="Заголовок записки Знак"/>
    <w:basedOn w:val="a4"/>
    <w:link w:val="aff8"/>
    <w:rsid w:val="00CC0E33"/>
    <w:rPr>
      <w:rFonts w:ascii="Times New Roman" w:eastAsia="Times New Roman" w:hAnsi="Times New Roman" w:cs="Times New Roman"/>
      <w:sz w:val="24"/>
      <w:szCs w:val="24"/>
    </w:rPr>
  </w:style>
  <w:style w:type="paragraph" w:customStyle="1" w:styleId="affa">
    <w:name w:val="Заголовок к тексту"/>
    <w:basedOn w:val="a3"/>
    <w:next w:val="a8"/>
    <w:rsid w:val="00CC0E33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b">
    <w:name w:val="endnote text"/>
    <w:basedOn w:val="a3"/>
    <w:link w:val="affc"/>
    <w:rsid w:val="00CC0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c">
    <w:name w:val="Текст концевой сноски Знак"/>
    <w:basedOn w:val="a4"/>
    <w:link w:val="affb"/>
    <w:rsid w:val="00CC0E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d">
    <w:name w:val="endnote reference"/>
    <w:rsid w:val="00CC0E33"/>
    <w:rPr>
      <w:vertAlign w:val="superscript"/>
    </w:rPr>
  </w:style>
  <w:style w:type="paragraph" w:customStyle="1" w:styleId="17">
    <w:name w:val="Знак1"/>
    <w:basedOn w:val="a3"/>
    <w:rsid w:val="00CC0E3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e">
    <w:name w:val="регистрационные поля"/>
    <w:basedOn w:val="a3"/>
    <w:rsid w:val="00CC0E33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310">
    <w:name w:val="аголовок 31"/>
    <w:basedOn w:val="a3"/>
    <w:next w:val="a3"/>
    <w:uiPriority w:val="99"/>
    <w:rsid w:val="00CC0E33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8">
    <w:name w:val="toc 1"/>
    <w:basedOn w:val="a3"/>
    <w:next w:val="a3"/>
    <w:autoRedefine/>
    <w:uiPriority w:val="39"/>
    <w:rsid w:val="00CC0E33"/>
    <w:pPr>
      <w:tabs>
        <w:tab w:val="right" w:leader="dot" w:pos="10206"/>
      </w:tabs>
      <w:spacing w:after="0" w:line="360" w:lineRule="exact"/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  <w:lang w:eastAsia="ru-RU"/>
    </w:rPr>
  </w:style>
  <w:style w:type="paragraph" w:styleId="44">
    <w:name w:val="toc 4"/>
    <w:basedOn w:val="a3"/>
    <w:next w:val="a3"/>
    <w:autoRedefine/>
    <w:uiPriority w:val="39"/>
    <w:rsid w:val="00CC0E33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Web">
    <w:name w:val="Обычный (Web)"/>
    <w:basedOn w:val="a3"/>
    <w:rsid w:val="00CC0E3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fff">
    <w:name w:val="А_обычный"/>
    <w:basedOn w:val="a3"/>
    <w:rsid w:val="00CC0E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0">
    <w:name w:val="Document Map"/>
    <w:basedOn w:val="a3"/>
    <w:link w:val="afff1"/>
    <w:rsid w:val="00CC0E3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ff1">
    <w:name w:val="Схема документа Знак"/>
    <w:basedOn w:val="a4"/>
    <w:link w:val="afff0"/>
    <w:rsid w:val="00CC0E33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53">
    <w:name w:val="toc 5"/>
    <w:basedOn w:val="a3"/>
    <w:next w:val="a3"/>
    <w:autoRedefine/>
    <w:uiPriority w:val="39"/>
    <w:rsid w:val="00CC0E33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3"/>
    <w:next w:val="a3"/>
    <w:autoRedefine/>
    <w:uiPriority w:val="39"/>
    <w:rsid w:val="00CC0E33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3"/>
    <w:next w:val="a3"/>
    <w:autoRedefine/>
    <w:uiPriority w:val="39"/>
    <w:rsid w:val="00CC0E33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3"/>
    <w:next w:val="a3"/>
    <w:autoRedefine/>
    <w:uiPriority w:val="39"/>
    <w:rsid w:val="00CC0E33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3"/>
    <w:next w:val="a3"/>
    <w:autoRedefine/>
    <w:uiPriority w:val="39"/>
    <w:rsid w:val="00CC0E33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02statia3">
    <w:name w:val="02statia3"/>
    <w:basedOn w:val="a3"/>
    <w:rsid w:val="00CC0E33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character" w:customStyle="1" w:styleId="aff6">
    <w:name w:val="Пункт Знак"/>
    <w:link w:val="aff5"/>
    <w:rsid w:val="00CC0E3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6"/>
    <w:rsid w:val="00CC0E33"/>
    <w:pPr>
      <w:numPr>
        <w:numId w:val="8"/>
      </w:numPr>
    </w:pPr>
  </w:style>
  <w:style w:type="paragraph" w:styleId="afff2">
    <w:name w:val="No Spacing"/>
    <w:uiPriority w:val="1"/>
    <w:qFormat/>
    <w:rsid w:val="00CC0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Стиль4"/>
    <w:basedOn w:val="a6"/>
    <w:rsid w:val="00CC0E33"/>
    <w:pPr>
      <w:numPr>
        <w:numId w:val="7"/>
      </w:numPr>
    </w:pPr>
  </w:style>
  <w:style w:type="character" w:styleId="afff3">
    <w:name w:val="Emphasis"/>
    <w:qFormat/>
    <w:rsid w:val="00CC0E33"/>
    <w:rPr>
      <w:i/>
      <w:iCs/>
    </w:rPr>
  </w:style>
  <w:style w:type="paragraph" w:customStyle="1" w:styleId="afff4">
    <w:name w:val="Таблица текст"/>
    <w:basedOn w:val="a3"/>
    <w:rsid w:val="00CC0E33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paragraph" w:styleId="afff5">
    <w:name w:val="Revision"/>
    <w:hidden/>
    <w:uiPriority w:val="99"/>
    <w:semiHidden/>
    <w:rsid w:val="00CC0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6">
    <w:name w:val="Subtitle"/>
    <w:basedOn w:val="a3"/>
    <w:next w:val="a8"/>
    <w:link w:val="afff7"/>
    <w:qFormat/>
    <w:rsid w:val="00CC0E3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ff7">
    <w:name w:val="Подзаголовок Знак"/>
    <w:basedOn w:val="a4"/>
    <w:link w:val="afff6"/>
    <w:rsid w:val="00CC0E3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9">
    <w:name w:val="Текст1"/>
    <w:basedOn w:val="a3"/>
    <w:rsid w:val="00CC0E3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character" w:customStyle="1" w:styleId="WW8Num31z1">
    <w:name w:val="WW8Num31z1"/>
    <w:rsid w:val="00CC0E33"/>
    <w:rPr>
      <w:rFonts w:ascii="Courier New" w:hAnsi="Courier New"/>
    </w:rPr>
  </w:style>
  <w:style w:type="paragraph" w:styleId="2">
    <w:name w:val="List Bullet 2"/>
    <w:basedOn w:val="a3"/>
    <w:autoRedefine/>
    <w:rsid w:val="00CC0E33"/>
    <w:pPr>
      <w:numPr>
        <w:numId w:val="10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0">
    <w:name w:val="List Bullet 3"/>
    <w:basedOn w:val="a3"/>
    <w:autoRedefine/>
    <w:rsid w:val="00CC0E33"/>
    <w:pPr>
      <w:numPr>
        <w:numId w:val="11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0">
    <w:name w:val="List Bullet 4"/>
    <w:basedOn w:val="a3"/>
    <w:autoRedefine/>
    <w:rsid w:val="00CC0E33"/>
    <w:pPr>
      <w:numPr>
        <w:numId w:val="12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0">
    <w:name w:val="List Bullet 5"/>
    <w:basedOn w:val="a3"/>
    <w:autoRedefine/>
    <w:rsid w:val="00CC0E33"/>
    <w:pPr>
      <w:numPr>
        <w:numId w:val="13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List Number 3"/>
    <w:basedOn w:val="a3"/>
    <w:rsid w:val="00CC0E33"/>
    <w:pPr>
      <w:numPr>
        <w:numId w:val="14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List Number 4"/>
    <w:basedOn w:val="a3"/>
    <w:rsid w:val="00CC0E33"/>
    <w:pPr>
      <w:numPr>
        <w:numId w:val="15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List Number 5"/>
    <w:basedOn w:val="a3"/>
    <w:rsid w:val="00CC0E33"/>
    <w:pPr>
      <w:numPr>
        <w:numId w:val="16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8">
    <w:name w:val="Часть"/>
    <w:basedOn w:val="a3"/>
    <w:semiHidden/>
    <w:rsid w:val="00CC0E33"/>
    <w:pPr>
      <w:spacing w:after="60" w:line="240" w:lineRule="auto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31">
    <w:name w:val="Раздел 3"/>
    <w:basedOn w:val="a3"/>
    <w:semiHidden/>
    <w:rsid w:val="00CC0E33"/>
    <w:pPr>
      <w:numPr>
        <w:numId w:val="17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1">
    <w:name w:val="Условия контракта"/>
    <w:basedOn w:val="a3"/>
    <w:semiHidden/>
    <w:rsid w:val="00CC0E33"/>
    <w:pPr>
      <w:numPr>
        <w:numId w:val="9"/>
      </w:numPr>
      <w:spacing w:before="24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Instruction">
    <w:name w:val="Instruction"/>
    <w:basedOn w:val="2c"/>
    <w:semiHidden/>
    <w:rsid w:val="00CC0E33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Cs w:val="20"/>
    </w:rPr>
  </w:style>
  <w:style w:type="paragraph" w:customStyle="1" w:styleId="afff9">
    <w:name w:val="Тендерные данные"/>
    <w:basedOn w:val="a3"/>
    <w:semiHidden/>
    <w:rsid w:val="00CC0E33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fa">
    <w:name w:val="Date"/>
    <w:basedOn w:val="a3"/>
    <w:next w:val="a3"/>
    <w:link w:val="afffb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b">
    <w:name w:val="Дата Знак"/>
    <w:basedOn w:val="a4"/>
    <w:link w:val="afffa"/>
    <w:rsid w:val="00CC0E33"/>
    <w:rPr>
      <w:rFonts w:ascii="Times New Roman" w:eastAsia="Times New Roman" w:hAnsi="Times New Roman" w:cs="Times New Roman"/>
      <w:sz w:val="24"/>
      <w:szCs w:val="20"/>
    </w:rPr>
  </w:style>
  <w:style w:type="paragraph" w:customStyle="1" w:styleId="afffc">
    <w:name w:val="Îáû÷íûé"/>
    <w:semiHidden/>
    <w:rsid w:val="00CC0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d">
    <w:name w:val="Подраздел"/>
    <w:basedOn w:val="a3"/>
    <w:semiHidden/>
    <w:rsid w:val="00CC0E33"/>
    <w:pPr>
      <w:suppressAutoHyphens/>
      <w:spacing w:before="240" w:after="120" w:line="240" w:lineRule="auto"/>
      <w:jc w:val="center"/>
    </w:pPr>
    <w:rPr>
      <w:rFonts w:ascii="TimesDL" w:eastAsia="Times New Roman" w:hAnsi="TimesDL" w:cs="Times New Roman"/>
      <w:b/>
      <w:smallCaps/>
      <w:spacing w:val="-2"/>
      <w:sz w:val="24"/>
      <w:szCs w:val="20"/>
      <w:lang w:eastAsia="ru-RU"/>
    </w:rPr>
  </w:style>
  <w:style w:type="paragraph" w:styleId="afffe">
    <w:name w:val="Block Text"/>
    <w:basedOn w:val="a3"/>
    <w:rsid w:val="00CC0E33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">
    <w:name w:val="Plain Text"/>
    <w:basedOn w:val="a3"/>
    <w:link w:val="affff0"/>
    <w:rsid w:val="00CC0E3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0">
    <w:name w:val="Текст Знак"/>
    <w:basedOn w:val="a4"/>
    <w:link w:val="affff"/>
    <w:rsid w:val="00CC0E33"/>
    <w:rPr>
      <w:rFonts w:ascii="Courier New" w:eastAsia="Times New Roman" w:hAnsi="Courier New" w:cs="Times New Roman"/>
      <w:sz w:val="20"/>
      <w:szCs w:val="20"/>
    </w:rPr>
  </w:style>
  <w:style w:type="character" w:customStyle="1" w:styleId="affff1">
    <w:name w:val="Знак Знак"/>
    <w:semiHidden/>
    <w:rsid w:val="00CC0E33"/>
    <w:rPr>
      <w:rFonts w:ascii="Arial" w:hAnsi="Arial"/>
      <w:sz w:val="24"/>
      <w:lang w:val="ru-RU" w:eastAsia="ru-RU" w:bidi="ar-SA"/>
    </w:rPr>
  </w:style>
  <w:style w:type="character" w:customStyle="1" w:styleId="affff2">
    <w:name w:val="Основной шрифт"/>
    <w:semiHidden/>
    <w:rsid w:val="00CC0E33"/>
  </w:style>
  <w:style w:type="numbering" w:styleId="1ai">
    <w:name w:val="Outline List 1"/>
    <w:basedOn w:val="a6"/>
    <w:rsid w:val="00CC0E33"/>
    <w:pPr>
      <w:numPr>
        <w:numId w:val="18"/>
      </w:numPr>
    </w:pPr>
  </w:style>
  <w:style w:type="paragraph" w:styleId="HTML">
    <w:name w:val="HTML Address"/>
    <w:basedOn w:val="a3"/>
    <w:link w:val="HTML0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4"/>
    <w:link w:val="HTML"/>
    <w:rsid w:val="00CC0E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ffff3">
    <w:name w:val="envelope address"/>
    <w:basedOn w:val="a3"/>
    <w:rsid w:val="00CC0E33"/>
    <w:pPr>
      <w:framePr w:w="7920" w:h="1980" w:hRule="exact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HTML1">
    <w:name w:val="HTML Acronym"/>
    <w:basedOn w:val="a4"/>
    <w:rsid w:val="00CC0E33"/>
  </w:style>
  <w:style w:type="table" w:styleId="-2">
    <w:name w:val="Table Web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Elegant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Subtle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rsid w:val="00CC0E33"/>
    <w:rPr>
      <w:rFonts w:ascii="Courier New" w:hAnsi="Courier New" w:cs="Courier New"/>
      <w:sz w:val="20"/>
      <w:szCs w:val="20"/>
    </w:rPr>
  </w:style>
  <w:style w:type="table" w:styleId="1b">
    <w:name w:val="Table Classic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lassic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rsid w:val="00CC0E33"/>
    <w:rPr>
      <w:rFonts w:ascii="Courier New" w:hAnsi="Courier New" w:cs="Courier New"/>
      <w:sz w:val="20"/>
      <w:szCs w:val="20"/>
    </w:rPr>
  </w:style>
  <w:style w:type="paragraph" w:styleId="affff5">
    <w:name w:val="Body Text First Indent"/>
    <w:basedOn w:val="a8"/>
    <w:link w:val="affff6"/>
    <w:rsid w:val="00CC0E33"/>
    <w:pPr>
      <w:spacing w:after="120"/>
      <w:ind w:firstLine="210"/>
    </w:pPr>
    <w:rPr>
      <w:szCs w:val="24"/>
    </w:rPr>
  </w:style>
  <w:style w:type="character" w:customStyle="1" w:styleId="affff6">
    <w:name w:val="Красная строка Знак"/>
    <w:basedOn w:val="a9"/>
    <w:link w:val="affff5"/>
    <w:rsid w:val="00CC0E33"/>
    <w:rPr>
      <w:szCs w:val="24"/>
    </w:rPr>
  </w:style>
  <w:style w:type="paragraph" w:styleId="2f">
    <w:name w:val="Body Text First Indent 2"/>
    <w:basedOn w:val="aa"/>
    <w:link w:val="2f0"/>
    <w:rsid w:val="00CC0E33"/>
    <w:pPr>
      <w:ind w:firstLine="210"/>
      <w:jc w:val="both"/>
    </w:pPr>
    <w:rPr>
      <w:sz w:val="24"/>
      <w:szCs w:val="24"/>
    </w:rPr>
  </w:style>
  <w:style w:type="character" w:customStyle="1" w:styleId="2f0">
    <w:name w:val="Красная строка 2 Знак"/>
    <w:basedOn w:val="ab"/>
    <w:link w:val="2f"/>
    <w:rsid w:val="00CC0E33"/>
    <w:rPr>
      <w:sz w:val="24"/>
      <w:szCs w:val="24"/>
    </w:rPr>
  </w:style>
  <w:style w:type="character" w:styleId="affff7">
    <w:name w:val="line number"/>
    <w:basedOn w:val="a4"/>
    <w:rsid w:val="00CC0E33"/>
  </w:style>
  <w:style w:type="character" w:styleId="HTML4">
    <w:name w:val="HTML Sample"/>
    <w:rsid w:val="00CC0E33"/>
    <w:rPr>
      <w:rFonts w:ascii="Courier New" w:hAnsi="Courier New" w:cs="Courier New"/>
    </w:rPr>
  </w:style>
  <w:style w:type="paragraph" w:styleId="2f1">
    <w:name w:val="envelope return"/>
    <w:basedOn w:val="a3"/>
    <w:rsid w:val="00CC0E33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1c">
    <w:name w:val="Table 3D effects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ffff8">
    <w:name w:val="Normal Indent"/>
    <w:basedOn w:val="a3"/>
    <w:rsid w:val="00CC0E33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5">
    <w:name w:val="HTML Definition"/>
    <w:rsid w:val="00CC0E33"/>
    <w:rPr>
      <w:i/>
      <w:iCs/>
    </w:rPr>
  </w:style>
  <w:style w:type="character" w:styleId="HTML6">
    <w:name w:val="HTML Variable"/>
    <w:rsid w:val="00CC0E33"/>
    <w:rPr>
      <w:i/>
      <w:iCs/>
    </w:rPr>
  </w:style>
  <w:style w:type="character" w:styleId="HTML7">
    <w:name w:val="HTML Typewriter"/>
    <w:rsid w:val="00CC0E33"/>
    <w:rPr>
      <w:rFonts w:ascii="Courier New" w:hAnsi="Courier New" w:cs="Courier New"/>
      <w:sz w:val="20"/>
      <w:szCs w:val="20"/>
    </w:rPr>
  </w:style>
  <w:style w:type="paragraph" w:styleId="affff9">
    <w:name w:val="Signature"/>
    <w:basedOn w:val="a3"/>
    <w:link w:val="affffa"/>
    <w:rsid w:val="00CC0E33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a">
    <w:name w:val="Подпись Знак"/>
    <w:basedOn w:val="a4"/>
    <w:link w:val="affff9"/>
    <w:rsid w:val="00CC0E33"/>
    <w:rPr>
      <w:rFonts w:ascii="Times New Roman" w:eastAsia="Times New Roman" w:hAnsi="Times New Roman" w:cs="Times New Roman"/>
      <w:sz w:val="24"/>
      <w:szCs w:val="24"/>
    </w:rPr>
  </w:style>
  <w:style w:type="paragraph" w:styleId="affffb">
    <w:name w:val="Salutation"/>
    <w:basedOn w:val="a3"/>
    <w:next w:val="a3"/>
    <w:link w:val="affffc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c">
    <w:name w:val="Приветствие Знак"/>
    <w:basedOn w:val="a4"/>
    <w:link w:val="affffb"/>
    <w:rsid w:val="00CC0E33"/>
    <w:rPr>
      <w:rFonts w:ascii="Times New Roman" w:eastAsia="Times New Roman" w:hAnsi="Times New Roman" w:cs="Times New Roman"/>
      <w:sz w:val="24"/>
      <w:szCs w:val="24"/>
    </w:rPr>
  </w:style>
  <w:style w:type="paragraph" w:styleId="affffd">
    <w:name w:val="List Continue"/>
    <w:basedOn w:val="a3"/>
    <w:rsid w:val="00CC0E33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2">
    <w:name w:val="List Continue 2"/>
    <w:basedOn w:val="a3"/>
    <w:rsid w:val="00CC0E33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d">
    <w:name w:val="List Continue 3"/>
    <w:basedOn w:val="a3"/>
    <w:rsid w:val="00CC0E33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List Continue 4"/>
    <w:basedOn w:val="a3"/>
    <w:rsid w:val="00CC0E33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Continue 5"/>
    <w:basedOn w:val="a3"/>
    <w:rsid w:val="00CC0E33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d">
    <w:name w:val="Table Simple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e">
    <w:name w:val="Closing"/>
    <w:basedOn w:val="a3"/>
    <w:link w:val="afffff"/>
    <w:rsid w:val="00CC0E33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">
    <w:name w:val="Прощание Знак"/>
    <w:basedOn w:val="a4"/>
    <w:link w:val="affffe"/>
    <w:rsid w:val="00CC0E33"/>
    <w:rPr>
      <w:rFonts w:ascii="Times New Roman" w:eastAsia="Times New Roman" w:hAnsi="Times New Roman" w:cs="Times New Roman"/>
      <w:sz w:val="24"/>
      <w:szCs w:val="24"/>
    </w:rPr>
  </w:style>
  <w:style w:type="table" w:styleId="1e">
    <w:name w:val="Table Grid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Grid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f4">
    <w:name w:val="List 2"/>
    <w:basedOn w:val="a3"/>
    <w:rsid w:val="00CC0E33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f0">
    <w:name w:val="List 3"/>
    <w:basedOn w:val="a3"/>
    <w:rsid w:val="00CC0E33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8">
    <w:name w:val="List 4"/>
    <w:basedOn w:val="a3"/>
    <w:rsid w:val="00CC0E33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6">
    <w:name w:val="List 5"/>
    <w:basedOn w:val="a3"/>
    <w:rsid w:val="00CC0E33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0">
    <w:name w:val="Table Professional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rsid w:val="00CC0E33"/>
    <w:pPr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9">
    <w:name w:val="Стандартный HTML Знак"/>
    <w:basedOn w:val="a4"/>
    <w:link w:val="HTML8"/>
    <w:rsid w:val="00CC0E33"/>
    <w:rPr>
      <w:rFonts w:ascii="Courier New" w:eastAsia="Times New Roman" w:hAnsi="Courier New" w:cs="Times New Roman"/>
      <w:sz w:val="20"/>
      <w:szCs w:val="20"/>
    </w:rPr>
  </w:style>
  <w:style w:type="table" w:styleId="1f">
    <w:name w:val="Table Columns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umns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f1">
    <w:name w:val="Strong"/>
    <w:qFormat/>
    <w:rsid w:val="00CC0E33"/>
    <w:rPr>
      <w:b/>
      <w:bCs/>
    </w:rPr>
  </w:style>
  <w:style w:type="table" w:styleId="-10">
    <w:name w:val="Table List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2">
    <w:name w:val="Table Theme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0">
    <w:name w:val="Table Colorful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a">
    <w:name w:val="HTML Cite"/>
    <w:rsid w:val="00CC0E33"/>
    <w:rPr>
      <w:i/>
      <w:iCs/>
    </w:rPr>
  </w:style>
  <w:style w:type="paragraph" w:styleId="afffff3">
    <w:name w:val="Message Header"/>
    <w:basedOn w:val="a3"/>
    <w:link w:val="afffff4"/>
    <w:rsid w:val="00CC0E3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ffff4">
    <w:name w:val="Шапка Знак"/>
    <w:basedOn w:val="a4"/>
    <w:link w:val="afffff3"/>
    <w:rsid w:val="00CC0E33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afffff5">
    <w:name w:val="E-mail Signature"/>
    <w:basedOn w:val="a3"/>
    <w:link w:val="afffff6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6">
    <w:name w:val="Электронная подпись Знак"/>
    <w:basedOn w:val="a4"/>
    <w:link w:val="afffff5"/>
    <w:rsid w:val="00CC0E33"/>
    <w:rPr>
      <w:rFonts w:ascii="Times New Roman" w:eastAsia="Times New Roman" w:hAnsi="Times New Roman" w:cs="Times New Roman"/>
      <w:sz w:val="24"/>
      <w:szCs w:val="24"/>
    </w:rPr>
  </w:style>
  <w:style w:type="paragraph" w:customStyle="1" w:styleId="2-1">
    <w:name w:val="содержание2-1"/>
    <w:basedOn w:val="33"/>
    <w:next w:val="a3"/>
    <w:rsid w:val="00CC0E33"/>
    <w:pPr>
      <w:numPr>
        <w:ilvl w:val="1"/>
        <w:numId w:val="0"/>
      </w:numPr>
      <w:tabs>
        <w:tab w:val="num" w:pos="720"/>
      </w:tabs>
      <w:spacing w:after="120"/>
      <w:ind w:left="720"/>
    </w:pPr>
    <w:rPr>
      <w:rFonts w:ascii="Courier New" w:hAnsi="Courier New" w:cs="Times New Roman"/>
      <w:bCs w:val="0"/>
      <w:sz w:val="20"/>
      <w:szCs w:val="20"/>
    </w:rPr>
  </w:style>
  <w:style w:type="numbering" w:customStyle="1" w:styleId="1">
    <w:name w:val="Текущий список1"/>
    <w:rsid w:val="00CC0E33"/>
    <w:pPr>
      <w:numPr>
        <w:numId w:val="19"/>
      </w:numPr>
    </w:pPr>
  </w:style>
  <w:style w:type="paragraph" w:customStyle="1" w:styleId="210">
    <w:name w:val="Заголовок 2.1"/>
    <w:basedOn w:val="11"/>
    <w:rsid w:val="00CC0E33"/>
    <w:pPr>
      <w:keepLines/>
      <w:widowControl w:val="0"/>
      <w:suppressLineNumbers/>
      <w:suppressAutoHyphens/>
      <w:spacing w:before="240" w:after="60"/>
      <w:jc w:val="left"/>
    </w:pPr>
    <w:rPr>
      <w:i w:val="0"/>
      <w:caps/>
      <w:snapToGrid/>
      <w:kern w:val="28"/>
      <w:sz w:val="24"/>
      <w:szCs w:val="28"/>
    </w:rPr>
  </w:style>
  <w:style w:type="numbering" w:customStyle="1" w:styleId="20">
    <w:name w:val="Текущий список2"/>
    <w:rsid w:val="00CC0E33"/>
    <w:pPr>
      <w:numPr>
        <w:numId w:val="20"/>
      </w:numPr>
    </w:pPr>
  </w:style>
  <w:style w:type="paragraph" w:customStyle="1" w:styleId="2-11">
    <w:name w:val="содержание2-11"/>
    <w:basedOn w:val="a3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7">
    <w:name w:val="Таблица заголовок"/>
    <w:basedOn w:val="a3"/>
    <w:rsid w:val="00CC0E33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ff8">
    <w:name w:val="текст таблицы"/>
    <w:basedOn w:val="a3"/>
    <w:rsid w:val="00CC0E33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1">
    <w:name w:val="Таблица1"/>
    <w:basedOn w:val="a5"/>
    <w:rsid w:val="00CC0E3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afffff9">
    <w:name w:val="a"/>
    <w:basedOn w:val="a3"/>
    <w:rsid w:val="00CC0E33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a">
    <w:name w:val="Комментарий пользователя"/>
    <w:basedOn w:val="a3"/>
    <w:next w:val="a3"/>
    <w:rsid w:val="00CC0E33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Times New Roman"/>
      <w:i/>
      <w:iCs/>
      <w:color w:val="000080"/>
      <w:sz w:val="20"/>
      <w:szCs w:val="20"/>
      <w:lang w:eastAsia="ru-RU"/>
    </w:rPr>
  </w:style>
  <w:style w:type="character" w:customStyle="1" w:styleId="3f3">
    <w:name w:val="Стиль3 Знак Знак"/>
    <w:rsid w:val="00CC0E33"/>
    <w:rPr>
      <w:sz w:val="24"/>
      <w:lang w:val="ru-RU" w:eastAsia="ru-RU" w:bidi="ar-SA"/>
    </w:rPr>
  </w:style>
  <w:style w:type="paragraph" w:customStyle="1" w:styleId="58">
    <w:name w:val="Стиль5"/>
    <w:basedOn w:val="11"/>
    <w:rsid w:val="00CC0E33"/>
    <w:pPr>
      <w:spacing w:before="240" w:after="60"/>
      <w:jc w:val="left"/>
    </w:pPr>
    <w:rPr>
      <w:rFonts w:ascii="Courier New" w:hAnsi="Courier New" w:cs="Courier New"/>
      <w:i w:val="0"/>
      <w:snapToGrid/>
      <w:kern w:val="28"/>
      <w:sz w:val="24"/>
      <w:szCs w:val="24"/>
    </w:rPr>
  </w:style>
  <w:style w:type="paragraph" w:customStyle="1" w:styleId="63">
    <w:name w:val="Стиль6"/>
    <w:basedOn w:val="10"/>
    <w:next w:val="10"/>
    <w:rsid w:val="00CC0E33"/>
    <w:pPr>
      <w:numPr>
        <w:numId w:val="0"/>
      </w:numPr>
      <w:tabs>
        <w:tab w:val="num" w:pos="0"/>
      </w:tabs>
      <w:ind w:firstLine="709"/>
    </w:pPr>
    <w:rPr>
      <w:rFonts w:ascii="Courier New" w:hAnsi="Courier New" w:cs="Courier New"/>
      <w:bCs w:val="0"/>
      <w:sz w:val="24"/>
      <w:szCs w:val="24"/>
    </w:rPr>
  </w:style>
  <w:style w:type="paragraph" w:customStyle="1" w:styleId="73">
    <w:name w:val="Стиль7"/>
    <w:basedOn w:val="23"/>
    <w:next w:val="23"/>
    <w:rsid w:val="00CC0E33"/>
    <w:pPr>
      <w:tabs>
        <w:tab w:val="clear" w:pos="432"/>
        <w:tab w:val="clear" w:pos="792"/>
        <w:tab w:val="num" w:pos="360"/>
        <w:tab w:val="num" w:pos="1476"/>
      </w:tabs>
      <w:ind w:left="0" w:firstLine="709"/>
    </w:pPr>
    <w:rPr>
      <w:rFonts w:ascii="Courier New" w:hAnsi="Courier New" w:cs="Courier New"/>
      <w:bCs w:val="0"/>
      <w:sz w:val="20"/>
      <w:szCs w:val="20"/>
    </w:rPr>
  </w:style>
  <w:style w:type="paragraph" w:customStyle="1" w:styleId="2127">
    <w:name w:val="Стиль Заголовок 2 + Первая строка:  127 см"/>
    <w:basedOn w:val="21"/>
    <w:rsid w:val="00CC0E33"/>
    <w:pPr>
      <w:numPr>
        <w:ilvl w:val="0"/>
        <w:numId w:val="0"/>
      </w:numPr>
      <w:spacing w:before="0"/>
      <w:ind w:firstLine="720"/>
    </w:pPr>
    <w:rPr>
      <w:rFonts w:ascii="Courier New" w:hAnsi="Courier New" w:cs="Times New Roman"/>
      <w:i w:val="0"/>
      <w:iCs w:val="0"/>
      <w:caps/>
      <w:sz w:val="22"/>
      <w:szCs w:val="22"/>
    </w:rPr>
  </w:style>
  <w:style w:type="character" w:styleId="afffffb">
    <w:name w:val="annotation reference"/>
    <w:rsid w:val="00CC0E33"/>
    <w:rPr>
      <w:sz w:val="16"/>
      <w:szCs w:val="16"/>
    </w:rPr>
  </w:style>
  <w:style w:type="paragraph" w:styleId="afffffc">
    <w:name w:val="annotation text"/>
    <w:basedOn w:val="a3"/>
    <w:link w:val="afffffd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d">
    <w:name w:val="Текст примечания Знак"/>
    <w:basedOn w:val="a4"/>
    <w:link w:val="afffffc"/>
    <w:rsid w:val="00CC0E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e">
    <w:name w:val="annotation subject"/>
    <w:basedOn w:val="afffffc"/>
    <w:next w:val="afffffc"/>
    <w:link w:val="affffff"/>
    <w:rsid w:val="00CC0E33"/>
    <w:rPr>
      <w:b/>
      <w:bCs/>
    </w:rPr>
  </w:style>
  <w:style w:type="character" w:customStyle="1" w:styleId="affffff">
    <w:name w:val="Тема примечания Знак"/>
    <w:basedOn w:val="afffffd"/>
    <w:link w:val="afffffe"/>
    <w:rsid w:val="00CC0E33"/>
    <w:rPr>
      <w:b/>
      <w:bCs/>
    </w:rPr>
  </w:style>
  <w:style w:type="paragraph" w:customStyle="1" w:styleId="FR1">
    <w:name w:val="FR1"/>
    <w:rsid w:val="00CC0E33"/>
    <w:pPr>
      <w:spacing w:after="0" w:line="640" w:lineRule="auto"/>
      <w:jc w:val="both"/>
    </w:pPr>
    <w:rPr>
      <w:rFonts w:ascii="Courier New" w:eastAsia="Times New Roman" w:hAnsi="Courier New" w:cs="Times New Roman"/>
      <w:sz w:val="18"/>
      <w:szCs w:val="20"/>
      <w:lang w:eastAsia="ru-RU"/>
    </w:rPr>
  </w:style>
  <w:style w:type="paragraph" w:customStyle="1" w:styleId="c6">
    <w:name w:val="c6"/>
    <w:basedOn w:val="a3"/>
    <w:rsid w:val="00CC0E33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ffffff0">
    <w:name w:val="Цветовое выделение"/>
    <w:rsid w:val="00CC0E33"/>
    <w:rPr>
      <w:b/>
      <w:bCs/>
      <w:color w:val="000080"/>
    </w:rPr>
  </w:style>
  <w:style w:type="paragraph" w:customStyle="1" w:styleId="311">
    <w:name w:val="Основной текст 31"/>
    <w:basedOn w:val="a3"/>
    <w:rsid w:val="00CC0E33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Headingpara">
    <w:name w:val="Heading para"/>
    <w:basedOn w:val="a3"/>
    <w:next w:val="a3"/>
    <w:rsid w:val="00CC0E33"/>
    <w:pPr>
      <w:keepNext/>
      <w:spacing w:after="0" w:line="240" w:lineRule="auto"/>
      <w:jc w:val="both"/>
    </w:pPr>
    <w:rPr>
      <w:rFonts w:ascii="CG Times" w:eastAsia="Times New Roman" w:hAnsi="CG Times" w:cs="Times New Roman"/>
      <w:i/>
      <w:sz w:val="24"/>
      <w:szCs w:val="20"/>
      <w:lang w:val="en-GB" w:eastAsia="zh-CN"/>
    </w:rPr>
  </w:style>
  <w:style w:type="paragraph" w:customStyle="1" w:styleId="1f2">
    <w:name w:val="???????1"/>
    <w:rsid w:val="00677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0">
    <w:name w:val="heading 1"/>
    <w:basedOn w:val="Normal"/>
    <w:next w:val="Normal"/>
    <w:link w:val="11"/>
    <w:qFormat/>
    <w:rsid w:val="00E53A03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2"/>
    <w:next w:val="a2"/>
    <w:link w:val="21"/>
    <w:qFormat/>
    <w:rsid w:val="00E53A03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2"/>
    <w:next w:val="a2"/>
    <w:link w:val="31"/>
    <w:qFormat/>
    <w:rsid w:val="00E53A03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E53A03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2"/>
    <w:next w:val="a2"/>
    <w:link w:val="50"/>
    <w:qFormat/>
    <w:rsid w:val="00E53A03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2"/>
    <w:next w:val="a2"/>
    <w:link w:val="60"/>
    <w:qFormat/>
    <w:rsid w:val="00E53A03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E53A03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E53A03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2"/>
    <w:next w:val="a2"/>
    <w:link w:val="90"/>
    <w:qFormat/>
    <w:rsid w:val="00E53A03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semiHidden/>
    <w:unhideWhenUsed/>
  </w:style>
  <w:style w:type="table" w:styleId="a6">
    <w:name w:val="Table Grid"/>
    <w:basedOn w:val="a4"/>
    <w:rsid w:val="00E53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basedOn w:val="a3"/>
    <w:link w:val="10"/>
    <w:rsid w:val="00E53A0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1">
    <w:name w:val="Заголовок 2 Знак"/>
    <w:basedOn w:val="a3"/>
    <w:link w:val="20"/>
    <w:rsid w:val="00E53A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3"/>
    <w:link w:val="30"/>
    <w:rsid w:val="00E53A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E53A0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3"/>
    <w:link w:val="5"/>
    <w:rsid w:val="00E53A0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rsid w:val="00E53A0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E53A0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E53A03"/>
    <w:rPr>
      <w:rFonts w:ascii="Arial" w:eastAsia="Times New Roman" w:hAnsi="Arial" w:cs="Arial"/>
      <w:lang w:eastAsia="ru-RU"/>
    </w:rPr>
  </w:style>
  <w:style w:type="paragraph" w:styleId="a7">
    <w:name w:val="Body Text"/>
    <w:basedOn w:val="a2"/>
    <w:link w:val="a8"/>
    <w:rsid w:val="00E53A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3"/>
    <w:link w:val="a7"/>
    <w:rsid w:val="00E53A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2"/>
    <w:link w:val="aa"/>
    <w:rsid w:val="00E53A0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basedOn w:val="a3"/>
    <w:link w:val="a9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53A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">
    <w:name w:val="Normal"/>
    <w:rsid w:val="00E53A0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basedOn w:val="a3"/>
    <w:rsid w:val="00E53A03"/>
    <w:rPr>
      <w:color w:val="0000FF"/>
      <w:u w:val="single"/>
    </w:rPr>
  </w:style>
  <w:style w:type="paragraph" w:customStyle="1" w:styleId="1">
    <w:name w:val="Стиль1"/>
    <w:basedOn w:val="a2"/>
    <w:rsid w:val="00E53A03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2"/>
    <w:rsid w:val="00E53A03"/>
    <w:pPr>
      <w:keepNext/>
      <w:keepLines/>
      <w:widowControl w:val="0"/>
      <w:numPr>
        <w:ilvl w:val="1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link w:val="32"/>
    <w:rsid w:val="00E53A03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2"/>
    <w:rsid w:val="00E53A03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2"/>
    <w:link w:val="24"/>
    <w:rsid w:val="00E53A0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53A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E53A03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2"/>
    <w:link w:val="ad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3"/>
    <w:link w:val="ac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3"/>
    <w:rsid w:val="00E53A03"/>
  </w:style>
  <w:style w:type="paragraph" w:styleId="af">
    <w:name w:val="header"/>
    <w:basedOn w:val="a2"/>
    <w:link w:val="af0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Верхний колонтитул Знак"/>
    <w:basedOn w:val="a3"/>
    <w:link w:val="af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3A0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E53A0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аголовок 1"/>
    <w:basedOn w:val="a2"/>
    <w:next w:val="a2"/>
    <w:rsid w:val="00E53A03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 Знак"/>
    <w:basedOn w:val="a3"/>
    <w:rsid w:val="00E53A03"/>
    <w:rPr>
      <w:sz w:val="24"/>
      <w:lang w:val="ru-RU" w:eastAsia="ru-RU" w:bidi="ar-SA"/>
    </w:rPr>
  </w:style>
  <w:style w:type="paragraph" w:styleId="af2">
    <w:name w:val="Balloon Text"/>
    <w:basedOn w:val="a2"/>
    <w:link w:val="af3"/>
    <w:semiHidden/>
    <w:rsid w:val="00E53A0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3"/>
    <w:link w:val="af2"/>
    <w:semiHidden/>
    <w:rsid w:val="00E53A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E53A0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"/>
    <w:basedOn w:val="a2"/>
    <w:rsid w:val="00E53A0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5">
    <w:name w:val="footnote text"/>
    <w:basedOn w:val="a2"/>
    <w:link w:val="af6"/>
    <w:semiHidden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3"/>
    <w:link w:val="af5"/>
    <w:semiHidden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3"/>
    <w:semiHidden/>
    <w:rsid w:val="00E53A03"/>
    <w:rPr>
      <w:vertAlign w:val="superscript"/>
    </w:rPr>
  </w:style>
  <w:style w:type="paragraph" w:styleId="af8">
    <w:name w:val="caption"/>
    <w:basedOn w:val="a2"/>
    <w:next w:val="a2"/>
    <w:qFormat/>
    <w:rsid w:val="00E53A0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Normal (Web)"/>
    <w:basedOn w:val="a2"/>
    <w:rsid w:val="00E53A03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table" w:styleId="25">
    <w:name w:val="Table 3D effects 2"/>
    <w:basedOn w:val="a4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1">
    <w:name w:val="Outline List 3"/>
    <w:aliases w:val="Раздел"/>
    <w:basedOn w:val="a5"/>
    <w:rsid w:val="00E53A03"/>
    <w:pPr>
      <w:numPr>
        <w:numId w:val="2"/>
      </w:numPr>
    </w:pPr>
  </w:style>
  <w:style w:type="table" w:styleId="33">
    <w:name w:val="Table 3D effects 3"/>
    <w:basedOn w:val="a4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4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4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4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b">
    <w:name w:val="FollowedHyperlink"/>
    <w:basedOn w:val="a3"/>
    <w:rsid w:val="00E53A03"/>
    <w:rPr>
      <w:color w:val="800080"/>
      <w:u w:val="single"/>
    </w:rPr>
  </w:style>
  <w:style w:type="paragraph" w:styleId="a0">
    <w:name w:val="List Bullet"/>
    <w:basedOn w:val="a2"/>
    <w:rsid w:val="00E53A0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c">
    <w:name w:val="Стиль"/>
    <w:basedOn w:val="a2"/>
    <w:autoRedefine/>
    <w:rsid w:val="00E53A03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fd">
    <w:name w:val="List"/>
    <w:basedOn w:val="a2"/>
    <w:rsid w:val="00E53A03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Title"/>
    <w:basedOn w:val="a2"/>
    <w:link w:val="aff"/>
    <w:qFormat/>
    <w:rsid w:val="00E53A03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f">
    <w:name w:val="Название Знак"/>
    <w:basedOn w:val="a3"/>
    <w:link w:val="afe"/>
    <w:rsid w:val="00E53A03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text">
    <w:name w:val="text"/>
    <w:basedOn w:val="a2"/>
    <w:rsid w:val="00E53A03"/>
    <w:pPr>
      <w:spacing w:before="152" w:after="152" w:line="240" w:lineRule="auto"/>
      <w:ind w:left="254" w:right="254"/>
      <w:jc w:val="both"/>
    </w:pPr>
    <w:rPr>
      <w:rFonts w:ascii="Times" w:eastAsia="Times New Roman" w:hAnsi="Times" w:cs="Times"/>
      <w:color w:val="3C3C3C"/>
      <w:sz w:val="12"/>
      <w:szCs w:val="12"/>
      <w:lang w:eastAsia="ru-RU"/>
    </w:rPr>
  </w:style>
  <w:style w:type="paragraph" w:styleId="34">
    <w:name w:val="toc 3"/>
    <w:basedOn w:val="a2"/>
    <w:next w:val="a2"/>
    <w:autoRedefine/>
    <w:semiHidden/>
    <w:rsid w:val="00E53A03"/>
    <w:pPr>
      <w:tabs>
        <w:tab w:val="left" w:pos="900"/>
        <w:tab w:val="right" w:leader="dot" w:pos="9912"/>
      </w:tabs>
      <w:spacing w:after="0" w:line="240" w:lineRule="auto"/>
      <w:ind w:left="480"/>
      <w:jc w:val="both"/>
    </w:pPr>
    <w:rPr>
      <w:rFonts w:ascii="Times New Roman" w:eastAsia="Times New Roman" w:hAnsi="Times New Roman" w:cs="Times New Roman"/>
      <w:iCs/>
      <w:caps/>
      <w:noProof/>
      <w:sz w:val="26"/>
      <w:szCs w:val="28"/>
      <w:lang w:eastAsia="ru-RU"/>
    </w:rPr>
  </w:style>
  <w:style w:type="table" w:customStyle="1" w:styleId="13">
    <w:name w:val="Сетка таблицы1"/>
    <w:basedOn w:val="a4"/>
    <w:next w:val="a6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Number"/>
    <w:basedOn w:val="a2"/>
    <w:rsid w:val="00E53A03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">
    <w:name w:val="Стиль3 Знак"/>
    <w:basedOn w:val="a3"/>
    <w:link w:val="3"/>
    <w:locked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toc 2"/>
    <w:basedOn w:val="a2"/>
    <w:next w:val="a2"/>
    <w:autoRedefine/>
    <w:semiHidden/>
    <w:rsid w:val="00E53A03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0">
    <w:name w:val="Словарная статья"/>
    <w:basedOn w:val="a2"/>
    <w:next w:val="a2"/>
    <w:rsid w:val="00E53A03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29">
    <w:name w:val="Сетка таблицы2"/>
    <w:basedOn w:val="a4"/>
    <w:next w:val="a6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Знак Знак1"/>
    <w:basedOn w:val="a3"/>
    <w:locked/>
    <w:rsid w:val="00E53A03"/>
    <w:rPr>
      <w:sz w:val="24"/>
      <w:lang w:val="ru-RU" w:eastAsia="ru-RU" w:bidi="ar-SA"/>
    </w:rPr>
  </w:style>
  <w:style w:type="paragraph" w:styleId="aff1">
    <w:name w:val="List Paragraph"/>
    <w:basedOn w:val="a2"/>
    <w:uiPriority w:val="34"/>
    <w:qFormat/>
    <w:rsid w:val="00D25A87"/>
    <w:pPr>
      <w:ind w:left="720"/>
      <w:contextualSpacing/>
    </w:pPr>
  </w:style>
  <w:style w:type="paragraph" w:customStyle="1" w:styleId="02statia2">
    <w:name w:val="02statia2"/>
    <w:basedOn w:val="a2"/>
    <w:rsid w:val="00B13BD7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styleId="35">
    <w:name w:val="Body Text 3"/>
    <w:basedOn w:val="a2"/>
    <w:link w:val="36"/>
    <w:rsid w:val="00B13BD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3"/>
    <w:link w:val="35"/>
    <w:rsid w:val="00B13B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2">
    <w:name w:val="Таблица шапка"/>
    <w:basedOn w:val="a2"/>
    <w:rsid w:val="005A3CBC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3">
    <w:name w:val="Адресат"/>
    <w:basedOn w:val="a2"/>
    <w:rsid w:val="005A3CBC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Doc">
    <w:name w:val="HeadDoc"/>
    <w:rsid w:val="005A3CBC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79696-DF3A-4E40-AF13-9963911E6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1317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Сергей</cp:lastModifiedBy>
  <cp:revision>84</cp:revision>
  <cp:lastPrinted>2011-12-01T09:59:00Z</cp:lastPrinted>
  <dcterms:created xsi:type="dcterms:W3CDTF">2011-11-22T09:12:00Z</dcterms:created>
  <dcterms:modified xsi:type="dcterms:W3CDTF">2011-12-06T12:57:00Z</dcterms:modified>
</cp:coreProperties>
</file>