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D78" w:rsidRPr="002F0D78" w:rsidRDefault="002F0D78" w:rsidP="002F0D78">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2F0D78">
        <w:rPr>
          <w:rFonts w:ascii="Times New Roman" w:eastAsia="Times New Roman" w:hAnsi="Times New Roman" w:cs="Times New Roman"/>
          <w:b/>
          <w:bCs/>
          <w:kern w:val="36"/>
          <w:sz w:val="48"/>
          <w:szCs w:val="48"/>
          <w:lang w:eastAsia="ru-RU"/>
        </w:rPr>
        <w:t>Извещение</w:t>
      </w:r>
    </w:p>
    <w:p w:rsidR="002F0D78" w:rsidRPr="002F0D78" w:rsidRDefault="002F0D78" w:rsidP="002F0D78">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2F0D78">
        <w:rPr>
          <w:rFonts w:ascii="Times New Roman" w:eastAsia="Times New Roman" w:hAnsi="Times New Roman" w:cs="Times New Roman"/>
          <w:b/>
          <w:bCs/>
          <w:kern w:val="36"/>
          <w:sz w:val="48"/>
          <w:szCs w:val="48"/>
          <w:lang w:eastAsia="ru-RU"/>
        </w:rPr>
        <w:t>о проведении запроса котировок</w:t>
      </w:r>
    </w:p>
    <w:p w:rsidR="002F0D78" w:rsidRPr="002F0D78" w:rsidRDefault="002F0D78" w:rsidP="002F0D78">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0156300001112000006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Проведение оценки по определению рыночной стоимости земельных участков для департамента земельных отношений администрации г. Перми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Запрос котировок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Департамент земельных отношений администрации города Перми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Российская Федерация, 614000, Пермский край, Пермь г, ул. Сибирская, 15, -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Российская Федерация, 614000, Пермский край, Пермь г, ул. Сибирская, 15, -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t>Контактная информация</w:t>
      </w:r>
    </w:p>
    <w:p w:rsidR="002F0D78" w:rsidRPr="002F0D78" w:rsidRDefault="002F0D78" w:rsidP="002F0D78">
      <w:pPr>
        <w:spacing w:before="100" w:beforeAutospacing="1" w:after="100" w:afterAutospacing="1" w:line="240" w:lineRule="auto"/>
        <w:rPr>
          <w:rFonts w:ascii="Times New Roman" w:eastAsia="Times New Roman" w:hAnsi="Times New Roman" w:cs="Times New Roman"/>
          <w:i/>
          <w:iCs/>
          <w:sz w:val="24"/>
          <w:szCs w:val="24"/>
          <w:lang w:eastAsia="ru-RU"/>
        </w:rPr>
      </w:pPr>
      <w:r w:rsidRPr="002F0D78">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Российская Федерация, 614000, Пермский край, Пермь г, ул. Сибирская, 15, -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zemadmin@perm.permregion.ru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+7 (342) 2122982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+7 (324) 2124151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proofErr w:type="spellStart"/>
            <w:r w:rsidRPr="002F0D78">
              <w:rPr>
                <w:rFonts w:ascii="Times New Roman" w:eastAsia="Times New Roman" w:hAnsi="Times New Roman" w:cs="Times New Roman"/>
                <w:sz w:val="24"/>
                <w:szCs w:val="24"/>
                <w:lang w:eastAsia="ru-RU"/>
              </w:rPr>
              <w:t>Явкина</w:t>
            </w:r>
            <w:proofErr w:type="spellEnd"/>
            <w:r w:rsidRPr="002F0D78">
              <w:rPr>
                <w:rFonts w:ascii="Times New Roman" w:eastAsia="Times New Roman" w:hAnsi="Times New Roman" w:cs="Times New Roman"/>
                <w:sz w:val="24"/>
                <w:szCs w:val="24"/>
                <w:lang w:eastAsia="ru-RU"/>
              </w:rPr>
              <w:t xml:space="preserve"> Юлия Федоровна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Проведение оценки по определению рыночной стоимости земельных участков для департамента земельных отношений администрации г. Перми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190 000,00 Российский рубль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lastRenderedPageBreak/>
              <w:t xml:space="preserve">Обоснование максимальной цены контракта: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По данным сети Internet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Цена контракта должна включать в себя все налоги и другие обязательные платежи, связанные с выполнением работ на проведение оценки по определению рыночной стоимости земельных участков, в том числе расходы исполнителя по оплате стоимости заключения экспертного совета саморегулируемой организации оценщиков региональных филиалов и представительств саморегулируемой организации оценщиков.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0141050 Работы по землеустройству [0141540] - [0141550]</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Проведение оценки по определению рыночной стоимости земельных участков Требования к выполнению работ: 1.Оценка стоимости земельных участков проводится в соответствии с требованиями Федерального Закона от 29.07.1998 г. № 135-ФЗ «Об оценочной деятельности в Российской Федерации», Федеральных стандартов оценки – «Общие понятия оценки, подходы и требования к проведению оценки (ФСО №1)», утвержденного приказом Минэкономразвития России от 20.07.2007г. № 256, «Цель оценки и виды стоимости (ФСО №2)», утвержденного приказом Минэкономразвития России от 20.07.2007 г. № 255 «Требования к отчету об оценке (ФСО №3)», утвержденного приказом Минэкономразвития России от 20.07.2007г. № 254, а также Методическими рекомендациями по определению рыночной стоимости земельных участков, утвержденными распоряжением Минимущества России от 06.03.2002г. № 568-р. 2.Отчеты об оценке стоимости земельных участков должны соответствовать положениям действующего законодательства и требованиям, установленным муниципальным контрактом (Приложение №2), а также иметь положительное заключение экспертного совета саморегулируемой организации оценщиков или экспертных советов организаций оценщиков в виде: некоммерческих партнерств, общественных организаций или региональных филиалов и представительств саморегулируемой организации оценщиков на каждый отчет об оценке. Документация, подлежащая оформлению и сдаче заказчику: 1.Отчеты об оценке стоимости земельных участков в 2-х экземплярах. 2.Заключение экспертного совета саморегулируемой организации оценщиков или экспертных советов организаций оценщиков в виде: некоммерческих партнерств, общественных организаций или </w:t>
            </w:r>
            <w:r w:rsidRPr="002F0D78">
              <w:rPr>
                <w:rFonts w:ascii="Times New Roman" w:eastAsia="Times New Roman" w:hAnsi="Times New Roman" w:cs="Times New Roman"/>
                <w:sz w:val="24"/>
                <w:szCs w:val="24"/>
                <w:lang w:eastAsia="ru-RU"/>
              </w:rPr>
              <w:lastRenderedPageBreak/>
              <w:t xml:space="preserve">региональных филиалов и представительств саморегулируемой организации оценщиков в 1-м экземпляре на каждый отчет об оценке. 1.Составление отчетов об оценке рыночной стоимости 19 земельных участков: 1. ул.5-я Пароходная,11 (169 кв.м); 2. ул.1-я Красноборская,54 (100 кв.м); 3. Мотовилихинский район, совхоз «Мотовилихинский» (609 кв.м, пашни, сенокосы, пастбища); 4. Мотовилихинский район, совхоз «Мотовилихинский» (476 кв.м, пашни, сенокосы, пастбища) 5. Мотовилихинский район, совхоз «Мотовилихинский» (1336 кв.м, пашни, сенокосы, пастбища); 6. Мотовилихинский район, совхоз «Мотовилихинский» (2814 кв.м, пашни, сенокосы, пастбища) 7. Мотовилихинский район, совхоз «Мотовилихинский» (6618 кв.м, пашни, сенокосы, пастбища) 8. Мотовилихинский район, совхоз «Мотовилихинский» (2579 кв.м, пашни, сенокосы, пастбища) 9. Мотовилихинский район, совхоз «Мотовилихинский» (1188 кв.м, пашни, сенокосы, пастбища) 10. Мотовилихинский район, совхоз «Мотовилихинский» (1958 кв.м, пашни, сенокосы, пастбища) 11. Мотовилихинский район, совхоз «Мотовилихинский» (3989 кв.м, пашни, сенокосы, пастбища) 12. Мотовилихинский район, совхоз «Мотовилихинский» (150 кв.м, пашни, сенокосы, пастбища) 13. Мотовилихинский район, совхоз «Мотовилихинский» (1018 кв.м, пашни, сенокосы, пастбища) 14. Мотовилихинский район, совхоз «Мотовилихинский» (6287 кв.м, пашни, сенокосы, пастбища) 15. Мотовилихинский район, совхоз «Мотовилихинский» (249 кв.м, пашни, сенокосы, пастбища) 16. Мотовилихинский район, совхоз «Мотовилихинский» (1200 кв.м, пашни, сенокосы, пастбища) 17. Мотовилихинский район, совхоз «Мотовилихинский» (955 кв.м, пашни, сенокосы, пастбища) 18. Мотовилихинский район, совхоз «Мотовилихинский» (1271 кв.м, пашни, сенокосы, пастбища) 19. Мотовилихинский район, совхоз «Мотовилихинский» (4949 кв.м, пашни, сенокосы, пастбища) 2.Направление отчетов на проведение экспертизы саморегулируемой организации оценщиков или региональных филиалов и представительств саморегулируемой организации оценщиков.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lastRenderedPageBreak/>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Российская Федерация, 614000, Пермский край, Пермь г, ул. Сибирская, 15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В течении 20 рабочих дней со дня подписания контракта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Срок и условия оплаты поставки </w:t>
            </w:r>
            <w:r w:rsidRPr="002F0D78">
              <w:rPr>
                <w:rFonts w:ascii="Times New Roman" w:eastAsia="Times New Roman" w:hAnsi="Times New Roman" w:cs="Times New Roman"/>
                <w:sz w:val="24"/>
                <w:szCs w:val="24"/>
                <w:lang w:eastAsia="ru-RU"/>
              </w:rPr>
              <w:lastRenderedPageBreak/>
              <w:t xml:space="preserve">товаров, выполнения работ, оказания услуг: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lastRenderedPageBreak/>
              <w:t xml:space="preserve">Оплата выполненных работ производится на основании счета-фактуры путем перечисления денежных средств на расчетный счет </w:t>
            </w:r>
            <w:r w:rsidRPr="002F0D78">
              <w:rPr>
                <w:rFonts w:ascii="Times New Roman" w:eastAsia="Times New Roman" w:hAnsi="Times New Roman" w:cs="Times New Roman"/>
                <w:sz w:val="24"/>
                <w:szCs w:val="24"/>
                <w:lang w:eastAsia="ru-RU"/>
              </w:rPr>
              <w:lastRenderedPageBreak/>
              <w:t xml:space="preserve">исполнителя в течение 20 рабочих дней с момента подписания акта сдачи-приемки выполненных работ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lastRenderedPageBreak/>
        <w:t>Особенности размещения заказа</w:t>
      </w:r>
    </w:p>
    <w:p w:rsidR="002F0D78" w:rsidRPr="002F0D78" w:rsidRDefault="002F0D78" w:rsidP="002F0D78">
      <w:pPr>
        <w:spacing w:after="0" w:line="240" w:lineRule="auto"/>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992 0412 7960900 244 226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Бюджет города Перми </w:t>
            </w:r>
          </w:p>
        </w:tc>
      </w:tr>
    </w:tbl>
    <w:p w:rsidR="002F0D78" w:rsidRPr="002F0D78" w:rsidRDefault="002F0D78" w:rsidP="002F0D7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F0D78">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tblPr>
      <w:tblGrid>
        <w:gridCol w:w="2376"/>
        <w:gridCol w:w="7129"/>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Российская Федерация, 614000, Пермский край, Пермь г, ул. Сибирская, 15,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09.02.2012 09:00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16.02.2012 10:00 </w:t>
            </w:r>
          </w:p>
        </w:tc>
      </w:tr>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2F0D78" w:rsidRPr="002F0D78" w:rsidRDefault="002F0D78" w:rsidP="002F0D78">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57"/>
        <w:gridCol w:w="7073"/>
      </w:tblGrid>
      <w:tr w:rsidR="002F0D78" w:rsidRPr="002F0D78" w:rsidTr="002F0D78">
        <w:tc>
          <w:tcPr>
            <w:tcW w:w="1250" w:type="pct"/>
            <w:tcMar>
              <w:top w:w="75" w:type="dxa"/>
              <w:left w:w="75" w:type="dxa"/>
              <w:bottom w:w="75" w:type="dxa"/>
              <w:right w:w="450" w:type="dxa"/>
            </w:tcMar>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Опубликовано: </w:t>
            </w:r>
          </w:p>
        </w:tc>
        <w:tc>
          <w:tcPr>
            <w:tcW w:w="0" w:type="auto"/>
            <w:hideMark/>
          </w:tcPr>
          <w:p w:rsidR="002F0D78" w:rsidRPr="002F0D78" w:rsidRDefault="002F0D78" w:rsidP="002F0D78">
            <w:pPr>
              <w:spacing w:after="0" w:line="240" w:lineRule="auto"/>
              <w:jc w:val="both"/>
              <w:rPr>
                <w:rFonts w:ascii="Times New Roman" w:eastAsia="Times New Roman" w:hAnsi="Times New Roman" w:cs="Times New Roman"/>
                <w:sz w:val="24"/>
                <w:szCs w:val="24"/>
                <w:lang w:eastAsia="ru-RU"/>
              </w:rPr>
            </w:pPr>
            <w:r w:rsidRPr="002F0D78">
              <w:rPr>
                <w:rFonts w:ascii="Times New Roman" w:eastAsia="Times New Roman" w:hAnsi="Times New Roman" w:cs="Times New Roman"/>
                <w:sz w:val="24"/>
                <w:szCs w:val="24"/>
                <w:lang w:eastAsia="ru-RU"/>
              </w:rPr>
              <w:t xml:space="preserve">08.02.2012 </w:t>
            </w:r>
          </w:p>
        </w:tc>
      </w:tr>
    </w:tbl>
    <w:p w:rsidR="000958DE" w:rsidRDefault="000958DE"/>
    <w:sectPr w:rsidR="000958DE" w:rsidSect="000958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0D78"/>
    <w:rsid w:val="00014041"/>
    <w:rsid w:val="000958DE"/>
    <w:rsid w:val="002F0D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8DE"/>
  </w:style>
  <w:style w:type="paragraph" w:styleId="3">
    <w:name w:val="heading 3"/>
    <w:basedOn w:val="a"/>
    <w:link w:val="30"/>
    <w:uiPriority w:val="9"/>
    <w:qFormat/>
    <w:rsid w:val="002F0D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F0D78"/>
    <w:rPr>
      <w:rFonts w:ascii="Times New Roman" w:eastAsia="Times New Roman" w:hAnsi="Times New Roman" w:cs="Times New Roman"/>
      <w:b/>
      <w:bCs/>
      <w:sz w:val="27"/>
      <w:szCs w:val="27"/>
      <w:lang w:eastAsia="ru-RU"/>
    </w:rPr>
  </w:style>
  <w:style w:type="paragraph" w:customStyle="1" w:styleId="title1">
    <w:name w:val="title1"/>
    <w:basedOn w:val="a"/>
    <w:rsid w:val="002F0D78"/>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86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5997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2012-02-09T03:16:00Z</dcterms:created>
  <dcterms:modified xsi:type="dcterms:W3CDTF">2012-02-09T03:17:00Z</dcterms:modified>
</cp:coreProperties>
</file>