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A5F" w:rsidRPr="00A8561D" w:rsidRDefault="00465A5F" w:rsidP="00465A5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465A5F" w:rsidRPr="00A8561D" w:rsidRDefault="00465A5F" w:rsidP="00465A5F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465A5F" w:rsidRDefault="00465A5F" w:rsidP="00465A5F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465A5F" w:rsidRDefault="00465A5F"/>
    <w:p w:rsidR="005D29AF" w:rsidRDefault="005D29AF">
      <w:r w:rsidRPr="005D29AF">
        <w:t>Стоимость услуг</w:t>
      </w:r>
      <w:r>
        <w:t xml:space="preserve"> за 12 месяцев 63 215,76 рублей (локальный сметный расчет)</w:t>
      </w:r>
    </w:p>
    <w:p w:rsidR="00335FE7" w:rsidRDefault="00720AD3">
      <w:r>
        <w:t>Стоимость услуг в месяц :  6 3</w:t>
      </w:r>
      <w:r w:rsidR="005D29AF">
        <w:t xml:space="preserve"> </w:t>
      </w:r>
      <w:r>
        <w:t>215,76 руб. : 12 = 5 267,98 руб.</w:t>
      </w:r>
    </w:p>
    <w:p w:rsidR="00720AD3" w:rsidRDefault="00720AD3">
      <w:r>
        <w:t>Стоимость услуг по контракту  5 267,98 руб. х 10 = 52 679,80 руб.</w:t>
      </w:r>
    </w:p>
    <w:p w:rsidR="00AA084C" w:rsidRDefault="00AA084C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/>
    <w:p w:rsidR="008D4F37" w:rsidRDefault="008D4F37" w:rsidP="008D4F37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ru-RU"/>
        </w:rPr>
        <w:sectPr w:rsidR="008D4F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RANGE!A1"/>
    </w:p>
    <w:tbl>
      <w:tblPr>
        <w:tblW w:w="1571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851"/>
        <w:gridCol w:w="1418"/>
        <w:gridCol w:w="1701"/>
        <w:gridCol w:w="992"/>
        <w:gridCol w:w="992"/>
        <w:gridCol w:w="849"/>
        <w:gridCol w:w="1156"/>
        <w:gridCol w:w="1274"/>
        <w:gridCol w:w="831"/>
        <w:gridCol w:w="1134"/>
        <w:gridCol w:w="884"/>
        <w:gridCol w:w="797"/>
        <w:gridCol w:w="746"/>
        <w:gridCol w:w="708"/>
        <w:gridCol w:w="551"/>
        <w:gridCol w:w="546"/>
      </w:tblGrid>
      <w:tr w:rsidR="008D4F37" w:rsidRPr="008D4F37" w:rsidTr="008D4F37">
        <w:trPr>
          <w:trHeight w:val="25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СОГЛАСОВАНО:</w:t>
            </w:r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УТВЕРЖДАЮ: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_________________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5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 _____ " ________________ 2012 г.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"______ " _______________2012 г.</w:t>
            </w: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Пермь, ул. Ленина,23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5C5AFD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стройки)</w:t>
            </w:r>
          </w:p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RANGE!G9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ЛОКАЛЬНЫЙ СМЕТНЫЙ РАСЧЕТ № </w:t>
            </w:r>
            <w:bookmarkEnd w:id="1"/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0630DA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 </w:t>
            </w:r>
          </w:p>
        </w:tc>
        <w:tc>
          <w:tcPr>
            <w:tcW w:w="56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2" w:name="RANGE!D12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  дизель генератора </w:t>
            </w:r>
            <w:bookmarkEnd w:id="2"/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2E5194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3" w:name="RANGE!D15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Основание: </w:t>
            </w:r>
            <w:bookmarkEnd w:id="3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4" w:name="RANGE!D16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стоимость строительных работ ___________________________________________________________________________</w:t>
            </w:r>
            <w:bookmarkEnd w:id="4"/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_____________63,216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bookmarkStart w:id="5" w:name="RANGE!D17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Средства на оплату труда ___________________________________________________________________________</w:t>
            </w:r>
            <w:bookmarkEnd w:id="5"/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______________23,527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трудоемкость ___________________________________________________________________________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___________________33,19</w:t>
            </w:r>
          </w:p>
        </w:tc>
        <w:tc>
          <w:tcPr>
            <w:tcW w:w="1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чел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.ч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9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Составле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н(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а) в текущих (прогнозных) ценах по состоянию на 1 кв. 2012 г.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39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Обоснова-ние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4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 единицы, руб.</w:t>
            </w:r>
          </w:p>
        </w:tc>
        <w:tc>
          <w:tcPr>
            <w:tcW w:w="4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 стоимость,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Т/з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ед.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Т/з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раб.</w:t>
            </w: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Всего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Общая масса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обору-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дования</w:t>
            </w:r>
            <w:proofErr w:type="spellEnd"/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</w:t>
            </w:r>
          </w:p>
        </w:tc>
      </w:tr>
      <w:tr w:rsidR="008D4F37" w:rsidRPr="008D4F37" w:rsidTr="008D4F37">
        <w:trPr>
          <w:trHeight w:val="37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Обору-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дование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45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spellEnd"/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аш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пМех</w:t>
            </w:r>
            <w:proofErr w:type="spellEnd"/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spellEnd"/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аш</w:t>
            </w:r>
            <w:proofErr w:type="spellEnd"/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пМех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</w:tr>
      <w:tr w:rsidR="008D4F37" w:rsidRPr="008D4F37" w:rsidTr="008D4F37">
        <w:trPr>
          <w:trHeight w:val="383"/>
        </w:trPr>
        <w:tc>
          <w:tcPr>
            <w:tcW w:w="157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Техническое обслуживание   дизельной установки GEKO  85000 ED/DEDA c двигателем     </w:t>
            </w:r>
            <w:proofErr w:type="spell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Deutz</w:t>
            </w:r>
            <w:proofErr w:type="spellEnd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BF 4M1013M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обслуживание: проверка и анализ показаний </w:t>
            </w: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контрольно-</w:t>
            </w:r>
            <w:bookmarkStart w:id="6" w:name="_GoBack"/>
            <w:bookmarkEnd w:id="6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измерительных приборов (в работе)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11,97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обслуживание: осмотр дизеля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16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обслуживание: проверка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герметич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.в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нешних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соединений и арматуры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проводов,отсутствия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течи жидкостей  из контрольных отверстий насосов и втулок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цилиндров,топлива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из дренажей трубки насоса и масла из регулятора числа оборотов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45,19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0,35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обслуживание: проверка отсутствия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подтекания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топлива в соединениях форсунок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15,72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обслуживание: спуск отстоя из расходной топливной цистерны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12,91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обслуживание: проверка наличия воды в расширительном бачке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9,98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обслуживание: проверка уровня масла в маслосборнике и регуляторе числа оборотов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9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МРЖФ3-3.19-1-10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обслуживание: слив конденсата и масла из воздухоохладителя,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влагоотделителя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всасывающего коллектора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с учетом коэффициентов к итогам (Количество раз в год ПЗ=12 (ОЗП=12; ЭМ=12; ЗПМ=12; МАТ=12)  (Поз. 1-3, 5-9))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1801,92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1801,92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1171,25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Итоги по разделу 1 Техническое обслуживание   дизельной установки GEKO  85000 ED/DEDA c двигателем     </w:t>
            </w:r>
            <w:proofErr w:type="spell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Deutz</w:t>
            </w:r>
            <w:proofErr w:type="spellEnd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BF 4M1013M</w:t>
            </w:r>
            <w:proofErr w:type="gram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Техническое обслуживание дизель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-г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3874,13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3874,13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1801,92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1171,25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Итого по разделу 1 Техническое обслуживание   дизельной установки GEKO  85000 ED/DEDA c двигателем     </w:t>
            </w:r>
            <w:proofErr w:type="spell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Deutz</w:t>
            </w:r>
            <w:proofErr w:type="spellEnd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BF 4M1013M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3874,13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1,31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383"/>
        </w:trPr>
        <w:tc>
          <w:tcPr>
            <w:tcW w:w="157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Техническое обслуживание N1 дизеля: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промывка фильтра тонкой очистки топлива, отбор проб масла на анализ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69,85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выполнение работ, входящих в 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150,68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очистка от грязи и промывка фильтров грубой очистки масла и центрифуги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56,88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56,88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9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очистка от грязи и промывка фильтров грубой очистки масла, идущего на смазку труб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143,31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проверка зазоров в сочленениях деталей реле скорости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64,86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0,65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9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наполнение пресс масленок и смазка главного пускового клапана пусковых клапанов цилиндров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102,17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МРЖФ3-3.19-2-8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N1 дизеля: осмотр и очистка от грязи трубопроводов и узлов системы ДАУ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126,87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126,87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с учетом коэффициентов к итогам (количество раз в год ПЗ=6 (ОЗП=6; ЭМ=6; ЗПМ=6; МАТ=6)  (Поз. 10-16))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4287,72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4287,72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2787,02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2143,86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Итоги по разделу 2 Техническое обслуживание N1 дизеля</w:t>
            </w:r>
            <w:proofErr w:type="gram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: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Техническое обслуживание дизель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-г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9218,6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4287,72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2787,02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2143,86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Итого по разделу 2 Техническое обслуживание N1 дизеля: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9218,6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6,58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383"/>
        </w:trPr>
        <w:tc>
          <w:tcPr>
            <w:tcW w:w="157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3. Техническое обслуживание N2 дизеля:</w:t>
            </w:r>
          </w:p>
        </w:tc>
      </w:tr>
      <w:tr w:rsidR="008D4F37" w:rsidRPr="008D4F37" w:rsidTr="008D4F37">
        <w:trPr>
          <w:trHeight w:val="14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проверка крепления крышек цилиндра, блока фундаментальной (агрегатной) рамы навешенных агрегатов, устранение выявленных неисправностей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215,55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215,55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144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 N2 дизеля: открытие люков картера, определение состояния и надежности крепления подшипников деталей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двигателя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,д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еталей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приводов,навесных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механизмов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720,77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6,42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6,42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12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 N2 дизеля: проверка и при необходимости регулировка тепловых зазоров приводах клапанов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газораспределителя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264,96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264,96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проверка работы форсунок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276,18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276,18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9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проверка и устранение люфта передаче от регулятора топливным насосом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198,72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 N2 дизеля: чистка фильтрующих элементов </w:t>
            </w: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фильтров тонкой очистки топлива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257,1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проверка свободного выбега ротора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133,72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проверка и наладка работы ДАУ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317,61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317,61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2,46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Техническое обслуживание N2 дизеля: запуск двигателя на холостом ходу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225,94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96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МРЖФ3-3.19-3-10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Техническое обслуживание N2 дизеля: регулировка распределения нагрузки по цилиндрам, определение расхода топлива; проведение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теплоконтроля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дизель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295,66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295,66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2906,21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2906,21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разделу с учетом коэффициентов к итогам (количество раз в год ПЗ=6 (ОЗП=6; ЭМ=6; ЗПМ=6; МАТ=6)  (Поз. 17-26))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17437,26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17437,26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11334,22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8718,63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Итоги по разделу 3 Техническое обслуживание N2 дизеля</w:t>
            </w:r>
            <w:proofErr w:type="gramStart"/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: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Техническое обслуживание дизель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-г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37490,11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37490,11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17437,26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11334,22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8718,63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  Итого по разделу 3 Техническое обслуживание N2 дизеля: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37490,11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57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ИТОГИ ПО СМЕТЕ: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3770,99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3770,99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23526,9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23526,9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 том числе,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Количество раз в год ПЗ=12 (ОЗП=12; ЭМ=12; ЗПМ=12; МАТ=12)  (Поз. 1-3, 5-9)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1651,76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1651,76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количество раз в год ПЗ=6 (ОЗП=6; ЭМ=6; ЗПМ=6; МАТ=6)  (Поз. 10-16)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3573,1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3573,1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количество раз в год ПЗ=6 (ОЗП=6; ЭМ=6; ЗПМ=6; МАТ=6)  (Поз. 17-26)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14531,05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14531,05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15292,49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 том числе,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65% ФОТ (от 23526,9)  (Поз. 1-3, 5-26)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15292,49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11763,45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 том числе, </w:t>
            </w:r>
            <w:proofErr w:type="spell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50% ФОТ (от 23526,9)  (Поз. 1-3, 5-26)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11763,45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Итоги по смете: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Техническое обслуживание дизель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-г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енератора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50582,84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50582,84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ФОТ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23526,9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15292,49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11763,45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Транспортные расходы 2,5%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1264,57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Вспомогательные материалы  </w:t>
            </w:r>
            <w:proofErr w:type="gramStart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</w:t>
            </w:r>
            <w:proofErr w:type="gramEnd"/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ФОТ 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1011,66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9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Топливо  при тестовых запусках на 10 мин. 1 раз в 2 недели - 4,33 часа *6,1 литр/час. Объем 26,43 литра х27,0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713,61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53572,68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НДС 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9643,08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103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ВСЕГО по смете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63215,76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33,19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157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Составил: ___________________________</w:t>
            </w:r>
          </w:p>
        </w:tc>
      </w:tr>
      <w:tr w:rsidR="008D4F37" w:rsidRPr="008D4F37" w:rsidTr="008D4F37">
        <w:trPr>
          <w:trHeight w:val="255"/>
        </w:trPr>
        <w:tc>
          <w:tcPr>
            <w:tcW w:w="157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(должность, подпись, расшифровка)</w:t>
            </w: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157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Проверил: ___________________________</w:t>
            </w:r>
          </w:p>
        </w:tc>
      </w:tr>
      <w:tr w:rsidR="008D4F37" w:rsidRPr="008D4F37" w:rsidTr="008D4F37">
        <w:trPr>
          <w:trHeight w:val="255"/>
        </w:trPr>
        <w:tc>
          <w:tcPr>
            <w:tcW w:w="1571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4F37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(должность, подпись, расшифровка)</w:t>
            </w: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4F37" w:rsidRPr="008D4F37" w:rsidTr="008D4F37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4F37" w:rsidRPr="008D4F37" w:rsidRDefault="008D4F37" w:rsidP="008D4F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4F37" w:rsidRPr="008D4F37" w:rsidRDefault="008D4F37" w:rsidP="008D4F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8D4F37" w:rsidRPr="008D4F37" w:rsidRDefault="008D4F37">
      <w:pPr>
        <w:rPr>
          <w:sz w:val="16"/>
          <w:szCs w:val="16"/>
        </w:rPr>
      </w:pPr>
    </w:p>
    <w:sectPr w:rsidR="008D4F37" w:rsidRPr="008D4F37" w:rsidSect="008D4F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1A"/>
    <w:rsid w:val="00093EF5"/>
    <w:rsid w:val="00120376"/>
    <w:rsid w:val="00137211"/>
    <w:rsid w:val="001449E2"/>
    <w:rsid w:val="001E6DF8"/>
    <w:rsid w:val="002611D0"/>
    <w:rsid w:val="00335FE7"/>
    <w:rsid w:val="00356187"/>
    <w:rsid w:val="003F43E7"/>
    <w:rsid w:val="0041751F"/>
    <w:rsid w:val="00465A5F"/>
    <w:rsid w:val="00474D0C"/>
    <w:rsid w:val="004A6564"/>
    <w:rsid w:val="004C3A97"/>
    <w:rsid w:val="0057427D"/>
    <w:rsid w:val="005947F6"/>
    <w:rsid w:val="005D29AF"/>
    <w:rsid w:val="005D6FA5"/>
    <w:rsid w:val="00711B82"/>
    <w:rsid w:val="00720AD3"/>
    <w:rsid w:val="007C21A7"/>
    <w:rsid w:val="00834586"/>
    <w:rsid w:val="008D4F37"/>
    <w:rsid w:val="00951165"/>
    <w:rsid w:val="00981704"/>
    <w:rsid w:val="009F4165"/>
    <w:rsid w:val="00A97A03"/>
    <w:rsid w:val="00AA084C"/>
    <w:rsid w:val="00AA38AC"/>
    <w:rsid w:val="00B5701A"/>
    <w:rsid w:val="00B66569"/>
    <w:rsid w:val="00CE6B1A"/>
    <w:rsid w:val="00E24735"/>
    <w:rsid w:val="00E6380A"/>
    <w:rsid w:val="00E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A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4F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F37"/>
    <w:rPr>
      <w:color w:val="800080"/>
      <w:u w:val="single"/>
    </w:rPr>
  </w:style>
  <w:style w:type="paragraph" w:customStyle="1" w:styleId="xl63">
    <w:name w:val="xl63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D4F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D4F3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D4F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1">
    <w:name w:val="xl91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8">
    <w:name w:val="xl98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D4F3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D4F37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5A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D4F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4F37"/>
    <w:rPr>
      <w:color w:val="800080"/>
      <w:u w:val="single"/>
    </w:rPr>
  </w:style>
  <w:style w:type="paragraph" w:customStyle="1" w:styleId="xl63">
    <w:name w:val="xl63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D4F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8D4F37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D4F3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D4F3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1">
    <w:name w:val="xl81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1">
    <w:name w:val="xl91"/>
    <w:basedOn w:val="a"/>
    <w:rsid w:val="008D4F37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6">
    <w:name w:val="xl96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97">
    <w:name w:val="xl97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98">
    <w:name w:val="xl98"/>
    <w:basedOn w:val="a"/>
    <w:rsid w:val="008D4F3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99">
    <w:name w:val="xl99"/>
    <w:basedOn w:val="a"/>
    <w:rsid w:val="008D4F37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D4F3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8D4F37"/>
    <w:pPr>
      <w:spacing w:before="100" w:beforeAutospacing="1" w:after="100" w:afterAutospacing="1" w:line="240" w:lineRule="auto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8D4F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7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Чеурина Татьяна Юрьевна</dc:creator>
  <cp:keywords/>
  <dc:description/>
  <cp:lastModifiedBy>Ростоцкая Людмила Николаевна</cp:lastModifiedBy>
  <cp:revision>8</cp:revision>
  <dcterms:created xsi:type="dcterms:W3CDTF">2012-02-28T04:55:00Z</dcterms:created>
  <dcterms:modified xsi:type="dcterms:W3CDTF">2012-03-02T06:38:00Z</dcterms:modified>
</cp:coreProperties>
</file>