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DE2" w:rsidRPr="00F60DE2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8AE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Pr="00F60DE2">
        <w:rPr>
          <w:rFonts w:ascii="Times New Roman" w:hAnsi="Times New Roman" w:cs="Times New Roman"/>
          <w:sz w:val="24"/>
          <w:szCs w:val="24"/>
        </w:rPr>
        <w:t>Приложение  № 4</w:t>
      </w:r>
    </w:p>
    <w:p w:rsidR="00F60DE2" w:rsidRPr="00F60DE2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0DE2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000000" w:rsidRDefault="00F60DE2"/>
    <w:tbl>
      <w:tblPr>
        <w:tblW w:w="5000" w:type="pct"/>
        <w:tblLook w:val="04A0"/>
      </w:tblPr>
      <w:tblGrid>
        <w:gridCol w:w="489"/>
        <w:gridCol w:w="2477"/>
        <w:gridCol w:w="6691"/>
        <w:gridCol w:w="1176"/>
        <w:gridCol w:w="1158"/>
        <w:gridCol w:w="1273"/>
        <w:gridCol w:w="1522"/>
      </w:tblGrid>
      <w:tr w:rsidR="00F60DE2" w:rsidRPr="00F60DE2" w:rsidTr="00F60DE2">
        <w:trPr>
          <w:trHeight w:val="25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Расчет стоимости</w:t>
            </w:r>
          </w:p>
        </w:tc>
      </w:tr>
      <w:tr w:rsidR="00F60DE2" w:rsidRPr="00F60DE2" w:rsidTr="00F60DE2">
        <w:trPr>
          <w:trHeight w:val="25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на содержание фонтана в сквере Уральских Добровольцев</w:t>
            </w:r>
          </w:p>
        </w:tc>
      </w:tr>
      <w:tr w:rsidR="00F60DE2" w:rsidRPr="00F60DE2" w:rsidTr="00F60DE2">
        <w:trPr>
          <w:trHeight w:val="25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60DE2" w:rsidRPr="00F60DE2" w:rsidTr="00F60DE2">
        <w:trPr>
          <w:trHeight w:val="255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60DE2" w:rsidRPr="00F60DE2" w:rsidTr="00F60DE2">
        <w:trPr>
          <w:trHeight w:val="735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Наименование работ</w:t>
            </w:r>
          </w:p>
        </w:tc>
        <w:tc>
          <w:tcPr>
            <w:tcW w:w="2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Обоснование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Ед</w:t>
            </w:r>
            <w:proofErr w:type="gram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.и</w:t>
            </w:r>
            <w:proofErr w:type="gram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зм</w:t>
            </w:r>
            <w:proofErr w:type="spell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Кол-во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Стоиомтьс</w:t>
            </w:r>
            <w:proofErr w:type="spell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ед</w:t>
            </w:r>
            <w:proofErr w:type="gram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.и</w:t>
            </w:r>
            <w:proofErr w:type="gram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зм</w:t>
            </w:r>
            <w:proofErr w:type="spell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., руб.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Стоимость всего, руб.</w:t>
            </w:r>
          </w:p>
        </w:tc>
      </w:tr>
      <w:tr w:rsidR="00F60DE2" w:rsidRPr="00F60DE2" w:rsidTr="00F60DE2">
        <w:trPr>
          <w:trHeight w:val="14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Эксплуатация электрооборудования, трубопроводов, форсунок, подготовка к эксплуатации, профилактические работы</w:t>
            </w: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В </w:t>
            </w:r>
            <w:proofErr w:type="spell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соответ</w:t>
            </w:r>
            <w:proofErr w:type="gram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.с</w:t>
            </w:r>
            <w:proofErr w:type="spellEnd"/>
            <w:proofErr w:type="gram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рекоменд.по</w:t>
            </w:r>
            <w:proofErr w:type="spell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нормир.труда</w:t>
            </w:r>
            <w:proofErr w:type="spell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 ВКХ п.2.2.6 (т.21 стр.2) нормативная </w:t>
            </w:r>
            <w:proofErr w:type="spell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числ</w:t>
            </w:r>
            <w:proofErr w:type="spell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.- 0,786 чел.*165,1час*5м-в, средний разряд - третий 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час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648,843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115,41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74 882,97  </w:t>
            </w:r>
          </w:p>
        </w:tc>
      </w:tr>
      <w:tr w:rsidR="00F60DE2" w:rsidRPr="00F60DE2" w:rsidTr="00F60DE2">
        <w:trPr>
          <w:trHeight w:val="63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Очистка дна и стенок чаш фонтана</w:t>
            </w: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Стоимость 1 кв.м. за </w:t>
            </w:r>
            <w:proofErr w:type="spell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сезон=</w:t>
            </w:r>
            <w:proofErr w:type="spell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 24,29 руб. (7 раз за сезон *3,47 </w:t>
            </w:r>
            <w:proofErr w:type="spell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руб</w:t>
            </w:r>
            <w:proofErr w:type="spell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/раз</w:t>
            </w:r>
            <w:proofErr w:type="gram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кв.м.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155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24,29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3 764,95  </w:t>
            </w:r>
          </w:p>
        </w:tc>
      </w:tr>
      <w:tr w:rsidR="00F60DE2" w:rsidRPr="00F60DE2" w:rsidTr="00F60DE2">
        <w:trPr>
          <w:trHeight w:val="61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Уборка прилегающей территории к фонтану</w:t>
            </w: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Стоимость 1 кв.м. за </w:t>
            </w:r>
            <w:proofErr w:type="spell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сезон=</w:t>
            </w:r>
            <w:proofErr w:type="spell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 48,1руб/</w:t>
            </w:r>
            <w:proofErr w:type="spell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м-ц</w:t>
            </w:r>
            <w:proofErr w:type="spell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 (5 </w:t>
            </w:r>
            <w:proofErr w:type="spell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мес-в</w:t>
            </w:r>
            <w:proofErr w:type="spell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 *9,62руб./кв.м./м/</w:t>
            </w:r>
            <w:proofErr w:type="spell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ц</w:t>
            </w:r>
            <w:proofErr w:type="spell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кв.м.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48,1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0,00  </w:t>
            </w:r>
          </w:p>
        </w:tc>
      </w:tr>
      <w:tr w:rsidR="00F60DE2" w:rsidRPr="00F60DE2" w:rsidTr="00F60DE2">
        <w:trPr>
          <w:trHeight w:val="94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Охрана фонтана для оборудования</w:t>
            </w: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Кол-во часов охраны: 1 охранник с 01.05 по 30.09 (24 час*153 </w:t>
            </w:r>
            <w:proofErr w:type="spell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сут</w:t>
            </w:r>
            <w:proofErr w:type="spell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*1чел=3672 час) Стоимость 1 часа охраны имущества на рынке составляет в среднем 80,0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час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3672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293 760,00  </w:t>
            </w:r>
          </w:p>
        </w:tc>
      </w:tr>
      <w:tr w:rsidR="00F60DE2" w:rsidRPr="00F60DE2" w:rsidTr="00F60DE2">
        <w:trPr>
          <w:trHeight w:val="94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Расходы на потребляемую воду</w:t>
            </w: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Кол-во куб.м. по анализу фактического потребления за </w:t>
            </w:r>
            <w:proofErr w:type="spell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предудющий</w:t>
            </w:r>
            <w:proofErr w:type="spell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 период. Стоимость 1куб.м. воды=25,78 руб. (20,3+1,55)*1,18 утв.пост-ми </w:t>
            </w:r>
            <w:proofErr w:type="spell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адм.г</w:t>
            </w:r>
            <w:proofErr w:type="gram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.П</w:t>
            </w:r>
            <w:proofErr w:type="gram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еми</w:t>
            </w:r>
            <w:proofErr w:type="spell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 от 26.01.2010 №19 и решение ПГД от 01.02.2011 №21)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куб.м.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981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25,78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25 290,18  </w:t>
            </w:r>
          </w:p>
        </w:tc>
      </w:tr>
      <w:tr w:rsidR="00F60DE2" w:rsidRPr="00F60DE2" w:rsidTr="00F60DE2">
        <w:trPr>
          <w:trHeight w:val="124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Расходы на потребляемую электроэнергию</w:t>
            </w: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Кол-во </w:t>
            </w:r>
            <w:proofErr w:type="spell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квт</w:t>
            </w:r>
            <w:proofErr w:type="spell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/час по анализу фактического потребления за предыдущий период. Стоимость 1 </w:t>
            </w:r>
            <w:proofErr w:type="spell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квт</w:t>
            </w:r>
            <w:proofErr w:type="spell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 час.=4,24 (2,92*1,231*1,18 с учетом прогнозируемого роста цен по данным </w:t>
            </w:r>
            <w:proofErr w:type="spell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Пермэнерго</w:t>
            </w:r>
            <w:proofErr w:type="spell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 в 2011 году на 23,1%)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квт</w:t>
            </w:r>
            <w:proofErr w:type="spell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/час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5780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4,24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24 507,20  </w:t>
            </w:r>
          </w:p>
        </w:tc>
      </w:tr>
      <w:tr w:rsidR="00F60DE2" w:rsidRPr="00F60DE2" w:rsidTr="00F60DE2">
        <w:trPr>
          <w:trHeight w:val="51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Монтаж и демонтаж оборудования фонтана</w:t>
            </w: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Локальный сметный расчет приложение 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21 246,20  </w:t>
            </w:r>
          </w:p>
        </w:tc>
      </w:tr>
      <w:tr w:rsidR="00F60DE2" w:rsidRPr="00F60DE2" w:rsidTr="00F60DE2">
        <w:trPr>
          <w:trHeight w:val="2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Итого</w:t>
            </w: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443 451,50  </w:t>
            </w:r>
          </w:p>
        </w:tc>
      </w:tr>
      <w:tr w:rsidR="00F60DE2" w:rsidRPr="00F60DE2" w:rsidTr="00F60DE2">
        <w:trPr>
          <w:trHeight w:val="33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Хранение после консервации</w:t>
            </w: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1% от расходов на содержание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4 434,5  </w:t>
            </w:r>
          </w:p>
        </w:tc>
      </w:tr>
      <w:tr w:rsidR="00F60DE2" w:rsidRPr="00F60DE2" w:rsidTr="00F60DE2">
        <w:trPr>
          <w:trHeight w:val="2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447 886,0  </w:t>
            </w:r>
          </w:p>
        </w:tc>
      </w:tr>
      <w:tr w:rsidR="00F60DE2" w:rsidRPr="00F60DE2" w:rsidTr="00F60DE2">
        <w:trPr>
          <w:trHeight w:val="64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Дезинфекция воды</w:t>
            </w: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0,9771 л</w:t>
            </w:r>
            <w:proofErr w:type="gram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.г</w:t>
            </w:r>
            <w:proofErr w:type="gram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ипохлорита натрия в сутки. Стоимость 1л. Гипохлорита натрия 55 руб. (0,9771л*153сут*55руб=8222,74 </w:t>
            </w:r>
            <w:proofErr w:type="spellStart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руб</w:t>
            </w:r>
            <w:proofErr w:type="spellEnd"/>
            <w:r w:rsidRPr="00F60DE2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100 м3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1,23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8222,74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 xml:space="preserve">10 113,98  </w:t>
            </w:r>
          </w:p>
        </w:tc>
      </w:tr>
      <w:tr w:rsidR="00F60DE2" w:rsidRPr="00F60DE2" w:rsidTr="00F60DE2">
        <w:trPr>
          <w:trHeight w:val="2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F60DE2" w:rsidRPr="00F60DE2" w:rsidTr="00F60DE2">
        <w:trPr>
          <w:trHeight w:val="2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0D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458 000,00  </w:t>
            </w:r>
          </w:p>
        </w:tc>
      </w:tr>
    </w:tbl>
    <w:p w:rsidR="00F60DE2" w:rsidRDefault="00F60DE2"/>
    <w:p w:rsidR="00F60DE2" w:rsidRDefault="00F60DE2"/>
    <w:p w:rsidR="00F60DE2" w:rsidRDefault="00F60DE2"/>
    <w:p w:rsidR="00F60DE2" w:rsidRDefault="00F60DE2"/>
    <w:p w:rsidR="00F60DE2" w:rsidRDefault="00F60DE2"/>
    <w:p w:rsidR="00F60DE2" w:rsidRDefault="00F60DE2"/>
    <w:p w:rsidR="00F60DE2" w:rsidRDefault="00F60DE2"/>
    <w:p w:rsidR="00F60DE2" w:rsidRDefault="00F60DE2" w:rsidP="00F60DE2">
      <w:pPr>
        <w:jc w:val="center"/>
        <w:rPr>
          <w:i/>
        </w:rPr>
      </w:pPr>
    </w:p>
    <w:p w:rsidR="00F60DE2" w:rsidRDefault="00F60DE2" w:rsidP="00F60DE2">
      <w:pPr>
        <w:jc w:val="center"/>
        <w:rPr>
          <w:rFonts w:ascii="Calibri" w:eastAsia="Times New Roman" w:hAnsi="Calibri" w:cs="Times New Roman"/>
          <w:i/>
        </w:rPr>
      </w:pPr>
    </w:p>
    <w:p w:rsidR="00F60DE2" w:rsidRDefault="00F60DE2" w:rsidP="00F60DE2"/>
    <w:p w:rsidR="00F60DE2" w:rsidRDefault="00F60DE2" w:rsidP="00F60DE2"/>
    <w:p w:rsidR="00F60DE2" w:rsidRDefault="00F60DE2" w:rsidP="00F60DE2">
      <w:pPr>
        <w:rPr>
          <w:rFonts w:ascii="Calibri" w:eastAsia="Times New Roman" w:hAnsi="Calibri" w:cs="Times New Roman"/>
        </w:rPr>
      </w:pPr>
    </w:p>
    <w:p w:rsidR="00F60DE2" w:rsidRPr="00F60DE2" w:rsidRDefault="00F60DE2" w:rsidP="00F60DE2">
      <w:pPr>
        <w:pStyle w:val="1"/>
        <w:rPr>
          <w:sz w:val="24"/>
        </w:rPr>
      </w:pPr>
      <w:r w:rsidRPr="00F60DE2">
        <w:rPr>
          <w:sz w:val="24"/>
        </w:rPr>
        <w:lastRenderedPageBreak/>
        <w:t xml:space="preserve">ЛОКАЛЬНЫЙ СМЕТНЫЙ РАСЧЕТ № </w:t>
      </w:r>
      <w:bookmarkStart w:id="0" w:name="Ind"/>
      <w:bookmarkEnd w:id="0"/>
    </w:p>
    <w:p w:rsidR="00F60DE2" w:rsidRPr="00F60DE2" w:rsidRDefault="00F60DE2" w:rsidP="00F60DE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0DE2">
        <w:rPr>
          <w:rFonts w:ascii="Times New Roman" w:eastAsia="Times New Roman" w:hAnsi="Times New Roman" w:cs="Times New Roman"/>
          <w:sz w:val="24"/>
          <w:szCs w:val="24"/>
        </w:rPr>
        <w:t>(локальная смета)</w:t>
      </w:r>
    </w:p>
    <w:p w:rsidR="00F60DE2" w:rsidRPr="00F60DE2" w:rsidRDefault="00F60DE2" w:rsidP="00F60DE2">
      <w:pPr>
        <w:spacing w:after="0" w:line="240" w:lineRule="auto"/>
        <w:ind w:left="2700"/>
        <w:rPr>
          <w:rFonts w:ascii="Times New Roman" w:eastAsia="Times New Roman" w:hAnsi="Times New Roman" w:cs="Times New Roman"/>
          <w:sz w:val="24"/>
          <w:szCs w:val="24"/>
        </w:rPr>
      </w:pPr>
      <w:r w:rsidRPr="00F60DE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bookmarkStart w:id="1" w:name="Obj"/>
      <w:bookmarkEnd w:id="1"/>
      <w:r w:rsidRPr="00F60DE2">
        <w:rPr>
          <w:rFonts w:ascii="Times New Roman" w:eastAsia="Times New Roman" w:hAnsi="Times New Roman" w:cs="Times New Roman"/>
          <w:sz w:val="24"/>
          <w:szCs w:val="24"/>
        </w:rPr>
        <w:t xml:space="preserve">монтаж и демонтаж оборудования по содержанию фонтана в сквере Уральских Добровольцев </w:t>
      </w:r>
    </w:p>
    <w:p w:rsidR="00F60DE2" w:rsidRPr="00F60DE2" w:rsidRDefault="00F60DE2" w:rsidP="00F60DE2">
      <w:pPr>
        <w:pBdr>
          <w:top w:val="single" w:sz="4" w:space="1" w:color="auto"/>
        </w:pBdr>
        <w:spacing w:after="0" w:line="240" w:lineRule="auto"/>
        <w:ind w:left="2954" w:right="270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60DE2">
        <w:rPr>
          <w:rFonts w:ascii="Times New Roman" w:eastAsia="Times New Roman" w:hAnsi="Times New Roman" w:cs="Times New Roman"/>
          <w:i/>
          <w:sz w:val="24"/>
          <w:szCs w:val="24"/>
        </w:rPr>
        <w:t xml:space="preserve"> (наименование работ и затрат, наименование объекта)</w:t>
      </w:r>
    </w:p>
    <w:p w:rsidR="00F60DE2" w:rsidRPr="00F60DE2" w:rsidRDefault="00F60DE2" w:rsidP="00F60DE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60DE2" w:rsidRPr="00F60DE2" w:rsidRDefault="00F60DE2" w:rsidP="00F60DE2">
      <w:pPr>
        <w:spacing w:after="0" w:line="240" w:lineRule="auto"/>
        <w:ind w:left="2880"/>
        <w:rPr>
          <w:rFonts w:ascii="Times New Roman" w:eastAsia="Times New Roman" w:hAnsi="Times New Roman" w:cs="Times New Roman"/>
          <w:sz w:val="24"/>
          <w:szCs w:val="24"/>
        </w:rPr>
      </w:pPr>
      <w:r w:rsidRPr="00F60DE2">
        <w:rPr>
          <w:rFonts w:ascii="Times New Roman" w:eastAsia="Times New Roman" w:hAnsi="Times New Roman" w:cs="Times New Roman"/>
          <w:sz w:val="24"/>
          <w:szCs w:val="24"/>
        </w:rPr>
        <w:t xml:space="preserve">Сметная стоимость </w:t>
      </w:r>
      <w:bookmarkStart w:id="2" w:name="SmPr"/>
      <w:bookmarkEnd w:id="2"/>
      <w:r w:rsidRPr="00F60DE2">
        <w:rPr>
          <w:rFonts w:ascii="Times New Roman" w:eastAsia="Times New Roman" w:hAnsi="Times New Roman" w:cs="Times New Roman"/>
          <w:sz w:val="24"/>
          <w:szCs w:val="24"/>
        </w:rPr>
        <w:t>21246,2 руб.</w:t>
      </w:r>
    </w:p>
    <w:p w:rsidR="00F60DE2" w:rsidRPr="00F60DE2" w:rsidRDefault="00F60DE2" w:rsidP="00F60DE2">
      <w:pPr>
        <w:spacing w:after="0" w:line="240" w:lineRule="auto"/>
        <w:ind w:left="2880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60DE2">
        <w:rPr>
          <w:rFonts w:ascii="Times New Roman" w:eastAsia="Times New Roman" w:hAnsi="Times New Roman" w:cs="Times New Roman"/>
          <w:sz w:val="24"/>
          <w:szCs w:val="24"/>
        </w:rPr>
        <w:t xml:space="preserve">Средства  на оплату труда </w:t>
      </w:r>
      <w:bookmarkStart w:id="3" w:name="FOT"/>
      <w:bookmarkEnd w:id="3"/>
      <w:r w:rsidRPr="00F60DE2">
        <w:rPr>
          <w:rFonts w:ascii="Times New Roman" w:eastAsia="Times New Roman" w:hAnsi="Times New Roman" w:cs="Times New Roman"/>
          <w:sz w:val="24"/>
          <w:szCs w:val="24"/>
        </w:rPr>
        <w:t>5831,29 руб.</w:t>
      </w:r>
    </w:p>
    <w:p w:rsidR="00F60DE2" w:rsidRPr="00F60DE2" w:rsidRDefault="00F60DE2" w:rsidP="00F60DE2">
      <w:pPr>
        <w:spacing w:after="0" w:line="240" w:lineRule="auto"/>
        <w:ind w:left="2880"/>
        <w:rPr>
          <w:rFonts w:ascii="Times New Roman" w:eastAsia="Times New Roman" w:hAnsi="Times New Roman" w:cs="Times New Roman"/>
          <w:sz w:val="24"/>
          <w:szCs w:val="24"/>
        </w:rPr>
      </w:pPr>
      <w:r w:rsidRPr="00F60DE2">
        <w:rPr>
          <w:rFonts w:ascii="Times New Roman" w:eastAsia="Times New Roman" w:hAnsi="Times New Roman" w:cs="Times New Roman"/>
          <w:sz w:val="24"/>
          <w:szCs w:val="24"/>
        </w:rPr>
        <w:t>Составле</w:t>
      </w:r>
      <w:proofErr w:type="gramStart"/>
      <w:r w:rsidRPr="00F60DE2">
        <w:rPr>
          <w:rFonts w:ascii="Times New Roman" w:eastAsia="Times New Roman" w:hAnsi="Times New Roman" w:cs="Times New Roman"/>
          <w:sz w:val="24"/>
          <w:szCs w:val="24"/>
        </w:rPr>
        <w:t>н(</w:t>
      </w:r>
      <w:proofErr w:type="gramEnd"/>
      <w:r w:rsidRPr="00F60DE2">
        <w:rPr>
          <w:rFonts w:ascii="Times New Roman" w:eastAsia="Times New Roman" w:hAnsi="Times New Roman" w:cs="Times New Roman"/>
          <w:sz w:val="24"/>
          <w:szCs w:val="24"/>
        </w:rPr>
        <w:t>а) в текущих (прогнозных) ценах по состоянию на _______ 2001 г.</w:t>
      </w:r>
    </w:p>
    <w:p w:rsidR="00F60DE2" w:rsidRPr="00F60DE2" w:rsidRDefault="00F60DE2" w:rsidP="00F60DE2">
      <w:pPr>
        <w:ind w:left="2124" w:firstLine="708"/>
        <w:rPr>
          <w:rFonts w:ascii="Times New Roman" w:eastAsia="Times New Roman" w:hAnsi="Times New Roman" w:cs="Times New Roman"/>
          <w:sz w:val="20"/>
          <w:szCs w:val="20"/>
        </w:rPr>
      </w:pPr>
    </w:p>
    <w:p w:rsidR="00F60DE2" w:rsidRPr="00F60DE2" w:rsidRDefault="00F60DE2" w:rsidP="00F60DE2">
      <w:pPr>
        <w:ind w:left="2124" w:firstLine="708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"/>
        <w:gridCol w:w="1589"/>
        <w:gridCol w:w="3566"/>
        <w:gridCol w:w="623"/>
        <w:gridCol w:w="579"/>
        <w:gridCol w:w="995"/>
        <w:gridCol w:w="931"/>
        <w:gridCol w:w="1066"/>
        <w:gridCol w:w="892"/>
        <w:gridCol w:w="892"/>
        <w:gridCol w:w="1064"/>
      </w:tblGrid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20" w:type="pct"/>
            <w:vMerge w:val="restart"/>
            <w:tcBorders>
              <w:bottom w:val="nil"/>
            </w:tcBorders>
            <w:vAlign w:val="center"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единицы, руб.</w:t>
            </w:r>
          </w:p>
        </w:tc>
        <w:tc>
          <w:tcPr>
            <w:tcW w:w="1112" w:type="pct"/>
            <w:gridSpan w:val="3"/>
            <w:vAlign w:val="center"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стоимость, руб.</w:t>
            </w:r>
          </w:p>
        </w:tc>
      </w:tr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4" w:type="pct"/>
            <w:gridSpan w:val="2"/>
            <w:tcBorders>
              <w:bottom w:val="nil"/>
            </w:tcBorders>
            <w:vAlign w:val="center"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</w:p>
        </w:tc>
      </w:tr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Осн</w:t>
            </w:r>
            <w:proofErr w:type="gram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.З</w:t>
            </w:r>
            <w:proofErr w:type="spellEnd"/>
            <w:proofErr w:type="gram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Эк</w:t>
            </w:r>
            <w:proofErr w:type="gram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аш./ </w:t>
            </w:r>
            <w:proofErr w:type="gram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пМех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Осн</w:t>
            </w:r>
            <w:proofErr w:type="gram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.З</w:t>
            </w:r>
            <w:proofErr w:type="spellEnd"/>
            <w:proofErr w:type="gram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Эк</w:t>
            </w:r>
            <w:proofErr w:type="gram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аш./ </w:t>
            </w:r>
            <w:proofErr w:type="gram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пМех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F60DE2" w:rsidRPr="00F60DE2" w:rsidRDefault="00F60DE2" w:rsidP="00F60DE2">
      <w:pPr>
        <w:spacing w:line="24" w:lineRule="auto"/>
        <w:ind w:left="2126" w:firstLine="709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1"/>
        <w:gridCol w:w="1605"/>
        <w:gridCol w:w="3550"/>
        <w:gridCol w:w="618"/>
        <w:gridCol w:w="595"/>
        <w:gridCol w:w="997"/>
        <w:gridCol w:w="925"/>
        <w:gridCol w:w="1066"/>
        <w:gridCol w:w="892"/>
        <w:gridCol w:w="884"/>
        <w:gridCol w:w="1064"/>
      </w:tblGrid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" w:name="Tab"/>
            <w:bookmarkEnd w:id="4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   Раздел 1. Демонтаж оборудования</w:t>
            </w:r>
          </w:p>
        </w:tc>
      </w:tr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ФЕР16-02-007-04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КОЭФ. К ПОЗ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ЦИИ: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Демонтаж ОЗП=0,6; ЭМ=0,6 к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.; ЗПМ=0,6; МАТ=0 к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.; ТЗ=0,6; ТЗМ=0,6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ред. пр. № 253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Минрегиона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фланцевых соединений на стальных трубопроводах диаметром: 100 мм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КОЭФ. К ПОЗИЦИИ: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Демонтаж ОЗП=0,6; ЭМ=0,6 к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.; ЗПМ=0,6; МАТ=0 к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.; ТЗ=0,6; ТЗМ=0,6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 соедин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12,86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8,69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4,17</w:t>
            </w:r>
          </w:p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77,16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52,14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25,02</w:t>
            </w:r>
          </w:p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ФЕР18-05-001-01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КОЭФ. К ПОЗ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ЦИИ: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Демонтаж ОЗП=0,6; ЭМ=0,6 к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.; ЗПМ=0,6; МАТ=0 к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.; ТЗ=0,6; ТЗМ=0,6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ред. пр. № 253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Минрегиона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насосов центробежных с эле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тродвигателем, масса агрегата: до 0,1 т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КОЭФ. К ПОЗИЦИИ: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Демонтаж ОЗП=0,6; ЭМ=0,6 к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.; ЗПМ=0,6; МАТ=0 к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.; ТЗ=0,6; ТЗМ=0,6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 н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сос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86,44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78,98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7,46</w:t>
            </w:r>
          </w:p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86,44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78,98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7,46</w:t>
            </w:r>
          </w:p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0,41</w:t>
            </w:r>
          </w:p>
        </w:tc>
      </w:tr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ФЕР18-06-007-03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КОЭФ. К ПОЗ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ЦИИ: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Демонтаж ОЗП=0,6; ЭМ=0,6 к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.; ЗПМ=0,6; МАТ=0 к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.; ТЗ=0,6; ТЗМ=0,6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ред. пр. № 253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Минрегиона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фильтров диаметром: 40 мм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КОЭФ. К ПОЗИЦИИ: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Демонтаж ОЗП=0,6; ЭМ=0,6 к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.; ЗПМ=0,6; МАТ=0 к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.; ТЗ=0,6; ТЗМ=0,6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10 фильтров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100,45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55,30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45,15</w:t>
            </w:r>
          </w:p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10,05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5,53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4,52</w:t>
            </w:r>
          </w:p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Итого по разделу 1 Демонтаж оборудования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6058,05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   Раздел 2. Монтаж оборудования</w:t>
            </w:r>
          </w:p>
        </w:tc>
      </w:tr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ФЕР16-02-007-04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КОЭФ. К ПОЗ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ЦИИ: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Новый коэфф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циент МАТ=0 к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ред. пр. № 253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Минрегиона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фланцевых соединений на стальных трубопроводах диаметром: 100 мм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КОЭФ. К ПОЗИЦИИ: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Новый коэффициент МАТ=0 к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 соедин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21,43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14,48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6,95</w:t>
            </w:r>
          </w:p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257,16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173,76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83,40</w:t>
            </w:r>
          </w:p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ФЕР18-06-007-03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КОЭФ. К ПОЗ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ЦИИ: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Новый коэфф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циент МАТ=0 к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ред. пр. № 253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Минрегиона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фильтров диаметром: 40 мм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КОЭФ. К ПОЗИЦИИ: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Новый коэффициент МАТ=0 к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10 фильтров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167,41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92,16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75,25</w:t>
            </w:r>
          </w:p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16,74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9,22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7,52</w:t>
            </w:r>
          </w:p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ФЕР16-05-001-02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КОЭФ. К ПОЗ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ЦИИ: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Новый коэфф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циент МАТ=0 к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ред. пр. № 253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Минрегиона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вентилей, задвижек, затворов, клапанов обратных, кранов проходных на трубопроводах из стальных труб диаме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ром: до 50 мм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КОЭФ. К ПОЗИЦИИ:</w:t>
            </w:r>
          </w:p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Новый коэффициент МАТ=0 к </w:t>
            </w:r>
            <w:proofErr w:type="spell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</w:t>
            </w:r>
            <w:proofErr w:type="spell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17,91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13,33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4,58</w:t>
            </w:r>
          </w:p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107,46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79,98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27,48</w:t>
            </w:r>
          </w:p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Итого по разделу 2 Монтаж оборудования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11947,14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ИТОГИ ПО СМЕТЕ:</w:t>
            </w:r>
          </w:p>
        </w:tc>
      </w:tr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прямые затраты по смете в ценах 2001г.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555,01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399,61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155,40</w:t>
            </w:r>
          </w:p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0,48</w:t>
            </w:r>
          </w:p>
        </w:tc>
      </w:tr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6875,06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5824,29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1050,77</w:t>
            </w:r>
          </w:p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7,00</w:t>
            </w:r>
          </w:p>
        </w:tc>
      </w:tr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7016,21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4113,98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Сантехнические работы - внутренние (трубопроводы, водопровод, канализация, отопление, газоснабжение, вентиляция и кондиционирование воздуха) (МДС81-33.2004</w:t>
            </w:r>
            <w:proofErr w:type="gramStart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рил.4 п.16; Письмо №АП-5536/06 Прил.1 п.16; Письмо №6056-ИП/08 от 17.03.11)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18005,25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18005,25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sz w:val="20"/>
                <w:szCs w:val="20"/>
              </w:rPr>
              <w:t>3240,95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0DE2" w:rsidRPr="00F60DE2" w:rsidTr="0032570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60D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21246,20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60DE2" w:rsidRPr="00F60DE2" w:rsidRDefault="00F60DE2" w:rsidP="00F6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60DE2" w:rsidRPr="00F60DE2" w:rsidRDefault="00F60DE2" w:rsidP="00F60DE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60DE2" w:rsidRPr="00F60DE2" w:rsidRDefault="00F60DE2">
      <w:pPr>
        <w:rPr>
          <w:rFonts w:ascii="Times New Roman" w:hAnsi="Times New Roman" w:cs="Times New Roman"/>
          <w:sz w:val="20"/>
          <w:szCs w:val="20"/>
        </w:rPr>
      </w:pPr>
    </w:p>
    <w:sectPr w:rsidR="00F60DE2" w:rsidRPr="00F60DE2" w:rsidSect="00F60D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60DE2"/>
    <w:rsid w:val="00F60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60DE2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F60DE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0DE2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F60DE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60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D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803</Words>
  <Characters>4579</Characters>
  <Application>Microsoft Office Word</Application>
  <DocSecurity>0</DocSecurity>
  <Lines>38</Lines>
  <Paragraphs>10</Paragraphs>
  <ScaleCrop>false</ScaleCrop>
  <Company/>
  <LinksUpToDate>false</LinksUpToDate>
  <CharactersWithSpaces>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2012-03-06T10:53:00Z</cp:lastPrinted>
  <dcterms:created xsi:type="dcterms:W3CDTF">2012-03-06T10:50:00Z</dcterms:created>
  <dcterms:modified xsi:type="dcterms:W3CDTF">2012-03-06T10:58:00Z</dcterms:modified>
</cp:coreProperties>
</file>