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E6" w:rsidRDefault="009602E6" w:rsidP="00801913">
      <w:pPr>
        <w:jc w:val="right"/>
      </w:pPr>
      <w:bookmarkStart w:id="0" w:name="_Toc294192424"/>
    </w:p>
    <w:p w:rsidR="00CF41C4" w:rsidRPr="00801913" w:rsidRDefault="00CF41C4" w:rsidP="00801913">
      <w:pPr>
        <w:jc w:val="right"/>
      </w:pPr>
      <w:r w:rsidRPr="00801913">
        <w:t>Приложение №4</w:t>
      </w:r>
    </w:p>
    <w:p w:rsidR="00CF41C4" w:rsidRPr="00801913" w:rsidRDefault="00CF41C4" w:rsidP="00801913">
      <w:pPr>
        <w:jc w:val="right"/>
      </w:pPr>
      <w:r w:rsidRPr="00801913">
        <w:t>к извещению о проведении запроса котировок</w:t>
      </w:r>
    </w:p>
    <w:p w:rsidR="008044C9" w:rsidRPr="001479FF" w:rsidRDefault="008044C9" w:rsidP="008044C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479FF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1</w:t>
      </w:r>
      <w:r w:rsidR="00427FF9">
        <w:rPr>
          <w:rFonts w:ascii="Times New Roman" w:hAnsi="Times New Roman" w:cs="Times New Roman"/>
          <w:sz w:val="24"/>
          <w:szCs w:val="24"/>
        </w:rPr>
        <w:t>2</w:t>
      </w:r>
      <w:r w:rsidRPr="001479F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1479FF">
        <w:rPr>
          <w:rFonts w:ascii="Times New Roman" w:hAnsi="Times New Roman" w:cs="Times New Roman"/>
          <w:sz w:val="24"/>
          <w:szCs w:val="24"/>
        </w:rPr>
        <w:t xml:space="preserve"> 2012 года  №</w:t>
      </w:r>
      <w:r>
        <w:rPr>
          <w:rFonts w:ascii="Times New Roman" w:hAnsi="Times New Roman" w:cs="Times New Roman"/>
          <w:sz w:val="24"/>
          <w:szCs w:val="24"/>
        </w:rPr>
        <w:t>0856300000212000010</w:t>
      </w:r>
    </w:p>
    <w:p w:rsidR="00801913" w:rsidRPr="001479FF" w:rsidRDefault="00801913" w:rsidP="00801913">
      <w:pPr>
        <w:jc w:val="center"/>
      </w:pPr>
    </w:p>
    <w:p w:rsidR="00CF41C4" w:rsidRPr="00801913" w:rsidRDefault="00CF41C4" w:rsidP="00801913">
      <w:pPr>
        <w:jc w:val="center"/>
      </w:pPr>
      <w:r w:rsidRPr="00801913">
        <w:t>ОБОСНОВАНИЕ НАЧАЛЬНОЙ (МАКСИМАЛЬНОЙ) ЦЕНЫ КОНТРАКТА</w:t>
      </w:r>
    </w:p>
    <w:bookmarkEnd w:id="0"/>
    <w:p w:rsidR="008D3B92" w:rsidRPr="00220F98" w:rsidRDefault="008D3B92" w:rsidP="008D3B92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985475">
        <w:rPr>
          <w:b/>
        </w:rPr>
        <w:t>на оказание услуг по предоставлению мест</w:t>
      </w:r>
      <w:r>
        <w:rPr>
          <w:b/>
        </w:rPr>
        <w:t>а</w:t>
      </w:r>
      <w:r w:rsidRPr="00985475">
        <w:rPr>
          <w:b/>
        </w:rPr>
        <w:t xml:space="preserve"> в линейно-кабельных сооружениях для размещения кабел</w:t>
      </w:r>
      <w:r>
        <w:rPr>
          <w:b/>
        </w:rPr>
        <w:t>я</w:t>
      </w:r>
      <w:r w:rsidRPr="00985475">
        <w:rPr>
          <w:b/>
        </w:rPr>
        <w:t xml:space="preserve"> связи</w:t>
      </w:r>
      <w:r>
        <w:rPr>
          <w:b/>
        </w:rPr>
        <w:t xml:space="preserve"> </w:t>
      </w:r>
    </w:p>
    <w:p w:rsidR="00CF41C4" w:rsidRPr="00801913" w:rsidRDefault="00CF41C4" w:rsidP="00801913">
      <w:pPr>
        <w:sectPr w:rsidR="00CF41C4" w:rsidRPr="00801913" w:rsidSect="00ED4444">
          <w:footnotePr>
            <w:numStart w:val="79"/>
          </w:footnotePr>
          <w:pgSz w:w="16838" w:h="11906" w:orient="landscape"/>
          <w:pgMar w:top="284" w:right="567" w:bottom="1134" w:left="851" w:header="709" w:footer="709" w:gutter="0"/>
          <w:pgNumType w:start="25"/>
          <w:cols w:space="708"/>
          <w:titlePg/>
          <w:docGrid w:linePitch="360"/>
        </w:sectPr>
      </w:pPr>
    </w:p>
    <w:p w:rsidR="009602E6" w:rsidRDefault="009602E6" w:rsidP="009602E6">
      <w:pPr>
        <w:sectPr w:rsidR="009602E6" w:rsidSect="004E2354">
          <w:footnotePr>
            <w:numStart w:val="79"/>
          </w:footnotePr>
          <w:type w:val="continuous"/>
          <w:pgSz w:w="16838" w:h="11906" w:orient="landscape"/>
          <w:pgMar w:top="709" w:right="567" w:bottom="1134" w:left="851" w:header="709" w:footer="709" w:gutter="0"/>
          <w:pgNumType w:start="1"/>
          <w:cols w:space="708"/>
          <w:titlePg/>
          <w:docGrid w:linePitch="360"/>
        </w:sectPr>
      </w:pPr>
      <w:bookmarkStart w:id="1" w:name="_Toc294022282"/>
      <w:bookmarkStart w:id="2" w:name="_Toc294192425"/>
    </w:p>
    <w:tbl>
      <w:tblPr>
        <w:tblStyle w:val="a7"/>
        <w:tblpPr w:leftFromText="180" w:rightFromText="180" w:vertAnchor="text" w:horzAnchor="margin" w:tblpY="84"/>
        <w:tblW w:w="0" w:type="auto"/>
        <w:tblLook w:val="04A0" w:firstRow="1" w:lastRow="0" w:firstColumn="1" w:lastColumn="0" w:noHBand="0" w:noVBand="1"/>
      </w:tblPr>
      <w:tblGrid>
        <w:gridCol w:w="1951"/>
        <w:gridCol w:w="3119"/>
        <w:gridCol w:w="1417"/>
        <w:gridCol w:w="1519"/>
        <w:gridCol w:w="1174"/>
        <w:gridCol w:w="1985"/>
        <w:gridCol w:w="1816"/>
        <w:gridCol w:w="2655"/>
      </w:tblGrid>
      <w:tr w:rsidR="00D0728C" w:rsidTr="00503F60">
        <w:tc>
          <w:tcPr>
            <w:tcW w:w="1951" w:type="dxa"/>
            <w:shd w:val="clear" w:color="auto" w:fill="F2F2F2" w:themeFill="background1" w:themeFillShade="F2"/>
          </w:tcPr>
          <w:p w:rsidR="00D0728C" w:rsidRDefault="00D0728C" w:rsidP="008D3B92">
            <w:pPr>
              <w:jc w:val="center"/>
            </w:pPr>
            <w:r>
              <w:t xml:space="preserve">Наименование </w:t>
            </w:r>
            <w:r w:rsidRPr="00801913">
              <w:t>услуг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D0728C" w:rsidRDefault="00D0728C" w:rsidP="009602E6">
            <w:pPr>
              <w:jc w:val="center"/>
            </w:pPr>
            <w:r w:rsidRPr="00801913">
              <w:t>Источник информации</w:t>
            </w:r>
            <w:r w:rsidRPr="009602E6">
              <w:rPr>
                <w:vertAlign w:val="superscript"/>
              </w:rPr>
              <w:footnoteReference w:id="1"/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D0728C" w:rsidRDefault="00D0728C" w:rsidP="008D3B92">
            <w:pPr>
              <w:jc w:val="center"/>
            </w:pPr>
            <w:r w:rsidRPr="00801913">
              <w:t>Цена за ед. услуг, руб.</w:t>
            </w:r>
          </w:p>
          <w:p w:rsidR="00D0728C" w:rsidRDefault="00D0728C" w:rsidP="008D3B92">
            <w:pPr>
              <w:jc w:val="center"/>
            </w:pPr>
            <w:r>
              <w:t>в месяц</w:t>
            </w:r>
          </w:p>
        </w:tc>
        <w:tc>
          <w:tcPr>
            <w:tcW w:w="1519" w:type="dxa"/>
            <w:shd w:val="clear" w:color="auto" w:fill="F2F2F2" w:themeFill="background1" w:themeFillShade="F2"/>
          </w:tcPr>
          <w:p w:rsidR="00D0728C" w:rsidRDefault="00D0728C" w:rsidP="000B221A">
            <w:pPr>
              <w:jc w:val="center"/>
            </w:pPr>
            <w:r w:rsidRPr="00801913">
              <w:t>Средняя цена</w:t>
            </w:r>
            <w:r w:rsidR="000B221A">
              <w:t xml:space="preserve"> </w:t>
            </w:r>
            <w:r w:rsidRPr="00801913">
              <w:t xml:space="preserve">за </w:t>
            </w:r>
            <w:r w:rsidR="000B221A">
              <w:t>размещение ед</w:t>
            </w:r>
            <w:r w:rsidRPr="00801913">
              <w:t>.</w:t>
            </w:r>
            <w:r w:rsidR="000B221A">
              <w:t xml:space="preserve"> кабеля в месяц</w:t>
            </w:r>
            <w:r w:rsidRPr="00801913">
              <w:t>, руб.</w:t>
            </w:r>
          </w:p>
        </w:tc>
        <w:tc>
          <w:tcPr>
            <w:tcW w:w="1174" w:type="dxa"/>
            <w:shd w:val="clear" w:color="auto" w:fill="F2F2F2" w:themeFill="background1" w:themeFillShade="F2"/>
          </w:tcPr>
          <w:p w:rsidR="00D0728C" w:rsidRDefault="00D0728C" w:rsidP="009602E6">
            <w:pPr>
              <w:jc w:val="center"/>
            </w:pPr>
            <w:r w:rsidRPr="00801913">
              <w:t>Ед. изм.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D0728C" w:rsidRDefault="00D0728C" w:rsidP="00D0728C">
            <w:pPr>
              <w:jc w:val="center"/>
            </w:pPr>
            <w:r w:rsidRPr="006F363F">
              <w:t>Протяженность размещ</w:t>
            </w:r>
            <w:r>
              <w:t>аемого</w:t>
            </w:r>
            <w:r w:rsidRPr="006F363F">
              <w:t xml:space="preserve"> кабеля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1816" w:type="dxa"/>
            <w:shd w:val="clear" w:color="auto" w:fill="F2F2F2" w:themeFill="background1" w:themeFillShade="F2"/>
          </w:tcPr>
          <w:p w:rsidR="00D0728C" w:rsidRDefault="00D0728C" w:rsidP="009602E6">
            <w:pPr>
              <w:jc w:val="center"/>
            </w:pPr>
            <w:r w:rsidRPr="00801913">
              <w:t>Количество</w:t>
            </w:r>
          </w:p>
          <w:p w:rsidR="00D0728C" w:rsidRDefault="00503F60" w:rsidP="009602E6">
            <w:pPr>
              <w:jc w:val="center"/>
            </w:pPr>
            <w:r>
              <w:t>м</w:t>
            </w:r>
            <w:r w:rsidR="00D0728C">
              <w:t>есяцев</w:t>
            </w:r>
          </w:p>
          <w:p w:rsidR="00D0728C" w:rsidRPr="00801913" w:rsidRDefault="00503F60" w:rsidP="009602E6">
            <w:pPr>
              <w:jc w:val="center"/>
            </w:pPr>
            <w:r>
              <w:t>о</w:t>
            </w:r>
            <w:r w:rsidR="00D0728C">
              <w:t>казания услуг</w:t>
            </w:r>
          </w:p>
        </w:tc>
        <w:tc>
          <w:tcPr>
            <w:tcW w:w="2655" w:type="dxa"/>
            <w:shd w:val="clear" w:color="auto" w:fill="F2F2F2" w:themeFill="background1" w:themeFillShade="F2"/>
          </w:tcPr>
          <w:p w:rsidR="00D0728C" w:rsidRDefault="00D0728C" w:rsidP="00217389">
            <w:pPr>
              <w:jc w:val="center"/>
            </w:pPr>
            <w:r w:rsidRPr="00801913">
              <w:t>Начальная (максимальная) цена контракта</w:t>
            </w:r>
          </w:p>
        </w:tc>
      </w:tr>
      <w:tr w:rsidR="00D0728C" w:rsidTr="00503F60">
        <w:tc>
          <w:tcPr>
            <w:tcW w:w="1951" w:type="dxa"/>
          </w:tcPr>
          <w:p w:rsidR="00D0728C" w:rsidRDefault="00D0728C" w:rsidP="009602E6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D0728C" w:rsidRDefault="00D0728C" w:rsidP="009602E6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0728C" w:rsidRDefault="00D0728C" w:rsidP="009602E6">
            <w:pPr>
              <w:jc w:val="center"/>
            </w:pPr>
            <w:r>
              <w:t>3</w:t>
            </w:r>
          </w:p>
        </w:tc>
        <w:tc>
          <w:tcPr>
            <w:tcW w:w="1519" w:type="dxa"/>
          </w:tcPr>
          <w:p w:rsidR="00D0728C" w:rsidRDefault="00D0728C" w:rsidP="009602E6">
            <w:pPr>
              <w:jc w:val="center"/>
            </w:pPr>
            <w:r>
              <w:t>4</w:t>
            </w:r>
          </w:p>
        </w:tc>
        <w:tc>
          <w:tcPr>
            <w:tcW w:w="1174" w:type="dxa"/>
          </w:tcPr>
          <w:p w:rsidR="00D0728C" w:rsidRDefault="00D0728C" w:rsidP="009602E6">
            <w:pPr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D0728C" w:rsidRDefault="00D0728C" w:rsidP="009602E6">
            <w:pPr>
              <w:jc w:val="center"/>
            </w:pPr>
            <w:r>
              <w:t>6</w:t>
            </w:r>
          </w:p>
        </w:tc>
        <w:tc>
          <w:tcPr>
            <w:tcW w:w="1816" w:type="dxa"/>
          </w:tcPr>
          <w:p w:rsidR="00D0728C" w:rsidRDefault="00D0728C" w:rsidP="009602E6">
            <w:pPr>
              <w:jc w:val="center"/>
            </w:pPr>
            <w:r>
              <w:t>7</w:t>
            </w:r>
          </w:p>
        </w:tc>
        <w:tc>
          <w:tcPr>
            <w:tcW w:w="2655" w:type="dxa"/>
          </w:tcPr>
          <w:p w:rsidR="00D0728C" w:rsidRDefault="00D0728C" w:rsidP="009602E6">
            <w:pPr>
              <w:jc w:val="center"/>
            </w:pPr>
            <w:r>
              <w:t>8</w:t>
            </w:r>
          </w:p>
        </w:tc>
      </w:tr>
      <w:tr w:rsidR="00D0728C" w:rsidTr="00503F60">
        <w:tc>
          <w:tcPr>
            <w:tcW w:w="1951" w:type="dxa"/>
            <w:vMerge w:val="restart"/>
          </w:tcPr>
          <w:p w:rsidR="00D0728C" w:rsidRDefault="00D0728C" w:rsidP="009602E6">
            <w:pPr>
              <w:jc w:val="center"/>
            </w:pPr>
          </w:p>
          <w:p w:rsidR="00D0728C" w:rsidRDefault="00D0728C" w:rsidP="008D3B92">
            <w:pPr>
              <w:jc w:val="center"/>
            </w:pPr>
            <w:r>
              <w:t>П</w:t>
            </w:r>
            <w:r w:rsidRPr="008D3B92">
              <w:t>редоставлени</w:t>
            </w:r>
            <w:r>
              <w:t>е</w:t>
            </w:r>
            <w:r w:rsidRPr="008D3B92">
              <w:t xml:space="preserve"> места в линейно-кабельных сооружениях для размещения кабеля связи</w:t>
            </w:r>
            <w:r>
              <w:t xml:space="preserve"> диаметром  10 мм</w:t>
            </w:r>
          </w:p>
        </w:tc>
        <w:tc>
          <w:tcPr>
            <w:tcW w:w="3119" w:type="dxa"/>
          </w:tcPr>
          <w:p w:rsidR="00D0728C" w:rsidRDefault="00D0728C" w:rsidP="008D3B92">
            <w:pPr>
              <w:jc w:val="center"/>
            </w:pPr>
            <w:r w:rsidRPr="00801913">
              <w:t xml:space="preserve">Коммерческое предложение ООО «НПО </w:t>
            </w:r>
            <w:r>
              <w:t>Импульс</w:t>
            </w:r>
            <w:r w:rsidRPr="00801913">
              <w:t>»</w:t>
            </w:r>
          </w:p>
          <w:p w:rsidR="00D0728C" w:rsidRDefault="00D0728C" w:rsidP="008D3B92">
            <w:pPr>
              <w:jc w:val="center"/>
            </w:pPr>
            <w:r>
              <w:t>№77/12 от 06.03.2012</w:t>
            </w:r>
          </w:p>
        </w:tc>
        <w:tc>
          <w:tcPr>
            <w:tcW w:w="1417" w:type="dxa"/>
          </w:tcPr>
          <w:p w:rsidR="00D0728C" w:rsidRDefault="00D0728C" w:rsidP="00D304F9">
            <w:pPr>
              <w:jc w:val="center"/>
            </w:pPr>
          </w:p>
          <w:p w:rsidR="00D0728C" w:rsidRDefault="00D0728C" w:rsidP="00D304F9">
            <w:pPr>
              <w:jc w:val="center"/>
            </w:pPr>
            <w:r>
              <w:t>14 000,00</w:t>
            </w:r>
          </w:p>
        </w:tc>
        <w:tc>
          <w:tcPr>
            <w:tcW w:w="1519" w:type="dxa"/>
            <w:vMerge w:val="restart"/>
            <w:vAlign w:val="center"/>
          </w:tcPr>
          <w:p w:rsidR="00D0728C" w:rsidRDefault="00D0728C" w:rsidP="00D0728C">
            <w:pPr>
              <w:jc w:val="center"/>
            </w:pPr>
            <w:r>
              <w:t>12 006, 00</w:t>
            </w:r>
          </w:p>
        </w:tc>
        <w:tc>
          <w:tcPr>
            <w:tcW w:w="1174" w:type="dxa"/>
            <w:vMerge w:val="restart"/>
            <w:vAlign w:val="center"/>
          </w:tcPr>
          <w:p w:rsidR="00D0728C" w:rsidRDefault="00D0728C" w:rsidP="00D0728C">
            <w:pPr>
              <w:jc w:val="center"/>
            </w:pPr>
            <w:r>
              <w:t>1 км кабеля</w:t>
            </w:r>
          </w:p>
        </w:tc>
        <w:tc>
          <w:tcPr>
            <w:tcW w:w="1985" w:type="dxa"/>
            <w:vMerge w:val="restart"/>
            <w:vAlign w:val="center"/>
          </w:tcPr>
          <w:p w:rsidR="00D0728C" w:rsidRPr="008D3B92" w:rsidRDefault="00D0728C" w:rsidP="00D0728C">
            <w:pPr>
              <w:jc w:val="center"/>
            </w:pPr>
            <w:r w:rsidRPr="008D3B92">
              <w:t>2</w:t>
            </w:r>
            <w:r>
              <w:t>,</w:t>
            </w:r>
            <w:r w:rsidRPr="008D3B92">
              <w:t xml:space="preserve">725 </w:t>
            </w:r>
            <w:r>
              <w:t>к</w:t>
            </w:r>
            <w:r w:rsidRPr="008D3B92">
              <w:t>м</w:t>
            </w:r>
          </w:p>
        </w:tc>
        <w:tc>
          <w:tcPr>
            <w:tcW w:w="1816" w:type="dxa"/>
            <w:vMerge w:val="restart"/>
            <w:vAlign w:val="center"/>
          </w:tcPr>
          <w:p w:rsidR="00D0728C" w:rsidRDefault="00D0728C" w:rsidP="00D0728C">
            <w:pPr>
              <w:jc w:val="center"/>
            </w:pPr>
            <w:r>
              <w:t>9</w:t>
            </w:r>
          </w:p>
        </w:tc>
        <w:tc>
          <w:tcPr>
            <w:tcW w:w="2655" w:type="dxa"/>
            <w:vMerge w:val="restart"/>
            <w:vAlign w:val="center"/>
          </w:tcPr>
          <w:p w:rsidR="00D0728C" w:rsidRDefault="00D0728C" w:rsidP="00D0728C">
            <w:pPr>
              <w:jc w:val="center"/>
            </w:pPr>
            <w:r>
              <w:t>294 447,15</w:t>
            </w:r>
          </w:p>
        </w:tc>
      </w:tr>
      <w:tr w:rsidR="00D0728C" w:rsidTr="00503F60">
        <w:tc>
          <w:tcPr>
            <w:tcW w:w="1951" w:type="dxa"/>
            <w:vMerge/>
          </w:tcPr>
          <w:p w:rsidR="00D0728C" w:rsidRDefault="00D0728C" w:rsidP="009602E6"/>
        </w:tc>
        <w:tc>
          <w:tcPr>
            <w:tcW w:w="3119" w:type="dxa"/>
          </w:tcPr>
          <w:p w:rsidR="00D0728C" w:rsidRDefault="00D0728C" w:rsidP="008D3B92">
            <w:pPr>
              <w:jc w:val="center"/>
            </w:pPr>
            <w:r w:rsidRPr="00801913">
              <w:t xml:space="preserve">Коммерческое предложение </w:t>
            </w:r>
            <w:r>
              <w:t xml:space="preserve">ГКУ «СМЭУ Пермского края» </w:t>
            </w:r>
          </w:p>
          <w:p w:rsidR="00D0728C" w:rsidRDefault="00D0728C" w:rsidP="008D3B92">
            <w:pPr>
              <w:jc w:val="center"/>
            </w:pPr>
            <w:r>
              <w:t>№191 от 05.03.2012</w:t>
            </w:r>
          </w:p>
        </w:tc>
        <w:tc>
          <w:tcPr>
            <w:tcW w:w="1417" w:type="dxa"/>
          </w:tcPr>
          <w:p w:rsidR="00D0728C" w:rsidRDefault="00D0728C" w:rsidP="009602E6">
            <w:pPr>
              <w:jc w:val="center"/>
            </w:pPr>
          </w:p>
          <w:p w:rsidR="00D0728C" w:rsidRDefault="00D0728C" w:rsidP="009602E6">
            <w:pPr>
              <w:jc w:val="center"/>
            </w:pPr>
            <w:r>
              <w:t>10 012,00</w:t>
            </w:r>
          </w:p>
        </w:tc>
        <w:tc>
          <w:tcPr>
            <w:tcW w:w="1519" w:type="dxa"/>
            <w:vMerge/>
          </w:tcPr>
          <w:p w:rsidR="00D0728C" w:rsidRDefault="00D0728C" w:rsidP="009602E6"/>
        </w:tc>
        <w:tc>
          <w:tcPr>
            <w:tcW w:w="1174" w:type="dxa"/>
            <w:vMerge/>
          </w:tcPr>
          <w:p w:rsidR="00D0728C" w:rsidRDefault="00D0728C" w:rsidP="009602E6"/>
        </w:tc>
        <w:tc>
          <w:tcPr>
            <w:tcW w:w="1985" w:type="dxa"/>
            <w:vMerge/>
          </w:tcPr>
          <w:p w:rsidR="00D0728C" w:rsidRDefault="00D0728C" w:rsidP="009602E6"/>
        </w:tc>
        <w:tc>
          <w:tcPr>
            <w:tcW w:w="1816" w:type="dxa"/>
            <w:vMerge/>
          </w:tcPr>
          <w:p w:rsidR="00D0728C" w:rsidRDefault="00D0728C" w:rsidP="009602E6"/>
        </w:tc>
        <w:tc>
          <w:tcPr>
            <w:tcW w:w="2655" w:type="dxa"/>
            <w:vMerge/>
          </w:tcPr>
          <w:p w:rsidR="00D0728C" w:rsidRDefault="00D0728C" w:rsidP="009602E6"/>
        </w:tc>
      </w:tr>
      <w:tr w:rsidR="00D0728C" w:rsidTr="00503F60">
        <w:trPr>
          <w:trHeight w:val="601"/>
        </w:trPr>
        <w:tc>
          <w:tcPr>
            <w:tcW w:w="1951" w:type="dxa"/>
            <w:vMerge/>
          </w:tcPr>
          <w:p w:rsidR="00D0728C" w:rsidRDefault="00D0728C" w:rsidP="009602E6"/>
        </w:tc>
        <w:tc>
          <w:tcPr>
            <w:tcW w:w="3119" w:type="dxa"/>
          </w:tcPr>
          <w:p w:rsidR="00D0728C" w:rsidRDefault="00D0728C" w:rsidP="008D3B92">
            <w:pPr>
              <w:jc w:val="center"/>
            </w:pPr>
            <w:r w:rsidRPr="00801913">
              <w:t>Коммерческое предложение О</w:t>
            </w:r>
            <w:r>
              <w:t>А</w:t>
            </w:r>
            <w:r w:rsidRPr="00801913">
              <w:t>О «</w:t>
            </w:r>
            <w:r>
              <w:t>Ростелеком</w:t>
            </w:r>
            <w:r w:rsidRPr="00801913">
              <w:t>»</w:t>
            </w:r>
          </w:p>
          <w:p w:rsidR="00D0728C" w:rsidRDefault="00D0728C" w:rsidP="008D3B92">
            <w:pPr>
              <w:jc w:val="center"/>
            </w:pPr>
            <w:r w:rsidRPr="0086069E">
              <w:rPr>
                <w:highlight w:val="yellow"/>
              </w:rPr>
              <w:t>№</w:t>
            </w:r>
            <w:r w:rsidRPr="0086069E">
              <w:rPr>
                <w:highlight w:val="yellow"/>
              </w:rPr>
              <w:softHyphen/>
            </w:r>
            <w:r w:rsidRPr="0086069E">
              <w:rPr>
                <w:highlight w:val="yellow"/>
              </w:rPr>
              <w:softHyphen/>
            </w:r>
            <w:r w:rsidRPr="0086069E">
              <w:rPr>
                <w:highlight w:val="yellow"/>
              </w:rPr>
              <w:softHyphen/>
              <w:t>______от</w:t>
            </w:r>
            <w:bookmarkStart w:id="3" w:name="_GoBack"/>
            <w:bookmarkEnd w:id="3"/>
            <w:r w:rsidRPr="0086069E">
              <w:rPr>
                <w:highlight w:val="yellow"/>
              </w:rPr>
              <w:t xml:space="preserve"> ___</w:t>
            </w:r>
            <w:r>
              <w:t xml:space="preserve"> </w:t>
            </w:r>
          </w:p>
        </w:tc>
        <w:tc>
          <w:tcPr>
            <w:tcW w:w="1417" w:type="dxa"/>
          </w:tcPr>
          <w:p w:rsidR="00D0728C" w:rsidRDefault="00D0728C" w:rsidP="009602E6">
            <w:pPr>
              <w:jc w:val="center"/>
            </w:pPr>
          </w:p>
          <w:p w:rsidR="00D0728C" w:rsidRDefault="00D0728C" w:rsidP="009602E6">
            <w:pPr>
              <w:jc w:val="center"/>
            </w:pPr>
            <w:r w:rsidRPr="0086069E">
              <w:rPr>
                <w:highlight w:val="yellow"/>
              </w:rPr>
              <w:t>12 006, 00</w:t>
            </w:r>
          </w:p>
        </w:tc>
        <w:tc>
          <w:tcPr>
            <w:tcW w:w="1519" w:type="dxa"/>
            <w:vMerge/>
          </w:tcPr>
          <w:p w:rsidR="00D0728C" w:rsidRDefault="00D0728C" w:rsidP="009602E6"/>
        </w:tc>
        <w:tc>
          <w:tcPr>
            <w:tcW w:w="1174" w:type="dxa"/>
            <w:vMerge/>
          </w:tcPr>
          <w:p w:rsidR="00D0728C" w:rsidRDefault="00D0728C" w:rsidP="009602E6"/>
        </w:tc>
        <w:tc>
          <w:tcPr>
            <w:tcW w:w="1985" w:type="dxa"/>
            <w:vMerge/>
          </w:tcPr>
          <w:p w:rsidR="00D0728C" w:rsidRDefault="00D0728C" w:rsidP="009602E6"/>
        </w:tc>
        <w:tc>
          <w:tcPr>
            <w:tcW w:w="1816" w:type="dxa"/>
            <w:vMerge/>
          </w:tcPr>
          <w:p w:rsidR="00D0728C" w:rsidRDefault="00D0728C" w:rsidP="009602E6"/>
        </w:tc>
        <w:tc>
          <w:tcPr>
            <w:tcW w:w="2655" w:type="dxa"/>
            <w:vMerge/>
          </w:tcPr>
          <w:p w:rsidR="00D0728C" w:rsidRDefault="00D0728C" w:rsidP="009602E6"/>
        </w:tc>
      </w:tr>
    </w:tbl>
    <w:p w:rsidR="009602E6" w:rsidRDefault="009602E6" w:rsidP="009602E6">
      <w:pPr>
        <w:jc w:val="center"/>
        <w:sectPr w:rsidR="009602E6" w:rsidSect="004E2354">
          <w:type w:val="continuous"/>
          <w:pgSz w:w="16838" w:h="11906" w:orient="landscape"/>
          <w:pgMar w:top="709" w:right="567" w:bottom="1134" w:left="851" w:header="709" w:footer="709" w:gutter="0"/>
          <w:pgNumType w:start="1"/>
          <w:cols w:space="708"/>
          <w:titlePg/>
          <w:docGrid w:linePitch="360"/>
        </w:sectPr>
      </w:pPr>
    </w:p>
    <w:bookmarkEnd w:id="1"/>
    <w:bookmarkEnd w:id="2"/>
    <w:p w:rsidR="003523C8" w:rsidRPr="00801913" w:rsidRDefault="003523C8" w:rsidP="009602E6"/>
    <w:sectPr w:rsidR="003523C8" w:rsidRPr="00801913" w:rsidSect="00CF41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0CD" w:rsidRDefault="002B70CD" w:rsidP="00CF41C4">
      <w:r>
        <w:separator/>
      </w:r>
    </w:p>
  </w:endnote>
  <w:endnote w:type="continuationSeparator" w:id="0">
    <w:p w:rsidR="002B70CD" w:rsidRDefault="002B70CD" w:rsidP="00CF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0CD" w:rsidRDefault="002B70CD" w:rsidP="00CF41C4">
      <w:r>
        <w:separator/>
      </w:r>
    </w:p>
  </w:footnote>
  <w:footnote w:type="continuationSeparator" w:id="0">
    <w:p w:rsidR="002B70CD" w:rsidRDefault="002B70CD" w:rsidP="00CF41C4">
      <w:r>
        <w:continuationSeparator/>
      </w:r>
    </w:p>
  </w:footnote>
  <w:footnote w:id="1">
    <w:p w:rsidR="00D0728C" w:rsidRPr="00D304F9" w:rsidRDefault="00D0728C" w:rsidP="009602E6">
      <w:pPr>
        <w:pStyle w:val="a4"/>
        <w:ind w:firstLine="426"/>
      </w:pPr>
      <w:r w:rsidRPr="00D304F9">
        <w:rPr>
          <w:rStyle w:val="a3"/>
        </w:rPr>
        <w:footnoteRef/>
      </w:r>
      <w:r w:rsidRPr="00D304F9">
        <w:t xml:space="preserve"> Источником информации может являться: </w:t>
      </w:r>
    </w:p>
    <w:p w:rsidR="00D0728C" w:rsidRPr="00D304F9" w:rsidRDefault="00D0728C" w:rsidP="009602E6">
      <w:pPr>
        <w:ind w:firstLine="426"/>
        <w:jc w:val="both"/>
        <w:rPr>
          <w:sz w:val="20"/>
          <w:szCs w:val="20"/>
        </w:rPr>
      </w:pPr>
      <w:r w:rsidRPr="00D304F9">
        <w:rPr>
          <w:sz w:val="20"/>
          <w:szCs w:val="20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D304F9">
          <w:rPr>
            <w:sz w:val="20"/>
            <w:szCs w:val="20"/>
          </w:rPr>
          <w:t>www.gks.ru</w:t>
        </w:r>
      </w:hyperlink>
      <w:r w:rsidRPr="00D304F9">
        <w:rPr>
          <w:sz w:val="20"/>
          <w:szCs w:val="20"/>
        </w:rPr>
        <w:t>, статистические сборники, бюллетени и журналы Росстата  и его территориальных подразделений);</w:t>
      </w:r>
    </w:p>
    <w:p w:rsidR="00D0728C" w:rsidRPr="00D304F9" w:rsidRDefault="00D0728C" w:rsidP="009602E6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D0728C" w:rsidRPr="00D304F9" w:rsidRDefault="00D0728C" w:rsidP="009602E6">
      <w:pPr>
        <w:autoSpaceDE w:val="0"/>
        <w:autoSpaceDN w:val="0"/>
        <w:adjustRightInd w:val="0"/>
        <w:ind w:firstLine="426"/>
        <w:jc w:val="both"/>
        <w:outlineLvl w:val="1"/>
        <w:rPr>
          <w:sz w:val="20"/>
          <w:szCs w:val="20"/>
        </w:rPr>
      </w:pPr>
      <w:r w:rsidRPr="00D304F9">
        <w:rPr>
          <w:sz w:val="20"/>
          <w:szCs w:val="20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D0728C" w:rsidRPr="00D304F9" w:rsidRDefault="00D0728C" w:rsidP="009602E6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D0728C" w:rsidRPr="00D304F9" w:rsidRDefault="00D0728C" w:rsidP="009602E6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</w:p>
    <w:p w:rsidR="00D0728C" w:rsidRPr="00D304F9" w:rsidRDefault="00D0728C" w:rsidP="009602E6">
      <w:pPr>
        <w:pStyle w:val="a4"/>
        <w:ind w:firstLine="426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832"/>
        </w:tabs>
        <w:ind w:left="392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-371"/>
        </w:tabs>
        <w:ind w:left="-1451" w:firstLine="0"/>
      </w:pPr>
    </w:lvl>
    <w:lvl w:ilvl="2">
      <w:start w:val="1"/>
      <w:numFmt w:val="lowerLetter"/>
      <w:lvlText w:val="(%3)"/>
      <w:lvlJc w:val="left"/>
      <w:pPr>
        <w:tabs>
          <w:tab w:val="num" w:pos="-731"/>
        </w:tabs>
        <w:ind w:left="-731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-587"/>
        </w:tabs>
        <w:ind w:left="-587" w:hanging="144"/>
      </w:pPr>
    </w:lvl>
    <w:lvl w:ilvl="4">
      <w:start w:val="1"/>
      <w:numFmt w:val="decimal"/>
      <w:lvlText w:val="%5)"/>
      <w:lvlJc w:val="left"/>
      <w:pPr>
        <w:tabs>
          <w:tab w:val="num" w:pos="-443"/>
        </w:tabs>
        <w:ind w:left="-443" w:hanging="432"/>
      </w:pPr>
    </w:lvl>
    <w:lvl w:ilvl="5">
      <w:start w:val="1"/>
      <w:numFmt w:val="lowerLetter"/>
      <w:lvlText w:val="%6)"/>
      <w:lvlJc w:val="left"/>
      <w:pPr>
        <w:tabs>
          <w:tab w:val="num" w:pos="-299"/>
        </w:tabs>
        <w:ind w:left="-299" w:hanging="432"/>
      </w:pPr>
    </w:lvl>
    <w:lvl w:ilvl="6">
      <w:start w:val="1"/>
      <w:numFmt w:val="lowerRoman"/>
      <w:lvlText w:val="%7)"/>
      <w:lvlJc w:val="right"/>
      <w:pPr>
        <w:tabs>
          <w:tab w:val="num" w:pos="-155"/>
        </w:tabs>
        <w:ind w:left="-155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-11"/>
        </w:tabs>
        <w:ind w:left="-11" w:hanging="432"/>
      </w:pPr>
    </w:lvl>
    <w:lvl w:ilvl="8">
      <w:start w:val="1"/>
      <w:numFmt w:val="lowerRoman"/>
      <w:lvlText w:val="%9."/>
      <w:lvlJc w:val="right"/>
      <w:pPr>
        <w:tabs>
          <w:tab w:val="num" w:pos="133"/>
        </w:tabs>
        <w:ind w:left="133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numStart w:val="7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36"/>
    <w:rsid w:val="00056A80"/>
    <w:rsid w:val="000606D8"/>
    <w:rsid w:val="000B221A"/>
    <w:rsid w:val="00142CED"/>
    <w:rsid w:val="001479FF"/>
    <w:rsid w:val="00213131"/>
    <w:rsid w:val="00217389"/>
    <w:rsid w:val="002711C4"/>
    <w:rsid w:val="002745F6"/>
    <w:rsid w:val="002B3C4C"/>
    <w:rsid w:val="002B70CD"/>
    <w:rsid w:val="002C1E22"/>
    <w:rsid w:val="002D5DC6"/>
    <w:rsid w:val="002E4301"/>
    <w:rsid w:val="002E67C3"/>
    <w:rsid w:val="003523C8"/>
    <w:rsid w:val="00382CB2"/>
    <w:rsid w:val="003B283D"/>
    <w:rsid w:val="00427FF9"/>
    <w:rsid w:val="004B5D37"/>
    <w:rsid w:val="004D2D7A"/>
    <w:rsid w:val="00503F60"/>
    <w:rsid w:val="0058566F"/>
    <w:rsid w:val="00750AC3"/>
    <w:rsid w:val="007A7306"/>
    <w:rsid w:val="00801913"/>
    <w:rsid w:val="008044C9"/>
    <w:rsid w:val="0086069E"/>
    <w:rsid w:val="008D3B92"/>
    <w:rsid w:val="00940D94"/>
    <w:rsid w:val="009602E6"/>
    <w:rsid w:val="009F6680"/>
    <w:rsid w:val="00A375A6"/>
    <w:rsid w:val="00A86717"/>
    <w:rsid w:val="00A944EF"/>
    <w:rsid w:val="00AA284D"/>
    <w:rsid w:val="00AB6B6B"/>
    <w:rsid w:val="00AE3560"/>
    <w:rsid w:val="00B75952"/>
    <w:rsid w:val="00C151C4"/>
    <w:rsid w:val="00C16CE8"/>
    <w:rsid w:val="00CC5D4D"/>
    <w:rsid w:val="00CE17F9"/>
    <w:rsid w:val="00CF41C4"/>
    <w:rsid w:val="00D0728C"/>
    <w:rsid w:val="00D1028B"/>
    <w:rsid w:val="00D304F9"/>
    <w:rsid w:val="00D44187"/>
    <w:rsid w:val="00DD51B7"/>
    <w:rsid w:val="00EA420C"/>
    <w:rsid w:val="00EB1A36"/>
    <w:rsid w:val="00E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1C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F41C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F41C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F41C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C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F41C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41C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41C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CF41C4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F41C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4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CF41C4"/>
    <w:rPr>
      <w:color w:val="0000FF"/>
      <w:u w:val="single"/>
    </w:rPr>
  </w:style>
  <w:style w:type="table" w:styleId="a7">
    <w:name w:val="Table Grid"/>
    <w:basedOn w:val="a1"/>
    <w:uiPriority w:val="59"/>
    <w:rsid w:val="0096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5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1C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F41C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F41C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F41C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C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F41C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41C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41C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CF41C4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F41C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4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CF41C4"/>
    <w:rPr>
      <w:color w:val="0000FF"/>
      <w:u w:val="single"/>
    </w:rPr>
  </w:style>
  <w:style w:type="table" w:styleId="a7">
    <w:name w:val="Table Grid"/>
    <w:basedOn w:val="a1"/>
    <w:uiPriority w:val="59"/>
    <w:rsid w:val="0096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5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Анастасия Новоторнова</cp:lastModifiedBy>
  <cp:revision>11</cp:revision>
  <dcterms:created xsi:type="dcterms:W3CDTF">2012-02-16T08:00:00Z</dcterms:created>
  <dcterms:modified xsi:type="dcterms:W3CDTF">2012-03-12T12:04:00Z</dcterms:modified>
</cp:coreProperties>
</file>