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FA7" w:rsidRPr="00091D03" w:rsidRDefault="00663FA7" w:rsidP="00663FA7">
      <w:pPr>
        <w:jc w:val="right"/>
        <w:rPr>
          <w:sz w:val="22"/>
          <w:szCs w:val="22"/>
        </w:rPr>
      </w:pPr>
      <w:r w:rsidRPr="00091D03">
        <w:rPr>
          <w:sz w:val="22"/>
          <w:szCs w:val="22"/>
        </w:rPr>
        <w:t xml:space="preserve">Приложение № </w:t>
      </w:r>
      <w:r>
        <w:rPr>
          <w:sz w:val="22"/>
          <w:szCs w:val="22"/>
        </w:rPr>
        <w:t>2</w:t>
      </w:r>
    </w:p>
    <w:p w:rsidR="00663FA7" w:rsidRDefault="00663FA7" w:rsidP="00663FA7">
      <w:pPr>
        <w:jc w:val="right"/>
        <w:rPr>
          <w:sz w:val="22"/>
          <w:szCs w:val="22"/>
        </w:rPr>
      </w:pPr>
      <w:r w:rsidRPr="00091D03">
        <w:rPr>
          <w:sz w:val="22"/>
          <w:szCs w:val="22"/>
        </w:rPr>
        <w:t xml:space="preserve">к </w:t>
      </w:r>
      <w:r>
        <w:rPr>
          <w:sz w:val="22"/>
          <w:szCs w:val="22"/>
        </w:rPr>
        <w:t>документации об открытом</w:t>
      </w:r>
    </w:p>
    <w:p w:rsidR="00663FA7" w:rsidRPr="00091D03" w:rsidRDefault="00663FA7" w:rsidP="00663FA7">
      <w:pPr>
        <w:jc w:val="right"/>
        <w:rPr>
          <w:sz w:val="22"/>
          <w:szCs w:val="22"/>
        </w:rPr>
      </w:pPr>
      <w:r>
        <w:rPr>
          <w:sz w:val="22"/>
          <w:szCs w:val="22"/>
        </w:rPr>
        <w:t xml:space="preserve"> аукционе в электронной форме</w:t>
      </w:r>
    </w:p>
    <w:p w:rsidR="00663FA7" w:rsidRDefault="00663FA7" w:rsidP="00663FA7"/>
    <w:p w:rsidR="00663FA7" w:rsidRDefault="00A1120C" w:rsidP="00A1120C">
      <w:pPr>
        <w:pStyle w:val="ConsTitle"/>
        <w:widowControl/>
        <w:ind w:right="0"/>
        <w:jc w:val="right"/>
        <w:rPr>
          <w:rFonts w:ascii="Times New Roman" w:hAnsi="Times New Roman" w:cs="Times New Roman"/>
          <w:bCs w:val="0"/>
          <w:sz w:val="24"/>
          <w:szCs w:val="24"/>
        </w:rPr>
      </w:pPr>
      <w:r>
        <w:rPr>
          <w:rFonts w:ascii="Times New Roman" w:hAnsi="Times New Roman" w:cs="Times New Roman"/>
          <w:bCs w:val="0"/>
          <w:sz w:val="24"/>
          <w:szCs w:val="24"/>
        </w:rPr>
        <w:t>ПРОЕКТ</w:t>
      </w:r>
    </w:p>
    <w:p w:rsidR="00663FA7" w:rsidRDefault="00663FA7" w:rsidP="004E6C11">
      <w:pPr>
        <w:pStyle w:val="ConsTitle"/>
        <w:widowControl/>
        <w:ind w:right="0"/>
        <w:jc w:val="center"/>
        <w:rPr>
          <w:rFonts w:ascii="Times New Roman" w:hAnsi="Times New Roman" w:cs="Times New Roman"/>
          <w:bCs w:val="0"/>
          <w:sz w:val="24"/>
          <w:szCs w:val="24"/>
        </w:rPr>
      </w:pPr>
    </w:p>
    <w:p w:rsidR="00A1120C" w:rsidRDefault="00A1120C" w:rsidP="004E6C11">
      <w:pPr>
        <w:pStyle w:val="ConsTitle"/>
        <w:widowControl/>
        <w:ind w:right="0"/>
        <w:jc w:val="center"/>
        <w:rPr>
          <w:rFonts w:ascii="Times New Roman" w:hAnsi="Times New Roman" w:cs="Times New Roman"/>
          <w:bCs w:val="0"/>
          <w:sz w:val="24"/>
          <w:szCs w:val="24"/>
        </w:rPr>
      </w:pPr>
    </w:p>
    <w:p w:rsidR="004E6C11" w:rsidRPr="001B07E8" w:rsidRDefault="004E6C11" w:rsidP="004E6C11">
      <w:pPr>
        <w:pStyle w:val="ConsTitle"/>
        <w:widowControl/>
        <w:ind w:right="0"/>
        <w:jc w:val="center"/>
        <w:rPr>
          <w:rFonts w:ascii="Times New Roman" w:hAnsi="Times New Roman" w:cs="Times New Roman"/>
          <w:bCs w:val="0"/>
          <w:sz w:val="24"/>
          <w:szCs w:val="24"/>
        </w:rPr>
      </w:pPr>
      <w:r w:rsidRPr="001B07E8">
        <w:rPr>
          <w:rFonts w:ascii="Times New Roman" w:hAnsi="Times New Roman" w:cs="Times New Roman"/>
          <w:bCs w:val="0"/>
          <w:sz w:val="24"/>
          <w:szCs w:val="24"/>
        </w:rPr>
        <w:t>МУНИЦИПАЛЬНЫЙ КОНТРАКТ № _____</w:t>
      </w:r>
    </w:p>
    <w:p w:rsidR="004E6C11" w:rsidRDefault="004E6C11" w:rsidP="008554AF">
      <w:pPr>
        <w:jc w:val="center"/>
        <w:rPr>
          <w:b/>
          <w:sz w:val="24"/>
          <w:szCs w:val="24"/>
        </w:rPr>
      </w:pPr>
      <w:r w:rsidRPr="008345F8">
        <w:rPr>
          <w:b/>
          <w:sz w:val="24"/>
          <w:szCs w:val="24"/>
        </w:rPr>
        <w:t xml:space="preserve">на </w:t>
      </w:r>
      <w:r w:rsidRPr="003D1F30">
        <w:rPr>
          <w:b/>
          <w:sz w:val="24"/>
          <w:szCs w:val="24"/>
        </w:rPr>
        <w:t xml:space="preserve">выполнение работ </w:t>
      </w:r>
      <w:r w:rsidR="008554AF" w:rsidRPr="008554AF">
        <w:rPr>
          <w:b/>
          <w:sz w:val="24"/>
          <w:szCs w:val="24"/>
        </w:rPr>
        <w:t>по перемещению (сносу) некапитальных объектов (самовольных построек) с самовольно занятых земельных участков</w:t>
      </w:r>
    </w:p>
    <w:p w:rsidR="004E6C11" w:rsidRDefault="004E6C11" w:rsidP="004E6C11">
      <w:pPr>
        <w:jc w:val="center"/>
        <w:rPr>
          <w:b/>
          <w:sz w:val="28"/>
          <w:szCs w:val="28"/>
        </w:rPr>
      </w:pPr>
      <w:r w:rsidRPr="003D1F30">
        <w:rPr>
          <w:b/>
          <w:sz w:val="24"/>
          <w:szCs w:val="24"/>
        </w:rPr>
        <w:t>на территории Индустриального района города Перми</w:t>
      </w:r>
    </w:p>
    <w:p w:rsidR="004E6C11" w:rsidRPr="008345F8" w:rsidRDefault="004E6C11" w:rsidP="004E6C11">
      <w:pPr>
        <w:jc w:val="center"/>
        <w:rPr>
          <w:b/>
          <w:sz w:val="24"/>
          <w:szCs w:val="24"/>
        </w:rPr>
      </w:pPr>
    </w:p>
    <w:p w:rsidR="004E6C11" w:rsidRPr="001B07E8" w:rsidRDefault="004E6C11" w:rsidP="004E6C11">
      <w:pPr>
        <w:pStyle w:val="ConsNormal"/>
        <w:ind w:firstLine="0"/>
        <w:rPr>
          <w:rFonts w:ascii="Courier New" w:hAnsi="Courier New" w:cs="Courier New"/>
          <w:sz w:val="24"/>
          <w:szCs w:val="24"/>
        </w:rPr>
      </w:pPr>
      <w:r w:rsidRPr="001B07E8">
        <w:rPr>
          <w:rFonts w:ascii="Courier New" w:hAnsi="Courier New" w:cs="Courier New"/>
          <w:sz w:val="24"/>
          <w:szCs w:val="24"/>
        </w:rPr>
        <w:tab/>
      </w:r>
      <w:r w:rsidRPr="001B07E8">
        <w:rPr>
          <w:rFonts w:ascii="Courier New" w:hAnsi="Courier New" w:cs="Courier New"/>
          <w:sz w:val="24"/>
          <w:szCs w:val="24"/>
        </w:rPr>
        <w:tab/>
      </w:r>
      <w:r w:rsidRPr="001B07E8">
        <w:rPr>
          <w:rFonts w:ascii="Courier New" w:hAnsi="Courier New" w:cs="Courier New"/>
          <w:sz w:val="24"/>
          <w:szCs w:val="24"/>
        </w:rPr>
        <w:tab/>
      </w:r>
    </w:p>
    <w:p w:rsidR="004E6C11" w:rsidRDefault="004E6C11" w:rsidP="004E6C11">
      <w:pPr>
        <w:rPr>
          <w:sz w:val="24"/>
          <w:szCs w:val="24"/>
        </w:rPr>
      </w:pPr>
      <w:r w:rsidRPr="001B07E8">
        <w:rPr>
          <w:sz w:val="24"/>
          <w:szCs w:val="24"/>
        </w:rPr>
        <w:t xml:space="preserve">г. Пермь </w:t>
      </w:r>
      <w:r>
        <w:rPr>
          <w:sz w:val="24"/>
          <w:szCs w:val="24"/>
        </w:rPr>
        <w:t xml:space="preserve">                                                                           </w:t>
      </w:r>
      <w:r w:rsidR="00154987">
        <w:rPr>
          <w:sz w:val="24"/>
          <w:szCs w:val="24"/>
        </w:rPr>
        <w:t xml:space="preserve">                      </w:t>
      </w:r>
      <w:r w:rsidRPr="001B07E8">
        <w:rPr>
          <w:sz w:val="24"/>
          <w:szCs w:val="24"/>
        </w:rPr>
        <w:t>"_</w:t>
      </w:r>
      <w:r w:rsidR="00DF4A26">
        <w:rPr>
          <w:sz w:val="24"/>
          <w:szCs w:val="24"/>
        </w:rPr>
        <w:t>__</w:t>
      </w:r>
      <w:r w:rsidR="00154987">
        <w:rPr>
          <w:sz w:val="24"/>
          <w:szCs w:val="24"/>
        </w:rPr>
        <w:t xml:space="preserve">_"_________ 2012 </w:t>
      </w:r>
      <w:r w:rsidRPr="001B07E8">
        <w:rPr>
          <w:sz w:val="24"/>
          <w:szCs w:val="24"/>
        </w:rPr>
        <w:t> г.</w:t>
      </w:r>
    </w:p>
    <w:p w:rsidR="004E6C11" w:rsidRDefault="004E6C11" w:rsidP="004E6C11">
      <w:pPr>
        <w:rPr>
          <w:sz w:val="24"/>
          <w:szCs w:val="24"/>
        </w:rPr>
      </w:pPr>
    </w:p>
    <w:p w:rsidR="004E6C11" w:rsidRDefault="00663FA7" w:rsidP="004E6C11">
      <w:pPr>
        <w:jc w:val="both"/>
        <w:rPr>
          <w:sz w:val="24"/>
          <w:szCs w:val="24"/>
        </w:rPr>
      </w:pPr>
      <w:r w:rsidRPr="00A95FAE">
        <w:rPr>
          <w:sz w:val="24"/>
          <w:szCs w:val="24"/>
        </w:rPr>
        <w:t xml:space="preserve">Администрация Индустриального района г. Перми, именуемая в дальнейшем «Заказчик», в лице </w:t>
      </w:r>
      <w:r>
        <w:rPr>
          <w:sz w:val="24"/>
          <w:szCs w:val="24"/>
        </w:rPr>
        <w:t>г</w:t>
      </w:r>
      <w:r w:rsidRPr="00A95FAE">
        <w:rPr>
          <w:sz w:val="24"/>
          <w:szCs w:val="24"/>
        </w:rPr>
        <w:t xml:space="preserve">лавы администрации </w:t>
      </w:r>
      <w:r>
        <w:rPr>
          <w:sz w:val="24"/>
          <w:szCs w:val="24"/>
        </w:rPr>
        <w:t>Иванова Александра Ивановича</w:t>
      </w:r>
      <w:r w:rsidRPr="00A95FAE">
        <w:rPr>
          <w:sz w:val="24"/>
          <w:szCs w:val="24"/>
        </w:rPr>
        <w:t xml:space="preserve">, действующего на основании </w:t>
      </w:r>
      <w:r>
        <w:rPr>
          <w:sz w:val="24"/>
          <w:szCs w:val="24"/>
        </w:rPr>
        <w:t>Типового п</w:t>
      </w:r>
      <w:r w:rsidRPr="00A95FAE">
        <w:rPr>
          <w:sz w:val="24"/>
          <w:szCs w:val="24"/>
        </w:rPr>
        <w:t>оложения</w:t>
      </w:r>
      <w:r>
        <w:rPr>
          <w:sz w:val="24"/>
          <w:szCs w:val="24"/>
        </w:rPr>
        <w:t xml:space="preserve"> о территориальном органе администрации города Перми</w:t>
      </w:r>
      <w:r w:rsidRPr="00A95FAE">
        <w:rPr>
          <w:sz w:val="24"/>
          <w:szCs w:val="24"/>
        </w:rPr>
        <w:t>,</w:t>
      </w:r>
      <w:r>
        <w:rPr>
          <w:sz w:val="24"/>
          <w:szCs w:val="24"/>
        </w:rPr>
        <w:t xml:space="preserve"> утвержденного решением Пермской городской Думы от 12.09.2006 № 207,</w:t>
      </w:r>
      <w:r w:rsidRPr="00A95FAE">
        <w:rPr>
          <w:sz w:val="24"/>
          <w:szCs w:val="24"/>
        </w:rPr>
        <w:t xml:space="preserve"> с одной стороны, и </w:t>
      </w:r>
      <w:r>
        <w:rPr>
          <w:sz w:val="24"/>
          <w:szCs w:val="24"/>
        </w:rPr>
        <w:t>__________________________________________________________________</w:t>
      </w:r>
      <w:r w:rsidRPr="00A95FAE">
        <w:rPr>
          <w:sz w:val="24"/>
          <w:szCs w:val="24"/>
        </w:rPr>
        <w:t>, именуемое</w:t>
      </w:r>
      <w:r>
        <w:rPr>
          <w:sz w:val="24"/>
          <w:szCs w:val="24"/>
        </w:rPr>
        <w:t xml:space="preserve"> (ый)</w:t>
      </w:r>
      <w:r w:rsidRPr="00A95FAE">
        <w:rPr>
          <w:sz w:val="24"/>
          <w:szCs w:val="24"/>
        </w:rPr>
        <w:t xml:space="preserve"> в дальнейшем </w:t>
      </w:r>
      <w:r w:rsidRPr="007C5F32">
        <w:rPr>
          <w:sz w:val="24"/>
          <w:szCs w:val="24"/>
        </w:rPr>
        <w:t>«Подрядчик»</w:t>
      </w:r>
      <w:r>
        <w:rPr>
          <w:sz w:val="24"/>
          <w:szCs w:val="24"/>
        </w:rPr>
        <w:t xml:space="preserve"> в лице _______________________________</w:t>
      </w:r>
      <w:r w:rsidRPr="00A95FAE">
        <w:rPr>
          <w:sz w:val="24"/>
          <w:szCs w:val="24"/>
        </w:rPr>
        <w:t xml:space="preserve">, действующего на основании </w:t>
      </w:r>
      <w:r>
        <w:rPr>
          <w:sz w:val="24"/>
          <w:szCs w:val="24"/>
        </w:rPr>
        <w:t>________________________________</w:t>
      </w:r>
      <w:r w:rsidRPr="00A95FAE">
        <w:rPr>
          <w:sz w:val="24"/>
          <w:szCs w:val="24"/>
        </w:rPr>
        <w:t>, с другой стороны, заключили настоящий муниципальный контракт (далее – контракт) о нижеследующем:</w:t>
      </w:r>
    </w:p>
    <w:p w:rsidR="00F0399E" w:rsidRPr="00815ACE" w:rsidRDefault="00F0399E" w:rsidP="004E6C11">
      <w:pPr>
        <w:jc w:val="both"/>
        <w:rPr>
          <w:sz w:val="24"/>
          <w:szCs w:val="24"/>
        </w:rPr>
      </w:pPr>
    </w:p>
    <w:p w:rsidR="004E6C11" w:rsidRDefault="004E6C11" w:rsidP="004E6C11">
      <w:pPr>
        <w:numPr>
          <w:ilvl w:val="0"/>
          <w:numId w:val="4"/>
        </w:numPr>
        <w:jc w:val="center"/>
        <w:rPr>
          <w:b/>
          <w:sz w:val="24"/>
          <w:szCs w:val="24"/>
        </w:rPr>
      </w:pPr>
      <w:r w:rsidRPr="006D58F6">
        <w:rPr>
          <w:b/>
          <w:sz w:val="24"/>
          <w:szCs w:val="24"/>
        </w:rPr>
        <w:t>Предмет контракта.</w:t>
      </w:r>
    </w:p>
    <w:p w:rsidR="004E6C11" w:rsidRPr="007B029E" w:rsidRDefault="004E6C11" w:rsidP="004E6C11">
      <w:pPr>
        <w:jc w:val="both"/>
        <w:rPr>
          <w:sz w:val="24"/>
          <w:szCs w:val="24"/>
        </w:rPr>
      </w:pPr>
      <w:r w:rsidRPr="007B029E">
        <w:rPr>
          <w:color w:val="000000"/>
          <w:sz w:val="24"/>
          <w:szCs w:val="24"/>
        </w:rPr>
        <w:t>Настоящий муниципальный контракт заключается в соответствии</w:t>
      </w:r>
      <w:r w:rsidRPr="007B029E">
        <w:rPr>
          <w:sz w:val="24"/>
          <w:szCs w:val="24"/>
        </w:rPr>
        <w:t xml:space="preserve"> с </w:t>
      </w:r>
      <w:r w:rsidR="00884024">
        <w:rPr>
          <w:sz w:val="24"/>
          <w:szCs w:val="24"/>
        </w:rPr>
        <w:t xml:space="preserve">приказом </w:t>
      </w:r>
      <w:r w:rsidRPr="007B029E">
        <w:rPr>
          <w:sz w:val="24"/>
          <w:szCs w:val="24"/>
        </w:rPr>
        <w:t xml:space="preserve">главы администрации Индустриального района города Перми </w:t>
      </w:r>
      <w:r w:rsidRPr="00915A7A">
        <w:rPr>
          <w:sz w:val="24"/>
          <w:szCs w:val="24"/>
        </w:rPr>
        <w:t>от</w:t>
      </w:r>
      <w:r w:rsidR="00884024" w:rsidRPr="00915A7A">
        <w:rPr>
          <w:sz w:val="24"/>
          <w:szCs w:val="24"/>
        </w:rPr>
        <w:t xml:space="preserve"> </w:t>
      </w:r>
      <w:r w:rsidR="00915A7A" w:rsidRPr="00915A7A">
        <w:rPr>
          <w:sz w:val="24"/>
          <w:szCs w:val="24"/>
        </w:rPr>
        <w:t>27.03.2012</w:t>
      </w:r>
      <w:r w:rsidRPr="00915A7A">
        <w:rPr>
          <w:sz w:val="24"/>
          <w:szCs w:val="24"/>
        </w:rPr>
        <w:t xml:space="preserve"> №</w:t>
      </w:r>
      <w:r w:rsidR="00884024" w:rsidRPr="00915A7A">
        <w:rPr>
          <w:sz w:val="24"/>
          <w:szCs w:val="24"/>
        </w:rPr>
        <w:t xml:space="preserve"> СЭД</w:t>
      </w:r>
      <w:r w:rsidR="00915A7A">
        <w:rPr>
          <w:sz w:val="24"/>
          <w:szCs w:val="24"/>
        </w:rPr>
        <w:t>-01-04-32</w:t>
      </w:r>
      <w:r w:rsidRPr="007B029E">
        <w:rPr>
          <w:sz w:val="24"/>
          <w:szCs w:val="24"/>
        </w:rPr>
        <w:t xml:space="preserve"> о размещении муниципального заказа путем проведения открытого аукциона</w:t>
      </w:r>
      <w:r w:rsidR="00884024">
        <w:rPr>
          <w:sz w:val="24"/>
          <w:szCs w:val="24"/>
        </w:rPr>
        <w:t xml:space="preserve"> в электронной форме</w:t>
      </w:r>
      <w:r w:rsidRPr="007B029E">
        <w:rPr>
          <w:sz w:val="24"/>
          <w:szCs w:val="24"/>
        </w:rPr>
        <w:t xml:space="preserve"> на выполнение работ </w:t>
      </w:r>
      <w:r w:rsidR="00884024" w:rsidRPr="00884024">
        <w:rPr>
          <w:sz w:val="24"/>
          <w:szCs w:val="24"/>
        </w:rPr>
        <w:t>по перемещению (сносу) некапитальных объектов (самовольных построек) с самовольно занятых земельных участков</w:t>
      </w:r>
      <w:r w:rsidR="00884024">
        <w:rPr>
          <w:sz w:val="24"/>
          <w:szCs w:val="24"/>
        </w:rPr>
        <w:t xml:space="preserve"> </w:t>
      </w:r>
      <w:r w:rsidRPr="007B029E">
        <w:rPr>
          <w:sz w:val="24"/>
          <w:szCs w:val="24"/>
        </w:rPr>
        <w:t xml:space="preserve">на территории Индустриального района города Перми и </w:t>
      </w:r>
      <w:r w:rsidRPr="007B029E">
        <w:rPr>
          <w:bCs/>
          <w:iCs/>
          <w:sz w:val="24"/>
          <w:szCs w:val="24"/>
        </w:rPr>
        <w:t xml:space="preserve"> </w:t>
      </w:r>
      <w:r w:rsidRPr="007B029E">
        <w:rPr>
          <w:sz w:val="24"/>
          <w:szCs w:val="24"/>
        </w:rPr>
        <w:t xml:space="preserve">решением конкурсной (аукционной) комиссии (протокол от </w:t>
      </w:r>
      <w:r w:rsidR="00884024">
        <w:rPr>
          <w:sz w:val="24"/>
          <w:szCs w:val="24"/>
        </w:rPr>
        <w:t>_________2012 г.</w:t>
      </w:r>
      <w:r w:rsidRPr="007B029E">
        <w:rPr>
          <w:sz w:val="24"/>
          <w:szCs w:val="24"/>
        </w:rPr>
        <w:t xml:space="preserve"> № </w:t>
      </w:r>
      <w:r w:rsidR="00884024">
        <w:rPr>
          <w:sz w:val="24"/>
          <w:szCs w:val="24"/>
        </w:rPr>
        <w:t>_________</w:t>
      </w:r>
      <w:r w:rsidRPr="007B029E">
        <w:rPr>
          <w:sz w:val="24"/>
          <w:szCs w:val="24"/>
        </w:rPr>
        <w:t>.</w:t>
      </w:r>
    </w:p>
    <w:p w:rsidR="004E6C11" w:rsidRPr="009B2309" w:rsidRDefault="004E6C11" w:rsidP="004E6C11">
      <w:pPr>
        <w:autoSpaceDE w:val="0"/>
        <w:autoSpaceDN w:val="0"/>
        <w:adjustRightInd w:val="0"/>
        <w:jc w:val="both"/>
        <w:rPr>
          <w:sz w:val="24"/>
          <w:szCs w:val="24"/>
        </w:rPr>
      </w:pPr>
      <w:r w:rsidRPr="007B029E">
        <w:rPr>
          <w:sz w:val="24"/>
          <w:szCs w:val="24"/>
        </w:rPr>
        <w:t>1.1.</w:t>
      </w:r>
      <w:r w:rsidRPr="007D542A">
        <w:rPr>
          <w:sz w:val="24"/>
          <w:szCs w:val="24"/>
        </w:rPr>
        <w:t> </w:t>
      </w:r>
      <w:r w:rsidRPr="009B2309">
        <w:rPr>
          <w:sz w:val="24"/>
          <w:szCs w:val="24"/>
        </w:rPr>
        <w:t>По настоящему контракту З</w:t>
      </w:r>
      <w:r>
        <w:rPr>
          <w:sz w:val="24"/>
          <w:szCs w:val="24"/>
        </w:rPr>
        <w:t>аказчик</w:t>
      </w:r>
      <w:r w:rsidRPr="009B2309">
        <w:rPr>
          <w:sz w:val="24"/>
          <w:szCs w:val="24"/>
        </w:rPr>
        <w:t xml:space="preserve"> поручает, а </w:t>
      </w:r>
      <w:r w:rsidRPr="00235753">
        <w:rPr>
          <w:sz w:val="24"/>
          <w:szCs w:val="24"/>
        </w:rPr>
        <w:t>Подрядчик</w:t>
      </w:r>
      <w:r w:rsidRPr="009B2309">
        <w:rPr>
          <w:sz w:val="24"/>
          <w:szCs w:val="24"/>
        </w:rPr>
        <w:t xml:space="preserve"> принимает на себя обязательство </w:t>
      </w:r>
      <w:r>
        <w:rPr>
          <w:sz w:val="24"/>
          <w:szCs w:val="24"/>
        </w:rPr>
        <w:t>выполнить</w:t>
      </w:r>
      <w:r w:rsidRPr="009B2309">
        <w:rPr>
          <w:sz w:val="24"/>
          <w:szCs w:val="24"/>
        </w:rPr>
        <w:t xml:space="preserve"> рабо</w:t>
      </w:r>
      <w:r>
        <w:rPr>
          <w:sz w:val="24"/>
          <w:szCs w:val="24"/>
        </w:rPr>
        <w:t>ты</w:t>
      </w:r>
      <w:r w:rsidRPr="009B2309">
        <w:rPr>
          <w:sz w:val="24"/>
          <w:szCs w:val="24"/>
        </w:rPr>
        <w:t xml:space="preserve"> </w:t>
      </w:r>
      <w:r w:rsidR="00884024" w:rsidRPr="00884024">
        <w:rPr>
          <w:sz w:val="24"/>
          <w:szCs w:val="24"/>
        </w:rPr>
        <w:t>по перемещению (сносу) некапитальных объектов (самовольных построек) с самовольно занятых земельных участко</w:t>
      </w:r>
      <w:r w:rsidR="00884024">
        <w:rPr>
          <w:sz w:val="24"/>
          <w:szCs w:val="24"/>
        </w:rPr>
        <w:t xml:space="preserve">в </w:t>
      </w:r>
      <w:r w:rsidRPr="007B029E">
        <w:rPr>
          <w:sz w:val="24"/>
          <w:szCs w:val="24"/>
        </w:rPr>
        <w:t>на территории Индустриального района города Перми</w:t>
      </w:r>
      <w:r w:rsidRPr="009B2309">
        <w:rPr>
          <w:sz w:val="24"/>
          <w:szCs w:val="24"/>
        </w:rPr>
        <w:t>, представить З</w:t>
      </w:r>
      <w:r>
        <w:rPr>
          <w:sz w:val="24"/>
          <w:szCs w:val="24"/>
        </w:rPr>
        <w:t>аказчику</w:t>
      </w:r>
      <w:r w:rsidRPr="009B2309">
        <w:rPr>
          <w:sz w:val="24"/>
          <w:szCs w:val="24"/>
        </w:rPr>
        <w:t xml:space="preserve"> результаты </w:t>
      </w:r>
      <w:r>
        <w:rPr>
          <w:sz w:val="24"/>
          <w:szCs w:val="24"/>
        </w:rPr>
        <w:t>выполненных работ</w:t>
      </w:r>
      <w:r w:rsidRPr="009B2309">
        <w:rPr>
          <w:sz w:val="24"/>
          <w:szCs w:val="24"/>
        </w:rPr>
        <w:t>, а З</w:t>
      </w:r>
      <w:r>
        <w:rPr>
          <w:sz w:val="24"/>
          <w:szCs w:val="24"/>
        </w:rPr>
        <w:t>аказчик</w:t>
      </w:r>
      <w:r w:rsidRPr="009B2309">
        <w:rPr>
          <w:sz w:val="24"/>
          <w:szCs w:val="24"/>
        </w:rPr>
        <w:t xml:space="preserve"> обязуется принять </w:t>
      </w:r>
      <w:r>
        <w:rPr>
          <w:sz w:val="24"/>
          <w:szCs w:val="24"/>
        </w:rPr>
        <w:t>выполненные работы</w:t>
      </w:r>
      <w:r w:rsidRPr="009B2309">
        <w:rPr>
          <w:sz w:val="24"/>
          <w:szCs w:val="24"/>
        </w:rPr>
        <w:t xml:space="preserve"> и своевременно оплатить их согласно настоящего контракта.</w:t>
      </w:r>
    </w:p>
    <w:p w:rsidR="004E6C11" w:rsidRPr="00BB6CB9" w:rsidRDefault="004E6C11" w:rsidP="004E6C11">
      <w:pPr>
        <w:jc w:val="both"/>
        <w:rPr>
          <w:sz w:val="24"/>
          <w:szCs w:val="24"/>
        </w:rPr>
      </w:pPr>
      <w:r w:rsidRPr="00437F93">
        <w:rPr>
          <w:sz w:val="24"/>
          <w:szCs w:val="24"/>
          <w:lang w:eastAsia="ar-SA"/>
        </w:rPr>
        <w:t>1.2. Подрядчик обязуется обеспечить выполнение работ, указанных в п. 1.1. настоящ</w:t>
      </w:r>
      <w:r>
        <w:rPr>
          <w:sz w:val="24"/>
          <w:szCs w:val="24"/>
          <w:lang w:eastAsia="ar-SA"/>
        </w:rPr>
        <w:t>его контракта в соответствии с п</w:t>
      </w:r>
      <w:r w:rsidRPr="00437F93">
        <w:rPr>
          <w:sz w:val="24"/>
          <w:szCs w:val="24"/>
          <w:lang w:eastAsia="ar-SA"/>
        </w:rPr>
        <w:t>риложе</w:t>
      </w:r>
      <w:r>
        <w:rPr>
          <w:sz w:val="24"/>
          <w:szCs w:val="24"/>
          <w:lang w:eastAsia="ar-SA"/>
        </w:rPr>
        <w:t>нием</w:t>
      </w:r>
      <w:r w:rsidRPr="00437F93">
        <w:rPr>
          <w:sz w:val="24"/>
          <w:szCs w:val="24"/>
          <w:lang w:eastAsia="ar-SA"/>
        </w:rPr>
        <w:t xml:space="preserve"> к</w:t>
      </w:r>
      <w:r>
        <w:rPr>
          <w:sz w:val="24"/>
          <w:szCs w:val="24"/>
          <w:lang w:eastAsia="ar-SA"/>
        </w:rPr>
        <w:t xml:space="preserve"> настоящему контракту, являющимся его неотъемлемой частью</w:t>
      </w:r>
      <w:r w:rsidRPr="00BB6CB9">
        <w:rPr>
          <w:sz w:val="24"/>
          <w:szCs w:val="24"/>
        </w:rPr>
        <w:t xml:space="preserve"> и в соответствии с требованиями действующего законодательства РФ в отношении санитарных норм, норм пожарной безопасности, охраны труда и промышленной безопасности, гражданской обороны.</w:t>
      </w:r>
    </w:p>
    <w:p w:rsidR="004E6C11" w:rsidRPr="00437F93" w:rsidRDefault="004E6C11" w:rsidP="004E6C11">
      <w:pPr>
        <w:suppressAutoHyphens/>
        <w:jc w:val="both"/>
        <w:rPr>
          <w:sz w:val="24"/>
          <w:szCs w:val="24"/>
          <w:lang w:eastAsia="ar-SA"/>
        </w:rPr>
      </w:pPr>
      <w:r w:rsidRPr="00437F93">
        <w:rPr>
          <w:sz w:val="24"/>
          <w:szCs w:val="24"/>
          <w:lang w:eastAsia="ar-SA"/>
        </w:rPr>
        <w:t>1.3</w:t>
      </w:r>
      <w:r w:rsidRPr="00A87E69">
        <w:rPr>
          <w:sz w:val="24"/>
          <w:szCs w:val="24"/>
          <w:lang w:eastAsia="ar-SA"/>
        </w:rPr>
        <w:t>. Подрядчик не вправе привлечь субподрядные организации для выполнения работ.</w:t>
      </w:r>
    </w:p>
    <w:p w:rsidR="004E6C11" w:rsidRDefault="004E6C11" w:rsidP="004E6C11">
      <w:pPr>
        <w:jc w:val="center"/>
        <w:rPr>
          <w:b/>
          <w:sz w:val="24"/>
          <w:szCs w:val="24"/>
        </w:rPr>
      </w:pPr>
    </w:p>
    <w:p w:rsidR="004E6C11" w:rsidRDefault="004E6C11" w:rsidP="004E6C11">
      <w:pPr>
        <w:jc w:val="center"/>
        <w:rPr>
          <w:b/>
          <w:sz w:val="24"/>
          <w:szCs w:val="24"/>
        </w:rPr>
      </w:pPr>
      <w:r w:rsidRPr="007E6DFA">
        <w:rPr>
          <w:b/>
          <w:sz w:val="24"/>
          <w:szCs w:val="24"/>
        </w:rPr>
        <w:t>2. Сроки исполнения обязательств.</w:t>
      </w:r>
    </w:p>
    <w:p w:rsidR="00CF1656" w:rsidRPr="00CF1656" w:rsidRDefault="004E6C11" w:rsidP="00CF1656">
      <w:pPr>
        <w:jc w:val="both"/>
        <w:rPr>
          <w:sz w:val="24"/>
          <w:szCs w:val="24"/>
        </w:rPr>
      </w:pPr>
      <w:r w:rsidRPr="00BB6CB9">
        <w:rPr>
          <w:sz w:val="24"/>
          <w:szCs w:val="24"/>
        </w:rPr>
        <w:t>2.1.</w:t>
      </w:r>
      <w:r w:rsidR="006F6C87">
        <w:t>.</w:t>
      </w:r>
      <w:r w:rsidR="00CF1656" w:rsidRPr="00CF1656">
        <w:t xml:space="preserve"> </w:t>
      </w:r>
      <w:r w:rsidR="00CF1656" w:rsidRPr="00CF1656">
        <w:rPr>
          <w:sz w:val="24"/>
          <w:szCs w:val="24"/>
        </w:rPr>
        <w:t>С момента подписания муниципального контракта по 20.12.2012 г.</w:t>
      </w:r>
    </w:p>
    <w:p w:rsidR="006F6C87" w:rsidRDefault="006F6C87" w:rsidP="006F6C87">
      <w:pPr>
        <w:jc w:val="both"/>
      </w:pPr>
    </w:p>
    <w:p w:rsidR="004E6C11" w:rsidRPr="00BB6CB9" w:rsidRDefault="004E6C11" w:rsidP="004E6C11">
      <w:pPr>
        <w:jc w:val="both"/>
        <w:rPr>
          <w:sz w:val="24"/>
          <w:szCs w:val="24"/>
        </w:rPr>
      </w:pPr>
    </w:p>
    <w:p w:rsidR="004E6C11" w:rsidRDefault="004E6C11" w:rsidP="004E6C11">
      <w:pPr>
        <w:jc w:val="center"/>
        <w:rPr>
          <w:b/>
          <w:sz w:val="24"/>
          <w:szCs w:val="24"/>
        </w:rPr>
      </w:pPr>
      <w:r w:rsidRPr="007E6DFA">
        <w:rPr>
          <w:b/>
          <w:sz w:val="24"/>
          <w:szCs w:val="24"/>
        </w:rPr>
        <w:t>3. Стоимость работ, порядок приемки и оплаты.</w:t>
      </w:r>
    </w:p>
    <w:p w:rsidR="004E6C11" w:rsidRDefault="00CF1656" w:rsidP="004E6C11">
      <w:pPr>
        <w:suppressAutoHyphens/>
        <w:jc w:val="both"/>
        <w:rPr>
          <w:sz w:val="24"/>
          <w:szCs w:val="24"/>
        </w:rPr>
      </w:pPr>
      <w:r>
        <w:rPr>
          <w:sz w:val="24"/>
          <w:szCs w:val="24"/>
          <w:lang w:eastAsia="ar-SA"/>
        </w:rPr>
        <w:t xml:space="preserve">3.1. </w:t>
      </w:r>
      <w:r w:rsidR="006F6C87">
        <w:rPr>
          <w:sz w:val="24"/>
          <w:szCs w:val="24"/>
        </w:rPr>
        <w:t>Стоимость работ по настоящему контракту составляет______________________________________________________________________________________________________ рублей</w:t>
      </w:r>
    </w:p>
    <w:p w:rsidR="00C55BCB" w:rsidRPr="00823677" w:rsidRDefault="00C55BCB" w:rsidP="004E6C11">
      <w:pPr>
        <w:autoSpaceDE w:val="0"/>
        <w:autoSpaceDN w:val="0"/>
        <w:adjustRightInd w:val="0"/>
        <w:jc w:val="both"/>
        <w:rPr>
          <w:spacing w:val="-3"/>
          <w:sz w:val="24"/>
          <w:szCs w:val="24"/>
        </w:rPr>
      </w:pPr>
      <w:r>
        <w:rPr>
          <w:spacing w:val="-3"/>
          <w:sz w:val="24"/>
          <w:szCs w:val="24"/>
        </w:rPr>
        <w:lastRenderedPageBreak/>
        <w:t>3</w:t>
      </w:r>
      <w:r w:rsidRPr="00823677">
        <w:rPr>
          <w:spacing w:val="-3"/>
          <w:sz w:val="24"/>
          <w:szCs w:val="24"/>
        </w:rPr>
        <w:t>.2.</w:t>
      </w:r>
      <w:r w:rsidR="00823677" w:rsidRPr="00823677">
        <w:rPr>
          <w:sz w:val="24"/>
          <w:szCs w:val="24"/>
        </w:rPr>
        <w:t xml:space="preserve"> Цена контракта должна включать в себя следующие расходы: на составление сметной документации, транспортные расходы, налоги, сборы и другие обязательные платежи, заработную плату, страхование, материалы, инвентарь, хранение, изготовление, погрузо-разгрузочные работы и прочие расходы Подрядчика, которые могут возникнуть при исполнении контракта, и оставаться фиксированной на протяжении всего срока действия контракта.</w:t>
      </w:r>
    </w:p>
    <w:p w:rsidR="004E6C11" w:rsidRPr="00B9760E" w:rsidRDefault="00C55BCB" w:rsidP="004E6C11">
      <w:pPr>
        <w:autoSpaceDE w:val="0"/>
        <w:autoSpaceDN w:val="0"/>
        <w:adjustRightInd w:val="0"/>
        <w:jc w:val="both"/>
        <w:rPr>
          <w:sz w:val="24"/>
          <w:szCs w:val="24"/>
        </w:rPr>
      </w:pPr>
      <w:r>
        <w:rPr>
          <w:spacing w:val="-3"/>
          <w:sz w:val="24"/>
          <w:szCs w:val="24"/>
        </w:rPr>
        <w:t>3.3</w:t>
      </w:r>
      <w:r w:rsidR="004E6C11">
        <w:rPr>
          <w:spacing w:val="-3"/>
          <w:sz w:val="24"/>
          <w:szCs w:val="24"/>
        </w:rPr>
        <w:t xml:space="preserve"> </w:t>
      </w:r>
      <w:r w:rsidR="004E6C11" w:rsidRPr="00B9760E">
        <w:rPr>
          <w:spacing w:val="-3"/>
          <w:sz w:val="24"/>
          <w:szCs w:val="24"/>
        </w:rPr>
        <w:t xml:space="preserve">Цена </w:t>
      </w:r>
      <w:r w:rsidR="004E6C11" w:rsidRPr="00B9760E">
        <w:rPr>
          <w:sz w:val="24"/>
          <w:szCs w:val="24"/>
        </w:rPr>
        <w:t>муниципального контракта является твердой и не может изменяться в ходе его исполнения. Оплата выполняемых работ осуществляется по цене, установленной муниципальным контрактом. Цена муниципального контракта может быть снижена по соглашению сторон без изменения предусмотренных контрактом объема работ и иных условий исполнения муниципального контракта.</w:t>
      </w:r>
    </w:p>
    <w:p w:rsidR="004E6C11" w:rsidRPr="00B9760E" w:rsidRDefault="00C55BCB" w:rsidP="004E6C11">
      <w:pPr>
        <w:pStyle w:val="a5"/>
        <w:jc w:val="both"/>
        <w:rPr>
          <w:rFonts w:ascii="Times New Roman" w:hAnsi="Times New Roman"/>
          <w:sz w:val="24"/>
          <w:szCs w:val="24"/>
        </w:rPr>
      </w:pPr>
      <w:r>
        <w:rPr>
          <w:rFonts w:ascii="Times New Roman" w:hAnsi="Times New Roman"/>
          <w:sz w:val="24"/>
          <w:szCs w:val="24"/>
        </w:rPr>
        <w:t>3.4</w:t>
      </w:r>
      <w:r w:rsidR="004E6C11">
        <w:rPr>
          <w:rFonts w:ascii="Times New Roman" w:hAnsi="Times New Roman"/>
          <w:sz w:val="24"/>
          <w:szCs w:val="24"/>
        </w:rPr>
        <w:t xml:space="preserve">. </w:t>
      </w:r>
      <w:r w:rsidR="004E6C11" w:rsidRPr="00B9760E">
        <w:rPr>
          <w:rFonts w:ascii="Times New Roman" w:hAnsi="Times New Roman"/>
          <w:sz w:val="24"/>
          <w:szCs w:val="24"/>
        </w:rPr>
        <w:t>Оплата за фактически выполненные Подрядчиком объемы работ</w:t>
      </w:r>
      <w:r w:rsidR="004E6C11">
        <w:rPr>
          <w:rFonts w:ascii="Times New Roman" w:hAnsi="Times New Roman"/>
          <w:sz w:val="24"/>
          <w:szCs w:val="24"/>
        </w:rPr>
        <w:t>, в соответствии с заявкой по демонтажу,</w:t>
      </w:r>
      <w:r w:rsidR="004E6C11" w:rsidRPr="00B9760E">
        <w:rPr>
          <w:rFonts w:ascii="Times New Roman" w:hAnsi="Times New Roman"/>
          <w:sz w:val="24"/>
          <w:szCs w:val="24"/>
        </w:rPr>
        <w:t xml:space="preserve"> осуществляется Заказчиком после устранения Подрядчиком замечаний Заказчика и выявленных в процессе работы недостатков (если таковые имеются), с учетом применения штрафных санкций согласно условиям, установленным в настоящем контракте. </w:t>
      </w:r>
    </w:p>
    <w:p w:rsidR="004E6C11" w:rsidRPr="007A78B8" w:rsidRDefault="00C55BCB" w:rsidP="004E6C11">
      <w:pPr>
        <w:suppressAutoHyphens/>
        <w:jc w:val="both"/>
        <w:rPr>
          <w:sz w:val="24"/>
          <w:szCs w:val="24"/>
        </w:rPr>
      </w:pPr>
      <w:r>
        <w:rPr>
          <w:sz w:val="24"/>
          <w:szCs w:val="24"/>
        </w:rPr>
        <w:t>3.5</w:t>
      </w:r>
      <w:r w:rsidR="004E6C11" w:rsidRPr="00A52D7B">
        <w:rPr>
          <w:sz w:val="24"/>
          <w:szCs w:val="24"/>
        </w:rPr>
        <w:t>. Основанием для рассмотрения и последующей оплаты (в порядке, установленном настоящим контрактом) выполненных Подрядчиком</w:t>
      </w:r>
      <w:r w:rsidR="004E6C11" w:rsidRPr="003D74D4">
        <w:rPr>
          <w:sz w:val="24"/>
          <w:szCs w:val="24"/>
        </w:rPr>
        <w:t xml:space="preserve"> объемов работ являются </w:t>
      </w:r>
      <w:r w:rsidR="006F71D6">
        <w:rPr>
          <w:sz w:val="24"/>
          <w:szCs w:val="24"/>
        </w:rPr>
        <w:t>акты выполненных работ (форма КС-2)</w:t>
      </w:r>
      <w:r w:rsidR="004E6C11" w:rsidRPr="007A78B8">
        <w:rPr>
          <w:sz w:val="24"/>
          <w:szCs w:val="24"/>
        </w:rPr>
        <w:t xml:space="preserve"> предоставляемые Подрядчиком, </w:t>
      </w:r>
      <w:r w:rsidR="004E6C11" w:rsidRPr="00335CAA">
        <w:rPr>
          <w:sz w:val="24"/>
          <w:szCs w:val="24"/>
        </w:rPr>
        <w:t>справки о стоимости</w:t>
      </w:r>
      <w:r w:rsidR="004E6C11">
        <w:rPr>
          <w:sz w:val="24"/>
          <w:szCs w:val="24"/>
        </w:rPr>
        <w:t xml:space="preserve"> выполненных работ (форма КС-3), </w:t>
      </w:r>
      <w:r w:rsidR="004E6C11" w:rsidRPr="007A78B8">
        <w:rPr>
          <w:sz w:val="24"/>
          <w:szCs w:val="24"/>
        </w:rPr>
        <w:t>справки с полигона твёрдых бытовых отходов, подтверждающих вывезенн</w:t>
      </w:r>
      <w:r w:rsidR="00126A40">
        <w:rPr>
          <w:sz w:val="24"/>
          <w:szCs w:val="24"/>
        </w:rPr>
        <w:t xml:space="preserve">ый объем мусора, счета-фактуры или </w:t>
      </w:r>
      <w:r w:rsidR="004E6C11" w:rsidRPr="007A78B8">
        <w:rPr>
          <w:sz w:val="24"/>
          <w:szCs w:val="24"/>
        </w:rPr>
        <w:t>счет</w:t>
      </w:r>
      <w:r w:rsidR="00126A40">
        <w:rPr>
          <w:sz w:val="24"/>
          <w:szCs w:val="24"/>
        </w:rPr>
        <w:t>, сметные расчеты и необходимые</w:t>
      </w:r>
      <w:r w:rsidR="00126A40" w:rsidRPr="00542F73">
        <w:rPr>
          <w:sz w:val="24"/>
          <w:szCs w:val="24"/>
        </w:rPr>
        <w:t xml:space="preserve"> </w:t>
      </w:r>
      <w:r w:rsidR="00126A40">
        <w:rPr>
          <w:sz w:val="24"/>
          <w:szCs w:val="24"/>
        </w:rPr>
        <w:t>к ним документы</w:t>
      </w:r>
      <w:r w:rsidR="00126A40" w:rsidRPr="00737A43">
        <w:rPr>
          <w:sz w:val="24"/>
          <w:szCs w:val="24"/>
        </w:rPr>
        <w:t>, оформле</w:t>
      </w:r>
      <w:r w:rsidR="00126A40">
        <w:rPr>
          <w:sz w:val="24"/>
          <w:szCs w:val="24"/>
        </w:rPr>
        <w:t>нные</w:t>
      </w:r>
      <w:r w:rsidR="00126A40" w:rsidRPr="00737A43">
        <w:rPr>
          <w:sz w:val="24"/>
          <w:szCs w:val="24"/>
        </w:rPr>
        <w:t xml:space="preserve"> в установленном порядке</w:t>
      </w:r>
      <w:r w:rsidR="00126A40">
        <w:rPr>
          <w:sz w:val="24"/>
          <w:szCs w:val="24"/>
        </w:rPr>
        <w:t>.</w:t>
      </w:r>
    </w:p>
    <w:p w:rsidR="004E6C11" w:rsidRPr="003D74D4" w:rsidRDefault="00C55BCB" w:rsidP="004E6C11">
      <w:pPr>
        <w:jc w:val="both"/>
        <w:rPr>
          <w:sz w:val="24"/>
          <w:szCs w:val="24"/>
        </w:rPr>
      </w:pPr>
      <w:r>
        <w:rPr>
          <w:sz w:val="24"/>
          <w:szCs w:val="24"/>
        </w:rPr>
        <w:t>3.6</w:t>
      </w:r>
      <w:r w:rsidR="004E6C11" w:rsidRPr="003D74D4">
        <w:rPr>
          <w:sz w:val="24"/>
          <w:szCs w:val="24"/>
        </w:rPr>
        <w:t>. Форма оплаты: безналичный расчет.</w:t>
      </w:r>
    </w:p>
    <w:p w:rsidR="004E6C11" w:rsidRDefault="004E6C11" w:rsidP="004E6C11">
      <w:pPr>
        <w:suppressAutoHyphens/>
        <w:jc w:val="both"/>
        <w:rPr>
          <w:sz w:val="24"/>
          <w:szCs w:val="24"/>
        </w:rPr>
      </w:pPr>
      <w:r>
        <w:rPr>
          <w:sz w:val="24"/>
          <w:szCs w:val="24"/>
        </w:rPr>
        <w:t>3</w:t>
      </w:r>
      <w:r w:rsidR="00C55BCB">
        <w:rPr>
          <w:sz w:val="24"/>
          <w:szCs w:val="24"/>
        </w:rPr>
        <w:t>.7</w:t>
      </w:r>
      <w:r w:rsidRPr="00437F93">
        <w:rPr>
          <w:sz w:val="24"/>
          <w:szCs w:val="24"/>
        </w:rPr>
        <w:t xml:space="preserve">. Оплата за выполненные Подрядчиком объемы работ осуществляется Заказчиком </w:t>
      </w:r>
      <w:r>
        <w:rPr>
          <w:sz w:val="24"/>
          <w:szCs w:val="24"/>
        </w:rPr>
        <w:t xml:space="preserve">поэтапно </w:t>
      </w:r>
      <w:r w:rsidRPr="00437F93">
        <w:rPr>
          <w:sz w:val="24"/>
          <w:szCs w:val="24"/>
        </w:rPr>
        <w:t xml:space="preserve">в течение </w:t>
      </w:r>
      <w:r w:rsidR="00786A71">
        <w:rPr>
          <w:sz w:val="24"/>
          <w:szCs w:val="24"/>
        </w:rPr>
        <w:t>20 (двадцати</w:t>
      </w:r>
      <w:r>
        <w:rPr>
          <w:sz w:val="24"/>
          <w:szCs w:val="24"/>
        </w:rPr>
        <w:t>) дней</w:t>
      </w:r>
      <w:r w:rsidRPr="00437F93">
        <w:rPr>
          <w:sz w:val="24"/>
          <w:szCs w:val="24"/>
        </w:rPr>
        <w:t xml:space="preserve"> </w:t>
      </w:r>
      <w:r>
        <w:rPr>
          <w:sz w:val="24"/>
          <w:szCs w:val="24"/>
        </w:rPr>
        <w:t>с момента</w:t>
      </w:r>
      <w:r w:rsidRPr="00437F93">
        <w:rPr>
          <w:sz w:val="24"/>
          <w:szCs w:val="24"/>
        </w:rPr>
        <w:t xml:space="preserve"> </w:t>
      </w:r>
      <w:r w:rsidR="005B6396">
        <w:rPr>
          <w:sz w:val="24"/>
          <w:szCs w:val="24"/>
        </w:rPr>
        <w:t xml:space="preserve">предоставления </w:t>
      </w:r>
      <w:r>
        <w:rPr>
          <w:sz w:val="24"/>
          <w:szCs w:val="24"/>
        </w:rPr>
        <w:t xml:space="preserve">указанных </w:t>
      </w:r>
      <w:r w:rsidR="00823677">
        <w:rPr>
          <w:sz w:val="24"/>
          <w:szCs w:val="24"/>
        </w:rPr>
        <w:t>в пункте 3.5. контракта документов</w:t>
      </w:r>
      <w:r>
        <w:rPr>
          <w:sz w:val="24"/>
          <w:szCs w:val="24"/>
        </w:rPr>
        <w:t>.</w:t>
      </w:r>
    </w:p>
    <w:p w:rsidR="004E6C11" w:rsidRPr="00815ACE" w:rsidRDefault="004E6C11" w:rsidP="004E6C11">
      <w:pPr>
        <w:jc w:val="center"/>
        <w:rPr>
          <w:b/>
          <w:sz w:val="24"/>
          <w:szCs w:val="24"/>
        </w:rPr>
      </w:pPr>
    </w:p>
    <w:p w:rsidR="004E6C11" w:rsidRPr="00D83221" w:rsidRDefault="004E6C11" w:rsidP="004E6C11">
      <w:pPr>
        <w:jc w:val="center"/>
        <w:rPr>
          <w:b/>
          <w:sz w:val="24"/>
          <w:szCs w:val="24"/>
        </w:rPr>
      </w:pPr>
      <w:r>
        <w:rPr>
          <w:b/>
          <w:sz w:val="24"/>
          <w:szCs w:val="24"/>
        </w:rPr>
        <w:t>4</w:t>
      </w:r>
      <w:r w:rsidRPr="00D83221">
        <w:rPr>
          <w:b/>
          <w:sz w:val="24"/>
          <w:szCs w:val="24"/>
        </w:rPr>
        <w:t>. Права и обязанности Подрядчика</w:t>
      </w:r>
    </w:p>
    <w:p w:rsidR="004E6C11" w:rsidRPr="00815ACE" w:rsidRDefault="004E6C11" w:rsidP="004E6C11">
      <w:pPr>
        <w:jc w:val="both"/>
        <w:rPr>
          <w:sz w:val="24"/>
          <w:szCs w:val="24"/>
        </w:rPr>
      </w:pPr>
      <w:r>
        <w:rPr>
          <w:sz w:val="24"/>
          <w:szCs w:val="24"/>
        </w:rPr>
        <w:t>4</w:t>
      </w:r>
      <w:r w:rsidRPr="00D83221">
        <w:rPr>
          <w:sz w:val="24"/>
          <w:szCs w:val="24"/>
        </w:rPr>
        <w:t xml:space="preserve">.1. </w:t>
      </w:r>
      <w:r w:rsidRPr="00815ACE">
        <w:rPr>
          <w:sz w:val="24"/>
          <w:szCs w:val="24"/>
        </w:rPr>
        <w:t>В соответствии с условиями настоящего контракта</w:t>
      </w:r>
      <w:r>
        <w:rPr>
          <w:sz w:val="24"/>
          <w:szCs w:val="24"/>
        </w:rPr>
        <w:t xml:space="preserve"> </w:t>
      </w:r>
      <w:r w:rsidRPr="00815ACE">
        <w:rPr>
          <w:sz w:val="24"/>
          <w:szCs w:val="24"/>
        </w:rPr>
        <w:t>обеспечить выполнение работ, указанных в п. 1.1. настоящего контракта и сдать выполненные работы в установленный срок.</w:t>
      </w:r>
    </w:p>
    <w:p w:rsidR="004E6C11" w:rsidRPr="00D83221" w:rsidRDefault="004E6C11" w:rsidP="004E6C11">
      <w:pPr>
        <w:jc w:val="both"/>
        <w:rPr>
          <w:sz w:val="24"/>
          <w:szCs w:val="24"/>
        </w:rPr>
      </w:pPr>
      <w:r>
        <w:rPr>
          <w:sz w:val="24"/>
          <w:szCs w:val="24"/>
        </w:rPr>
        <w:t xml:space="preserve">4.2. </w:t>
      </w:r>
      <w:r w:rsidRPr="00D83221">
        <w:rPr>
          <w:sz w:val="24"/>
          <w:szCs w:val="24"/>
        </w:rPr>
        <w:t>При выполнении работ должны соблюдаться требования действующего законодательства РФ в отношении санитарных норм, норм пожарной безопасности, охраны труда и промышленной безопасности, гражданской обороны.</w:t>
      </w:r>
    </w:p>
    <w:p w:rsidR="004E6C11" w:rsidRPr="00D83221" w:rsidRDefault="004E6C11" w:rsidP="004E6C11">
      <w:pPr>
        <w:jc w:val="both"/>
        <w:rPr>
          <w:sz w:val="24"/>
          <w:szCs w:val="24"/>
        </w:rPr>
      </w:pPr>
      <w:r>
        <w:rPr>
          <w:sz w:val="24"/>
          <w:szCs w:val="24"/>
        </w:rPr>
        <w:t>4</w:t>
      </w:r>
      <w:r w:rsidRPr="00D83221">
        <w:rPr>
          <w:sz w:val="24"/>
          <w:szCs w:val="24"/>
        </w:rPr>
        <w:t>.2. Работы, подлежащие лицензированию, д</w:t>
      </w:r>
      <w:r>
        <w:rPr>
          <w:sz w:val="24"/>
          <w:szCs w:val="24"/>
        </w:rPr>
        <w:t>олжны выполняться в соответствии</w:t>
      </w:r>
      <w:r w:rsidRPr="00D83221">
        <w:rPr>
          <w:sz w:val="24"/>
          <w:szCs w:val="24"/>
        </w:rPr>
        <w:t xml:space="preserve"> с требованиями действующего законодательства.</w:t>
      </w:r>
    </w:p>
    <w:p w:rsidR="004E6C11" w:rsidRPr="00D83221" w:rsidRDefault="004E6C11" w:rsidP="004E6C11">
      <w:pPr>
        <w:jc w:val="both"/>
        <w:rPr>
          <w:sz w:val="24"/>
          <w:szCs w:val="24"/>
        </w:rPr>
      </w:pPr>
      <w:r>
        <w:rPr>
          <w:sz w:val="24"/>
          <w:szCs w:val="24"/>
        </w:rPr>
        <w:t>4</w:t>
      </w:r>
      <w:r w:rsidRPr="00D83221">
        <w:rPr>
          <w:sz w:val="24"/>
          <w:szCs w:val="24"/>
        </w:rPr>
        <w:t>.3. Обеспечение на объекте работ безопасности движения транспортных средств,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4E6C11" w:rsidRDefault="004E6C11" w:rsidP="004E6C11">
      <w:pPr>
        <w:jc w:val="both"/>
        <w:rPr>
          <w:sz w:val="24"/>
          <w:szCs w:val="24"/>
        </w:rPr>
      </w:pPr>
      <w:r>
        <w:rPr>
          <w:sz w:val="24"/>
          <w:szCs w:val="24"/>
        </w:rPr>
        <w:t>4</w:t>
      </w:r>
      <w:r w:rsidR="00823677">
        <w:rPr>
          <w:sz w:val="24"/>
          <w:szCs w:val="24"/>
        </w:rPr>
        <w:t>.4. Принятие мер</w:t>
      </w:r>
      <w:r w:rsidRPr="00D83221">
        <w:rPr>
          <w:sz w:val="24"/>
          <w:szCs w:val="24"/>
        </w:rPr>
        <w:t xml:space="preserve"> по предотвращению возможного причинения вреда, связанного с выполнением работ по настоящему контракту, а также по ликвидации последствий нанесенного ущерба</w:t>
      </w:r>
      <w:r>
        <w:rPr>
          <w:sz w:val="24"/>
          <w:szCs w:val="24"/>
        </w:rPr>
        <w:t xml:space="preserve">. </w:t>
      </w:r>
    </w:p>
    <w:p w:rsidR="004E6C11" w:rsidRPr="00815ACE" w:rsidRDefault="004E6C11" w:rsidP="004E6C11">
      <w:pPr>
        <w:jc w:val="both"/>
        <w:rPr>
          <w:sz w:val="24"/>
          <w:szCs w:val="24"/>
        </w:rPr>
      </w:pPr>
      <w:r>
        <w:rPr>
          <w:sz w:val="24"/>
          <w:szCs w:val="24"/>
        </w:rPr>
        <w:t xml:space="preserve">4.5. </w:t>
      </w:r>
      <w:r w:rsidRPr="00815ACE">
        <w:rPr>
          <w:sz w:val="24"/>
          <w:szCs w:val="24"/>
        </w:rPr>
        <w:t>Обеспечить беспрепятственный доступ к месту производства работ уполномоченного представителя Заказчика по всем видам работ в течение всего периода их производства.</w:t>
      </w:r>
    </w:p>
    <w:p w:rsidR="004E6C11" w:rsidRDefault="004E6C11" w:rsidP="004E6C11">
      <w:pPr>
        <w:jc w:val="both"/>
        <w:rPr>
          <w:sz w:val="24"/>
          <w:szCs w:val="24"/>
        </w:rPr>
      </w:pPr>
      <w:r>
        <w:rPr>
          <w:sz w:val="24"/>
          <w:szCs w:val="24"/>
        </w:rPr>
        <w:t>4.6</w:t>
      </w:r>
      <w:r w:rsidRPr="00D83221">
        <w:rPr>
          <w:sz w:val="24"/>
          <w:szCs w:val="24"/>
        </w:rPr>
        <w:t>. Выполнение работ в течение 2 (двух) дней с момента получения письменной заявки Заказчика.</w:t>
      </w:r>
    </w:p>
    <w:p w:rsidR="004E6C11" w:rsidRPr="00815ACE" w:rsidRDefault="004E6C11" w:rsidP="004E6C11">
      <w:pPr>
        <w:jc w:val="both"/>
        <w:rPr>
          <w:sz w:val="24"/>
          <w:szCs w:val="24"/>
        </w:rPr>
      </w:pPr>
      <w:r>
        <w:rPr>
          <w:sz w:val="24"/>
          <w:szCs w:val="24"/>
        </w:rPr>
        <w:t xml:space="preserve">4.6. </w:t>
      </w:r>
      <w:r w:rsidRPr="00815ACE">
        <w:rPr>
          <w:sz w:val="24"/>
          <w:szCs w:val="24"/>
        </w:rPr>
        <w:t>В случае приостановки производства работ, происходящей не по инициативе Заказчика, Исполнитель обязан в течение одних суток проинформировать об этом Заказчика. Исполнитель также заблаговременно уведомляет Заказчика о возможном наступлении событий, препятствующих исполнению настоящего контракта.</w:t>
      </w:r>
      <w:r w:rsidRPr="00815ACE">
        <w:rPr>
          <w:sz w:val="24"/>
          <w:szCs w:val="24"/>
          <w:highlight w:val="lightGray"/>
        </w:rPr>
        <w:t xml:space="preserve">   </w:t>
      </w:r>
    </w:p>
    <w:p w:rsidR="004E6C11" w:rsidRPr="00E04A9F" w:rsidRDefault="004E6C11" w:rsidP="004E6C11">
      <w:pPr>
        <w:jc w:val="both"/>
        <w:rPr>
          <w:sz w:val="24"/>
          <w:szCs w:val="24"/>
        </w:rPr>
      </w:pPr>
      <w:r>
        <w:rPr>
          <w:sz w:val="24"/>
          <w:szCs w:val="24"/>
        </w:rPr>
        <w:t>4.7</w:t>
      </w:r>
      <w:r w:rsidRPr="00D83221">
        <w:rPr>
          <w:sz w:val="24"/>
          <w:szCs w:val="24"/>
        </w:rPr>
        <w:t xml:space="preserve">. Подрядчик сдает Заказчику выполненные работы по акту сдачи – приемки выполненных работ. </w:t>
      </w:r>
    </w:p>
    <w:p w:rsidR="004E6C11" w:rsidRPr="007E6DFA" w:rsidRDefault="004E6C11" w:rsidP="004E6C11">
      <w:pPr>
        <w:jc w:val="center"/>
        <w:rPr>
          <w:b/>
          <w:sz w:val="24"/>
          <w:szCs w:val="24"/>
        </w:rPr>
      </w:pPr>
      <w:r w:rsidRPr="007E6DFA">
        <w:rPr>
          <w:b/>
          <w:sz w:val="24"/>
          <w:szCs w:val="24"/>
        </w:rPr>
        <w:lastRenderedPageBreak/>
        <w:t>5. Права и обязанности Заказчика.</w:t>
      </w:r>
    </w:p>
    <w:p w:rsidR="004E6C11" w:rsidRPr="00815ACE" w:rsidRDefault="004E6C11" w:rsidP="004E6C11">
      <w:pPr>
        <w:jc w:val="both"/>
        <w:rPr>
          <w:sz w:val="24"/>
          <w:szCs w:val="24"/>
        </w:rPr>
      </w:pPr>
      <w:r w:rsidRPr="00815ACE">
        <w:rPr>
          <w:sz w:val="24"/>
          <w:szCs w:val="24"/>
        </w:rPr>
        <w:t>5.1. Для осуществления контроля за ходом производства работ и принятия оперативных решений Заказчик назначает уполномоченного представителя администрации Индустриального района,</w:t>
      </w:r>
      <w:r>
        <w:rPr>
          <w:sz w:val="24"/>
          <w:szCs w:val="24"/>
        </w:rPr>
        <w:t xml:space="preserve"> </w:t>
      </w:r>
      <w:r w:rsidRPr="00161B20">
        <w:rPr>
          <w:sz w:val="24"/>
          <w:szCs w:val="24"/>
        </w:rPr>
        <w:t>начальника отдела по вопросам землепользования</w:t>
      </w:r>
      <w:r>
        <w:rPr>
          <w:sz w:val="24"/>
          <w:szCs w:val="24"/>
        </w:rPr>
        <w:t xml:space="preserve"> Чарушникова Константина Вячеславовича, тел. 227-91-17, </w:t>
      </w:r>
      <w:r w:rsidRPr="00161B20">
        <w:rPr>
          <w:sz w:val="24"/>
          <w:szCs w:val="24"/>
        </w:rPr>
        <w:t xml:space="preserve"> имеющего</w:t>
      </w:r>
      <w:r w:rsidRPr="00815ACE">
        <w:rPr>
          <w:sz w:val="24"/>
          <w:szCs w:val="24"/>
        </w:rPr>
        <w:t xml:space="preserve"> право: </w:t>
      </w:r>
    </w:p>
    <w:p w:rsidR="004E6C11" w:rsidRPr="00815ACE" w:rsidRDefault="004E6C11" w:rsidP="004E6C11">
      <w:pPr>
        <w:numPr>
          <w:ilvl w:val="0"/>
          <w:numId w:val="3"/>
        </w:numPr>
        <w:tabs>
          <w:tab w:val="clear" w:pos="1134"/>
          <w:tab w:val="num" w:pos="0"/>
          <w:tab w:val="left" w:pos="720"/>
        </w:tabs>
        <w:ind w:left="0" w:firstLine="360"/>
        <w:jc w:val="both"/>
        <w:rPr>
          <w:sz w:val="24"/>
          <w:szCs w:val="24"/>
        </w:rPr>
      </w:pPr>
      <w:r w:rsidRPr="00815ACE">
        <w:rPr>
          <w:sz w:val="24"/>
          <w:szCs w:val="24"/>
        </w:rPr>
        <w:t xml:space="preserve">присутствовать на объектах производства работ; </w:t>
      </w:r>
    </w:p>
    <w:p w:rsidR="004E6C11" w:rsidRPr="00815ACE" w:rsidRDefault="004E6C11" w:rsidP="004E6C11">
      <w:pPr>
        <w:numPr>
          <w:ilvl w:val="0"/>
          <w:numId w:val="3"/>
        </w:numPr>
        <w:tabs>
          <w:tab w:val="clear" w:pos="1134"/>
          <w:tab w:val="num" w:pos="0"/>
          <w:tab w:val="left" w:pos="720"/>
        </w:tabs>
        <w:ind w:left="0" w:firstLine="360"/>
        <w:jc w:val="both"/>
        <w:rPr>
          <w:sz w:val="24"/>
          <w:szCs w:val="24"/>
        </w:rPr>
      </w:pPr>
      <w:r w:rsidRPr="00815ACE">
        <w:rPr>
          <w:sz w:val="24"/>
          <w:szCs w:val="24"/>
        </w:rPr>
        <w:t>производить соответствующие мероприятия, обеспечивающие контроль за качеством производства работ;</w:t>
      </w:r>
    </w:p>
    <w:p w:rsidR="004E6C11" w:rsidRPr="00815ACE" w:rsidRDefault="004E6C11" w:rsidP="004E6C11">
      <w:pPr>
        <w:numPr>
          <w:ilvl w:val="0"/>
          <w:numId w:val="3"/>
        </w:numPr>
        <w:tabs>
          <w:tab w:val="clear" w:pos="1134"/>
          <w:tab w:val="num" w:pos="0"/>
          <w:tab w:val="left" w:pos="720"/>
        </w:tabs>
        <w:ind w:left="0" w:firstLine="360"/>
        <w:jc w:val="both"/>
        <w:rPr>
          <w:sz w:val="24"/>
          <w:szCs w:val="24"/>
        </w:rPr>
      </w:pPr>
      <w:r w:rsidRPr="00815ACE">
        <w:rPr>
          <w:sz w:val="24"/>
          <w:szCs w:val="24"/>
        </w:rPr>
        <w:t>отдавать письменные распоряжения о частичной и полной приостановке производства работ с указанием причин;</w:t>
      </w:r>
    </w:p>
    <w:p w:rsidR="004E6C11" w:rsidRPr="00815ACE" w:rsidRDefault="004E6C11" w:rsidP="004E6C11">
      <w:pPr>
        <w:numPr>
          <w:ilvl w:val="0"/>
          <w:numId w:val="3"/>
        </w:numPr>
        <w:tabs>
          <w:tab w:val="clear" w:pos="1134"/>
          <w:tab w:val="num" w:pos="0"/>
          <w:tab w:val="left" w:pos="720"/>
        </w:tabs>
        <w:ind w:left="0" w:firstLine="360"/>
        <w:jc w:val="both"/>
        <w:rPr>
          <w:sz w:val="24"/>
          <w:szCs w:val="24"/>
        </w:rPr>
      </w:pPr>
      <w:r w:rsidRPr="00815ACE">
        <w:rPr>
          <w:sz w:val="24"/>
          <w:szCs w:val="24"/>
        </w:rPr>
        <w:t>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w:t>
      </w:r>
    </w:p>
    <w:p w:rsidR="004E6C11" w:rsidRPr="00815ACE" w:rsidRDefault="004E6C11" w:rsidP="004E6C11">
      <w:pPr>
        <w:numPr>
          <w:ilvl w:val="0"/>
          <w:numId w:val="3"/>
        </w:numPr>
        <w:tabs>
          <w:tab w:val="clear" w:pos="1134"/>
          <w:tab w:val="num" w:pos="0"/>
          <w:tab w:val="left" w:pos="720"/>
        </w:tabs>
        <w:ind w:left="0" w:firstLine="360"/>
        <w:jc w:val="both"/>
        <w:rPr>
          <w:sz w:val="24"/>
          <w:szCs w:val="24"/>
        </w:rPr>
      </w:pPr>
      <w:r w:rsidRPr="00815ACE">
        <w:rPr>
          <w:sz w:val="24"/>
          <w:szCs w:val="24"/>
        </w:rPr>
        <w:t>осуществлять иные полномочия по осуществлению контроля за  качеством работ.</w:t>
      </w:r>
    </w:p>
    <w:p w:rsidR="004E6C11" w:rsidRPr="00815ACE" w:rsidRDefault="004E6C11" w:rsidP="004E6C11">
      <w:pPr>
        <w:jc w:val="both"/>
        <w:rPr>
          <w:sz w:val="24"/>
          <w:szCs w:val="24"/>
        </w:rPr>
      </w:pPr>
      <w:r>
        <w:rPr>
          <w:sz w:val="24"/>
          <w:szCs w:val="24"/>
        </w:rPr>
        <w:t>5.2</w:t>
      </w:r>
      <w:r w:rsidRPr="00815ACE">
        <w:rPr>
          <w:sz w:val="24"/>
          <w:szCs w:val="24"/>
        </w:rPr>
        <w:t xml:space="preserve">. Своевременно осуществляет приемку работ, подписывать акты на выполненные объемы работ. </w:t>
      </w:r>
    </w:p>
    <w:p w:rsidR="004E6C11" w:rsidRPr="00815ACE" w:rsidRDefault="004E6C11" w:rsidP="004E6C11">
      <w:pPr>
        <w:jc w:val="both"/>
        <w:rPr>
          <w:sz w:val="24"/>
          <w:szCs w:val="24"/>
        </w:rPr>
      </w:pPr>
      <w:r>
        <w:rPr>
          <w:sz w:val="24"/>
          <w:szCs w:val="24"/>
        </w:rPr>
        <w:t>5.3</w:t>
      </w:r>
      <w:r w:rsidRPr="00815ACE">
        <w:rPr>
          <w:sz w:val="24"/>
          <w:szCs w:val="24"/>
        </w:rPr>
        <w:t>. Производит оплату выполненных и принятых к оплате объемов работ в порядке и в сроки, установленные в разделе 3 настоящего контракта.</w:t>
      </w:r>
    </w:p>
    <w:p w:rsidR="004E6C11" w:rsidRPr="00815ACE" w:rsidRDefault="004E6C11" w:rsidP="004E6C11">
      <w:pPr>
        <w:jc w:val="both"/>
        <w:rPr>
          <w:sz w:val="24"/>
          <w:szCs w:val="24"/>
        </w:rPr>
      </w:pPr>
      <w:r>
        <w:rPr>
          <w:sz w:val="24"/>
          <w:szCs w:val="24"/>
        </w:rPr>
        <w:t>5.4</w:t>
      </w:r>
      <w:r w:rsidRPr="00815ACE">
        <w:rPr>
          <w:sz w:val="24"/>
          <w:szCs w:val="24"/>
        </w:rPr>
        <w:t xml:space="preserve">. Осуществляет рассмотрение документации по сдаче и оплате выполненных Исполнителем объемов работ в течение пяти рабочих дней со дня получения указанной документации от Исполнителя. </w:t>
      </w:r>
    </w:p>
    <w:p w:rsidR="004E6C11" w:rsidRDefault="004E6C11" w:rsidP="004E6C11">
      <w:pPr>
        <w:pStyle w:val="FR3"/>
        <w:ind w:left="0" w:firstLine="0"/>
        <w:jc w:val="both"/>
        <w:rPr>
          <w:rFonts w:ascii="Times New Roman" w:hAnsi="Times New Roman"/>
          <w:szCs w:val="24"/>
        </w:rPr>
      </w:pPr>
      <w:r>
        <w:rPr>
          <w:rFonts w:ascii="Times New Roman" w:hAnsi="Times New Roman"/>
          <w:szCs w:val="24"/>
        </w:rPr>
        <w:t>5.5</w:t>
      </w:r>
      <w:r w:rsidRPr="00815ACE">
        <w:rPr>
          <w:rFonts w:ascii="Times New Roman" w:hAnsi="Times New Roman"/>
          <w:szCs w:val="24"/>
        </w:rPr>
        <w:t>. Осуществляет контроль качества выполненных Исполнителем работ посредством периодических проверок, формулируют замечания по качеству выполнения работ и срокам их устранения.</w:t>
      </w:r>
    </w:p>
    <w:p w:rsidR="004E6C11" w:rsidRDefault="004E6C11" w:rsidP="00F0399E">
      <w:pPr>
        <w:pStyle w:val="a5"/>
        <w:jc w:val="both"/>
        <w:rPr>
          <w:rFonts w:ascii="Times New Roman" w:hAnsi="Times New Roman"/>
          <w:sz w:val="24"/>
          <w:szCs w:val="24"/>
        </w:rPr>
      </w:pPr>
      <w:r>
        <w:rPr>
          <w:rFonts w:ascii="Times New Roman" w:hAnsi="Times New Roman"/>
          <w:sz w:val="24"/>
          <w:szCs w:val="24"/>
        </w:rPr>
        <w:t>5.6</w:t>
      </w:r>
      <w:r w:rsidRPr="00B9760E">
        <w:rPr>
          <w:rFonts w:ascii="Times New Roman" w:hAnsi="Times New Roman"/>
          <w:sz w:val="24"/>
          <w:szCs w:val="24"/>
        </w:rPr>
        <w:t>. Заказчик вправе выдать предписание о выявлении дефектов и недостатков объекта производства работ в одностороннем порядке, самостоятельно установить срок устранения указанных дефектов и недостатков Подрядчиком и направить указанную документацию Подрядчику заказным письмом с уведомлением и по факсимильной почте. В этом случае Подрядчик обязан за свой счет в установленные Заказчиком сроки устранить указанные в предписании дефекты и недостатки объекта производства работ.</w:t>
      </w:r>
    </w:p>
    <w:p w:rsidR="00BE50D4" w:rsidRPr="00BE50D4" w:rsidRDefault="00BE50D4" w:rsidP="00BE50D4">
      <w:pPr>
        <w:jc w:val="both"/>
        <w:rPr>
          <w:sz w:val="24"/>
          <w:szCs w:val="24"/>
        </w:rPr>
      </w:pPr>
      <w:r>
        <w:rPr>
          <w:sz w:val="24"/>
          <w:szCs w:val="24"/>
        </w:rPr>
        <w:t>5.7</w:t>
      </w:r>
      <w:r w:rsidRPr="00BE50D4">
        <w:rPr>
          <w:sz w:val="24"/>
          <w:szCs w:val="24"/>
        </w:rPr>
        <w:t>. Обеспечить возврат объектов, указанных в п.1.1 настоящего контракта собственнику (по письменному обращению) при наличии подтверждающих документов о праве собственности на объект и компенсации понесенных Заказчиком расходов на демонтаж объектов, путем перечисления денежных средств на расчетный счет Заказчика:</w:t>
      </w:r>
    </w:p>
    <w:p w:rsidR="00BE50D4" w:rsidRPr="00BE50D4" w:rsidRDefault="00BE50D4" w:rsidP="00BE50D4">
      <w:pPr>
        <w:tabs>
          <w:tab w:val="left" w:pos="4860"/>
        </w:tabs>
        <w:ind w:right="-2285"/>
        <w:rPr>
          <w:sz w:val="24"/>
          <w:szCs w:val="24"/>
        </w:rPr>
      </w:pPr>
      <w:r w:rsidRPr="00BE50D4">
        <w:rPr>
          <w:sz w:val="24"/>
          <w:szCs w:val="24"/>
        </w:rPr>
        <w:t>ИНН 5905006167  КПП 590501001 УФК по Пермскому краю (Администрация</w:t>
      </w:r>
    </w:p>
    <w:p w:rsidR="00BE50D4" w:rsidRPr="00BE50D4" w:rsidRDefault="00BE50D4" w:rsidP="00BE50D4">
      <w:pPr>
        <w:tabs>
          <w:tab w:val="left" w:pos="4860"/>
        </w:tabs>
        <w:ind w:right="-2285"/>
        <w:rPr>
          <w:sz w:val="24"/>
          <w:szCs w:val="24"/>
        </w:rPr>
      </w:pPr>
      <w:r w:rsidRPr="00BE50D4">
        <w:rPr>
          <w:sz w:val="24"/>
          <w:szCs w:val="24"/>
        </w:rPr>
        <w:t>Индустриального района г.Перми, л/с 04563000500), р/с 40101810700000010003 в</w:t>
      </w:r>
    </w:p>
    <w:p w:rsidR="00BE50D4" w:rsidRPr="00BE50D4" w:rsidRDefault="00BE50D4" w:rsidP="00BE50D4">
      <w:pPr>
        <w:tabs>
          <w:tab w:val="left" w:pos="4860"/>
        </w:tabs>
        <w:ind w:right="-2285"/>
        <w:rPr>
          <w:sz w:val="24"/>
          <w:szCs w:val="24"/>
        </w:rPr>
      </w:pPr>
      <w:r w:rsidRPr="00BE50D4">
        <w:rPr>
          <w:sz w:val="24"/>
          <w:szCs w:val="24"/>
        </w:rPr>
        <w:t>ГРКЦ ГУ Банка России по Пермскому краю БИК 045773001 ОКАТО 57401000000</w:t>
      </w:r>
    </w:p>
    <w:p w:rsidR="00BE50D4" w:rsidRPr="00BE50D4" w:rsidRDefault="00BE50D4" w:rsidP="00BE50D4">
      <w:pPr>
        <w:tabs>
          <w:tab w:val="left" w:pos="4860"/>
        </w:tabs>
        <w:ind w:right="-2285"/>
        <w:rPr>
          <w:sz w:val="24"/>
          <w:szCs w:val="24"/>
        </w:rPr>
      </w:pPr>
      <w:r w:rsidRPr="00BE50D4">
        <w:rPr>
          <w:sz w:val="24"/>
          <w:szCs w:val="24"/>
        </w:rPr>
        <w:t>ОКПО 04037649 Назначение платежа КБК 935 1 13 02 99 404 0000 130</w:t>
      </w:r>
      <w:r>
        <w:rPr>
          <w:sz w:val="24"/>
          <w:szCs w:val="24"/>
        </w:rPr>
        <w:t>.</w:t>
      </w:r>
    </w:p>
    <w:p w:rsidR="00BE50D4" w:rsidRPr="00815ACE" w:rsidRDefault="00BE50D4" w:rsidP="00F0399E">
      <w:pPr>
        <w:pStyle w:val="a5"/>
        <w:jc w:val="both"/>
        <w:rPr>
          <w:rFonts w:ascii="Times New Roman" w:hAnsi="Times New Roman"/>
          <w:szCs w:val="24"/>
        </w:rPr>
      </w:pPr>
    </w:p>
    <w:p w:rsidR="004E6C11" w:rsidRDefault="004E6C11" w:rsidP="004E6C11">
      <w:pPr>
        <w:jc w:val="center"/>
        <w:rPr>
          <w:b/>
          <w:sz w:val="24"/>
          <w:szCs w:val="24"/>
        </w:rPr>
      </w:pPr>
    </w:p>
    <w:p w:rsidR="004E6C11" w:rsidRPr="007E6DFA" w:rsidRDefault="004E6C11" w:rsidP="004E6C11">
      <w:pPr>
        <w:jc w:val="center"/>
        <w:rPr>
          <w:b/>
          <w:sz w:val="24"/>
          <w:szCs w:val="24"/>
        </w:rPr>
      </w:pPr>
      <w:r w:rsidRPr="007E6DFA">
        <w:rPr>
          <w:b/>
          <w:sz w:val="24"/>
          <w:szCs w:val="24"/>
        </w:rPr>
        <w:t>6. Ответственность сторон.</w:t>
      </w:r>
    </w:p>
    <w:p w:rsidR="004E6C11" w:rsidRPr="00815ACE" w:rsidRDefault="004E6C11" w:rsidP="004E6C11">
      <w:pPr>
        <w:jc w:val="both"/>
        <w:rPr>
          <w:sz w:val="24"/>
          <w:szCs w:val="24"/>
          <w:highlight w:val="lightGray"/>
        </w:rPr>
      </w:pPr>
      <w:r w:rsidRPr="00815ACE">
        <w:rPr>
          <w:sz w:val="24"/>
          <w:szCs w:val="24"/>
        </w:rPr>
        <w:t>6.1. За невыполнение или ненадлежащее выполнение принятых на себя обязательств, стороны несут ответственность в соответствии с действующим законодательством РФ.</w:t>
      </w:r>
    </w:p>
    <w:p w:rsidR="004E6C11" w:rsidRPr="00815ACE" w:rsidRDefault="004E6C11" w:rsidP="004E6C11">
      <w:pPr>
        <w:jc w:val="both"/>
        <w:rPr>
          <w:sz w:val="24"/>
          <w:szCs w:val="24"/>
        </w:rPr>
      </w:pPr>
      <w:r w:rsidRPr="00815ACE">
        <w:rPr>
          <w:sz w:val="24"/>
          <w:szCs w:val="24"/>
        </w:rPr>
        <w:t>6.2. Исполнитель несет ответственность за неисполнение или ненадлежащее исполнение своих обязательств по настоящему контракту.</w:t>
      </w:r>
    </w:p>
    <w:p w:rsidR="004E6C11" w:rsidRPr="00815ACE" w:rsidRDefault="004E6C11" w:rsidP="004E6C11">
      <w:pPr>
        <w:jc w:val="both"/>
        <w:rPr>
          <w:sz w:val="24"/>
          <w:szCs w:val="24"/>
        </w:rPr>
      </w:pPr>
      <w:r w:rsidRPr="00815ACE">
        <w:rPr>
          <w:sz w:val="24"/>
          <w:szCs w:val="24"/>
        </w:rPr>
        <w:t xml:space="preserve">6.3. Исполнитель несет ответственность и обязанность возмещения ущерба, причиненного, в том числе третьим лицам, в результате некачественного производства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и технической документации (СНиП, ГОСТ,  рекомендации). </w:t>
      </w:r>
    </w:p>
    <w:p w:rsidR="004E6C11" w:rsidRDefault="004E6C11" w:rsidP="004E6C11">
      <w:pPr>
        <w:jc w:val="both"/>
        <w:rPr>
          <w:sz w:val="24"/>
          <w:szCs w:val="24"/>
        </w:rPr>
      </w:pPr>
      <w:r w:rsidRPr="00815ACE">
        <w:rPr>
          <w:sz w:val="24"/>
          <w:szCs w:val="24"/>
        </w:rPr>
        <w:lastRenderedPageBreak/>
        <w:t>6.4. При возникновении неблагоприятных последствий в связи с выполнением Исполнителем работ по настоящему контракту, Исполнитель обязан за собственный счет компенсировать все возникшие в связи с этим издержки и затраты, выплатить компенсации и возместить убытки.</w:t>
      </w:r>
    </w:p>
    <w:p w:rsidR="004E6C11" w:rsidRPr="002322BB" w:rsidRDefault="004E6C11" w:rsidP="004E6C11">
      <w:pPr>
        <w:pStyle w:val="a5"/>
        <w:jc w:val="both"/>
        <w:rPr>
          <w:rFonts w:ascii="Times New Roman" w:hAnsi="Times New Roman"/>
          <w:sz w:val="24"/>
          <w:szCs w:val="24"/>
        </w:rPr>
      </w:pPr>
      <w:r w:rsidRPr="002322BB">
        <w:rPr>
          <w:rFonts w:ascii="Times New Roman" w:hAnsi="Times New Roman"/>
          <w:sz w:val="24"/>
          <w:szCs w:val="24"/>
        </w:rPr>
        <w:t>6.5. За просрочку сроков сдачи работ Заказчик удерживает с Подрядчика неустойку в размере 1 % от общей стоимости работ предъявленных к сдаче, за каждый день просрочки.</w:t>
      </w:r>
    </w:p>
    <w:p w:rsidR="004E6C11" w:rsidRPr="002322BB" w:rsidRDefault="004E6C11" w:rsidP="004E6C11">
      <w:pPr>
        <w:pStyle w:val="a5"/>
        <w:jc w:val="both"/>
        <w:rPr>
          <w:rFonts w:ascii="Times New Roman" w:hAnsi="Times New Roman"/>
          <w:sz w:val="24"/>
          <w:szCs w:val="24"/>
        </w:rPr>
      </w:pPr>
      <w:r w:rsidRPr="002322BB">
        <w:rPr>
          <w:rFonts w:ascii="Times New Roman" w:hAnsi="Times New Roman"/>
          <w:sz w:val="24"/>
          <w:szCs w:val="24"/>
        </w:rPr>
        <w:t>6.6. За просрочку сроков устранения дефектов Заказчик удерживает с Подрядчика неустойку в размере  1 % от общей стоимости работ указанных в п. 3.1 настоящего контракта за каждый день просрочки.</w:t>
      </w:r>
    </w:p>
    <w:p w:rsidR="004E6C11" w:rsidRPr="002322BB" w:rsidRDefault="005B6396" w:rsidP="004E6C11">
      <w:pPr>
        <w:pStyle w:val="a5"/>
        <w:jc w:val="both"/>
        <w:rPr>
          <w:rFonts w:ascii="Times New Roman" w:hAnsi="Times New Roman"/>
          <w:sz w:val="24"/>
          <w:szCs w:val="24"/>
        </w:rPr>
      </w:pPr>
      <w:r>
        <w:rPr>
          <w:rFonts w:ascii="Times New Roman" w:hAnsi="Times New Roman"/>
          <w:sz w:val="24"/>
          <w:szCs w:val="24"/>
        </w:rPr>
        <w:t xml:space="preserve">6.6. </w:t>
      </w:r>
      <w:r w:rsidR="004E6C11" w:rsidRPr="002322BB">
        <w:rPr>
          <w:rFonts w:ascii="Times New Roman" w:hAnsi="Times New Roman"/>
          <w:sz w:val="24"/>
          <w:szCs w:val="24"/>
        </w:rPr>
        <w:t>За выданные Заказчиком и неисполненные предписания в указанные сроки Подрядчиком, Заказчик удерживает с Подрядчика штраф в размере 30 000 (Тридцать тысяч) рублей.</w:t>
      </w:r>
    </w:p>
    <w:p w:rsidR="004E6C11" w:rsidRPr="00815ACE" w:rsidRDefault="004E6C11" w:rsidP="004E6C11">
      <w:pPr>
        <w:jc w:val="both"/>
        <w:rPr>
          <w:sz w:val="24"/>
          <w:szCs w:val="24"/>
        </w:rPr>
      </w:pPr>
      <w:r w:rsidRPr="002322BB">
        <w:rPr>
          <w:sz w:val="24"/>
          <w:szCs w:val="24"/>
        </w:rPr>
        <w:t>6.7.</w:t>
      </w:r>
      <w:r w:rsidR="005B6396">
        <w:rPr>
          <w:sz w:val="24"/>
          <w:szCs w:val="24"/>
        </w:rPr>
        <w:t xml:space="preserve"> </w:t>
      </w:r>
      <w:r w:rsidRPr="002322BB">
        <w:rPr>
          <w:sz w:val="24"/>
          <w:szCs w:val="24"/>
        </w:rPr>
        <w:t>В случае просрочки исполнения Заказчиком обязательства, предусмотренного</w:t>
      </w:r>
      <w:r w:rsidRPr="00815ACE">
        <w:rPr>
          <w:sz w:val="24"/>
          <w:szCs w:val="24"/>
        </w:rPr>
        <w:t xml:space="preserve"> муниципальным контрактом,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4E6C11" w:rsidRDefault="004E6C11" w:rsidP="004E6C11">
      <w:pPr>
        <w:spacing w:line="20" w:lineRule="atLeast"/>
        <w:jc w:val="both"/>
        <w:rPr>
          <w:sz w:val="24"/>
          <w:szCs w:val="24"/>
        </w:rPr>
      </w:pPr>
      <w:r w:rsidRPr="00815ACE">
        <w:rPr>
          <w:sz w:val="24"/>
          <w:szCs w:val="24"/>
        </w:rPr>
        <w:t>6.8. Уплата санкций не освобождает стороны от выполнения принятых обязательств.</w:t>
      </w:r>
    </w:p>
    <w:p w:rsidR="004E6C11" w:rsidRDefault="004E6C11" w:rsidP="004E6C11">
      <w:pPr>
        <w:spacing w:line="20" w:lineRule="atLeast"/>
        <w:jc w:val="both"/>
        <w:rPr>
          <w:sz w:val="24"/>
          <w:szCs w:val="24"/>
        </w:rPr>
      </w:pPr>
    </w:p>
    <w:p w:rsidR="004E6C11" w:rsidRPr="00D83221" w:rsidRDefault="004E6C11" w:rsidP="004E6C11">
      <w:pPr>
        <w:autoSpaceDE w:val="0"/>
        <w:autoSpaceDN w:val="0"/>
        <w:adjustRightInd w:val="0"/>
        <w:ind w:left="57"/>
        <w:jc w:val="center"/>
        <w:rPr>
          <w:b/>
          <w:sz w:val="24"/>
          <w:szCs w:val="24"/>
        </w:rPr>
      </w:pPr>
      <w:r w:rsidRPr="006D3876">
        <w:rPr>
          <w:b/>
          <w:sz w:val="24"/>
          <w:szCs w:val="24"/>
        </w:rPr>
        <w:t>7. Обстоятельства непреодолимой</w:t>
      </w:r>
      <w:r w:rsidRPr="00D83221">
        <w:rPr>
          <w:b/>
          <w:sz w:val="24"/>
          <w:szCs w:val="24"/>
        </w:rPr>
        <w:t xml:space="preserve"> силы</w:t>
      </w:r>
    </w:p>
    <w:p w:rsidR="004E6C11" w:rsidRPr="00D83221" w:rsidRDefault="004E6C11" w:rsidP="004E6C11">
      <w:pPr>
        <w:jc w:val="both"/>
        <w:rPr>
          <w:sz w:val="24"/>
          <w:szCs w:val="24"/>
        </w:rPr>
      </w:pPr>
      <w:r>
        <w:rPr>
          <w:sz w:val="24"/>
          <w:szCs w:val="24"/>
        </w:rPr>
        <w:t>7</w:t>
      </w:r>
      <w:r w:rsidRPr="00D83221">
        <w:rPr>
          <w:sz w:val="24"/>
          <w:szCs w:val="24"/>
        </w:rPr>
        <w:t>.1. Стороны не несут ответственности за неполное или частичное невыполнение своих обязательств по настоящему контракту, если это вызвано обстоятельствами непреодолимой силы: наводнением, пожаром, землетрясением, военным действием и т.д.</w:t>
      </w:r>
    </w:p>
    <w:p w:rsidR="004E6C11" w:rsidRDefault="004E6C11" w:rsidP="004E6C11">
      <w:pPr>
        <w:jc w:val="both"/>
        <w:rPr>
          <w:sz w:val="24"/>
          <w:szCs w:val="24"/>
        </w:rPr>
      </w:pPr>
      <w:r>
        <w:rPr>
          <w:sz w:val="24"/>
          <w:szCs w:val="24"/>
        </w:rPr>
        <w:t>7</w:t>
      </w:r>
      <w:r w:rsidRPr="00D83221">
        <w:rPr>
          <w:sz w:val="24"/>
          <w:szCs w:val="24"/>
        </w:rPr>
        <w:t>.2. Сторона, которая не исполняет своего обязательства вследствие обстоятельства непреодолимой силы, должна незамедлительно известить другую Сторону о таких обстоятельствах и об их влиянии на исполнение обязательств по настоящему контракту. В этом случае настоящий контракт может быть расторгнут любой из Сторон путем направления письменного уведомления другой Стороне.</w:t>
      </w:r>
    </w:p>
    <w:p w:rsidR="004E6C11" w:rsidRDefault="004E6C11" w:rsidP="004E6C11">
      <w:pPr>
        <w:jc w:val="both"/>
        <w:rPr>
          <w:sz w:val="24"/>
          <w:szCs w:val="24"/>
        </w:rPr>
      </w:pPr>
    </w:p>
    <w:p w:rsidR="004E6C11" w:rsidRPr="00D83221" w:rsidRDefault="004E6C11" w:rsidP="004E6C11">
      <w:pPr>
        <w:spacing w:before="120" w:after="120"/>
        <w:jc w:val="center"/>
        <w:rPr>
          <w:b/>
          <w:sz w:val="24"/>
          <w:szCs w:val="24"/>
        </w:rPr>
      </w:pPr>
      <w:r>
        <w:rPr>
          <w:b/>
          <w:sz w:val="24"/>
          <w:szCs w:val="24"/>
        </w:rPr>
        <w:t>8</w:t>
      </w:r>
      <w:r w:rsidRPr="00D83221">
        <w:rPr>
          <w:b/>
          <w:sz w:val="24"/>
          <w:szCs w:val="24"/>
        </w:rPr>
        <w:t>. Действие и прекращение действия контракта</w:t>
      </w:r>
    </w:p>
    <w:p w:rsidR="004E6C11" w:rsidRPr="00815ACE" w:rsidRDefault="004E6C11" w:rsidP="004E6C11">
      <w:pPr>
        <w:jc w:val="both"/>
        <w:rPr>
          <w:sz w:val="24"/>
          <w:szCs w:val="24"/>
        </w:rPr>
      </w:pPr>
      <w:r>
        <w:rPr>
          <w:sz w:val="24"/>
          <w:szCs w:val="24"/>
        </w:rPr>
        <w:t>8</w:t>
      </w:r>
      <w:r w:rsidR="005B6396">
        <w:rPr>
          <w:sz w:val="24"/>
          <w:szCs w:val="24"/>
        </w:rPr>
        <w:t>.1</w:t>
      </w:r>
      <w:r w:rsidRPr="00815ACE">
        <w:rPr>
          <w:sz w:val="24"/>
          <w:szCs w:val="24"/>
        </w:rPr>
        <w:t>.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w:t>
      </w:r>
    </w:p>
    <w:p w:rsidR="004E6C11" w:rsidRPr="00815ACE" w:rsidRDefault="004E6C11" w:rsidP="004E6C11">
      <w:pPr>
        <w:jc w:val="both"/>
        <w:rPr>
          <w:sz w:val="24"/>
          <w:szCs w:val="24"/>
        </w:rPr>
      </w:pPr>
      <w:r>
        <w:rPr>
          <w:sz w:val="24"/>
          <w:szCs w:val="24"/>
        </w:rPr>
        <w:t>8</w:t>
      </w:r>
      <w:r w:rsidR="005B6396">
        <w:rPr>
          <w:sz w:val="24"/>
          <w:szCs w:val="24"/>
        </w:rPr>
        <w:t>.2</w:t>
      </w:r>
      <w:r w:rsidRPr="00815ACE">
        <w:rPr>
          <w:sz w:val="24"/>
          <w:szCs w:val="24"/>
        </w:rPr>
        <w:t>. Во всем остальном, что не предусмотрено настоящим контрактом, применяются нормы действующего законодательства.</w:t>
      </w:r>
    </w:p>
    <w:p w:rsidR="004E6C11" w:rsidRDefault="004E6C11" w:rsidP="004E6C11">
      <w:pPr>
        <w:pStyle w:val="1"/>
        <w:tabs>
          <w:tab w:val="num" w:pos="0"/>
        </w:tabs>
        <w:rPr>
          <w:sz w:val="24"/>
          <w:szCs w:val="24"/>
        </w:rPr>
      </w:pPr>
      <w:r>
        <w:rPr>
          <w:sz w:val="24"/>
          <w:szCs w:val="24"/>
        </w:rPr>
        <w:t>8</w:t>
      </w:r>
      <w:r w:rsidRPr="00815ACE">
        <w:rPr>
          <w:sz w:val="24"/>
          <w:szCs w:val="24"/>
        </w:rPr>
        <w:t>.</w:t>
      </w:r>
      <w:r w:rsidR="005B6396">
        <w:rPr>
          <w:sz w:val="24"/>
          <w:szCs w:val="24"/>
        </w:rPr>
        <w:t>3</w:t>
      </w:r>
      <w:r w:rsidRPr="00815ACE">
        <w:rPr>
          <w:sz w:val="24"/>
          <w:szCs w:val="24"/>
        </w:rPr>
        <w:t xml:space="preserve"> 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4E6C11" w:rsidRPr="00B9760E" w:rsidRDefault="005B6396" w:rsidP="004E6C11">
      <w:pPr>
        <w:spacing w:before="20" w:after="20"/>
        <w:jc w:val="both"/>
        <w:rPr>
          <w:sz w:val="24"/>
          <w:szCs w:val="24"/>
        </w:rPr>
      </w:pPr>
      <w:r>
        <w:rPr>
          <w:sz w:val="24"/>
          <w:szCs w:val="24"/>
        </w:rPr>
        <w:t>8.4</w:t>
      </w:r>
      <w:r w:rsidR="004E6C11" w:rsidRPr="002322BB">
        <w:rPr>
          <w:sz w:val="24"/>
          <w:szCs w:val="24"/>
        </w:rPr>
        <w:t>. При расторжении настоящего муниципального контракта по решению суда по вине Подрядчика, Подрядчик уплачивает Заказчику единовременную неусто</w:t>
      </w:r>
      <w:r w:rsidR="00823677">
        <w:rPr>
          <w:sz w:val="24"/>
          <w:szCs w:val="24"/>
        </w:rPr>
        <w:t>йку в размере 25 % от общей стоимости</w:t>
      </w:r>
      <w:r w:rsidR="004E6C11" w:rsidRPr="002322BB">
        <w:rPr>
          <w:sz w:val="24"/>
          <w:szCs w:val="24"/>
        </w:rPr>
        <w:t xml:space="preserve"> работ,  указанной в п.3.1 настоящего контракта.</w:t>
      </w:r>
    </w:p>
    <w:p w:rsidR="004E6C11" w:rsidRDefault="004E6C11" w:rsidP="004E6C11">
      <w:pPr>
        <w:pStyle w:val="1"/>
        <w:tabs>
          <w:tab w:val="num" w:pos="0"/>
        </w:tabs>
        <w:rPr>
          <w:sz w:val="24"/>
          <w:szCs w:val="24"/>
        </w:rPr>
      </w:pPr>
    </w:p>
    <w:p w:rsidR="004E6C11" w:rsidRPr="00D83221" w:rsidRDefault="004E6C11" w:rsidP="004E6C11">
      <w:pPr>
        <w:jc w:val="center"/>
        <w:rPr>
          <w:b/>
          <w:sz w:val="24"/>
          <w:szCs w:val="24"/>
        </w:rPr>
      </w:pPr>
      <w:r>
        <w:rPr>
          <w:b/>
          <w:sz w:val="24"/>
          <w:szCs w:val="24"/>
        </w:rPr>
        <w:t>9</w:t>
      </w:r>
      <w:r w:rsidRPr="00D83221">
        <w:rPr>
          <w:b/>
          <w:sz w:val="24"/>
          <w:szCs w:val="24"/>
        </w:rPr>
        <w:t>. Разрешение споров между сторонами.</w:t>
      </w:r>
    </w:p>
    <w:p w:rsidR="004E6C11" w:rsidRPr="00D83221" w:rsidRDefault="004E6C11" w:rsidP="00154987">
      <w:pPr>
        <w:pStyle w:val="2"/>
        <w:spacing w:after="0" w:line="240" w:lineRule="auto"/>
        <w:jc w:val="both"/>
        <w:rPr>
          <w:sz w:val="24"/>
          <w:szCs w:val="24"/>
        </w:rPr>
      </w:pPr>
      <w:r>
        <w:rPr>
          <w:sz w:val="24"/>
          <w:szCs w:val="24"/>
        </w:rPr>
        <w:t>9</w:t>
      </w:r>
      <w:r w:rsidRPr="00D83221">
        <w:rPr>
          <w:sz w:val="24"/>
          <w:szCs w:val="24"/>
        </w:rPr>
        <w:t xml:space="preserve">.1. Правоотношения между сторонами по настоящему контракту регулируются законодательством Российской Федерации.                                                                                                                                                </w:t>
      </w:r>
    </w:p>
    <w:p w:rsidR="004E6C11" w:rsidRPr="00D83221" w:rsidRDefault="004E6C11" w:rsidP="004E6C11">
      <w:pPr>
        <w:pStyle w:val="a3"/>
        <w:rPr>
          <w:szCs w:val="24"/>
        </w:rPr>
      </w:pPr>
      <w:r>
        <w:rPr>
          <w:szCs w:val="24"/>
        </w:rPr>
        <w:lastRenderedPageBreak/>
        <w:t>9</w:t>
      </w:r>
      <w:r w:rsidRPr="00D83221">
        <w:rPr>
          <w:szCs w:val="24"/>
        </w:rPr>
        <w:t>.2.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дружественных переговоров. В качестве крайнего средства разрешения конфликта каждая сторона имеет право передать такой спор на рассмотрение в арбитражный суд Пермского края.</w:t>
      </w:r>
    </w:p>
    <w:p w:rsidR="004E6C11" w:rsidRPr="00815ACE" w:rsidRDefault="004E6C11" w:rsidP="004E6C11">
      <w:pPr>
        <w:rPr>
          <w:sz w:val="24"/>
          <w:szCs w:val="24"/>
        </w:rPr>
      </w:pPr>
    </w:p>
    <w:p w:rsidR="004E6C11" w:rsidRPr="00F0399E" w:rsidRDefault="004E6C11" w:rsidP="00F0399E">
      <w:pPr>
        <w:pStyle w:val="a8"/>
        <w:numPr>
          <w:ilvl w:val="0"/>
          <w:numId w:val="5"/>
        </w:numPr>
        <w:jc w:val="center"/>
        <w:rPr>
          <w:b/>
          <w:bCs/>
          <w:sz w:val="24"/>
          <w:szCs w:val="24"/>
        </w:rPr>
      </w:pPr>
      <w:r w:rsidRPr="00F0399E">
        <w:rPr>
          <w:b/>
          <w:bCs/>
          <w:sz w:val="24"/>
          <w:szCs w:val="24"/>
        </w:rPr>
        <w:t>Адреса и банковские реквизиты сторон.</w:t>
      </w:r>
    </w:p>
    <w:p w:rsidR="00C42EA1" w:rsidRPr="00D83221" w:rsidRDefault="00C42EA1" w:rsidP="0090308D">
      <w:pPr>
        <w:ind w:left="720"/>
        <w:rPr>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4968"/>
        <w:gridCol w:w="4603"/>
      </w:tblGrid>
      <w:tr w:rsidR="004E6C11" w:rsidRPr="00D83221" w:rsidTr="00EF0590">
        <w:tc>
          <w:tcPr>
            <w:tcW w:w="4968" w:type="dxa"/>
            <w:tcBorders>
              <w:top w:val="single" w:sz="4" w:space="0" w:color="auto"/>
              <w:left w:val="single" w:sz="4" w:space="0" w:color="auto"/>
              <w:bottom w:val="single" w:sz="4" w:space="0" w:color="auto"/>
              <w:right w:val="single" w:sz="4" w:space="0" w:color="auto"/>
            </w:tcBorders>
          </w:tcPr>
          <w:p w:rsidR="004E6C11" w:rsidRPr="00D83221" w:rsidRDefault="004E6C11" w:rsidP="00EF0590">
            <w:pPr>
              <w:tabs>
                <w:tab w:val="left" w:pos="9355"/>
              </w:tabs>
              <w:ind w:right="-2285"/>
              <w:rPr>
                <w:bCs/>
                <w:i/>
                <w:sz w:val="24"/>
                <w:szCs w:val="24"/>
              </w:rPr>
            </w:pPr>
            <w:r w:rsidRPr="00D83221">
              <w:rPr>
                <w:bCs/>
                <w:i/>
                <w:sz w:val="24"/>
                <w:szCs w:val="24"/>
              </w:rPr>
              <w:t>Заказчик:</w:t>
            </w:r>
            <w:r>
              <w:rPr>
                <w:bCs/>
                <w:i/>
                <w:sz w:val="24"/>
                <w:szCs w:val="24"/>
              </w:rPr>
              <w:t xml:space="preserve"> </w:t>
            </w:r>
            <w:r w:rsidRPr="00D83221">
              <w:rPr>
                <w:bCs/>
                <w:i/>
                <w:sz w:val="24"/>
                <w:szCs w:val="24"/>
              </w:rPr>
              <w:t xml:space="preserve">                                                 </w:t>
            </w:r>
          </w:p>
          <w:p w:rsidR="004E6C11" w:rsidRPr="00D83221" w:rsidRDefault="004E6C11" w:rsidP="00EF0590">
            <w:pPr>
              <w:tabs>
                <w:tab w:val="left" w:pos="4860"/>
              </w:tabs>
              <w:ind w:left="360" w:right="-2285" w:hanging="360"/>
              <w:rPr>
                <w:bCs/>
                <w:sz w:val="24"/>
                <w:szCs w:val="24"/>
              </w:rPr>
            </w:pPr>
            <w:r w:rsidRPr="00D83221">
              <w:rPr>
                <w:bCs/>
                <w:sz w:val="24"/>
                <w:szCs w:val="24"/>
              </w:rPr>
              <w:t>Администрация Индустриального</w:t>
            </w:r>
          </w:p>
          <w:p w:rsidR="004E6C11" w:rsidRPr="00D83221" w:rsidRDefault="004E6C11" w:rsidP="00EF0590">
            <w:pPr>
              <w:tabs>
                <w:tab w:val="left" w:pos="4860"/>
              </w:tabs>
              <w:ind w:right="-2285"/>
              <w:rPr>
                <w:bCs/>
                <w:sz w:val="24"/>
                <w:szCs w:val="24"/>
              </w:rPr>
            </w:pPr>
            <w:r w:rsidRPr="00D83221">
              <w:rPr>
                <w:bCs/>
                <w:sz w:val="24"/>
                <w:szCs w:val="24"/>
              </w:rPr>
              <w:t>района г. Перми</w:t>
            </w:r>
          </w:p>
          <w:p w:rsidR="004E6C11" w:rsidRPr="00D83221" w:rsidRDefault="004E6C11" w:rsidP="00EF0590">
            <w:pPr>
              <w:tabs>
                <w:tab w:val="left" w:pos="4860"/>
              </w:tabs>
              <w:ind w:right="-2285"/>
              <w:rPr>
                <w:sz w:val="24"/>
                <w:szCs w:val="24"/>
              </w:rPr>
            </w:pPr>
            <w:r w:rsidRPr="00D83221">
              <w:rPr>
                <w:sz w:val="24"/>
                <w:szCs w:val="24"/>
              </w:rPr>
              <w:t xml:space="preserve">Адрес: </w:t>
            </w:r>
            <w:smartTag w:uri="urn:schemas-microsoft-com:office:smarttags" w:element="metricconverter">
              <w:smartTagPr>
                <w:attr w:name="ProductID" w:val="614990, г"/>
              </w:smartTagPr>
              <w:r w:rsidRPr="00D83221">
                <w:rPr>
                  <w:sz w:val="24"/>
                  <w:szCs w:val="24"/>
                </w:rPr>
                <w:t>614990, г</w:t>
              </w:r>
            </w:smartTag>
            <w:r w:rsidRPr="00D83221">
              <w:rPr>
                <w:sz w:val="24"/>
                <w:szCs w:val="24"/>
              </w:rPr>
              <w:t xml:space="preserve">. Пермь, ул. Мира,15 </w:t>
            </w:r>
            <w:r w:rsidR="00DF4A26">
              <w:rPr>
                <w:sz w:val="24"/>
                <w:szCs w:val="24"/>
              </w:rPr>
              <w:t xml:space="preserve">                                                      </w:t>
            </w:r>
            <w:r w:rsidRPr="00D83221">
              <w:rPr>
                <w:sz w:val="24"/>
                <w:szCs w:val="24"/>
              </w:rPr>
              <w:t>тел/ф. 227-93-44, 227-92-84</w:t>
            </w:r>
          </w:p>
          <w:p w:rsidR="004E6C11" w:rsidRPr="00D83221" w:rsidRDefault="004E6C11" w:rsidP="00EF0590">
            <w:pPr>
              <w:tabs>
                <w:tab w:val="left" w:pos="4860"/>
              </w:tabs>
              <w:ind w:right="-2285"/>
              <w:rPr>
                <w:sz w:val="24"/>
                <w:szCs w:val="24"/>
              </w:rPr>
            </w:pPr>
            <w:r w:rsidRPr="00D83221">
              <w:rPr>
                <w:sz w:val="24"/>
                <w:szCs w:val="24"/>
              </w:rPr>
              <w:t>ИНН 5905006167, КПП 590501001</w:t>
            </w:r>
          </w:p>
          <w:p w:rsidR="004E6C11" w:rsidRPr="00D83221" w:rsidRDefault="004E6C11" w:rsidP="00EF0590">
            <w:pPr>
              <w:tabs>
                <w:tab w:val="left" w:pos="4860"/>
              </w:tabs>
              <w:ind w:right="-2285"/>
              <w:rPr>
                <w:sz w:val="24"/>
                <w:szCs w:val="24"/>
              </w:rPr>
            </w:pPr>
            <w:r w:rsidRPr="00D83221">
              <w:rPr>
                <w:sz w:val="24"/>
                <w:szCs w:val="24"/>
              </w:rPr>
              <w:t>УФК по Пермскому краю</w:t>
            </w:r>
          </w:p>
          <w:p w:rsidR="004E6C11" w:rsidRPr="00D83221" w:rsidRDefault="004E6C11" w:rsidP="00EF0590">
            <w:pPr>
              <w:tabs>
                <w:tab w:val="left" w:pos="4860"/>
              </w:tabs>
              <w:ind w:right="-2285"/>
              <w:rPr>
                <w:sz w:val="24"/>
                <w:szCs w:val="24"/>
              </w:rPr>
            </w:pPr>
            <w:r w:rsidRPr="00D83221">
              <w:rPr>
                <w:sz w:val="24"/>
                <w:szCs w:val="24"/>
              </w:rPr>
              <w:t>(ДФ г. Перми, Администрация</w:t>
            </w:r>
          </w:p>
          <w:p w:rsidR="004E6C11" w:rsidRPr="00D83221" w:rsidRDefault="004E6C11" w:rsidP="00EF0590">
            <w:pPr>
              <w:tabs>
                <w:tab w:val="left" w:pos="4860"/>
              </w:tabs>
              <w:ind w:right="-2285"/>
              <w:rPr>
                <w:sz w:val="24"/>
                <w:szCs w:val="24"/>
              </w:rPr>
            </w:pPr>
            <w:r w:rsidRPr="00D83221">
              <w:rPr>
                <w:sz w:val="24"/>
                <w:szCs w:val="24"/>
              </w:rPr>
              <w:t>Индустриального района города</w:t>
            </w:r>
          </w:p>
          <w:p w:rsidR="004E6C11" w:rsidRPr="00D83221" w:rsidRDefault="004E6C11" w:rsidP="00EF0590">
            <w:pPr>
              <w:tabs>
                <w:tab w:val="left" w:pos="4860"/>
              </w:tabs>
              <w:ind w:right="-2285"/>
              <w:rPr>
                <w:sz w:val="24"/>
                <w:szCs w:val="24"/>
              </w:rPr>
            </w:pPr>
            <w:r w:rsidRPr="00D83221">
              <w:rPr>
                <w:sz w:val="24"/>
                <w:szCs w:val="24"/>
              </w:rPr>
              <w:t>Перми, л/сч. 02935012805)</w:t>
            </w:r>
          </w:p>
          <w:p w:rsidR="004E6C11" w:rsidRPr="00D83221" w:rsidRDefault="004E6C11" w:rsidP="00EF0590">
            <w:pPr>
              <w:tabs>
                <w:tab w:val="left" w:pos="4860"/>
              </w:tabs>
              <w:ind w:right="-2285"/>
              <w:rPr>
                <w:sz w:val="24"/>
                <w:szCs w:val="24"/>
              </w:rPr>
            </w:pPr>
            <w:r w:rsidRPr="00D83221">
              <w:rPr>
                <w:sz w:val="24"/>
                <w:szCs w:val="24"/>
              </w:rPr>
              <w:t>Р/с 40204810300000000006 в</w:t>
            </w:r>
          </w:p>
          <w:p w:rsidR="004E6C11" w:rsidRPr="00D83221" w:rsidRDefault="004E6C11" w:rsidP="00EF0590">
            <w:pPr>
              <w:tabs>
                <w:tab w:val="left" w:pos="4860"/>
              </w:tabs>
              <w:ind w:right="-2285"/>
              <w:rPr>
                <w:sz w:val="24"/>
                <w:szCs w:val="24"/>
              </w:rPr>
            </w:pPr>
            <w:r w:rsidRPr="00D83221">
              <w:rPr>
                <w:sz w:val="24"/>
                <w:szCs w:val="24"/>
              </w:rPr>
              <w:t>ГРКЦ ГУ Банка России по</w:t>
            </w:r>
          </w:p>
          <w:p w:rsidR="004E6C11" w:rsidRPr="00D83221" w:rsidRDefault="004E6C11" w:rsidP="00EF0590">
            <w:pPr>
              <w:tabs>
                <w:tab w:val="left" w:pos="4860"/>
              </w:tabs>
              <w:ind w:right="-2285"/>
              <w:rPr>
                <w:sz w:val="24"/>
                <w:szCs w:val="24"/>
              </w:rPr>
            </w:pPr>
            <w:r w:rsidRPr="00D83221">
              <w:rPr>
                <w:sz w:val="24"/>
                <w:szCs w:val="24"/>
              </w:rPr>
              <w:t>Пермскому краю г. Перми</w:t>
            </w:r>
          </w:p>
          <w:p w:rsidR="004E6C11" w:rsidRPr="00D83221" w:rsidRDefault="004E6C11" w:rsidP="00EF0590">
            <w:pPr>
              <w:tabs>
                <w:tab w:val="left" w:pos="4860"/>
              </w:tabs>
              <w:ind w:right="-2285"/>
              <w:rPr>
                <w:sz w:val="24"/>
                <w:szCs w:val="24"/>
              </w:rPr>
            </w:pPr>
            <w:r w:rsidRPr="00D83221">
              <w:rPr>
                <w:sz w:val="24"/>
                <w:szCs w:val="24"/>
              </w:rPr>
              <w:t>БИК 045773001 ОКОНХ 97600</w:t>
            </w:r>
          </w:p>
          <w:p w:rsidR="004E6C11" w:rsidRDefault="004E6C11" w:rsidP="00EF0590">
            <w:pPr>
              <w:tabs>
                <w:tab w:val="left" w:pos="4860"/>
              </w:tabs>
              <w:ind w:right="-2285"/>
              <w:rPr>
                <w:sz w:val="24"/>
                <w:szCs w:val="24"/>
              </w:rPr>
            </w:pPr>
            <w:r w:rsidRPr="00D83221">
              <w:rPr>
                <w:sz w:val="24"/>
                <w:szCs w:val="24"/>
              </w:rPr>
              <w:t>ОКПО 04037649</w:t>
            </w:r>
          </w:p>
          <w:p w:rsidR="0090308D" w:rsidRDefault="0090308D" w:rsidP="00EF0590">
            <w:pPr>
              <w:tabs>
                <w:tab w:val="left" w:pos="4860"/>
              </w:tabs>
              <w:ind w:right="-2285"/>
              <w:rPr>
                <w:sz w:val="24"/>
                <w:szCs w:val="24"/>
              </w:rPr>
            </w:pPr>
          </w:p>
          <w:p w:rsidR="0090308D" w:rsidRPr="00D83221" w:rsidRDefault="0090308D" w:rsidP="00EF0590">
            <w:pPr>
              <w:tabs>
                <w:tab w:val="left" w:pos="4860"/>
              </w:tabs>
              <w:ind w:right="-2285"/>
              <w:rPr>
                <w:sz w:val="24"/>
                <w:szCs w:val="24"/>
              </w:rPr>
            </w:pPr>
          </w:p>
          <w:p w:rsidR="004E6C11" w:rsidRPr="00D83221" w:rsidRDefault="004E6C11" w:rsidP="00EF0590">
            <w:pPr>
              <w:ind w:right="-2285"/>
              <w:rPr>
                <w:color w:val="000000"/>
                <w:w w:val="107"/>
                <w:sz w:val="24"/>
                <w:szCs w:val="24"/>
              </w:rPr>
            </w:pPr>
            <w:r w:rsidRPr="00D83221">
              <w:rPr>
                <w:color w:val="000000"/>
                <w:w w:val="107"/>
                <w:sz w:val="24"/>
                <w:szCs w:val="24"/>
              </w:rPr>
              <w:t>____________</w:t>
            </w:r>
            <w:r w:rsidR="00B21394">
              <w:rPr>
                <w:color w:val="000000"/>
                <w:w w:val="107"/>
                <w:sz w:val="24"/>
                <w:szCs w:val="24"/>
              </w:rPr>
              <w:t>_______</w:t>
            </w:r>
            <w:r w:rsidR="004D4828">
              <w:rPr>
                <w:color w:val="000000"/>
                <w:w w:val="107"/>
                <w:sz w:val="24"/>
                <w:szCs w:val="24"/>
              </w:rPr>
              <w:t>_   А.И.Иванов</w:t>
            </w:r>
            <w:r w:rsidRPr="00D83221">
              <w:rPr>
                <w:color w:val="000000"/>
                <w:w w:val="107"/>
                <w:sz w:val="24"/>
                <w:szCs w:val="24"/>
              </w:rPr>
              <w:t xml:space="preserve">  </w:t>
            </w:r>
          </w:p>
          <w:p w:rsidR="004E6C11" w:rsidRPr="00D83221" w:rsidRDefault="004E6C11" w:rsidP="00EF0590">
            <w:pPr>
              <w:ind w:right="-2285"/>
              <w:rPr>
                <w:color w:val="000000"/>
                <w:w w:val="107"/>
                <w:sz w:val="24"/>
                <w:szCs w:val="24"/>
              </w:rPr>
            </w:pPr>
            <w:r w:rsidRPr="00D83221">
              <w:rPr>
                <w:color w:val="000000"/>
                <w:w w:val="107"/>
                <w:sz w:val="24"/>
                <w:szCs w:val="24"/>
              </w:rPr>
              <w:t xml:space="preserve">        М.П.</w:t>
            </w:r>
          </w:p>
          <w:p w:rsidR="004E6C11" w:rsidRPr="00D83221" w:rsidRDefault="004E6C11" w:rsidP="00EF0590">
            <w:pPr>
              <w:ind w:right="-2285"/>
              <w:rPr>
                <w:b/>
                <w:bCs/>
                <w:sz w:val="24"/>
                <w:szCs w:val="24"/>
              </w:rPr>
            </w:pPr>
          </w:p>
        </w:tc>
        <w:tc>
          <w:tcPr>
            <w:tcW w:w="4603" w:type="dxa"/>
            <w:tcBorders>
              <w:top w:val="single" w:sz="4" w:space="0" w:color="auto"/>
              <w:left w:val="single" w:sz="4" w:space="0" w:color="auto"/>
              <w:bottom w:val="single" w:sz="4" w:space="0" w:color="auto"/>
              <w:right w:val="single" w:sz="4" w:space="0" w:color="auto"/>
            </w:tcBorders>
          </w:tcPr>
          <w:p w:rsidR="004E6C11" w:rsidRPr="00D83221" w:rsidRDefault="004E6C11" w:rsidP="00EF0590">
            <w:pPr>
              <w:tabs>
                <w:tab w:val="left" w:pos="9355"/>
              </w:tabs>
              <w:ind w:left="360" w:right="-5"/>
              <w:jc w:val="both"/>
              <w:rPr>
                <w:bCs/>
                <w:i/>
                <w:sz w:val="24"/>
                <w:szCs w:val="24"/>
              </w:rPr>
            </w:pPr>
            <w:r w:rsidRPr="00D83221">
              <w:rPr>
                <w:bCs/>
                <w:i/>
                <w:sz w:val="24"/>
                <w:szCs w:val="24"/>
              </w:rPr>
              <w:t>Исполнитель:</w:t>
            </w:r>
          </w:p>
          <w:p w:rsidR="004E6C11" w:rsidRPr="00D83221" w:rsidRDefault="004E6C11" w:rsidP="00EF0590">
            <w:pPr>
              <w:rPr>
                <w:sz w:val="24"/>
                <w:szCs w:val="24"/>
              </w:rPr>
            </w:pPr>
          </w:p>
          <w:p w:rsidR="004E6C11" w:rsidRDefault="004E6C11" w:rsidP="00EF0590">
            <w:pPr>
              <w:rPr>
                <w:sz w:val="24"/>
                <w:szCs w:val="24"/>
              </w:rPr>
            </w:pPr>
          </w:p>
          <w:p w:rsidR="004E6C11" w:rsidRDefault="004E6C11" w:rsidP="00EF0590">
            <w:pPr>
              <w:rPr>
                <w:sz w:val="24"/>
                <w:szCs w:val="24"/>
              </w:rPr>
            </w:pPr>
          </w:p>
          <w:p w:rsidR="00F0399E" w:rsidRDefault="00F0399E" w:rsidP="00EF0590">
            <w:pPr>
              <w:rPr>
                <w:sz w:val="24"/>
                <w:szCs w:val="24"/>
              </w:rPr>
            </w:pPr>
          </w:p>
          <w:p w:rsidR="00F0399E" w:rsidRDefault="00F0399E" w:rsidP="00EF0590">
            <w:pPr>
              <w:rPr>
                <w:sz w:val="24"/>
                <w:szCs w:val="24"/>
              </w:rPr>
            </w:pPr>
          </w:p>
          <w:p w:rsidR="00F0399E" w:rsidRDefault="00F0399E" w:rsidP="00EF0590">
            <w:pPr>
              <w:rPr>
                <w:sz w:val="24"/>
                <w:szCs w:val="24"/>
              </w:rPr>
            </w:pPr>
          </w:p>
          <w:p w:rsidR="00F0399E" w:rsidRDefault="00F0399E" w:rsidP="00EF0590">
            <w:pPr>
              <w:rPr>
                <w:sz w:val="24"/>
                <w:szCs w:val="24"/>
              </w:rPr>
            </w:pPr>
          </w:p>
          <w:p w:rsidR="00F0399E" w:rsidRDefault="00F0399E" w:rsidP="00EF0590">
            <w:pPr>
              <w:rPr>
                <w:sz w:val="24"/>
                <w:szCs w:val="24"/>
              </w:rPr>
            </w:pPr>
          </w:p>
          <w:p w:rsidR="00F0399E" w:rsidRDefault="00F0399E" w:rsidP="00EF0590">
            <w:pPr>
              <w:rPr>
                <w:sz w:val="24"/>
                <w:szCs w:val="24"/>
              </w:rPr>
            </w:pPr>
          </w:p>
          <w:p w:rsidR="00F0399E" w:rsidRDefault="00F0399E" w:rsidP="00EF0590">
            <w:pPr>
              <w:rPr>
                <w:sz w:val="24"/>
                <w:szCs w:val="24"/>
              </w:rPr>
            </w:pPr>
          </w:p>
          <w:p w:rsidR="00F0399E" w:rsidRDefault="00F0399E" w:rsidP="00EF0590">
            <w:pPr>
              <w:rPr>
                <w:sz w:val="24"/>
                <w:szCs w:val="24"/>
              </w:rPr>
            </w:pPr>
          </w:p>
          <w:p w:rsidR="00F0399E" w:rsidRDefault="00F0399E" w:rsidP="00EF0590">
            <w:pPr>
              <w:rPr>
                <w:sz w:val="24"/>
                <w:szCs w:val="24"/>
              </w:rPr>
            </w:pPr>
          </w:p>
          <w:p w:rsidR="00F0399E" w:rsidRDefault="00F0399E" w:rsidP="00EF0590">
            <w:pPr>
              <w:rPr>
                <w:sz w:val="24"/>
                <w:szCs w:val="24"/>
              </w:rPr>
            </w:pPr>
          </w:p>
          <w:p w:rsidR="00F0399E" w:rsidRDefault="00F0399E" w:rsidP="00EF0590">
            <w:pPr>
              <w:rPr>
                <w:sz w:val="24"/>
                <w:szCs w:val="24"/>
              </w:rPr>
            </w:pPr>
          </w:p>
          <w:p w:rsidR="0090308D" w:rsidRDefault="0090308D" w:rsidP="00EF0590">
            <w:pPr>
              <w:rPr>
                <w:sz w:val="24"/>
                <w:szCs w:val="24"/>
              </w:rPr>
            </w:pPr>
          </w:p>
          <w:p w:rsidR="0090308D" w:rsidRPr="00D83221" w:rsidRDefault="0090308D" w:rsidP="00EF0590">
            <w:pPr>
              <w:rPr>
                <w:sz w:val="24"/>
                <w:szCs w:val="24"/>
              </w:rPr>
            </w:pPr>
          </w:p>
          <w:p w:rsidR="004E6C11" w:rsidRPr="00D83221" w:rsidRDefault="004E6C11" w:rsidP="00EF0590">
            <w:pPr>
              <w:rPr>
                <w:bCs/>
                <w:sz w:val="24"/>
                <w:szCs w:val="24"/>
              </w:rPr>
            </w:pPr>
            <w:r w:rsidRPr="00D83221">
              <w:rPr>
                <w:bCs/>
                <w:i/>
                <w:sz w:val="24"/>
                <w:szCs w:val="24"/>
              </w:rPr>
              <w:t>_______</w:t>
            </w:r>
            <w:r w:rsidR="00B21394">
              <w:rPr>
                <w:bCs/>
                <w:i/>
                <w:sz w:val="24"/>
                <w:szCs w:val="24"/>
              </w:rPr>
              <w:t>______</w:t>
            </w:r>
            <w:r w:rsidR="00F0399E">
              <w:rPr>
                <w:bCs/>
                <w:sz w:val="24"/>
                <w:szCs w:val="24"/>
              </w:rPr>
              <w:t>Руководитель организации</w:t>
            </w:r>
          </w:p>
          <w:p w:rsidR="004E6C11" w:rsidRPr="00D83221" w:rsidRDefault="004E6C11" w:rsidP="00EF0590">
            <w:pPr>
              <w:rPr>
                <w:sz w:val="24"/>
                <w:szCs w:val="24"/>
              </w:rPr>
            </w:pPr>
            <w:r w:rsidRPr="00D83221">
              <w:rPr>
                <w:color w:val="000000"/>
                <w:w w:val="107"/>
                <w:sz w:val="24"/>
                <w:szCs w:val="24"/>
              </w:rPr>
              <w:t xml:space="preserve">      М.П.</w:t>
            </w:r>
          </w:p>
        </w:tc>
      </w:tr>
    </w:tbl>
    <w:p w:rsidR="004E6C11" w:rsidRDefault="004E6C11" w:rsidP="004E6C11">
      <w:pPr>
        <w:jc w:val="right"/>
        <w:rPr>
          <w:i/>
          <w:sz w:val="24"/>
        </w:rPr>
      </w:pPr>
    </w:p>
    <w:p w:rsidR="004E6C11" w:rsidRDefault="004E6C11" w:rsidP="004E6C11">
      <w:pPr>
        <w:jc w:val="right"/>
        <w:rPr>
          <w:i/>
          <w:sz w:val="24"/>
        </w:rPr>
      </w:pPr>
    </w:p>
    <w:p w:rsidR="004E6C11" w:rsidRDefault="004E6C11" w:rsidP="004E6C11">
      <w:pPr>
        <w:jc w:val="right"/>
        <w:rPr>
          <w:i/>
          <w:sz w:val="24"/>
        </w:rPr>
      </w:pPr>
    </w:p>
    <w:p w:rsidR="004E6C11" w:rsidRDefault="004E6C11" w:rsidP="004E6C11">
      <w:pPr>
        <w:jc w:val="right"/>
        <w:rPr>
          <w:i/>
          <w:sz w:val="24"/>
        </w:rPr>
      </w:pPr>
    </w:p>
    <w:p w:rsidR="004E6C11" w:rsidRDefault="004E6C11" w:rsidP="004E6C11">
      <w:pPr>
        <w:jc w:val="right"/>
        <w:rPr>
          <w:i/>
          <w:sz w:val="24"/>
        </w:rPr>
      </w:pPr>
    </w:p>
    <w:p w:rsidR="004E6C11" w:rsidRDefault="004E6C11" w:rsidP="004E6C11">
      <w:pPr>
        <w:jc w:val="right"/>
        <w:rPr>
          <w:i/>
          <w:sz w:val="24"/>
        </w:rPr>
      </w:pPr>
    </w:p>
    <w:p w:rsidR="004E6C11" w:rsidRDefault="004E6C11" w:rsidP="004E6C11">
      <w:pPr>
        <w:jc w:val="right"/>
        <w:rPr>
          <w:i/>
          <w:sz w:val="24"/>
        </w:rPr>
      </w:pPr>
    </w:p>
    <w:p w:rsidR="004E6C11" w:rsidRDefault="004E6C11" w:rsidP="004E6C11">
      <w:pPr>
        <w:jc w:val="right"/>
        <w:rPr>
          <w:i/>
          <w:sz w:val="24"/>
        </w:rPr>
      </w:pPr>
    </w:p>
    <w:p w:rsidR="004E6C11" w:rsidRDefault="004E6C11" w:rsidP="004E6C11">
      <w:pPr>
        <w:jc w:val="right"/>
        <w:rPr>
          <w:i/>
          <w:sz w:val="24"/>
        </w:rPr>
      </w:pPr>
    </w:p>
    <w:p w:rsidR="004E6C11" w:rsidRDefault="004E6C11" w:rsidP="004E6C11">
      <w:pPr>
        <w:jc w:val="right"/>
        <w:rPr>
          <w:i/>
          <w:sz w:val="24"/>
        </w:rPr>
      </w:pPr>
    </w:p>
    <w:p w:rsidR="004E6C11" w:rsidRDefault="004E6C11" w:rsidP="004E6C11">
      <w:pPr>
        <w:jc w:val="right"/>
        <w:rPr>
          <w:i/>
          <w:sz w:val="24"/>
        </w:rPr>
      </w:pPr>
    </w:p>
    <w:p w:rsidR="004E6C11" w:rsidRDefault="004E6C11" w:rsidP="004E6C11">
      <w:pPr>
        <w:jc w:val="right"/>
        <w:rPr>
          <w:i/>
          <w:sz w:val="24"/>
        </w:rPr>
      </w:pPr>
    </w:p>
    <w:p w:rsidR="004E6C11" w:rsidRDefault="004E6C11" w:rsidP="004E6C11">
      <w:pPr>
        <w:jc w:val="right"/>
        <w:rPr>
          <w:i/>
          <w:sz w:val="24"/>
        </w:rPr>
      </w:pPr>
    </w:p>
    <w:p w:rsidR="004E6C11" w:rsidRDefault="004E6C11" w:rsidP="004E6C11">
      <w:pPr>
        <w:jc w:val="right"/>
        <w:rPr>
          <w:i/>
          <w:sz w:val="24"/>
        </w:rPr>
      </w:pPr>
    </w:p>
    <w:p w:rsidR="004E6C11" w:rsidRDefault="004E6C11" w:rsidP="004E6C11">
      <w:pPr>
        <w:jc w:val="right"/>
        <w:rPr>
          <w:i/>
          <w:sz w:val="24"/>
        </w:rPr>
      </w:pPr>
    </w:p>
    <w:p w:rsidR="004E6C11" w:rsidRDefault="004E6C11" w:rsidP="004E6C11">
      <w:pPr>
        <w:jc w:val="right"/>
        <w:rPr>
          <w:i/>
          <w:sz w:val="24"/>
        </w:rPr>
      </w:pPr>
    </w:p>
    <w:p w:rsidR="004E6C11" w:rsidRDefault="004E6C11" w:rsidP="004E6C11">
      <w:pPr>
        <w:jc w:val="right"/>
        <w:rPr>
          <w:i/>
          <w:sz w:val="24"/>
        </w:rPr>
      </w:pPr>
    </w:p>
    <w:p w:rsidR="005B6396" w:rsidRDefault="005B6396" w:rsidP="004E6C11">
      <w:pPr>
        <w:jc w:val="right"/>
        <w:rPr>
          <w:i/>
          <w:sz w:val="24"/>
        </w:rPr>
      </w:pPr>
    </w:p>
    <w:p w:rsidR="001A7E96" w:rsidRDefault="001A7E96" w:rsidP="004E6C11">
      <w:pPr>
        <w:jc w:val="right"/>
        <w:rPr>
          <w:i/>
          <w:sz w:val="24"/>
        </w:rPr>
      </w:pPr>
    </w:p>
    <w:p w:rsidR="005B6396" w:rsidRDefault="005B6396" w:rsidP="004E6C11">
      <w:pPr>
        <w:jc w:val="right"/>
        <w:rPr>
          <w:i/>
          <w:sz w:val="24"/>
        </w:rPr>
      </w:pPr>
    </w:p>
    <w:p w:rsidR="004E6C11" w:rsidRDefault="004E6C11" w:rsidP="004E6C11">
      <w:pPr>
        <w:jc w:val="right"/>
        <w:rPr>
          <w:i/>
          <w:sz w:val="24"/>
        </w:rPr>
      </w:pPr>
    </w:p>
    <w:p w:rsidR="004E6C11" w:rsidRDefault="004E6C11" w:rsidP="00C42EA1">
      <w:pPr>
        <w:rPr>
          <w:i/>
          <w:sz w:val="24"/>
        </w:rPr>
      </w:pPr>
    </w:p>
    <w:p w:rsidR="004E6C11" w:rsidRPr="00126A40" w:rsidRDefault="004E6C11" w:rsidP="004E6C11">
      <w:pPr>
        <w:jc w:val="right"/>
        <w:rPr>
          <w:sz w:val="24"/>
        </w:rPr>
      </w:pPr>
    </w:p>
    <w:p w:rsidR="004E6C11" w:rsidRPr="00126A40" w:rsidRDefault="004E6C11" w:rsidP="004E6C11">
      <w:pPr>
        <w:jc w:val="right"/>
        <w:rPr>
          <w:sz w:val="24"/>
        </w:rPr>
      </w:pPr>
      <w:r w:rsidRPr="00126A40">
        <w:rPr>
          <w:sz w:val="24"/>
        </w:rPr>
        <w:lastRenderedPageBreak/>
        <w:t>Приложение № 1</w:t>
      </w:r>
    </w:p>
    <w:p w:rsidR="004E6C11" w:rsidRPr="00126A40" w:rsidRDefault="004E6C11" w:rsidP="004E6C11">
      <w:pPr>
        <w:jc w:val="right"/>
        <w:rPr>
          <w:sz w:val="24"/>
        </w:rPr>
      </w:pPr>
      <w:r w:rsidRPr="00126A40">
        <w:rPr>
          <w:sz w:val="24"/>
        </w:rPr>
        <w:t xml:space="preserve">к муниципальному контракту </w:t>
      </w:r>
    </w:p>
    <w:p w:rsidR="004E6C11" w:rsidRPr="00126A40" w:rsidRDefault="00884024" w:rsidP="004E6C11">
      <w:pPr>
        <w:jc w:val="right"/>
        <w:rPr>
          <w:sz w:val="24"/>
        </w:rPr>
      </w:pPr>
      <w:r w:rsidRPr="00126A40">
        <w:rPr>
          <w:sz w:val="24"/>
        </w:rPr>
        <w:t>№_____от______</w:t>
      </w:r>
      <w:r w:rsidR="001A7E96">
        <w:rPr>
          <w:sz w:val="24"/>
        </w:rPr>
        <w:t>_</w:t>
      </w:r>
      <w:r w:rsidRPr="00126A40">
        <w:rPr>
          <w:sz w:val="24"/>
        </w:rPr>
        <w:t>______2012</w:t>
      </w:r>
      <w:r w:rsidR="004E6C11" w:rsidRPr="00126A40">
        <w:rPr>
          <w:sz w:val="24"/>
        </w:rPr>
        <w:t>г.</w:t>
      </w:r>
    </w:p>
    <w:p w:rsidR="004E6C11" w:rsidRPr="00126A40" w:rsidRDefault="004E6C11" w:rsidP="004E6C11">
      <w:pPr>
        <w:shd w:val="clear" w:color="auto" w:fill="FFFFFF"/>
        <w:suppressAutoHyphens/>
        <w:jc w:val="right"/>
        <w:rPr>
          <w:color w:val="000000"/>
          <w:sz w:val="28"/>
          <w:szCs w:val="28"/>
          <w:lang w:eastAsia="ar-SA"/>
        </w:rPr>
      </w:pPr>
    </w:p>
    <w:p w:rsidR="00126A40" w:rsidRDefault="004E6C11" w:rsidP="004E6C11">
      <w:pPr>
        <w:jc w:val="center"/>
        <w:rPr>
          <w:b/>
          <w:sz w:val="28"/>
          <w:szCs w:val="28"/>
        </w:rPr>
      </w:pPr>
      <w:r w:rsidRPr="00126A40">
        <w:rPr>
          <w:b/>
          <w:sz w:val="28"/>
          <w:szCs w:val="28"/>
        </w:rPr>
        <w:t xml:space="preserve">Техническое задание на выполнение </w:t>
      </w:r>
      <w:r w:rsidR="00884024" w:rsidRPr="00126A40">
        <w:rPr>
          <w:b/>
          <w:sz w:val="28"/>
          <w:szCs w:val="28"/>
        </w:rPr>
        <w:t>работ по перемещению (сносу) некапитальных объектов (самовольных построек) с самовольно занятых земельных участков</w:t>
      </w:r>
      <w:r w:rsidR="00126A40">
        <w:rPr>
          <w:b/>
          <w:sz w:val="28"/>
          <w:szCs w:val="28"/>
        </w:rPr>
        <w:t xml:space="preserve"> </w:t>
      </w:r>
      <w:r w:rsidRPr="00126A40">
        <w:rPr>
          <w:b/>
          <w:sz w:val="28"/>
          <w:szCs w:val="28"/>
        </w:rPr>
        <w:t xml:space="preserve">на территории Индустриального района </w:t>
      </w:r>
    </w:p>
    <w:p w:rsidR="004E6C11" w:rsidRPr="00126A40" w:rsidRDefault="004E6C11" w:rsidP="004E6C11">
      <w:pPr>
        <w:jc w:val="center"/>
        <w:rPr>
          <w:b/>
          <w:sz w:val="28"/>
          <w:szCs w:val="28"/>
        </w:rPr>
      </w:pPr>
      <w:r w:rsidRPr="00126A40">
        <w:rPr>
          <w:b/>
          <w:sz w:val="28"/>
          <w:szCs w:val="28"/>
        </w:rPr>
        <w:t>города Перми</w:t>
      </w:r>
    </w:p>
    <w:p w:rsidR="004E6C11" w:rsidRPr="00126A40" w:rsidRDefault="004E6C11" w:rsidP="004E6C11">
      <w:pPr>
        <w:jc w:val="center"/>
        <w:rPr>
          <w:b/>
          <w:sz w:val="28"/>
          <w:szCs w:val="28"/>
        </w:rPr>
      </w:pPr>
    </w:p>
    <w:p w:rsidR="00126A40" w:rsidRPr="00126A40" w:rsidRDefault="00126A40" w:rsidP="00126A40">
      <w:pPr>
        <w:jc w:val="both"/>
        <w:rPr>
          <w:sz w:val="24"/>
          <w:szCs w:val="24"/>
        </w:rPr>
      </w:pPr>
      <w:r w:rsidRPr="00126A40">
        <w:rPr>
          <w:b/>
          <w:sz w:val="24"/>
          <w:szCs w:val="24"/>
        </w:rPr>
        <w:t>Место выполнения работ:</w:t>
      </w:r>
      <w:r w:rsidRPr="00126A40">
        <w:rPr>
          <w:sz w:val="24"/>
          <w:szCs w:val="24"/>
        </w:rPr>
        <w:t xml:space="preserve"> Индустриальный район. Конкретные адреса размещения объектов по указанию заказчика.</w:t>
      </w:r>
    </w:p>
    <w:p w:rsidR="00126A40" w:rsidRPr="00126A40" w:rsidRDefault="00126A40" w:rsidP="00126A40">
      <w:pPr>
        <w:jc w:val="both"/>
        <w:rPr>
          <w:sz w:val="24"/>
          <w:szCs w:val="24"/>
        </w:rPr>
      </w:pPr>
    </w:p>
    <w:p w:rsidR="00126A40" w:rsidRPr="00126A40" w:rsidRDefault="00126A40" w:rsidP="00126A40">
      <w:pPr>
        <w:jc w:val="both"/>
        <w:rPr>
          <w:sz w:val="24"/>
          <w:szCs w:val="24"/>
        </w:rPr>
      </w:pPr>
      <w:r w:rsidRPr="00126A40">
        <w:rPr>
          <w:b/>
          <w:sz w:val="24"/>
          <w:szCs w:val="24"/>
        </w:rPr>
        <w:t xml:space="preserve">Требования к выполнению и оказанию услуг: </w:t>
      </w:r>
    </w:p>
    <w:p w:rsidR="00126A40" w:rsidRPr="00126A40" w:rsidRDefault="00126A40" w:rsidP="00126A40">
      <w:pPr>
        <w:jc w:val="both"/>
        <w:rPr>
          <w:sz w:val="24"/>
          <w:szCs w:val="24"/>
        </w:rPr>
      </w:pPr>
      <w:r w:rsidRPr="00126A40">
        <w:rPr>
          <w:sz w:val="24"/>
          <w:szCs w:val="24"/>
        </w:rPr>
        <w:t>- осуществление мероприятий по вскрытию объектов (по необходимости) с оформлением акта и описи обнаруженного имущества;</w:t>
      </w:r>
    </w:p>
    <w:p w:rsidR="00126A40" w:rsidRPr="00126A40" w:rsidRDefault="00126A40" w:rsidP="00126A40">
      <w:pPr>
        <w:jc w:val="both"/>
        <w:rPr>
          <w:sz w:val="24"/>
          <w:szCs w:val="24"/>
        </w:rPr>
      </w:pPr>
      <w:r w:rsidRPr="00126A40">
        <w:rPr>
          <w:sz w:val="24"/>
          <w:szCs w:val="24"/>
        </w:rPr>
        <w:t>-демонтаж некапитальных объектов;</w:t>
      </w:r>
    </w:p>
    <w:p w:rsidR="00126A40" w:rsidRPr="00126A40" w:rsidRDefault="00126A40" w:rsidP="00126A40">
      <w:pPr>
        <w:jc w:val="both"/>
        <w:rPr>
          <w:sz w:val="24"/>
          <w:szCs w:val="24"/>
        </w:rPr>
      </w:pPr>
      <w:r w:rsidRPr="00126A40">
        <w:rPr>
          <w:sz w:val="24"/>
          <w:szCs w:val="24"/>
        </w:rPr>
        <w:t>- выполнение работ по устранению нарушений Правил содержания территории ранее занятой  демонтируемыми объектами  в течении первого календарного дня после демонтажа объекта;</w:t>
      </w:r>
    </w:p>
    <w:p w:rsidR="00126A40" w:rsidRPr="00126A40" w:rsidRDefault="00126A40" w:rsidP="00126A40">
      <w:pPr>
        <w:jc w:val="both"/>
        <w:rPr>
          <w:sz w:val="24"/>
          <w:szCs w:val="24"/>
        </w:rPr>
      </w:pPr>
      <w:r w:rsidRPr="00126A40">
        <w:rPr>
          <w:sz w:val="24"/>
          <w:szCs w:val="24"/>
        </w:rPr>
        <w:t>- погрузка демонтируемых объектов на транспортное средство исполнителя;</w:t>
      </w:r>
    </w:p>
    <w:p w:rsidR="00126A40" w:rsidRPr="00126A40" w:rsidRDefault="00126A40" w:rsidP="00126A40">
      <w:pPr>
        <w:jc w:val="both"/>
        <w:rPr>
          <w:sz w:val="24"/>
          <w:szCs w:val="24"/>
        </w:rPr>
      </w:pPr>
      <w:r w:rsidRPr="00126A40">
        <w:rPr>
          <w:sz w:val="24"/>
          <w:szCs w:val="24"/>
        </w:rPr>
        <w:t>- погрузка имущества, находящегося в демонтируемых объектах на транспортное средство исполнителя в соответствии с актом и описью данного имущества;</w:t>
      </w:r>
    </w:p>
    <w:p w:rsidR="00126A40" w:rsidRPr="00126A40" w:rsidRDefault="00126A40" w:rsidP="00126A40">
      <w:pPr>
        <w:jc w:val="both"/>
        <w:rPr>
          <w:sz w:val="24"/>
          <w:szCs w:val="24"/>
        </w:rPr>
      </w:pPr>
      <w:r w:rsidRPr="00126A40">
        <w:rPr>
          <w:sz w:val="24"/>
          <w:szCs w:val="24"/>
        </w:rPr>
        <w:t>- транспортировка демонтируемых объектов на место хранения исполнителя;</w:t>
      </w:r>
    </w:p>
    <w:p w:rsidR="00126A40" w:rsidRPr="00126A40" w:rsidRDefault="00126A40" w:rsidP="00126A40">
      <w:pPr>
        <w:jc w:val="both"/>
        <w:rPr>
          <w:sz w:val="24"/>
          <w:szCs w:val="24"/>
        </w:rPr>
      </w:pPr>
      <w:r w:rsidRPr="00126A40">
        <w:rPr>
          <w:sz w:val="24"/>
          <w:szCs w:val="24"/>
        </w:rPr>
        <w:t>- транспортировка имущества, находящегося в демонтируемых объектах к месту хранения исполнителя;</w:t>
      </w:r>
    </w:p>
    <w:p w:rsidR="00126A40" w:rsidRPr="00126A40" w:rsidRDefault="00126A40" w:rsidP="00126A40">
      <w:pPr>
        <w:jc w:val="both"/>
        <w:rPr>
          <w:sz w:val="24"/>
          <w:szCs w:val="24"/>
        </w:rPr>
      </w:pPr>
      <w:r w:rsidRPr="00126A40">
        <w:rPr>
          <w:sz w:val="24"/>
          <w:szCs w:val="24"/>
        </w:rPr>
        <w:t>- обеспечение выполнения необходимых требований по безопасности и охране труда при выполнении работ, связанных с демонтажем объекта, включая обеспечение выполнения требований электро и пожаробезопасности;</w:t>
      </w:r>
    </w:p>
    <w:p w:rsidR="00126A40" w:rsidRPr="00126A40" w:rsidRDefault="00126A40" w:rsidP="00126A40">
      <w:pPr>
        <w:jc w:val="both"/>
        <w:rPr>
          <w:sz w:val="24"/>
          <w:szCs w:val="24"/>
        </w:rPr>
      </w:pPr>
      <w:r w:rsidRPr="00126A40">
        <w:rPr>
          <w:sz w:val="24"/>
          <w:szCs w:val="24"/>
        </w:rPr>
        <w:t xml:space="preserve">- обеспечение сохранности принятых на хранение объектов </w:t>
      </w:r>
      <w:r w:rsidR="006D5A9E">
        <w:rPr>
          <w:sz w:val="24"/>
          <w:szCs w:val="24"/>
        </w:rPr>
        <w:t>и имущества, находящегося</w:t>
      </w:r>
      <w:r w:rsidR="008128F1">
        <w:rPr>
          <w:sz w:val="24"/>
          <w:szCs w:val="24"/>
        </w:rPr>
        <w:t xml:space="preserve"> в демонтированных объектах, в течение не менее</w:t>
      </w:r>
      <w:r w:rsidRPr="00126A40">
        <w:rPr>
          <w:sz w:val="24"/>
          <w:szCs w:val="24"/>
        </w:rPr>
        <w:t xml:space="preserve"> </w:t>
      </w:r>
      <w:r w:rsidR="00F61734">
        <w:rPr>
          <w:sz w:val="24"/>
          <w:szCs w:val="24"/>
        </w:rPr>
        <w:t xml:space="preserve">двух лет </w:t>
      </w:r>
      <w:r w:rsidRPr="00126A40">
        <w:rPr>
          <w:sz w:val="24"/>
          <w:szCs w:val="24"/>
        </w:rPr>
        <w:t>с момента демонтажа по гарантийному письму исполнителя;</w:t>
      </w:r>
    </w:p>
    <w:p w:rsidR="00126A40" w:rsidRPr="00126A40" w:rsidRDefault="00126A40" w:rsidP="00126A40">
      <w:pPr>
        <w:jc w:val="both"/>
        <w:rPr>
          <w:sz w:val="24"/>
          <w:szCs w:val="24"/>
        </w:rPr>
      </w:pPr>
      <w:r w:rsidRPr="00126A40">
        <w:rPr>
          <w:sz w:val="24"/>
          <w:szCs w:val="24"/>
        </w:rPr>
        <w:t>- обеспечение работ по демонтажу 121 отдельно стоящих некапит</w:t>
      </w:r>
      <w:r w:rsidR="008128F1">
        <w:rPr>
          <w:sz w:val="24"/>
          <w:szCs w:val="24"/>
        </w:rPr>
        <w:t>альных объектов</w:t>
      </w:r>
      <w:r w:rsidR="005B6396">
        <w:rPr>
          <w:sz w:val="24"/>
          <w:szCs w:val="24"/>
        </w:rPr>
        <w:t>.</w:t>
      </w:r>
    </w:p>
    <w:p w:rsidR="00126A40" w:rsidRPr="00126A40" w:rsidRDefault="00126A40" w:rsidP="00126A40">
      <w:pPr>
        <w:jc w:val="both"/>
        <w:rPr>
          <w:sz w:val="24"/>
          <w:szCs w:val="24"/>
        </w:rPr>
      </w:pPr>
      <w:r w:rsidRPr="00126A40">
        <w:rPr>
          <w:b/>
          <w:sz w:val="24"/>
          <w:szCs w:val="24"/>
        </w:rPr>
        <w:t>Срок исполнения заявки по демонтажу:</w:t>
      </w:r>
      <w:r w:rsidRPr="00126A40">
        <w:rPr>
          <w:sz w:val="24"/>
          <w:szCs w:val="24"/>
        </w:rPr>
        <w:t xml:space="preserve"> не более двух суток с момента подачи заказчиком заявки на демонтаж.</w:t>
      </w:r>
    </w:p>
    <w:p w:rsidR="00126A40" w:rsidRPr="00126A40" w:rsidRDefault="00126A40" w:rsidP="00126A40">
      <w:pPr>
        <w:jc w:val="both"/>
        <w:rPr>
          <w:sz w:val="24"/>
          <w:szCs w:val="24"/>
        </w:rPr>
      </w:pPr>
    </w:p>
    <w:p w:rsidR="00126A40" w:rsidRPr="00126A40" w:rsidRDefault="00126A40" w:rsidP="00126A40">
      <w:pPr>
        <w:jc w:val="both"/>
        <w:rPr>
          <w:sz w:val="24"/>
          <w:szCs w:val="24"/>
        </w:rPr>
      </w:pPr>
      <w:r w:rsidRPr="00126A40">
        <w:rPr>
          <w:b/>
          <w:sz w:val="24"/>
          <w:szCs w:val="24"/>
        </w:rPr>
        <w:t xml:space="preserve">Требования к сроку предоставления гарантий качества: </w:t>
      </w:r>
      <w:r w:rsidR="00F61734">
        <w:rPr>
          <w:sz w:val="24"/>
          <w:szCs w:val="24"/>
        </w:rPr>
        <w:t>Подрядчик</w:t>
      </w:r>
      <w:r w:rsidRPr="00126A40">
        <w:rPr>
          <w:sz w:val="24"/>
          <w:szCs w:val="24"/>
        </w:rPr>
        <w:t xml:space="preserve"> работ гарантирует сохранность демонтируемого объекта</w:t>
      </w:r>
      <w:r w:rsidR="008128F1" w:rsidRPr="008128F1">
        <w:rPr>
          <w:sz w:val="24"/>
          <w:szCs w:val="24"/>
        </w:rPr>
        <w:t xml:space="preserve"> </w:t>
      </w:r>
      <w:r w:rsidR="008128F1">
        <w:rPr>
          <w:sz w:val="24"/>
          <w:szCs w:val="24"/>
        </w:rPr>
        <w:t>и имущества, находящегося в демонтированных объектах,</w:t>
      </w:r>
      <w:r w:rsidRPr="00126A40">
        <w:rPr>
          <w:sz w:val="24"/>
          <w:szCs w:val="24"/>
        </w:rPr>
        <w:t xml:space="preserve"> в течение двух лет с момента демонтажа.</w:t>
      </w:r>
    </w:p>
    <w:p w:rsidR="00126A40" w:rsidRPr="00126A40" w:rsidRDefault="00126A40" w:rsidP="00126A40">
      <w:pPr>
        <w:jc w:val="both"/>
        <w:rPr>
          <w:sz w:val="24"/>
          <w:szCs w:val="24"/>
        </w:rPr>
      </w:pPr>
    </w:p>
    <w:p w:rsidR="004E6C11" w:rsidRPr="00126A40" w:rsidRDefault="004E6C11" w:rsidP="004E6C11">
      <w:pPr>
        <w:ind w:firstLine="720"/>
        <w:jc w:val="both"/>
        <w:rPr>
          <w:sz w:val="24"/>
          <w:szCs w:val="24"/>
        </w:rPr>
      </w:pPr>
    </w:p>
    <w:p w:rsidR="004E6C11" w:rsidRPr="00126A40" w:rsidRDefault="004E6C11" w:rsidP="004E6C11">
      <w:pPr>
        <w:jc w:val="center"/>
        <w:rPr>
          <w:b/>
          <w:sz w:val="24"/>
          <w:szCs w:val="24"/>
        </w:rPr>
      </w:pPr>
    </w:p>
    <w:p w:rsidR="004E6C11" w:rsidRPr="00126A40" w:rsidRDefault="00126A40" w:rsidP="00F61734">
      <w:pPr>
        <w:rPr>
          <w:sz w:val="24"/>
          <w:szCs w:val="24"/>
        </w:rPr>
      </w:pPr>
      <w:r>
        <w:rPr>
          <w:sz w:val="24"/>
          <w:szCs w:val="24"/>
        </w:rPr>
        <w:t>Заказчик :_____________</w:t>
      </w:r>
      <w:r>
        <w:rPr>
          <w:sz w:val="24"/>
          <w:szCs w:val="24"/>
        </w:rPr>
        <w:tab/>
      </w:r>
      <w:r>
        <w:rPr>
          <w:sz w:val="24"/>
          <w:szCs w:val="24"/>
        </w:rPr>
        <w:tab/>
      </w:r>
      <w:r>
        <w:rPr>
          <w:sz w:val="24"/>
          <w:szCs w:val="24"/>
        </w:rPr>
        <w:tab/>
      </w:r>
      <w:r>
        <w:rPr>
          <w:sz w:val="24"/>
          <w:szCs w:val="24"/>
        </w:rPr>
        <w:tab/>
      </w:r>
      <w:r>
        <w:rPr>
          <w:sz w:val="24"/>
          <w:szCs w:val="24"/>
        </w:rPr>
        <w:tab/>
      </w:r>
      <w:r w:rsidR="004E6C11" w:rsidRPr="00126A40">
        <w:rPr>
          <w:sz w:val="24"/>
          <w:szCs w:val="24"/>
        </w:rPr>
        <w:t xml:space="preserve">Подрядчик:___________ </w:t>
      </w:r>
    </w:p>
    <w:p w:rsidR="004E6C11" w:rsidRPr="00126A40" w:rsidRDefault="004E6C11" w:rsidP="004E6C11">
      <w:pPr>
        <w:jc w:val="center"/>
        <w:rPr>
          <w:sz w:val="24"/>
          <w:szCs w:val="24"/>
        </w:rPr>
      </w:pPr>
    </w:p>
    <w:p w:rsidR="001B1280" w:rsidRDefault="001B1280"/>
    <w:sectPr w:rsidR="001B1280" w:rsidSect="001B1280">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5ED1" w:rsidRDefault="000B5ED1" w:rsidP="00E90054">
      <w:r>
        <w:separator/>
      </w:r>
    </w:p>
  </w:endnote>
  <w:endnote w:type="continuationSeparator" w:id="0">
    <w:p w:rsidR="000B5ED1" w:rsidRDefault="000B5ED1" w:rsidP="00E900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02797"/>
      <w:docPartObj>
        <w:docPartGallery w:val="Page Numbers (Bottom of Page)"/>
        <w:docPartUnique/>
      </w:docPartObj>
    </w:sdtPr>
    <w:sdtContent>
      <w:p w:rsidR="006F71D6" w:rsidRDefault="00DC4811">
        <w:pPr>
          <w:pStyle w:val="ab"/>
          <w:jc w:val="center"/>
        </w:pPr>
        <w:fldSimple w:instr=" PAGE   \* MERGEFORMAT ">
          <w:r w:rsidR="001A7E96">
            <w:rPr>
              <w:noProof/>
            </w:rPr>
            <w:t>6</w:t>
          </w:r>
        </w:fldSimple>
      </w:p>
    </w:sdtContent>
  </w:sdt>
  <w:p w:rsidR="00E90054" w:rsidRDefault="00E90054">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5ED1" w:rsidRDefault="000B5ED1" w:rsidP="00E90054">
      <w:r>
        <w:separator/>
      </w:r>
    </w:p>
  </w:footnote>
  <w:footnote w:type="continuationSeparator" w:id="0">
    <w:p w:rsidR="000B5ED1" w:rsidRDefault="000B5ED1" w:rsidP="00E900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91A18"/>
    <w:multiLevelType w:val="hybridMultilevel"/>
    <w:tmpl w:val="3AE6ECBA"/>
    <w:lvl w:ilvl="0" w:tplc="0419000F">
      <w:start w:val="1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35235B3"/>
    <w:multiLevelType w:val="hybridMultilevel"/>
    <w:tmpl w:val="E2627FD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9020F73"/>
    <w:multiLevelType w:val="multilevel"/>
    <w:tmpl w:val="E11A29F6"/>
    <w:lvl w:ilvl="0">
      <w:start w:val="1"/>
      <w:numFmt w:val="decimal"/>
      <w:lvlText w:val="%1."/>
      <w:lvlJc w:val="left"/>
      <w:pPr>
        <w:tabs>
          <w:tab w:val="num" w:pos="435"/>
        </w:tabs>
        <w:ind w:left="435" w:hanging="435"/>
      </w:pPr>
    </w:lvl>
    <w:lvl w:ilvl="1">
      <w:start w:val="1"/>
      <w:numFmt w:val="decimal"/>
      <w:lvlText w:val="%1.%2."/>
      <w:lvlJc w:val="left"/>
      <w:pPr>
        <w:tabs>
          <w:tab w:val="num" w:pos="1155"/>
        </w:tabs>
        <w:ind w:left="115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4DC13AF2"/>
    <w:multiLevelType w:val="hybridMultilevel"/>
    <w:tmpl w:val="30CEDD38"/>
    <w:lvl w:ilvl="0" w:tplc="F1AE5D2E">
      <w:start w:val="1"/>
      <w:numFmt w:val="bullet"/>
      <w:lvlText w:val="-"/>
      <w:lvlJc w:val="left"/>
      <w:pPr>
        <w:tabs>
          <w:tab w:val="num" w:pos="1134"/>
        </w:tabs>
        <w:ind w:left="1134" w:hanging="425"/>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7540915"/>
    <w:multiLevelType w:val="hybridMultilevel"/>
    <w:tmpl w:val="FAB22F1E"/>
    <w:lvl w:ilvl="0" w:tplc="9A90F0D2">
      <w:start w:val="3"/>
      <w:numFmt w:val="decimal"/>
      <w:lvlText w:val="%1."/>
      <w:lvlJc w:val="left"/>
      <w:pPr>
        <w:tabs>
          <w:tab w:val="num" w:pos="417"/>
        </w:tabs>
        <w:ind w:left="417" w:hanging="360"/>
      </w:pPr>
      <w:rPr>
        <w:rFonts w:hint="default"/>
        <w:sz w:val="24"/>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num w:numId="1">
    <w:abstractNumId w:val="4"/>
  </w:num>
  <w:num w:numId="2">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4E6C11"/>
    <w:rsid w:val="000B5ED1"/>
    <w:rsid w:val="00126A40"/>
    <w:rsid w:val="00154987"/>
    <w:rsid w:val="001A7E96"/>
    <w:rsid w:val="001B1280"/>
    <w:rsid w:val="00286E1D"/>
    <w:rsid w:val="002C5A84"/>
    <w:rsid w:val="00490238"/>
    <w:rsid w:val="004D4828"/>
    <w:rsid w:val="004E6C11"/>
    <w:rsid w:val="005B6396"/>
    <w:rsid w:val="00663FA7"/>
    <w:rsid w:val="0067253C"/>
    <w:rsid w:val="00685341"/>
    <w:rsid w:val="006D5A9E"/>
    <w:rsid w:val="006E0227"/>
    <w:rsid w:val="006F6C87"/>
    <w:rsid w:val="006F71D6"/>
    <w:rsid w:val="00786A71"/>
    <w:rsid w:val="008128F1"/>
    <w:rsid w:val="00823677"/>
    <w:rsid w:val="008554AF"/>
    <w:rsid w:val="00884024"/>
    <w:rsid w:val="0090308D"/>
    <w:rsid w:val="00915A7A"/>
    <w:rsid w:val="00A1120C"/>
    <w:rsid w:val="00B21394"/>
    <w:rsid w:val="00BE50D4"/>
    <w:rsid w:val="00BF5E07"/>
    <w:rsid w:val="00C129C6"/>
    <w:rsid w:val="00C42EA1"/>
    <w:rsid w:val="00C55BCB"/>
    <w:rsid w:val="00CD30EB"/>
    <w:rsid w:val="00CF1656"/>
    <w:rsid w:val="00D23C3B"/>
    <w:rsid w:val="00D84EAE"/>
    <w:rsid w:val="00DC4811"/>
    <w:rsid w:val="00DF4A26"/>
    <w:rsid w:val="00E35A82"/>
    <w:rsid w:val="00E90054"/>
    <w:rsid w:val="00F0399E"/>
    <w:rsid w:val="00F61734"/>
    <w:rsid w:val="00FB3B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6C1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Список 1"/>
    <w:basedOn w:val="a"/>
    <w:link w:val="a4"/>
    <w:rsid w:val="004E6C11"/>
    <w:pPr>
      <w:jc w:val="both"/>
    </w:pPr>
    <w:rPr>
      <w:sz w:val="24"/>
    </w:rPr>
  </w:style>
  <w:style w:type="character" w:customStyle="1" w:styleId="a4">
    <w:name w:val="Основной текст Знак"/>
    <w:aliases w:val="Список 1 Знак"/>
    <w:basedOn w:val="a0"/>
    <w:link w:val="a3"/>
    <w:rsid w:val="004E6C11"/>
    <w:rPr>
      <w:rFonts w:ascii="Times New Roman" w:eastAsia="Times New Roman" w:hAnsi="Times New Roman" w:cs="Times New Roman"/>
      <w:sz w:val="24"/>
      <w:szCs w:val="20"/>
      <w:lang w:eastAsia="ru-RU"/>
    </w:rPr>
  </w:style>
  <w:style w:type="paragraph" w:customStyle="1" w:styleId="ConsPlusNormal">
    <w:name w:val="ConsPlusNormal"/>
    <w:link w:val="ConsPlusNormal0"/>
    <w:rsid w:val="004E6C1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Обычный1"/>
    <w:rsid w:val="004E6C11"/>
    <w:pPr>
      <w:spacing w:after="0" w:line="240" w:lineRule="auto"/>
    </w:pPr>
    <w:rPr>
      <w:rFonts w:ascii="Times New Roman" w:eastAsia="Times New Roman" w:hAnsi="Times New Roman" w:cs="Times New Roman"/>
      <w:snapToGrid w:val="0"/>
      <w:sz w:val="20"/>
      <w:szCs w:val="20"/>
      <w:lang w:eastAsia="ru-RU"/>
    </w:rPr>
  </w:style>
  <w:style w:type="paragraph" w:customStyle="1" w:styleId="ConsNormal">
    <w:name w:val="ConsNormal"/>
    <w:rsid w:val="004E6C11"/>
    <w:pPr>
      <w:spacing w:after="0" w:line="240" w:lineRule="auto"/>
      <w:ind w:firstLine="720"/>
    </w:pPr>
    <w:rPr>
      <w:rFonts w:ascii="Consultant" w:eastAsia="Times New Roman" w:hAnsi="Consultant" w:cs="Times New Roman"/>
      <w:sz w:val="20"/>
      <w:szCs w:val="20"/>
      <w:lang w:eastAsia="ru-RU"/>
    </w:rPr>
  </w:style>
  <w:style w:type="paragraph" w:customStyle="1" w:styleId="10">
    <w:name w:val="заголовок 1"/>
    <w:basedOn w:val="a"/>
    <w:next w:val="a"/>
    <w:rsid w:val="004E6C11"/>
    <w:pPr>
      <w:keepNext/>
      <w:autoSpaceDE w:val="0"/>
      <w:autoSpaceDN w:val="0"/>
    </w:pPr>
    <w:rPr>
      <w:sz w:val="24"/>
      <w:szCs w:val="24"/>
    </w:rPr>
  </w:style>
  <w:style w:type="paragraph" w:customStyle="1" w:styleId="ConsTitle">
    <w:name w:val="ConsTitle"/>
    <w:rsid w:val="004E6C11"/>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5">
    <w:name w:val="No Spacing"/>
    <w:qFormat/>
    <w:rsid w:val="004E6C11"/>
    <w:pPr>
      <w:spacing w:after="0" w:line="240" w:lineRule="auto"/>
    </w:pPr>
    <w:rPr>
      <w:rFonts w:ascii="Calibri" w:eastAsia="Times New Roman" w:hAnsi="Calibri" w:cs="Times New Roman"/>
      <w:lang w:eastAsia="ru-RU"/>
    </w:rPr>
  </w:style>
  <w:style w:type="paragraph" w:styleId="2">
    <w:name w:val="Body Text 2"/>
    <w:basedOn w:val="a"/>
    <w:link w:val="20"/>
    <w:rsid w:val="004E6C11"/>
    <w:pPr>
      <w:snapToGrid w:val="0"/>
      <w:spacing w:after="120" w:line="480" w:lineRule="auto"/>
    </w:pPr>
  </w:style>
  <w:style w:type="character" w:customStyle="1" w:styleId="20">
    <w:name w:val="Основной текст 2 Знак"/>
    <w:basedOn w:val="a0"/>
    <w:link w:val="2"/>
    <w:rsid w:val="004E6C11"/>
    <w:rPr>
      <w:rFonts w:ascii="Times New Roman" w:eastAsia="Times New Roman" w:hAnsi="Times New Roman" w:cs="Times New Roman"/>
      <w:sz w:val="20"/>
      <w:szCs w:val="20"/>
      <w:lang w:eastAsia="ru-RU"/>
    </w:rPr>
  </w:style>
  <w:style w:type="paragraph" w:customStyle="1" w:styleId="31">
    <w:name w:val="аголовок 31"/>
    <w:basedOn w:val="a"/>
    <w:next w:val="a"/>
    <w:rsid w:val="004E6C11"/>
    <w:pPr>
      <w:keepNext/>
      <w:jc w:val="both"/>
    </w:pPr>
    <w:rPr>
      <w:sz w:val="24"/>
      <w:szCs w:val="24"/>
    </w:rPr>
  </w:style>
  <w:style w:type="paragraph" w:customStyle="1" w:styleId="FR3">
    <w:name w:val="FR3"/>
    <w:rsid w:val="004E6C11"/>
    <w:pPr>
      <w:widowControl w:val="0"/>
      <w:spacing w:after="0" w:line="240" w:lineRule="auto"/>
      <w:ind w:left="200" w:firstLine="420"/>
    </w:pPr>
    <w:rPr>
      <w:rFonts w:ascii="Arial" w:eastAsia="Times New Roman" w:hAnsi="Arial" w:cs="Times New Roman"/>
      <w:sz w:val="24"/>
      <w:szCs w:val="20"/>
      <w:lang w:eastAsia="ru-RU"/>
    </w:rPr>
  </w:style>
  <w:style w:type="character" w:customStyle="1" w:styleId="ConsPlusNormal0">
    <w:name w:val="ConsPlusNormal Знак"/>
    <w:basedOn w:val="a0"/>
    <w:link w:val="ConsPlusNormal"/>
    <w:rsid w:val="004E6C11"/>
    <w:rPr>
      <w:rFonts w:ascii="Arial" w:eastAsia="Times New Roman" w:hAnsi="Arial" w:cs="Arial"/>
      <w:sz w:val="20"/>
      <w:szCs w:val="20"/>
      <w:lang w:eastAsia="ru-RU"/>
    </w:rPr>
  </w:style>
  <w:style w:type="paragraph" w:styleId="a6">
    <w:name w:val="Balloon Text"/>
    <w:basedOn w:val="a"/>
    <w:link w:val="a7"/>
    <w:uiPriority w:val="99"/>
    <w:semiHidden/>
    <w:unhideWhenUsed/>
    <w:rsid w:val="006F6C87"/>
    <w:rPr>
      <w:rFonts w:ascii="Tahoma" w:hAnsi="Tahoma" w:cs="Tahoma"/>
      <w:sz w:val="16"/>
      <w:szCs w:val="16"/>
    </w:rPr>
  </w:style>
  <w:style w:type="character" w:customStyle="1" w:styleId="a7">
    <w:name w:val="Текст выноски Знак"/>
    <w:basedOn w:val="a0"/>
    <w:link w:val="a6"/>
    <w:uiPriority w:val="99"/>
    <w:semiHidden/>
    <w:rsid w:val="006F6C87"/>
    <w:rPr>
      <w:rFonts w:ascii="Tahoma" w:eastAsia="Times New Roman" w:hAnsi="Tahoma" w:cs="Tahoma"/>
      <w:sz w:val="16"/>
      <w:szCs w:val="16"/>
      <w:lang w:eastAsia="ru-RU"/>
    </w:rPr>
  </w:style>
  <w:style w:type="paragraph" w:styleId="a8">
    <w:name w:val="List Paragraph"/>
    <w:basedOn w:val="a"/>
    <w:uiPriority w:val="34"/>
    <w:qFormat/>
    <w:rsid w:val="00F0399E"/>
    <w:pPr>
      <w:ind w:left="720"/>
      <w:contextualSpacing/>
    </w:pPr>
  </w:style>
  <w:style w:type="paragraph" w:styleId="a9">
    <w:name w:val="header"/>
    <w:basedOn w:val="a"/>
    <w:link w:val="aa"/>
    <w:uiPriority w:val="99"/>
    <w:semiHidden/>
    <w:unhideWhenUsed/>
    <w:rsid w:val="00E90054"/>
    <w:pPr>
      <w:tabs>
        <w:tab w:val="center" w:pos="4677"/>
        <w:tab w:val="right" w:pos="9355"/>
      </w:tabs>
    </w:pPr>
  </w:style>
  <w:style w:type="character" w:customStyle="1" w:styleId="aa">
    <w:name w:val="Верхний колонтитул Знак"/>
    <w:basedOn w:val="a0"/>
    <w:link w:val="a9"/>
    <w:uiPriority w:val="99"/>
    <w:semiHidden/>
    <w:rsid w:val="00E90054"/>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E90054"/>
    <w:pPr>
      <w:tabs>
        <w:tab w:val="center" w:pos="4677"/>
        <w:tab w:val="right" w:pos="9355"/>
      </w:tabs>
    </w:pPr>
  </w:style>
  <w:style w:type="character" w:customStyle="1" w:styleId="ac">
    <w:name w:val="Нижний колонтитул Знак"/>
    <w:basedOn w:val="a0"/>
    <w:link w:val="ab"/>
    <w:uiPriority w:val="99"/>
    <w:rsid w:val="00E90054"/>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248466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6FD28B-4374-4721-9AF0-C11479625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6</Pages>
  <Words>2364</Words>
  <Characters>13475</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KurganovaOA</dc:creator>
  <cp:keywords/>
  <dc:description/>
  <cp:lastModifiedBy>progunovasa</cp:lastModifiedBy>
  <cp:revision>25</cp:revision>
  <cp:lastPrinted>2012-03-29T06:40:00Z</cp:lastPrinted>
  <dcterms:created xsi:type="dcterms:W3CDTF">2010-04-06T11:09:00Z</dcterms:created>
  <dcterms:modified xsi:type="dcterms:W3CDTF">2012-04-09T06:12:00Z</dcterms:modified>
</cp:coreProperties>
</file>