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F1" w:rsidRPr="00016B2C" w:rsidRDefault="00552EF1" w:rsidP="00552EF1">
      <w:pPr>
        <w:jc w:val="right"/>
      </w:pPr>
      <w:r w:rsidRPr="00016B2C">
        <w:t>Приложение № 3</w:t>
      </w:r>
    </w:p>
    <w:p w:rsidR="00552EF1" w:rsidRPr="00552EF1" w:rsidRDefault="00552EF1" w:rsidP="00552EF1">
      <w:pPr>
        <w:jc w:val="right"/>
        <w:rPr>
          <w:b/>
        </w:rPr>
      </w:pPr>
      <w:r w:rsidRPr="00016B2C">
        <w:t>к Извещению о проведении запроса котировок</w:t>
      </w:r>
    </w:p>
    <w:p w:rsidR="00552EF1" w:rsidRPr="00016B2C" w:rsidRDefault="00552EF1" w:rsidP="00552EF1">
      <w:pPr>
        <w:jc w:val="right"/>
      </w:pPr>
      <w:r w:rsidRPr="00552EF1">
        <w:rPr>
          <w:b/>
        </w:rPr>
        <w:t xml:space="preserve">                                                                      </w:t>
      </w:r>
      <w:r w:rsidRPr="00552EF1">
        <w:t xml:space="preserve"> от «__» ________ 2012 г</w:t>
      </w:r>
      <w:r w:rsidRPr="00016B2C">
        <w:t>.</w:t>
      </w:r>
    </w:p>
    <w:p w:rsidR="00D2338E" w:rsidRPr="00DB1AF3" w:rsidRDefault="00D2338E" w:rsidP="00EF1507">
      <w:pPr>
        <w:ind w:left="4956"/>
        <w:jc w:val="right"/>
      </w:pPr>
    </w:p>
    <w:p w:rsidR="00D2338E" w:rsidRPr="00DB1AF3" w:rsidRDefault="00D2338E">
      <w:pPr>
        <w:jc w:val="center"/>
      </w:pPr>
    </w:p>
    <w:p w:rsidR="003C6CF9" w:rsidRPr="00552EF1" w:rsidRDefault="003C6CF9" w:rsidP="00552EF1">
      <w:pPr>
        <w:jc w:val="center"/>
        <w:rPr>
          <w:shadow/>
          <w:spacing w:val="20"/>
        </w:rPr>
      </w:pPr>
      <w:r w:rsidRPr="00552EF1">
        <w:rPr>
          <w:shadow/>
          <w:spacing w:val="20"/>
        </w:rPr>
        <w:t>ТЕХНИЧЕСКОЕ   ЗАДАНИЕ</w:t>
      </w:r>
    </w:p>
    <w:p w:rsidR="003C6CF9" w:rsidRPr="00DB1AF3" w:rsidRDefault="003C6CF9" w:rsidP="005C55CF">
      <w:pPr>
        <w:jc w:val="center"/>
      </w:pPr>
      <w:r w:rsidRPr="00DB1AF3">
        <w:t>ДИАГНОСТИКА И ОЦЕНКА ТЕХНИЧЕСКОГО СОСТОЯНИЯ ОБЪЕКТОВ</w:t>
      </w:r>
    </w:p>
    <w:p w:rsidR="003C6CF9" w:rsidRPr="00DB1AF3" w:rsidRDefault="003C6CF9" w:rsidP="00597D56">
      <w:pPr>
        <w:jc w:val="both"/>
        <w:rPr>
          <w:u w:val="single"/>
        </w:rPr>
      </w:pPr>
    </w:p>
    <w:p w:rsidR="003C6CF9" w:rsidRPr="00DB1AF3" w:rsidRDefault="003C6CF9" w:rsidP="00597D56">
      <w:pPr>
        <w:jc w:val="center"/>
        <w:rPr>
          <w:caps/>
        </w:rPr>
      </w:pPr>
      <w:r w:rsidRPr="00DB1AF3">
        <w:rPr>
          <w:caps/>
        </w:rPr>
        <w:t>1. Основные требования к ВЫПОЛНЯЕМЫМ РАБОТАМ</w:t>
      </w:r>
    </w:p>
    <w:p w:rsidR="003C6CF9" w:rsidRPr="00DB1AF3" w:rsidRDefault="003C6CF9" w:rsidP="00597D56">
      <w:pPr>
        <w:ind w:firstLine="540"/>
        <w:jc w:val="both"/>
      </w:pPr>
      <w:r w:rsidRPr="00DB1AF3">
        <w:t xml:space="preserve">1.1. Перечень объектов, а также исходная информация </w:t>
      </w:r>
      <w:r w:rsidR="00255AA1" w:rsidRPr="00DB1AF3">
        <w:t xml:space="preserve">представлена в </w:t>
      </w:r>
      <w:r w:rsidR="008E5631" w:rsidRPr="00DB1AF3">
        <w:t>техническом</w:t>
      </w:r>
      <w:r w:rsidR="00255AA1" w:rsidRPr="00DB1AF3">
        <w:t xml:space="preserve"> задани</w:t>
      </w:r>
      <w:r w:rsidR="00F83DF8" w:rsidRPr="00DB1AF3">
        <w:t>и</w:t>
      </w:r>
      <w:r w:rsidR="00255AA1" w:rsidRPr="00DB1AF3">
        <w:t>.</w:t>
      </w:r>
    </w:p>
    <w:p w:rsidR="003C6CF9" w:rsidRPr="00DB1AF3" w:rsidRDefault="003C6CF9" w:rsidP="00597D56">
      <w:pPr>
        <w:ind w:firstLine="540"/>
        <w:jc w:val="both"/>
      </w:pPr>
      <w:r w:rsidRPr="00DB1AF3">
        <w:t>1.2. Выполняемые работы производятся в соответст</w:t>
      </w:r>
      <w:r w:rsidR="00B86DF4" w:rsidRPr="00DB1AF3">
        <w:t>вии с ОДН 218.0.006-2002</w:t>
      </w:r>
      <w:r w:rsidRPr="00DB1AF3">
        <w:t xml:space="preserve">, Методика измерений и оценки эксплуатационного состояния дорог по глубине колеи № ОС-441-р от 17.05.2002 г, ГОСТ </w:t>
      </w:r>
      <w:proofErr w:type="gramStart"/>
      <w:r w:rsidRPr="00DB1AF3">
        <w:t>Р</w:t>
      </w:r>
      <w:proofErr w:type="gramEnd"/>
      <w:r w:rsidRPr="00DB1AF3">
        <w:t xml:space="preserve"> 50597-93</w:t>
      </w:r>
    </w:p>
    <w:p w:rsidR="003C6CF9" w:rsidRPr="00DB1AF3" w:rsidRDefault="003C6CF9" w:rsidP="00597D56">
      <w:pPr>
        <w:ind w:firstLine="540"/>
        <w:jc w:val="both"/>
      </w:pPr>
      <w:r w:rsidRPr="00DB1AF3">
        <w:t>1.3. Согласно п. 4.1.9. ОДН 218.0.006-2002 работы по диагностике и оценке транспортно-эксплуатационного состояния автомобильных дорог должны выполнять специализированные организации, оснащенные соответствующими передвижными лабораториями, приборами и оборудованием. Все приборы и оборудование для проведения диагностики должны иметь необходимое метрологическое обеспечение.</w:t>
      </w:r>
    </w:p>
    <w:p w:rsidR="003C6CF9" w:rsidRPr="00DB1AF3" w:rsidRDefault="003C6CF9" w:rsidP="00597D56">
      <w:pPr>
        <w:jc w:val="both"/>
      </w:pPr>
      <w:r w:rsidRPr="00DB1AF3">
        <w:t xml:space="preserve"> </w:t>
      </w:r>
    </w:p>
    <w:p w:rsidR="003C6CF9" w:rsidRPr="00DB1AF3" w:rsidRDefault="003C6CF9" w:rsidP="00597D56">
      <w:pPr>
        <w:jc w:val="center"/>
        <w:rPr>
          <w:caps/>
        </w:rPr>
      </w:pPr>
      <w:r w:rsidRPr="00DB1AF3">
        <w:rPr>
          <w:caps/>
        </w:rPr>
        <w:t>2. Состав работ</w:t>
      </w:r>
    </w:p>
    <w:p w:rsidR="003C6CF9" w:rsidRPr="00DB1AF3" w:rsidRDefault="003C6CF9" w:rsidP="00597D56">
      <w:pPr>
        <w:ind w:firstLine="540"/>
        <w:jc w:val="both"/>
      </w:pPr>
      <w:r w:rsidRPr="00DB1AF3">
        <w:t>2.1. Подготовительные работы:</w:t>
      </w:r>
    </w:p>
    <w:p w:rsidR="003C6CF9" w:rsidRPr="00DB1AF3" w:rsidRDefault="003C6CF9" w:rsidP="00880912">
      <w:pPr>
        <w:tabs>
          <w:tab w:val="left" w:pos="720"/>
        </w:tabs>
        <w:ind w:firstLine="540"/>
        <w:jc w:val="both"/>
      </w:pPr>
      <w:r w:rsidRPr="00DB1AF3">
        <w:t xml:space="preserve">- </w:t>
      </w:r>
      <w:r w:rsidR="00DB1AF3">
        <w:t xml:space="preserve"> </w:t>
      </w:r>
      <w:r w:rsidRPr="00DB1AF3">
        <w:t xml:space="preserve">Изучение документации по перечню </w:t>
      </w:r>
      <w:r w:rsidR="00DB1AF3">
        <w:t>объектов.</w:t>
      </w:r>
    </w:p>
    <w:p w:rsidR="003C6CF9" w:rsidRPr="00DB1AF3" w:rsidRDefault="003C6CF9" w:rsidP="00880912">
      <w:pPr>
        <w:tabs>
          <w:tab w:val="left" w:pos="720"/>
        </w:tabs>
        <w:ind w:firstLine="540"/>
        <w:jc w:val="both"/>
      </w:pPr>
      <w:r w:rsidRPr="00DB1AF3">
        <w:t>- Подготовка дорожной лаборатории к выполнению работ с приведением её в транспортное и рабочее состояние.</w:t>
      </w:r>
    </w:p>
    <w:p w:rsidR="003C6CF9" w:rsidRPr="00DB1AF3" w:rsidRDefault="003C6CF9" w:rsidP="00880912">
      <w:pPr>
        <w:tabs>
          <w:tab w:val="left" w:pos="720"/>
        </w:tabs>
        <w:ind w:firstLine="540"/>
        <w:jc w:val="both"/>
      </w:pPr>
      <w:r w:rsidRPr="00DB1AF3">
        <w:t>2.2. Полевые работы:</w:t>
      </w:r>
    </w:p>
    <w:p w:rsidR="003C6CF9" w:rsidRPr="00DB1AF3" w:rsidRDefault="003C6CF9" w:rsidP="00880912">
      <w:pPr>
        <w:tabs>
          <w:tab w:val="left" w:pos="720"/>
        </w:tabs>
        <w:ind w:firstLine="540"/>
        <w:jc w:val="both"/>
      </w:pPr>
      <w:r w:rsidRPr="00DB1AF3">
        <w:t xml:space="preserve">- Визуальная регистрация дефектов, </w:t>
      </w:r>
      <w:proofErr w:type="spellStart"/>
      <w:r w:rsidRPr="00DB1AF3">
        <w:t>колейности</w:t>
      </w:r>
      <w:proofErr w:type="spellEnd"/>
      <w:r w:rsidRPr="00DB1AF3">
        <w:t xml:space="preserve"> дорожного покрытия;</w:t>
      </w:r>
    </w:p>
    <w:p w:rsidR="00B86DF4" w:rsidRPr="00DB1AF3" w:rsidRDefault="00B86DF4" w:rsidP="00880912">
      <w:pPr>
        <w:tabs>
          <w:tab w:val="left" w:pos="720"/>
        </w:tabs>
        <w:ind w:firstLine="540"/>
        <w:jc w:val="both"/>
      </w:pPr>
      <w:r w:rsidRPr="00DB1AF3">
        <w:t>- Натурные обследования с замером размеров повреждений и дефектов.</w:t>
      </w:r>
    </w:p>
    <w:p w:rsidR="003C6CF9" w:rsidRPr="00DB1AF3" w:rsidRDefault="00DB1AF3" w:rsidP="00880912">
      <w:pPr>
        <w:tabs>
          <w:tab w:val="left" w:pos="720"/>
        </w:tabs>
        <w:ind w:firstLine="540"/>
        <w:jc w:val="both"/>
      </w:pPr>
      <w:r>
        <w:t>-</w:t>
      </w:r>
      <w:r w:rsidR="00880912">
        <w:t xml:space="preserve"> </w:t>
      </w:r>
      <w:proofErr w:type="spellStart"/>
      <w:r w:rsidR="003C6CF9" w:rsidRPr="00DB1AF3">
        <w:t>Фоторегистрация</w:t>
      </w:r>
      <w:proofErr w:type="spellEnd"/>
      <w:r w:rsidR="003C6CF9" w:rsidRPr="00DB1AF3">
        <w:t xml:space="preserve"> выявленных в ходе обследования дефектов с привязкой к пикетажному положению;</w:t>
      </w:r>
    </w:p>
    <w:p w:rsidR="003C6CF9" w:rsidRPr="00DB1AF3" w:rsidRDefault="00B86DF4" w:rsidP="00880912">
      <w:pPr>
        <w:tabs>
          <w:tab w:val="left" w:pos="720"/>
        </w:tabs>
        <w:ind w:firstLine="540"/>
        <w:jc w:val="both"/>
      </w:pPr>
      <w:r w:rsidRPr="00DB1AF3">
        <w:t xml:space="preserve">- </w:t>
      </w:r>
      <w:r w:rsidR="003C6CF9" w:rsidRPr="00DB1AF3">
        <w:t>Предварительное определение адресов участков автодорог, требующих ремонта дорожного покрытия. Окончательное определение адресов участков автодорог, требующих ремонта или устранения выявленных дефектов определяют по результатам камеральных работ.</w:t>
      </w:r>
    </w:p>
    <w:p w:rsidR="003C6CF9" w:rsidRPr="00DB1AF3" w:rsidRDefault="003C6CF9" w:rsidP="00880912">
      <w:pPr>
        <w:tabs>
          <w:tab w:val="left" w:pos="720"/>
        </w:tabs>
        <w:ind w:firstLine="540"/>
        <w:jc w:val="both"/>
      </w:pPr>
      <w:r w:rsidRPr="00DB1AF3">
        <w:t>Все привязки должны быть выполнены в адресах дороги или улицы (пикетажное положение).</w:t>
      </w:r>
    </w:p>
    <w:p w:rsidR="003C6CF9" w:rsidRPr="00DB1AF3" w:rsidRDefault="003C6CF9" w:rsidP="00880912">
      <w:pPr>
        <w:tabs>
          <w:tab w:val="left" w:pos="720"/>
        </w:tabs>
        <w:ind w:firstLine="540"/>
        <w:jc w:val="both"/>
      </w:pPr>
      <w:r w:rsidRPr="00DB1AF3">
        <w:t>2.3. Камеральные работы:</w:t>
      </w:r>
    </w:p>
    <w:p w:rsidR="003C6CF9" w:rsidRPr="00DB1AF3" w:rsidRDefault="003C6CF9" w:rsidP="00880912">
      <w:pPr>
        <w:tabs>
          <w:tab w:val="left" w:pos="720"/>
        </w:tabs>
        <w:ind w:firstLine="540"/>
        <w:jc w:val="both"/>
      </w:pPr>
      <w:r w:rsidRPr="00DB1AF3">
        <w:t>- Обработка результатов полевых работ;</w:t>
      </w:r>
    </w:p>
    <w:p w:rsidR="003C6CF9" w:rsidRPr="00DB1AF3" w:rsidRDefault="003C6CF9" w:rsidP="00880912">
      <w:pPr>
        <w:tabs>
          <w:tab w:val="left" w:pos="720"/>
        </w:tabs>
        <w:ind w:firstLine="540"/>
        <w:jc w:val="both"/>
      </w:pPr>
      <w:r w:rsidRPr="00DB1AF3">
        <w:t>- Определение объёмов работ по каждому объекту;</w:t>
      </w:r>
    </w:p>
    <w:p w:rsidR="003C6CF9" w:rsidRPr="00DB1AF3" w:rsidRDefault="003C6CF9" w:rsidP="00597D56">
      <w:pPr>
        <w:ind w:firstLine="540"/>
        <w:jc w:val="both"/>
      </w:pPr>
      <w:r w:rsidRPr="00DB1AF3">
        <w:t xml:space="preserve">- Составление дефектной ведомости с приложением фоторегистрации выявленных дефектов; </w:t>
      </w:r>
    </w:p>
    <w:p w:rsidR="003C6CF9" w:rsidRPr="00DB1AF3" w:rsidRDefault="003C6CF9" w:rsidP="00597D56">
      <w:pPr>
        <w:ind w:firstLine="540"/>
        <w:jc w:val="both"/>
      </w:pPr>
      <w:r w:rsidRPr="00DB1AF3">
        <w:t>- Составление локальных смет по видам работ</w:t>
      </w:r>
      <w:r w:rsidR="00A43CF8">
        <w:t xml:space="preserve"> ресурсным способом</w:t>
      </w:r>
      <w:r w:rsidR="00E94784">
        <w:t xml:space="preserve"> по ГЭСН-2001 (в редакции 2009 года) с использованием информационно-справочной литературы разработанной ФАУ «ФЦЦС» по Пермскому краю</w:t>
      </w:r>
      <w:r w:rsidRPr="00DB1AF3">
        <w:t>;</w:t>
      </w:r>
    </w:p>
    <w:p w:rsidR="003C6CF9" w:rsidRPr="00DB1AF3" w:rsidRDefault="003C6CF9" w:rsidP="00597D56">
      <w:pPr>
        <w:ind w:firstLine="540"/>
        <w:jc w:val="both"/>
      </w:pPr>
      <w:r w:rsidRPr="00DB1AF3">
        <w:t>Сметная стоимость работ определяется в текущих ценах на дату проведения обследования.</w:t>
      </w:r>
    </w:p>
    <w:p w:rsidR="003C6CF9" w:rsidRPr="00DB1AF3" w:rsidRDefault="003C6CF9" w:rsidP="00597D56">
      <w:pPr>
        <w:ind w:firstLine="540"/>
        <w:jc w:val="both"/>
      </w:pPr>
      <w:r w:rsidRPr="00DB1AF3">
        <w:t>2.4. Составление отчета:</w:t>
      </w:r>
    </w:p>
    <w:p w:rsidR="003C6CF9" w:rsidRPr="00DB1AF3" w:rsidRDefault="003C6CF9" w:rsidP="00597D56">
      <w:pPr>
        <w:ind w:firstLine="540"/>
        <w:jc w:val="both"/>
      </w:pPr>
      <w:r w:rsidRPr="00DB1AF3">
        <w:t xml:space="preserve">- Разработка предложений по назначению ремонтных работ дорожного покрытия дорог и улиц с привязкой к пикетажному положению. Дефекты, расположенные на близком расстоянии друг к другу (до </w:t>
      </w:r>
      <w:smartTag w:uri="urn:schemas-microsoft-com:office:smarttags" w:element="metricconverter">
        <w:smartTagPr>
          <w:attr w:name="ProductID" w:val="10 метров"/>
        </w:smartTagPr>
        <w:r w:rsidRPr="00DB1AF3">
          <w:t>10 метров</w:t>
        </w:r>
      </w:smartTag>
      <w:r w:rsidRPr="00DB1AF3">
        <w:t xml:space="preserve">) следует объединять в один адресный участок ремонта; </w:t>
      </w:r>
    </w:p>
    <w:p w:rsidR="003C6CF9" w:rsidRPr="00DB1AF3" w:rsidRDefault="003C6CF9" w:rsidP="00597D56">
      <w:pPr>
        <w:ind w:firstLine="540"/>
        <w:jc w:val="both"/>
      </w:pPr>
      <w:r w:rsidRPr="00DB1AF3">
        <w:t>- Разработка рекомендаций по устранению выявленных в ходе обследования дефектов дорожного покрытия;</w:t>
      </w:r>
    </w:p>
    <w:p w:rsidR="003C6CF9" w:rsidRPr="00DB1AF3" w:rsidRDefault="003C6CF9" w:rsidP="00597D56">
      <w:pPr>
        <w:ind w:firstLine="540"/>
        <w:jc w:val="both"/>
      </w:pPr>
    </w:p>
    <w:p w:rsidR="003C6CF9" w:rsidRPr="00DB1AF3" w:rsidRDefault="003C6CF9" w:rsidP="00597D56">
      <w:pPr>
        <w:jc w:val="center"/>
        <w:rPr>
          <w:caps/>
        </w:rPr>
      </w:pPr>
      <w:r w:rsidRPr="00DB1AF3">
        <w:rPr>
          <w:caps/>
        </w:rPr>
        <w:lastRenderedPageBreak/>
        <w:t>3. Порядок отчетности</w:t>
      </w:r>
    </w:p>
    <w:p w:rsidR="003C6CF9" w:rsidRPr="00DB1AF3" w:rsidRDefault="003C6CF9" w:rsidP="00597D56">
      <w:pPr>
        <w:ind w:firstLine="540"/>
        <w:jc w:val="both"/>
      </w:pPr>
      <w:r w:rsidRPr="00DB1AF3">
        <w:t>3.1. По результатам работ Подрядчик передает Заказчику техническое заключение по каждому объекту, в состав которого входит:</w:t>
      </w:r>
    </w:p>
    <w:p w:rsidR="003C6CF9" w:rsidRPr="00DB1AF3" w:rsidRDefault="003C6CF9" w:rsidP="00597D56">
      <w:pPr>
        <w:ind w:firstLine="540"/>
        <w:jc w:val="both"/>
      </w:pPr>
      <w:r w:rsidRPr="00DB1AF3">
        <w:t>- Пояснительная записка;</w:t>
      </w:r>
    </w:p>
    <w:p w:rsidR="003C6CF9" w:rsidRPr="00DB1AF3" w:rsidRDefault="003C6CF9" w:rsidP="00597D56">
      <w:pPr>
        <w:ind w:firstLine="540"/>
        <w:jc w:val="both"/>
      </w:pPr>
      <w:r w:rsidRPr="00DB1AF3">
        <w:t>- Дефектная ведомость;</w:t>
      </w:r>
    </w:p>
    <w:p w:rsidR="003C6CF9" w:rsidRPr="00DB1AF3" w:rsidRDefault="003C6CF9" w:rsidP="00597D56">
      <w:pPr>
        <w:ind w:firstLine="540"/>
        <w:jc w:val="both"/>
      </w:pPr>
      <w:r w:rsidRPr="00DB1AF3">
        <w:t>- Сводная ведомость выполняемых работ;</w:t>
      </w:r>
    </w:p>
    <w:p w:rsidR="003C6CF9" w:rsidRPr="00DB1AF3" w:rsidRDefault="00597D56" w:rsidP="00597D56">
      <w:pPr>
        <w:ind w:firstLine="540"/>
        <w:jc w:val="both"/>
      </w:pPr>
      <w:r w:rsidRPr="00DB1AF3">
        <w:t>-</w:t>
      </w:r>
      <w:r w:rsidR="00896244">
        <w:t xml:space="preserve"> </w:t>
      </w:r>
      <w:r w:rsidR="003C6CF9" w:rsidRPr="00DB1AF3">
        <w:t>Перечень рекомендаций и предложений по устранению выявленных в ходе обследования дефектов дорожного покрытия;</w:t>
      </w:r>
    </w:p>
    <w:p w:rsidR="003C6CF9" w:rsidRPr="00DB1AF3" w:rsidRDefault="003C6CF9" w:rsidP="00597D56">
      <w:pPr>
        <w:ind w:firstLine="540"/>
        <w:jc w:val="both"/>
      </w:pPr>
      <w:r w:rsidRPr="00DB1AF3">
        <w:t>- Локальные сметные расчеты по видам работ;</w:t>
      </w:r>
    </w:p>
    <w:p w:rsidR="00AF4088" w:rsidRPr="00DB1AF3" w:rsidRDefault="00AF4088" w:rsidP="00597D56">
      <w:pPr>
        <w:tabs>
          <w:tab w:val="left" w:pos="540"/>
        </w:tabs>
        <w:ind w:left="540" w:hanging="540"/>
        <w:jc w:val="both"/>
      </w:pPr>
    </w:p>
    <w:p w:rsidR="00AF4088" w:rsidRPr="00DB1AF3" w:rsidRDefault="00597D56" w:rsidP="00597D56">
      <w:pPr>
        <w:tabs>
          <w:tab w:val="left" w:pos="540"/>
        </w:tabs>
        <w:ind w:left="540" w:hanging="540"/>
        <w:jc w:val="center"/>
      </w:pPr>
      <w:r w:rsidRPr="00DB1AF3">
        <w:t>4</w:t>
      </w:r>
      <w:r w:rsidR="00AF4088" w:rsidRPr="00DB1AF3">
        <w:t xml:space="preserve">. </w:t>
      </w:r>
      <w:r w:rsidRPr="00DB1AF3">
        <w:t>СРОКИ ПРОВЕДЕНИЯ РАБОТ</w:t>
      </w:r>
    </w:p>
    <w:p w:rsidR="00AF4088" w:rsidRPr="00DB1AF3" w:rsidRDefault="00597D56" w:rsidP="00597D56">
      <w:pPr>
        <w:tabs>
          <w:tab w:val="left" w:pos="540"/>
        </w:tabs>
        <w:ind w:left="540" w:hanging="540"/>
        <w:jc w:val="both"/>
      </w:pPr>
      <w:r w:rsidRPr="00DB1AF3">
        <w:t>4</w:t>
      </w:r>
      <w:r w:rsidR="00AF4088" w:rsidRPr="00DB1AF3">
        <w:t>.1 Сроки выполнения работ:</w:t>
      </w:r>
    </w:p>
    <w:p w:rsidR="00AF4088" w:rsidRPr="00DB1AF3" w:rsidRDefault="00AF4088" w:rsidP="00597D56">
      <w:pPr>
        <w:tabs>
          <w:tab w:val="left" w:pos="540"/>
        </w:tabs>
        <w:ind w:left="900" w:hanging="732"/>
        <w:jc w:val="both"/>
      </w:pPr>
      <w:r w:rsidRPr="00DB1AF3">
        <w:tab/>
        <w:t>- начало производства работ: со</w:t>
      </w:r>
      <w:r w:rsidR="00597D56" w:rsidRPr="00DB1AF3">
        <w:t xml:space="preserve"> дня заключения муниципального </w:t>
      </w:r>
      <w:r w:rsidRPr="00DB1AF3">
        <w:t>контракта.</w:t>
      </w:r>
    </w:p>
    <w:p w:rsidR="00AF4088" w:rsidRPr="00DB1AF3" w:rsidRDefault="00AF4088" w:rsidP="00597D56">
      <w:pPr>
        <w:tabs>
          <w:tab w:val="left" w:pos="540"/>
        </w:tabs>
        <w:ind w:left="540" w:hanging="540"/>
        <w:jc w:val="both"/>
      </w:pPr>
      <w:r w:rsidRPr="00DB1AF3">
        <w:tab/>
        <w:t>- окончание производства работ</w:t>
      </w:r>
      <w:r w:rsidR="00597D56" w:rsidRPr="00DB1AF3">
        <w:t>:</w:t>
      </w:r>
      <w:r w:rsidRPr="00DB1AF3">
        <w:t xml:space="preserve"> </w:t>
      </w:r>
      <w:r w:rsidR="00F2495F">
        <w:t>5</w:t>
      </w:r>
      <w:r w:rsidR="00597D56" w:rsidRPr="00DB1AF3">
        <w:t xml:space="preserve"> дн</w:t>
      </w:r>
      <w:r w:rsidR="00F2495F">
        <w:t>ей</w:t>
      </w:r>
      <w:r w:rsidR="00597D56" w:rsidRPr="00DB1AF3">
        <w:t xml:space="preserve"> со дня заключения муниципального контракта.</w:t>
      </w:r>
    </w:p>
    <w:p w:rsidR="00312C5F" w:rsidRPr="00DB1AF3" w:rsidRDefault="00312C5F" w:rsidP="00597D56">
      <w:pPr>
        <w:tabs>
          <w:tab w:val="left" w:pos="540"/>
        </w:tabs>
        <w:ind w:left="540" w:hanging="540"/>
        <w:jc w:val="both"/>
      </w:pPr>
    </w:p>
    <w:p w:rsidR="00312C5F" w:rsidRDefault="00552EF1" w:rsidP="00552EF1">
      <w:pPr>
        <w:tabs>
          <w:tab w:val="left" w:pos="540"/>
        </w:tabs>
        <w:jc w:val="center"/>
      </w:pPr>
      <w:r>
        <w:t>5</w:t>
      </w:r>
      <w:r w:rsidR="00312C5F" w:rsidRPr="00E453BB">
        <w:t>.ПЕРЕЧЕНЬ ОБЪЕКТОВ</w:t>
      </w:r>
    </w:p>
    <w:tbl>
      <w:tblPr>
        <w:tblW w:w="9356" w:type="dxa"/>
        <w:tblInd w:w="108" w:type="dxa"/>
        <w:tblLayout w:type="fixed"/>
        <w:tblLook w:val="04A0"/>
      </w:tblPr>
      <w:tblGrid>
        <w:gridCol w:w="567"/>
        <w:gridCol w:w="2540"/>
        <w:gridCol w:w="12"/>
        <w:gridCol w:w="2410"/>
        <w:gridCol w:w="2411"/>
        <w:gridCol w:w="12"/>
        <w:gridCol w:w="1404"/>
      </w:tblGrid>
      <w:tr w:rsidR="0041516F" w:rsidRPr="00EA1310" w:rsidTr="0041516F">
        <w:trPr>
          <w:trHeight w:val="6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EA1310" w:rsidRDefault="0041516F" w:rsidP="009048C3">
            <w:pPr>
              <w:jc w:val="center"/>
            </w:pPr>
            <w:r w:rsidRPr="00EA1310">
              <w:t>№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Default="0041516F" w:rsidP="009048C3">
            <w:pPr>
              <w:jc w:val="center"/>
            </w:pPr>
            <w:r w:rsidRPr="00EA1310">
              <w:t>Наименование</w:t>
            </w:r>
          </w:p>
          <w:p w:rsidR="0041516F" w:rsidRPr="00EA1310" w:rsidRDefault="0041516F" w:rsidP="009048C3">
            <w:pPr>
              <w:jc w:val="center"/>
            </w:pPr>
            <w:r w:rsidRPr="00EA1310">
              <w:t>объекта</w:t>
            </w:r>
          </w:p>
        </w:tc>
        <w:tc>
          <w:tcPr>
            <w:tcW w:w="4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EA1310" w:rsidRDefault="0041516F" w:rsidP="009048C3">
            <w:pPr>
              <w:jc w:val="center"/>
            </w:pPr>
            <w:r w:rsidRPr="006D7432">
              <w:t>Участок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1516F" w:rsidRPr="0041516F" w:rsidRDefault="0041516F" w:rsidP="009048C3">
            <w:pPr>
              <w:jc w:val="center"/>
            </w:pPr>
            <w:r>
              <w:t>Площадь проезжей части,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41516F" w:rsidRPr="006D7432" w:rsidTr="0041516F">
        <w:trPr>
          <w:trHeight w:val="8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6D7432" w:rsidRDefault="0041516F" w:rsidP="009048C3">
            <w:pPr>
              <w:jc w:val="center"/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6D7432" w:rsidRDefault="0041516F" w:rsidP="009048C3">
            <w:pPr>
              <w:jc w:val="center"/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EA1310" w:rsidRDefault="0041516F" w:rsidP="009048C3">
            <w:pPr>
              <w:jc w:val="center"/>
            </w:pPr>
            <w:r w:rsidRPr="006D7432">
              <w:t>о</w:t>
            </w:r>
            <w:r w:rsidRPr="00EA1310">
              <w:t>т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EA1310" w:rsidRDefault="0041516F" w:rsidP="009048C3">
            <w:pPr>
              <w:jc w:val="center"/>
            </w:pPr>
            <w:r w:rsidRPr="006D7432">
              <w:t>д</w:t>
            </w:r>
            <w:r w:rsidRPr="00EA1310">
              <w:t>о</w:t>
            </w:r>
          </w:p>
        </w:tc>
        <w:tc>
          <w:tcPr>
            <w:tcW w:w="1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6D7432" w:rsidRDefault="0041516F" w:rsidP="009048C3">
            <w:pPr>
              <w:jc w:val="center"/>
            </w:pPr>
          </w:p>
        </w:tc>
      </w:tr>
      <w:tr w:rsidR="0041516F" w:rsidRPr="00F61B03" w:rsidTr="0041516F">
        <w:trPr>
          <w:trHeight w:val="255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F61B03" w:rsidRDefault="0041516F" w:rsidP="009048C3">
            <w:pPr>
              <w:jc w:val="center"/>
            </w:pPr>
            <w:r>
              <w:t>Орджоникидзевский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41516F" w:rsidP="009048C3">
            <w: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proofErr w:type="spellStart"/>
            <w:r w:rsidRPr="00AB154C">
              <w:t>Ул</w:t>
            </w:r>
            <w:proofErr w:type="gramStart"/>
            <w:r w:rsidRPr="00AB154C">
              <w:t>.Я</w:t>
            </w:r>
            <w:proofErr w:type="gramEnd"/>
            <w:r w:rsidRPr="00AB154C">
              <w:t>наульская</w:t>
            </w:r>
            <w:proofErr w:type="spellEnd"/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.П</w:t>
            </w:r>
            <w:proofErr w:type="gramEnd"/>
            <w:r w:rsidRPr="00AB154C">
              <w:t>исарева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.Я</w:t>
            </w:r>
            <w:proofErr w:type="gramEnd"/>
            <w:r w:rsidRPr="00AB154C">
              <w:t>наульской,38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73D2" w:rsidRPr="00AB154C" w:rsidRDefault="000F73D2" w:rsidP="007317AE">
            <w:pPr>
              <w:jc w:val="center"/>
            </w:pPr>
            <w:r w:rsidRPr="00AB154C">
              <w:t>9940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41516F" w:rsidP="009048C3">
            <w: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.Ч</w:t>
            </w:r>
            <w:proofErr w:type="gramEnd"/>
            <w:r w:rsidRPr="00AB154C">
              <w:t>ерняховского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proofErr w:type="spellStart"/>
            <w:r w:rsidRPr="00AB154C">
              <w:t>ул</w:t>
            </w:r>
            <w:proofErr w:type="gramStart"/>
            <w:r w:rsidRPr="00AB154C">
              <w:t>.Л</w:t>
            </w:r>
            <w:proofErr w:type="gramEnd"/>
            <w:r w:rsidRPr="00AB154C">
              <w:t>янгасова</w:t>
            </w:r>
            <w:proofErr w:type="spellEnd"/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.Ч</w:t>
            </w:r>
            <w:proofErr w:type="gramEnd"/>
            <w:r w:rsidRPr="00AB154C">
              <w:t>ерняховского,76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0F73D2" w:rsidP="007317AE">
            <w:pPr>
              <w:jc w:val="center"/>
            </w:pPr>
            <w:r w:rsidRPr="00AB154C">
              <w:t>12050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41516F" w:rsidP="009048C3">
            <w: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proofErr w:type="spellStart"/>
            <w:r w:rsidRPr="00AB154C">
              <w:t>Ул</w:t>
            </w:r>
            <w:proofErr w:type="gramStart"/>
            <w:r w:rsidRPr="00AB154C">
              <w:t>.К</w:t>
            </w:r>
            <w:proofErr w:type="gramEnd"/>
            <w:r w:rsidRPr="00AB154C">
              <w:t>орсуньская</w:t>
            </w:r>
            <w:proofErr w:type="spellEnd"/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.Б</w:t>
            </w:r>
            <w:proofErr w:type="gramEnd"/>
            <w:r w:rsidRPr="00AB154C">
              <w:t>умажников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.К</w:t>
            </w:r>
            <w:proofErr w:type="gramEnd"/>
            <w:r w:rsidRPr="00AB154C">
              <w:t>орсуньской,31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0F73D2" w:rsidP="007317AE">
            <w:pPr>
              <w:jc w:val="center"/>
            </w:pPr>
            <w:r w:rsidRPr="00AB154C">
              <w:t>6700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41516F" w:rsidP="009048C3">
            <w:r>
              <w:t>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.М</w:t>
            </w:r>
            <w:proofErr w:type="gramEnd"/>
            <w:r w:rsidRPr="00AB154C">
              <w:t>олдавская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.У</w:t>
            </w:r>
            <w:proofErr w:type="gramEnd"/>
            <w:r w:rsidRPr="00AB154C">
              <w:t>ссурийской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.Р</w:t>
            </w:r>
            <w:proofErr w:type="gramEnd"/>
            <w:r w:rsidRPr="00AB154C">
              <w:t>акитной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0F73D2" w:rsidP="007317AE">
            <w:pPr>
              <w:jc w:val="center"/>
            </w:pPr>
            <w:r w:rsidRPr="00AB154C">
              <w:t>5600</w:t>
            </w:r>
          </w:p>
        </w:tc>
      </w:tr>
      <w:tr w:rsidR="00330669" w:rsidRPr="00F61B03" w:rsidTr="00A7123C">
        <w:trPr>
          <w:trHeight w:val="255"/>
        </w:trPr>
        <w:tc>
          <w:tcPr>
            <w:tcW w:w="79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0669" w:rsidRPr="00AB154C" w:rsidRDefault="00330669" w:rsidP="009048C3">
            <w:r w:rsidRPr="00AB154C">
              <w:t>Итого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0669" w:rsidRPr="00AB154C" w:rsidRDefault="00330669" w:rsidP="007317AE">
            <w:pPr>
              <w:jc w:val="center"/>
            </w:pPr>
            <w:r w:rsidRPr="00AB154C">
              <w:t>34290</w:t>
            </w:r>
          </w:p>
        </w:tc>
      </w:tr>
      <w:tr w:rsidR="0041516F" w:rsidTr="0041516F">
        <w:trPr>
          <w:trHeight w:val="255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41516F" w:rsidP="009048C3">
            <w:pPr>
              <w:jc w:val="center"/>
            </w:pPr>
            <w:r w:rsidRPr="00AB154C">
              <w:t>Дзержинский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0F73D2" w:rsidP="009048C3">
            <w:r>
              <w:t>5</w:t>
            </w:r>
          </w:p>
          <w:p w:rsidR="0041516F" w:rsidRDefault="0041516F" w:rsidP="009048C3"/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.З</w:t>
            </w:r>
            <w:proofErr w:type="gramEnd"/>
            <w:r w:rsidRPr="00AB154C">
              <w:t>ои Космодемьянской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.В</w:t>
            </w:r>
            <w:proofErr w:type="gramEnd"/>
            <w:r w:rsidRPr="00AB154C">
              <w:t>асилия Каменского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.П</w:t>
            </w:r>
            <w:proofErr w:type="gramEnd"/>
            <w:r w:rsidRPr="00AB154C">
              <w:t>одлесной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0F73D2" w:rsidP="007317AE">
            <w:pPr>
              <w:jc w:val="center"/>
            </w:pPr>
            <w:r w:rsidRPr="00AB154C">
              <w:t>8800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0F73D2" w:rsidP="009048C3">
            <w:r>
              <w:t>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.П</w:t>
            </w:r>
            <w:proofErr w:type="gramEnd"/>
            <w:r w:rsidRPr="00AB154C">
              <w:t>одлесная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.К</w:t>
            </w:r>
            <w:proofErr w:type="gramEnd"/>
            <w:r w:rsidRPr="00AB154C">
              <w:t>уфонина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.З</w:t>
            </w:r>
            <w:proofErr w:type="gramEnd"/>
            <w:r w:rsidRPr="00AB154C">
              <w:t>ои Космодемьянской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0F73D2" w:rsidP="007317AE">
            <w:pPr>
              <w:jc w:val="center"/>
            </w:pPr>
            <w:r w:rsidRPr="00AB154C">
              <w:t>21600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0F73D2" w:rsidP="009048C3">
            <w:r>
              <w:t>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.П</w:t>
            </w:r>
            <w:proofErr w:type="gramEnd"/>
            <w:r w:rsidRPr="00AB154C">
              <w:t>апанинцев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.Б</w:t>
            </w:r>
            <w:proofErr w:type="gramEnd"/>
            <w:r w:rsidRPr="00AB154C">
              <w:t>арамзиной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.В</w:t>
            </w:r>
            <w:proofErr w:type="gramEnd"/>
            <w:r w:rsidRPr="00AB154C">
              <w:t>асилия Каменского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0F73D2" w:rsidP="007317AE">
            <w:pPr>
              <w:jc w:val="center"/>
            </w:pPr>
            <w:r w:rsidRPr="00AB154C">
              <w:t>3200</w:t>
            </w:r>
          </w:p>
        </w:tc>
      </w:tr>
      <w:tr w:rsidR="00330669" w:rsidRPr="00F61B03" w:rsidTr="00414AB3">
        <w:trPr>
          <w:trHeight w:val="255"/>
        </w:trPr>
        <w:tc>
          <w:tcPr>
            <w:tcW w:w="7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0669" w:rsidRPr="00AB154C" w:rsidRDefault="00330669" w:rsidP="009048C3">
            <w:r w:rsidRPr="00AB154C">
              <w:t>Итого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0669" w:rsidRPr="00AB154C" w:rsidRDefault="00330669" w:rsidP="007317AE">
            <w:pPr>
              <w:jc w:val="center"/>
            </w:pPr>
            <w:r w:rsidRPr="00AB154C">
              <w:t>33600</w:t>
            </w:r>
          </w:p>
        </w:tc>
      </w:tr>
      <w:tr w:rsidR="0041516F" w:rsidTr="0041516F">
        <w:trPr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41516F" w:rsidP="009048C3">
            <w:pPr>
              <w:jc w:val="center"/>
            </w:pPr>
            <w:r w:rsidRPr="00AB154C">
              <w:t>Свердловский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0F73D2" w:rsidP="009048C3">
            <w:r>
              <w:t>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.К</w:t>
            </w:r>
            <w:proofErr w:type="gramEnd"/>
            <w:r w:rsidRPr="00AB154C">
              <w:t>уйбышева (и перекресток с ул.Обвинской)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.Б</w:t>
            </w:r>
            <w:proofErr w:type="gramEnd"/>
            <w:r w:rsidRPr="00AB154C">
              <w:t>елинского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.П</w:t>
            </w:r>
            <w:proofErr w:type="gramEnd"/>
            <w:r w:rsidRPr="00AB154C">
              <w:t>ушкина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0F73D2" w:rsidP="007317AE">
            <w:pPr>
              <w:jc w:val="center"/>
            </w:pPr>
            <w:r w:rsidRPr="00AB154C">
              <w:t>16877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0F73D2" w:rsidP="009048C3">
            <w:r>
              <w:t>9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.Р</w:t>
            </w:r>
            <w:proofErr w:type="gramEnd"/>
            <w:r w:rsidRPr="00AB154C">
              <w:t xml:space="preserve">еволюции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площади ЦКР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.С</w:t>
            </w:r>
            <w:proofErr w:type="gramEnd"/>
            <w:r w:rsidRPr="00AB154C">
              <w:t>ибирской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0F73D2" w:rsidP="007317AE">
            <w:pPr>
              <w:jc w:val="center"/>
            </w:pPr>
            <w:r w:rsidRPr="00AB154C">
              <w:t>15948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41516F" w:rsidP="009048C3">
            <w:r>
              <w:t>1</w:t>
            </w:r>
            <w:r w:rsidR="000F73D2"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Ул. Солдатова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.К</w:t>
            </w:r>
            <w:proofErr w:type="gramEnd"/>
            <w:r w:rsidRPr="00AB154C">
              <w:t>уйбышева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.Я</w:t>
            </w:r>
            <w:proofErr w:type="gramEnd"/>
            <w:r w:rsidRPr="00AB154C">
              <w:t>блочкова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0F73D2" w:rsidP="007317AE">
            <w:pPr>
              <w:jc w:val="center"/>
            </w:pPr>
            <w:r w:rsidRPr="00AB154C">
              <w:t>22773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F61B03" w:rsidRDefault="000F73D2" w:rsidP="009048C3">
            <w:r>
              <w:t>11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Комсомольский проспект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Комсомольской площади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.Ч</w:t>
            </w:r>
            <w:proofErr w:type="gramEnd"/>
            <w:r w:rsidRPr="00AB154C">
              <w:t>калова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0F73D2" w:rsidP="007317AE">
            <w:pPr>
              <w:jc w:val="center"/>
            </w:pPr>
            <w:r w:rsidRPr="00AB154C">
              <w:t>19441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F61B03" w:rsidRDefault="000F73D2" w:rsidP="009048C3">
            <w:r>
              <w:t>12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.Г</w:t>
            </w:r>
            <w:proofErr w:type="gramEnd"/>
            <w:r w:rsidRPr="00AB154C">
              <w:t>ероев Хасана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.Х</w:t>
            </w:r>
            <w:proofErr w:type="gramEnd"/>
            <w:r w:rsidRPr="00AB154C">
              <w:t>лебозаводской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.Г</w:t>
            </w:r>
            <w:proofErr w:type="gramEnd"/>
            <w:r w:rsidRPr="00AB154C">
              <w:t>ероев Хасана,105б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0F73D2" w:rsidP="007317AE">
            <w:pPr>
              <w:jc w:val="center"/>
            </w:pPr>
            <w:r w:rsidRPr="00AB154C">
              <w:t>12240</w:t>
            </w:r>
          </w:p>
        </w:tc>
      </w:tr>
      <w:tr w:rsidR="00330669" w:rsidRPr="00F61B03" w:rsidTr="00BA3831">
        <w:trPr>
          <w:trHeight w:val="255"/>
        </w:trPr>
        <w:tc>
          <w:tcPr>
            <w:tcW w:w="7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0669" w:rsidRPr="00AB154C" w:rsidRDefault="00330669" w:rsidP="009048C3">
            <w:r w:rsidRPr="00AB154C">
              <w:t>Итого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0669" w:rsidRPr="00AB154C" w:rsidRDefault="00330669" w:rsidP="007317AE">
            <w:pPr>
              <w:jc w:val="center"/>
            </w:pPr>
            <w:r w:rsidRPr="00AB154C">
              <w:t>87279</w:t>
            </w:r>
          </w:p>
        </w:tc>
      </w:tr>
      <w:tr w:rsidR="0041516F" w:rsidTr="0041516F">
        <w:trPr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41516F" w:rsidP="009048C3">
            <w:pPr>
              <w:jc w:val="center"/>
            </w:pPr>
            <w:r w:rsidRPr="00AB154C">
              <w:t>Ленинский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0F73D2" w:rsidP="009048C3">
            <w:r>
              <w:t>13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.Н</w:t>
            </w:r>
            <w:proofErr w:type="gramEnd"/>
            <w:r w:rsidRPr="00AB154C">
              <w:t>иколая Островского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.Л</w:t>
            </w:r>
            <w:proofErr w:type="gramEnd"/>
            <w:r w:rsidRPr="00AB154C">
              <w:t>енина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.Ф</w:t>
            </w:r>
            <w:proofErr w:type="gramEnd"/>
            <w:r w:rsidRPr="00AB154C">
              <w:t>онтанной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0F73D2" w:rsidP="007317AE">
            <w:pPr>
              <w:jc w:val="center"/>
            </w:pPr>
            <w:r w:rsidRPr="00AB154C">
              <w:t>23420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0F73D2" w:rsidP="009048C3">
            <w:r>
              <w:t>14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.К</w:t>
            </w:r>
            <w:proofErr w:type="gramEnd"/>
            <w:r w:rsidRPr="00AB154C">
              <w:t>рисанова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.Л</w:t>
            </w:r>
            <w:proofErr w:type="gramEnd"/>
            <w:r w:rsidRPr="00AB154C">
              <w:t>енина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.Л</w:t>
            </w:r>
            <w:proofErr w:type="gramEnd"/>
            <w:r w:rsidRPr="00AB154C">
              <w:t>уначарского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0F73D2" w:rsidP="007317AE">
            <w:pPr>
              <w:jc w:val="center"/>
            </w:pPr>
            <w:r w:rsidRPr="00AB154C">
              <w:t>7336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0F73D2" w:rsidP="009048C3">
            <w:r>
              <w:t>15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.Г</w:t>
            </w:r>
            <w:proofErr w:type="gramEnd"/>
            <w:r w:rsidRPr="00AB154C">
              <w:t>азеты «Звезда»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.С</w:t>
            </w:r>
            <w:proofErr w:type="gramEnd"/>
            <w:r w:rsidRPr="00AB154C">
              <w:t>оветской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.М</w:t>
            </w:r>
            <w:proofErr w:type="gramEnd"/>
            <w:r w:rsidRPr="00AB154C">
              <w:t>онастырской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0F73D2" w:rsidP="007317AE">
            <w:pPr>
              <w:jc w:val="center"/>
            </w:pPr>
            <w:r w:rsidRPr="00AB154C">
              <w:t>2110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0F73D2" w:rsidP="009048C3">
            <w:r>
              <w:t>16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0A627A">
            <w:r w:rsidRPr="00AB154C">
              <w:t>Ул</w:t>
            </w:r>
            <w:proofErr w:type="gramStart"/>
            <w:r w:rsidRPr="00AB154C">
              <w:t>.П</w:t>
            </w:r>
            <w:proofErr w:type="gramEnd"/>
            <w:r w:rsidRPr="00AB154C">
              <w:t>ушкина (тротуар</w:t>
            </w:r>
            <w:r w:rsidR="000A627A" w:rsidRPr="00AB154C">
              <w:t>ы</w:t>
            </w:r>
            <w:r w:rsidRPr="00AB154C">
              <w:t>)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ул.25 Октября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Комсомольского проспекта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0A627A" w:rsidP="007317AE">
            <w:pPr>
              <w:jc w:val="center"/>
            </w:pPr>
            <w:r w:rsidRPr="00AB154C">
              <w:t>6150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F61B03" w:rsidRDefault="000F73D2" w:rsidP="009048C3">
            <w:r>
              <w:t>17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.Т</w:t>
            </w:r>
            <w:proofErr w:type="gramEnd"/>
            <w:r w:rsidRPr="00AB154C">
              <w:t xml:space="preserve">ополевый </w:t>
            </w:r>
            <w:r w:rsidRPr="00AB154C">
              <w:lastRenderedPageBreak/>
              <w:t>переулок (тротуары)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lastRenderedPageBreak/>
              <w:t>ул</w:t>
            </w:r>
            <w:proofErr w:type="gramStart"/>
            <w:r w:rsidRPr="00AB154C">
              <w:t>.П</w:t>
            </w:r>
            <w:proofErr w:type="gramEnd"/>
            <w:r w:rsidRPr="00AB154C">
              <w:t>етропавловской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.С</w:t>
            </w:r>
            <w:proofErr w:type="gramEnd"/>
            <w:r w:rsidRPr="00AB154C">
              <w:t>оветской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0F73D2" w:rsidP="007317AE">
            <w:pPr>
              <w:jc w:val="center"/>
            </w:pPr>
            <w:r w:rsidRPr="00AB154C">
              <w:t>1100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F61B03" w:rsidRDefault="000F73D2" w:rsidP="009048C3">
            <w:r>
              <w:lastRenderedPageBreak/>
              <w:t>18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.С</w:t>
            </w:r>
            <w:proofErr w:type="gramEnd"/>
            <w:r w:rsidRPr="00AB154C">
              <w:t>ибирская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.Л</w:t>
            </w:r>
            <w:proofErr w:type="gramEnd"/>
            <w:r w:rsidRPr="00AB154C">
              <w:t>енина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.Р</w:t>
            </w:r>
            <w:proofErr w:type="gramEnd"/>
            <w:r w:rsidRPr="00AB154C">
              <w:t>еволюции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73D2" w:rsidRPr="00AB154C" w:rsidRDefault="000F73D2" w:rsidP="007317AE">
            <w:pPr>
              <w:jc w:val="center"/>
            </w:pPr>
            <w:r w:rsidRPr="00AB154C">
              <w:t>10830</w:t>
            </w:r>
          </w:p>
        </w:tc>
      </w:tr>
      <w:tr w:rsidR="00330669" w:rsidRPr="00F61B03" w:rsidTr="00062C4D">
        <w:trPr>
          <w:trHeight w:val="255"/>
        </w:trPr>
        <w:tc>
          <w:tcPr>
            <w:tcW w:w="79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0669" w:rsidRPr="00AB154C" w:rsidRDefault="00330669" w:rsidP="009048C3">
            <w:r w:rsidRPr="00AB154C">
              <w:t>Итого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0669" w:rsidRPr="00AB154C" w:rsidRDefault="007317AE" w:rsidP="007317AE">
            <w:pPr>
              <w:jc w:val="center"/>
            </w:pPr>
            <w:r w:rsidRPr="00AB154C">
              <w:t>50946</w:t>
            </w:r>
          </w:p>
        </w:tc>
      </w:tr>
      <w:tr w:rsidR="000F73D2" w:rsidRPr="00F61B03" w:rsidTr="00986E7B">
        <w:trPr>
          <w:trHeight w:val="255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73D2" w:rsidRPr="00AB154C" w:rsidRDefault="000F73D2" w:rsidP="000F73D2">
            <w:pPr>
              <w:jc w:val="center"/>
            </w:pPr>
            <w:r w:rsidRPr="00AB154C">
              <w:t>Индустриальный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0F73D2" w:rsidP="009048C3">
            <w:r>
              <w:t>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.А</w:t>
            </w:r>
            <w:proofErr w:type="gramEnd"/>
            <w:r w:rsidRPr="00AB154C">
              <w:t>рхитектора Свиязева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.К</w:t>
            </w:r>
            <w:proofErr w:type="gramEnd"/>
            <w:r w:rsidRPr="00AB154C">
              <w:t>арпинского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7317AE" w:rsidP="009048C3">
            <w:r w:rsidRPr="00AB154C">
              <w:t>ул. Леонова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7317AE" w:rsidP="007317AE">
            <w:pPr>
              <w:jc w:val="center"/>
            </w:pPr>
            <w:r w:rsidRPr="00AB154C">
              <w:t>14418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B2546A" w:rsidRDefault="000F73D2" w:rsidP="009048C3">
            <w:r>
              <w:t>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.Р</w:t>
            </w:r>
            <w:proofErr w:type="gramEnd"/>
            <w:r w:rsidRPr="00AB154C">
              <w:t>язанская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.К</w:t>
            </w:r>
            <w:proofErr w:type="gramEnd"/>
            <w:r w:rsidRPr="00AB154C">
              <w:t>арпинского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.Л</w:t>
            </w:r>
            <w:proofErr w:type="gramEnd"/>
            <w:r w:rsidRPr="00AB154C">
              <w:t>еонова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9628AD" w:rsidP="007317AE">
            <w:pPr>
              <w:jc w:val="center"/>
            </w:pPr>
            <w:r w:rsidRPr="00AB154C">
              <w:t>19225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B2546A" w:rsidRDefault="000F73D2" w:rsidP="009048C3">
            <w:r>
              <w:t>21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.Б</w:t>
            </w:r>
            <w:proofErr w:type="gramEnd"/>
            <w:r w:rsidRPr="00AB154C">
              <w:t xml:space="preserve">ратьев Игнатовых 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шоссе Космонавтов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.М</w:t>
            </w:r>
            <w:proofErr w:type="gramEnd"/>
            <w:r w:rsidRPr="00AB154C">
              <w:t>ира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9628AD" w:rsidP="007317AE">
            <w:pPr>
              <w:jc w:val="center"/>
            </w:pPr>
            <w:r w:rsidRPr="00AB154C">
              <w:t>6318</w:t>
            </w:r>
          </w:p>
        </w:tc>
      </w:tr>
      <w:tr w:rsidR="0041516F" w:rsidRPr="00F61B03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0F73D2" w:rsidP="009048C3">
            <w:r>
              <w:t>22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.С</w:t>
            </w:r>
            <w:proofErr w:type="gramEnd"/>
            <w:r w:rsidRPr="00AB154C">
              <w:t>тахановская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шоссе Космонавтов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.С</w:t>
            </w:r>
            <w:proofErr w:type="gramEnd"/>
            <w:r w:rsidRPr="00AB154C">
              <w:t>тахановской,29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9628AD" w:rsidP="007317AE">
            <w:pPr>
              <w:jc w:val="center"/>
            </w:pPr>
            <w:r w:rsidRPr="00AB154C">
              <w:t>9600</w:t>
            </w:r>
          </w:p>
        </w:tc>
      </w:tr>
      <w:tr w:rsidR="00354DBD" w:rsidRPr="00B2546A" w:rsidTr="003B3E7B">
        <w:trPr>
          <w:trHeight w:val="255"/>
        </w:trPr>
        <w:tc>
          <w:tcPr>
            <w:tcW w:w="79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DBD" w:rsidRPr="00AB154C" w:rsidRDefault="00354DBD" w:rsidP="009048C3">
            <w:r w:rsidRPr="00AB154C">
              <w:t>Итого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DBD" w:rsidRPr="00AB154C" w:rsidRDefault="007317AE" w:rsidP="007317AE">
            <w:pPr>
              <w:jc w:val="center"/>
            </w:pPr>
            <w:r w:rsidRPr="00AB154C">
              <w:t>49561</w:t>
            </w:r>
          </w:p>
        </w:tc>
      </w:tr>
      <w:tr w:rsidR="0041516F" w:rsidTr="0041516F">
        <w:trPr>
          <w:trHeight w:val="255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41516F" w:rsidP="009048C3">
            <w:pPr>
              <w:jc w:val="center"/>
            </w:pPr>
            <w:r w:rsidRPr="00AB154C">
              <w:t>Мотовилихинский</w:t>
            </w:r>
          </w:p>
        </w:tc>
      </w:tr>
      <w:tr w:rsidR="0041516F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B2546A" w:rsidRDefault="009628AD" w:rsidP="009048C3">
            <w:r>
              <w:t>23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.Ю</w:t>
            </w:r>
            <w:proofErr w:type="gramEnd"/>
            <w:r w:rsidRPr="00AB154C">
              <w:t>рша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.П</w:t>
            </w:r>
            <w:proofErr w:type="gramEnd"/>
            <w:r w:rsidRPr="00AB154C">
              <w:t>ушкарской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.У</w:t>
            </w:r>
            <w:proofErr w:type="gramEnd"/>
            <w:r w:rsidRPr="00AB154C">
              <w:t>инской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9628AD" w:rsidP="007317AE">
            <w:pPr>
              <w:jc w:val="center"/>
            </w:pPr>
            <w:r w:rsidRPr="00AB154C">
              <w:t>12757</w:t>
            </w:r>
          </w:p>
        </w:tc>
      </w:tr>
      <w:tr w:rsidR="0041516F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B2546A" w:rsidRDefault="009628AD" w:rsidP="009048C3">
            <w:r>
              <w:t>24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.Т</w:t>
            </w:r>
            <w:proofErr w:type="gramEnd"/>
            <w:r w:rsidRPr="00AB154C">
              <w:t>ургенева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.К</w:t>
            </w:r>
            <w:proofErr w:type="gramEnd"/>
            <w:r w:rsidRPr="00AB154C">
              <w:t>им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.М</w:t>
            </w:r>
            <w:proofErr w:type="gramEnd"/>
            <w:r w:rsidRPr="00AB154C">
              <w:t>акаренко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9628AD" w:rsidP="007317AE">
            <w:pPr>
              <w:jc w:val="center"/>
            </w:pPr>
            <w:r w:rsidRPr="00AB154C">
              <w:t>17800</w:t>
            </w:r>
          </w:p>
        </w:tc>
      </w:tr>
      <w:tr w:rsidR="0041516F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9628AD" w:rsidP="009048C3">
            <w:r>
              <w:t>25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Дорога Дружбы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.В</w:t>
            </w:r>
            <w:proofErr w:type="gramEnd"/>
            <w:r w:rsidRPr="00AB154C">
              <w:t>ерхнекурьин-ской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границы ремонта 2010 г.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9628AD" w:rsidP="007317AE">
            <w:pPr>
              <w:jc w:val="center"/>
            </w:pPr>
            <w:r w:rsidRPr="00AB154C">
              <w:t>26317</w:t>
            </w:r>
          </w:p>
        </w:tc>
      </w:tr>
      <w:tr w:rsidR="0041516F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B2546A" w:rsidRDefault="009628AD" w:rsidP="009048C3">
            <w:r>
              <w:t>26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.К</w:t>
            </w:r>
            <w:proofErr w:type="gramEnd"/>
            <w:r w:rsidRPr="00AB154C">
              <w:t>им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.К</w:t>
            </w:r>
            <w:proofErr w:type="gramEnd"/>
            <w:r w:rsidRPr="00AB154C">
              <w:t>рупской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.Ц</w:t>
            </w:r>
            <w:proofErr w:type="gramEnd"/>
            <w:r w:rsidRPr="00AB154C">
              <w:t>иолковского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9628AD" w:rsidP="007317AE">
            <w:pPr>
              <w:jc w:val="center"/>
            </w:pPr>
            <w:r w:rsidRPr="00AB154C">
              <w:t>21267</w:t>
            </w:r>
          </w:p>
        </w:tc>
      </w:tr>
      <w:tr w:rsidR="00354DBD" w:rsidTr="002A710A">
        <w:trPr>
          <w:trHeight w:val="255"/>
        </w:trPr>
        <w:tc>
          <w:tcPr>
            <w:tcW w:w="79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DBD" w:rsidRPr="00AB154C" w:rsidRDefault="00354DBD" w:rsidP="009048C3">
            <w:r w:rsidRPr="00AB154C">
              <w:t>Итого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DBD" w:rsidRPr="00AB154C" w:rsidRDefault="00354DBD" w:rsidP="007317AE">
            <w:pPr>
              <w:jc w:val="center"/>
            </w:pPr>
            <w:r w:rsidRPr="00AB154C">
              <w:t>78141</w:t>
            </w:r>
          </w:p>
        </w:tc>
      </w:tr>
      <w:tr w:rsidR="0041516F" w:rsidTr="0041516F">
        <w:trPr>
          <w:trHeight w:val="255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41516F" w:rsidP="009048C3">
            <w:pPr>
              <w:jc w:val="center"/>
            </w:pPr>
            <w:r w:rsidRPr="00AB154C">
              <w:t>Кировский</w:t>
            </w:r>
          </w:p>
        </w:tc>
      </w:tr>
      <w:tr w:rsidR="0041516F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B2546A" w:rsidRDefault="009628AD" w:rsidP="009048C3">
            <w:r>
              <w:t>27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.К</w:t>
            </w:r>
            <w:proofErr w:type="gramEnd"/>
            <w:r w:rsidRPr="00AB154C">
              <w:t>алинина (Нижняя Курья)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развязки с ул</w:t>
            </w:r>
            <w:proofErr w:type="gramStart"/>
            <w:r w:rsidRPr="00AB154C">
              <w:t>.С</w:t>
            </w:r>
            <w:proofErr w:type="gramEnd"/>
            <w:r w:rsidRPr="00AB154C">
              <w:t>ветлогорской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а/</w:t>
            </w:r>
            <w:proofErr w:type="spellStart"/>
            <w:r w:rsidRPr="00AB154C">
              <w:t>д</w:t>
            </w:r>
            <w:proofErr w:type="spellEnd"/>
            <w:r w:rsidRPr="00AB154C">
              <w:t xml:space="preserve"> Курья-Краснокамск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9628AD" w:rsidP="007317AE">
            <w:pPr>
              <w:jc w:val="center"/>
            </w:pPr>
            <w:r w:rsidRPr="00AB154C">
              <w:t>3240</w:t>
            </w:r>
          </w:p>
        </w:tc>
      </w:tr>
      <w:tr w:rsidR="0041516F" w:rsidTr="0041516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Default="009628AD" w:rsidP="009048C3">
            <w:r>
              <w:t>28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.К</w:t>
            </w:r>
            <w:proofErr w:type="gramEnd"/>
            <w:r w:rsidRPr="00AB154C">
              <w:t>ировоградская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.С</w:t>
            </w:r>
            <w:proofErr w:type="gramEnd"/>
            <w:r w:rsidRPr="00AB154C">
              <w:t>ысольской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.Л</w:t>
            </w:r>
            <w:proofErr w:type="gramEnd"/>
            <w:r w:rsidRPr="00AB154C">
              <w:t>ипатова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9628AD" w:rsidP="007317AE">
            <w:pPr>
              <w:jc w:val="center"/>
            </w:pPr>
            <w:r w:rsidRPr="00AB154C">
              <w:t>6646</w:t>
            </w:r>
          </w:p>
        </w:tc>
      </w:tr>
      <w:tr w:rsidR="0041516F" w:rsidTr="0041516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B2546A" w:rsidRDefault="009628AD" w:rsidP="009048C3">
            <w:r>
              <w:t>29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.К</w:t>
            </w:r>
            <w:proofErr w:type="gramEnd"/>
            <w:r w:rsidRPr="00AB154C">
              <w:t>алинина (Нижняя Курья)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ул</w:t>
            </w:r>
            <w:proofErr w:type="gramStart"/>
            <w:r w:rsidRPr="00AB154C">
              <w:t>.К</w:t>
            </w:r>
            <w:proofErr w:type="gramEnd"/>
            <w:r w:rsidRPr="00AB154C">
              <w:t>ировоградской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16F" w:rsidRPr="00AB154C" w:rsidRDefault="0041516F" w:rsidP="009048C3">
            <w:r w:rsidRPr="00AB154C">
              <w:t>развязки Ушакова-Калинина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16F" w:rsidRPr="00AB154C" w:rsidRDefault="009628AD" w:rsidP="007317AE">
            <w:pPr>
              <w:jc w:val="center"/>
            </w:pPr>
            <w:r w:rsidRPr="00AB154C">
              <w:t>16500</w:t>
            </w:r>
          </w:p>
        </w:tc>
      </w:tr>
      <w:tr w:rsidR="00354DBD" w:rsidTr="00976D09">
        <w:trPr>
          <w:trHeight w:val="254"/>
        </w:trPr>
        <w:tc>
          <w:tcPr>
            <w:tcW w:w="79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DBD" w:rsidRPr="00AB154C" w:rsidRDefault="00354DBD" w:rsidP="009048C3">
            <w:r w:rsidRPr="00AB154C">
              <w:t>Итого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DBD" w:rsidRPr="00AB154C" w:rsidRDefault="00354DBD" w:rsidP="007317AE">
            <w:pPr>
              <w:jc w:val="center"/>
            </w:pPr>
            <w:r w:rsidRPr="00AB154C">
              <w:t>26386</w:t>
            </w:r>
          </w:p>
        </w:tc>
      </w:tr>
      <w:tr w:rsidR="00354DBD" w:rsidTr="004833B5">
        <w:trPr>
          <w:trHeight w:val="12"/>
        </w:trPr>
        <w:tc>
          <w:tcPr>
            <w:tcW w:w="7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DBD" w:rsidRPr="00AB154C" w:rsidRDefault="00330669" w:rsidP="009048C3">
            <w:r w:rsidRPr="00AB154C">
              <w:t>Итого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4DBD" w:rsidRPr="00AB154C" w:rsidRDefault="007317AE" w:rsidP="007317AE">
            <w:pPr>
              <w:jc w:val="center"/>
            </w:pPr>
            <w:r w:rsidRPr="00AB154C">
              <w:t>360203</w:t>
            </w:r>
          </w:p>
        </w:tc>
      </w:tr>
    </w:tbl>
    <w:p w:rsidR="00330669" w:rsidRDefault="00330669" w:rsidP="00330669">
      <w:pPr>
        <w:tabs>
          <w:tab w:val="left" w:pos="540"/>
        </w:tabs>
        <w:ind w:left="540" w:hanging="540"/>
        <w:jc w:val="center"/>
      </w:pPr>
    </w:p>
    <w:p w:rsidR="00312C5F" w:rsidRPr="00E453BB" w:rsidRDefault="00552EF1" w:rsidP="00FA47A8">
      <w:pPr>
        <w:tabs>
          <w:tab w:val="left" w:pos="540"/>
        </w:tabs>
        <w:ind w:left="540" w:hanging="540"/>
        <w:jc w:val="center"/>
      </w:pPr>
      <w:r>
        <w:t>6</w:t>
      </w:r>
      <w:r w:rsidR="00330669" w:rsidRPr="00DB1AF3">
        <w:t xml:space="preserve">. </w:t>
      </w:r>
      <w:r w:rsidR="00330669">
        <w:t>ОСОБЫЕ УСЛОВИЯ</w:t>
      </w:r>
    </w:p>
    <w:p w:rsidR="00EF287A" w:rsidRPr="000A627A" w:rsidRDefault="00552EF1" w:rsidP="005C55CF">
      <w:pPr>
        <w:tabs>
          <w:tab w:val="left" w:pos="540"/>
        </w:tabs>
        <w:jc w:val="both"/>
      </w:pPr>
      <w:r>
        <w:t>6</w:t>
      </w:r>
      <w:r w:rsidR="00330669">
        <w:t xml:space="preserve">.1 </w:t>
      </w:r>
      <w:r w:rsidR="000A627A" w:rsidRPr="000A627A">
        <w:t>Организация должна обладать необходимым опытом, оборудованием, персоналом и иными ресурсами, а в случаях, предусмотренных законодательством, лицензиями, сертификатами, иметь  допуски, выданные саморегулируемой организацией (СРО), либо другими документами, подтверждающими их право на выполнение данного вида работ.</w:t>
      </w:r>
    </w:p>
    <w:p w:rsidR="002C3C3C" w:rsidRDefault="002C3C3C" w:rsidP="00597D56">
      <w:pPr>
        <w:ind w:left="539"/>
        <w:jc w:val="both"/>
      </w:pPr>
    </w:p>
    <w:p w:rsidR="00597D56" w:rsidRPr="00DB1AF3" w:rsidRDefault="00597D56" w:rsidP="00A43CF8">
      <w:pPr>
        <w:ind w:left="539"/>
        <w:jc w:val="both"/>
      </w:pPr>
    </w:p>
    <w:sectPr w:rsidR="00597D56" w:rsidRPr="00DB1AF3" w:rsidSect="00591175">
      <w:headerReference w:type="default" r:id="rId8"/>
      <w:pgSz w:w="11906" w:h="16838"/>
      <w:pgMar w:top="719" w:right="850" w:bottom="899" w:left="1440" w:header="708" w:footer="4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AA8" w:rsidRDefault="00601AA8">
      <w:r>
        <w:separator/>
      </w:r>
    </w:p>
  </w:endnote>
  <w:endnote w:type="continuationSeparator" w:id="1">
    <w:p w:rsidR="00601AA8" w:rsidRDefault="00601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AA8" w:rsidRDefault="00601AA8">
      <w:r>
        <w:separator/>
      </w:r>
    </w:p>
  </w:footnote>
  <w:footnote w:type="continuationSeparator" w:id="1">
    <w:p w:rsidR="00601AA8" w:rsidRDefault="00601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6D2" w:rsidRDefault="008B75CA">
    <w:pPr>
      <w:pStyle w:val="a5"/>
      <w:jc w:val="right"/>
      <w:rPr>
        <w:sz w:val="20"/>
      </w:rPr>
    </w:pPr>
    <w:r>
      <w:rPr>
        <w:rStyle w:val="a7"/>
      </w:rPr>
      <w:fldChar w:fldCharType="begin"/>
    </w:r>
    <w:r w:rsidR="005806D2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AB154C">
      <w:rPr>
        <w:rStyle w:val="a7"/>
        <w:noProof/>
      </w:rPr>
      <w:t>1</w:t>
    </w:r>
    <w:r>
      <w:rPr>
        <w:rStyle w:val="a7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F14CE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DC6D18"/>
    <w:multiLevelType w:val="multilevel"/>
    <w:tmpl w:val="84D21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EE15CAE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28B2B88"/>
    <w:multiLevelType w:val="multilevel"/>
    <w:tmpl w:val="84D21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5F37053"/>
    <w:multiLevelType w:val="multilevel"/>
    <w:tmpl w:val="70A4C9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2151575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0605146"/>
    <w:multiLevelType w:val="multilevel"/>
    <w:tmpl w:val="70A4C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2631410"/>
    <w:multiLevelType w:val="hybridMultilevel"/>
    <w:tmpl w:val="B9046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EB1D0E"/>
    <w:multiLevelType w:val="multilevel"/>
    <w:tmpl w:val="A9D854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D94"/>
    <w:rsid w:val="00002D75"/>
    <w:rsid w:val="00063E57"/>
    <w:rsid w:val="0008336F"/>
    <w:rsid w:val="000A627A"/>
    <w:rsid w:val="000D184E"/>
    <w:rsid w:val="000E2852"/>
    <w:rsid w:val="000E69E1"/>
    <w:rsid w:val="000F4119"/>
    <w:rsid w:val="000F42D8"/>
    <w:rsid w:val="000F73D2"/>
    <w:rsid w:val="0017297F"/>
    <w:rsid w:val="001A2B6F"/>
    <w:rsid w:val="001B0002"/>
    <w:rsid w:val="001E7944"/>
    <w:rsid w:val="001F0963"/>
    <w:rsid w:val="00207078"/>
    <w:rsid w:val="00215CE0"/>
    <w:rsid w:val="00224C48"/>
    <w:rsid w:val="00233BDF"/>
    <w:rsid w:val="00240D74"/>
    <w:rsid w:val="00244B95"/>
    <w:rsid w:val="002473CA"/>
    <w:rsid w:val="00255AA1"/>
    <w:rsid w:val="002736BB"/>
    <w:rsid w:val="002A2524"/>
    <w:rsid w:val="002C3C3C"/>
    <w:rsid w:val="002D23DE"/>
    <w:rsid w:val="002F0B88"/>
    <w:rsid w:val="002F27E0"/>
    <w:rsid w:val="002F45B1"/>
    <w:rsid w:val="00300EA4"/>
    <w:rsid w:val="00312C5F"/>
    <w:rsid w:val="00330669"/>
    <w:rsid w:val="00340856"/>
    <w:rsid w:val="00354DBD"/>
    <w:rsid w:val="0035709C"/>
    <w:rsid w:val="003643C7"/>
    <w:rsid w:val="00370039"/>
    <w:rsid w:val="003C17CE"/>
    <w:rsid w:val="003C6CF9"/>
    <w:rsid w:val="003D1E19"/>
    <w:rsid w:val="00410F12"/>
    <w:rsid w:val="00412902"/>
    <w:rsid w:val="0041516F"/>
    <w:rsid w:val="004222AB"/>
    <w:rsid w:val="0042789B"/>
    <w:rsid w:val="00430794"/>
    <w:rsid w:val="004348BC"/>
    <w:rsid w:val="00446B53"/>
    <w:rsid w:val="00471D57"/>
    <w:rsid w:val="00477BDE"/>
    <w:rsid w:val="00485AB3"/>
    <w:rsid w:val="004C06DA"/>
    <w:rsid w:val="004C5790"/>
    <w:rsid w:val="004D3FAE"/>
    <w:rsid w:val="004D6DFC"/>
    <w:rsid w:val="00503C53"/>
    <w:rsid w:val="00511801"/>
    <w:rsid w:val="00533CA2"/>
    <w:rsid w:val="00550E72"/>
    <w:rsid w:val="00552EF1"/>
    <w:rsid w:val="00561C7B"/>
    <w:rsid w:val="005806D2"/>
    <w:rsid w:val="005834C4"/>
    <w:rsid w:val="00585D4E"/>
    <w:rsid w:val="00591175"/>
    <w:rsid w:val="005919D8"/>
    <w:rsid w:val="00597D56"/>
    <w:rsid w:val="005A0A59"/>
    <w:rsid w:val="005B4F66"/>
    <w:rsid w:val="005B600D"/>
    <w:rsid w:val="005C4395"/>
    <w:rsid w:val="005C55CF"/>
    <w:rsid w:val="005C7B85"/>
    <w:rsid w:val="005D1EFF"/>
    <w:rsid w:val="005E009C"/>
    <w:rsid w:val="005F6109"/>
    <w:rsid w:val="00601965"/>
    <w:rsid w:val="00601AA8"/>
    <w:rsid w:val="00604B76"/>
    <w:rsid w:val="006124A1"/>
    <w:rsid w:val="00616419"/>
    <w:rsid w:val="00647714"/>
    <w:rsid w:val="00673F69"/>
    <w:rsid w:val="00674C34"/>
    <w:rsid w:val="00675C97"/>
    <w:rsid w:val="0069634E"/>
    <w:rsid w:val="006A15D4"/>
    <w:rsid w:val="006D1C7D"/>
    <w:rsid w:val="006D22A4"/>
    <w:rsid w:val="006D6D58"/>
    <w:rsid w:val="006D7FF3"/>
    <w:rsid w:val="006E386D"/>
    <w:rsid w:val="0070022A"/>
    <w:rsid w:val="007047D8"/>
    <w:rsid w:val="00704C2E"/>
    <w:rsid w:val="007317AE"/>
    <w:rsid w:val="00743E23"/>
    <w:rsid w:val="00746131"/>
    <w:rsid w:val="007B2CF6"/>
    <w:rsid w:val="007B3D57"/>
    <w:rsid w:val="007E326E"/>
    <w:rsid w:val="00833AD8"/>
    <w:rsid w:val="008518A5"/>
    <w:rsid w:val="00853D76"/>
    <w:rsid w:val="008778AC"/>
    <w:rsid w:val="00880912"/>
    <w:rsid w:val="00881BFB"/>
    <w:rsid w:val="00896244"/>
    <w:rsid w:val="00897F19"/>
    <w:rsid w:val="008B75CA"/>
    <w:rsid w:val="008E5631"/>
    <w:rsid w:val="00906606"/>
    <w:rsid w:val="00917832"/>
    <w:rsid w:val="00924F18"/>
    <w:rsid w:val="00931850"/>
    <w:rsid w:val="009437A6"/>
    <w:rsid w:val="009628AD"/>
    <w:rsid w:val="009954AE"/>
    <w:rsid w:val="009967D0"/>
    <w:rsid w:val="009A4F0F"/>
    <w:rsid w:val="009B13AF"/>
    <w:rsid w:val="009B24AB"/>
    <w:rsid w:val="009E1205"/>
    <w:rsid w:val="00A03D94"/>
    <w:rsid w:val="00A0710F"/>
    <w:rsid w:val="00A143B1"/>
    <w:rsid w:val="00A247D2"/>
    <w:rsid w:val="00A331F4"/>
    <w:rsid w:val="00A43CF8"/>
    <w:rsid w:val="00A55333"/>
    <w:rsid w:val="00A87B21"/>
    <w:rsid w:val="00AA26FD"/>
    <w:rsid w:val="00AA40FF"/>
    <w:rsid w:val="00AB0134"/>
    <w:rsid w:val="00AB154C"/>
    <w:rsid w:val="00AB3D3D"/>
    <w:rsid w:val="00AC4B48"/>
    <w:rsid w:val="00AC7FE8"/>
    <w:rsid w:val="00AD1445"/>
    <w:rsid w:val="00AD58DA"/>
    <w:rsid w:val="00AD5ED9"/>
    <w:rsid w:val="00AD735D"/>
    <w:rsid w:val="00AF16C9"/>
    <w:rsid w:val="00AF4088"/>
    <w:rsid w:val="00B0307B"/>
    <w:rsid w:val="00B17BEE"/>
    <w:rsid w:val="00B207C6"/>
    <w:rsid w:val="00B324BA"/>
    <w:rsid w:val="00B86DF4"/>
    <w:rsid w:val="00B96B58"/>
    <w:rsid w:val="00BA6E7C"/>
    <w:rsid w:val="00BA7608"/>
    <w:rsid w:val="00BD10B5"/>
    <w:rsid w:val="00C331FD"/>
    <w:rsid w:val="00C4164C"/>
    <w:rsid w:val="00C46B60"/>
    <w:rsid w:val="00C74FB1"/>
    <w:rsid w:val="00C83151"/>
    <w:rsid w:val="00CA1D0C"/>
    <w:rsid w:val="00CA201C"/>
    <w:rsid w:val="00CD43B4"/>
    <w:rsid w:val="00CF71CC"/>
    <w:rsid w:val="00D2338E"/>
    <w:rsid w:val="00D37811"/>
    <w:rsid w:val="00D52991"/>
    <w:rsid w:val="00D802FF"/>
    <w:rsid w:val="00D928FD"/>
    <w:rsid w:val="00DA22C2"/>
    <w:rsid w:val="00DB1AF3"/>
    <w:rsid w:val="00DC2273"/>
    <w:rsid w:val="00DD2A1F"/>
    <w:rsid w:val="00DE6CE5"/>
    <w:rsid w:val="00DF2516"/>
    <w:rsid w:val="00E130B1"/>
    <w:rsid w:val="00E453BB"/>
    <w:rsid w:val="00E556AF"/>
    <w:rsid w:val="00E77178"/>
    <w:rsid w:val="00E80537"/>
    <w:rsid w:val="00E80BCF"/>
    <w:rsid w:val="00E82CE0"/>
    <w:rsid w:val="00E935A4"/>
    <w:rsid w:val="00E94784"/>
    <w:rsid w:val="00EB1F72"/>
    <w:rsid w:val="00EF1507"/>
    <w:rsid w:val="00EF287A"/>
    <w:rsid w:val="00F2495F"/>
    <w:rsid w:val="00F33F49"/>
    <w:rsid w:val="00F43F15"/>
    <w:rsid w:val="00F607B4"/>
    <w:rsid w:val="00F678E7"/>
    <w:rsid w:val="00F83DF8"/>
    <w:rsid w:val="00FA47A8"/>
    <w:rsid w:val="00FD6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20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91175"/>
    <w:pPr>
      <w:tabs>
        <w:tab w:val="left" w:pos="720"/>
      </w:tabs>
      <w:spacing w:line="360" w:lineRule="auto"/>
      <w:jc w:val="both"/>
    </w:pPr>
  </w:style>
  <w:style w:type="paragraph" w:styleId="a4">
    <w:name w:val="Body Text Indent"/>
    <w:basedOn w:val="a"/>
    <w:rsid w:val="00591175"/>
    <w:pPr>
      <w:tabs>
        <w:tab w:val="left" w:pos="720"/>
      </w:tabs>
      <w:spacing w:line="360" w:lineRule="auto"/>
      <w:ind w:left="540"/>
      <w:jc w:val="both"/>
    </w:pPr>
  </w:style>
  <w:style w:type="paragraph" w:styleId="a5">
    <w:name w:val="header"/>
    <w:basedOn w:val="a"/>
    <w:rsid w:val="00591175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911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91175"/>
  </w:style>
  <w:style w:type="paragraph" w:styleId="a8">
    <w:name w:val="Balloon Text"/>
    <w:basedOn w:val="a"/>
    <w:semiHidden/>
    <w:rsid w:val="00DF2516"/>
    <w:rPr>
      <w:rFonts w:ascii="Tahoma" w:hAnsi="Tahoma" w:cs="Tahoma"/>
      <w:sz w:val="16"/>
      <w:szCs w:val="16"/>
    </w:rPr>
  </w:style>
  <w:style w:type="paragraph" w:customStyle="1" w:styleId="DefaultParagraphFontParaCharChar">
    <w:name w:val="Default Paragraph Font Para Char Char Знак Знак Знак Знак"/>
    <w:basedOn w:val="a"/>
    <w:rsid w:val="003C6CF9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415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79539-7E81-4995-95C7-F3C31C22C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645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****</Company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****</dc:creator>
  <cp:keywords/>
  <cp:lastModifiedBy>Третьякова Елена Юрьевна</cp:lastModifiedBy>
  <cp:revision>8</cp:revision>
  <cp:lastPrinted>2012-04-05T03:47:00Z</cp:lastPrinted>
  <dcterms:created xsi:type="dcterms:W3CDTF">2012-04-04T03:58:00Z</dcterms:created>
  <dcterms:modified xsi:type="dcterms:W3CDTF">2012-04-12T04:21:00Z</dcterms:modified>
</cp:coreProperties>
</file>