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D4" w:rsidRPr="007D4ED4" w:rsidRDefault="007D4ED4" w:rsidP="007D4ED4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</w:t>
      </w:r>
    </w:p>
    <w:p w:rsidR="00842F45" w:rsidRDefault="00BA1101" w:rsidP="00BA1101">
      <w:pPr>
        <w:jc w:val="center"/>
        <w:rPr>
          <w:rFonts w:ascii="Times New Roman" w:hAnsi="Times New Roman" w:cs="Times New Roman"/>
          <w:b/>
        </w:rPr>
      </w:pPr>
      <w:r w:rsidRPr="00BA1101">
        <w:rPr>
          <w:rFonts w:ascii="Times New Roman" w:hAnsi="Times New Roman" w:cs="Times New Roman"/>
          <w:b/>
        </w:rPr>
        <w:t>ТЕХНИЧЕСКОЕ ЗАДАНИЕ</w:t>
      </w:r>
    </w:p>
    <w:p w:rsidR="00BA1101" w:rsidRDefault="00BA1101" w:rsidP="00BA11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контракта (лота): поставка питательных сред.</w:t>
      </w:r>
    </w:p>
    <w:tbl>
      <w:tblPr>
        <w:tblW w:w="10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495"/>
        <w:gridCol w:w="4912"/>
        <w:gridCol w:w="2045"/>
        <w:gridCol w:w="2252"/>
      </w:tblGrid>
      <w:tr w:rsidR="00BA1101" w:rsidRPr="00BA1101" w:rsidTr="00BA1101">
        <w:trPr>
          <w:trHeight w:val="20"/>
        </w:trPr>
        <w:tc>
          <w:tcPr>
            <w:tcW w:w="562" w:type="dxa"/>
            <w:shd w:val="clear" w:color="auto" w:fill="auto"/>
            <w:hideMark/>
          </w:tcPr>
          <w:p w:rsidR="00BA1101" w:rsidRPr="00BA1101" w:rsidRDefault="004C05BF" w:rsidP="004C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sz w:val="20"/>
                <w:szCs w:val="20"/>
              </w:rPr>
              <w:t xml:space="preserve">            </w:t>
            </w:r>
            <w:r w:rsidR="00BA1101"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поз.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Требования к товару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Параметры и условия требований к товару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Предлагаемые характеристики товара в рамках установленных параметров и условий  (указать)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культивирования микроорганизмов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Используется в санитарных исследованиях воды, стоков и других материалов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необходимости может быть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обогащен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углеводами, кровью, сывороткой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4-4,2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12,0 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0,25 кг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Питательный бульон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культивирования микроорганизмов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Сухой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необходимости может быть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обогащена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углеводами, кровью, сывороткой, желчью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18,0 - 19,5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2,0 - 3,5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рН готовой среды после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автоклавирования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для определения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антибиотикочувствительности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микроорганизмов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кильки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крахмал водорастворимый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натрия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натрий фосфорнокислый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чувствительности к антибиотикам и сульфамидам, первичного выделения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нейссерий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аэробных и факультативных анаэробных бактерий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кислый казеиновый пептон (Н)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17,5 - 19,0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крахмал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1,5 - 2,6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вытяжка из говядины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2,0 - 3,5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бактериологичсекийагар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17,0 - 19,0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Конечная величина рН  при 25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°С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500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выращивания и подсчёта общего числа дрожжевых и плесневых грибов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10,0 - 10,5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казеина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10,0 - 10,6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Экстракт пекарных дрожжей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2,0 - 4,0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гидрофосфат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2,0 - 3,0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40,0 - 40,5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Д-глюкоза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Субстанция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имп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 кг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Транспортная среда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Среда подавляет избыточный рост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Escherichiacoli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Citrobacterfreundi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Klebsiellaaerogenes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способствует росту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энтеропатогенных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бактерий, в частности,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Salmonellaspp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Vibrioparahaemoliticus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Shigellasonnei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среды в одной пробирке: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Тиогликолят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 – 1,7 г/л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Дифосфат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 – 1,3 г/л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 – 5,3 г/л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 – 7,2 г/л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рН в диапазоне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8,1 – 8,7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Стерильный тампон на полипропиленовом стержне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Пробка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штук в упаковке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 шт.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штука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Полужидкая среда для поддержания жизнеспособности микроорганизмов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Забуференный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физиологический раствор в среде, препятствующий избыточному росту посторонней микрофлоры и способствующий лучшему выделению патогенных микроорганизмов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Активированный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способствующий лучшему сохранению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Neisseriagonorroeae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кишечных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патогенов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Salmonella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Shigella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Содержит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E.coli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K.pneumoniae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Haemophilusinfluenzae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Neisseriagonorrhoeae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Streptococcuspneumoniae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другие микроорганизмы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среды в одной пробирке: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Активированный уголь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– 11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Гидрофосфат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 – 1,3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калия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– 0,4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кальция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– 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Бактериологический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2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 – 7,6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– 3,7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Тиогликолят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 – 1,2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Дигидрофосфат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калия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– 0,4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магния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– 0,3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Стерильная пробирка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•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полистироловая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• с углем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Стерильный тампон для взятия мазка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• на пластиковой палочке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• с пробкой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штук в упаковке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 шт.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штука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Среда для сохранения как аэробных, так и анаэробных микроорганизмов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Глицерофосфат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– 15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Тиогликолят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– 1,5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Метиленовый синий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 – 0,004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2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– 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Хлорид кальция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– 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Стерильная пробирка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•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полистироловая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Стерильный тампон для взятия мазка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• на пластиковой палочке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• с пробкой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Среда обеспечивает жизнеспособность: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Стрептококков, кишечных патогенов и стафилококков в диапазоне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48 – 72 ч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Neisseriagonorroeae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48 ч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Haemophilusinfluenzae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диапазоне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12 – 24 ч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Bordetellapertussis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диапазоне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12 – 24 ч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Gardnerellavaginalis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диапазоне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12 – 24 ч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штук в упаковке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 шт.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штука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Транспортная система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транспортировки и хранения микробиологических проб, содержащих антисептики 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дезинфектанты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Тиогликолят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Тиосульфат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Бисульфат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Соевый лецитин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Твин-80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индивидуальной упаковки: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стерильная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полистироловая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пробирка с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нейтрализирующей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средой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стерильный тампон для взятия мазка на пластиковой палочке с пробкой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Микроорганизмы гарантированно сохраняют жизнеспособность до 48 часов при температуре 15-22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штука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для выделения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лактобактерий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Состоит из двух компонентов: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Гидролизат обезжиренного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молокаферментативного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сухого (ГОМ) в виде мелкодисперсного гигроскопического порошка бело-серого цвета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33-33,2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Агаризованный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раствор минеральных компонентов (гель):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марганец сернокислый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0,1-0,12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магний сернокислый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0,4-0,42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калий фосфорнокислый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4-4,2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цистеин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0,4-0,42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40-40,5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пептон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20-20,2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дрожжей пекарских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0,1-0,12 л 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уксуснокислый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10-10,2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аммоний лимоннокислый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4-4,2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микробиологический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2-2,2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вода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дистилированная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1-1,01 л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хранения в сухом помещении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+4 до +25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°С</w:t>
            </w:r>
            <w:proofErr w:type="gram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0,2 л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литр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с эозин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метиленовым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синим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выделения и дифференциации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для выделения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коагулазоположительного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стафилококка при обследовании декретированных групп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12 - 12,5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экстракт пекарных дрожжей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1 - 1,5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Д-(+)-лактоза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10 - 10,8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гидрофосфат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0,7 - 0,9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4,2 - 4,6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эозин-Н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0,4 - 0,8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метиленовый синий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0,065 - 0,08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 ± 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рН готовой среды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 для выделения сальмонелл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выделения сальмонелл из инфицированного материала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набора: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дрожжевой экстракт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цитрат висмута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хлорид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гидрофосфат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сульфит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сульфат железа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бриллиантовый зеленый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выделения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Обладает дифференцирующими и слабыми селективными свойствами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/л.: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12,0 - 12,5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экстракт пекарных дрожжей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1,0 - 1,2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3,4 - 3,8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натрий сульфит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0,8 - 1,0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гидрофосфат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0,5 - 0,9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а-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-Лактоза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10,0 - 10,5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фуксин основной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0,2 - 0,5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± 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рН готовой среды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выделения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шигелл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сальмонелл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сухой питательный бульон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8,62-9,0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кильки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10,4-10,8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натриевые соли желчных кислот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3,46-4,0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лактоза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7,3-7,5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натрия фосфат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2,1-2,6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натрия цитрат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8,5-8,8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натрия тиосульфат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5,1-5,5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йод металлический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0,13-0,16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натрия карбонат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2,4-2,6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нейтральный красный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0,05-0,1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бриллиантовый зеленый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0,0002 - 0,0009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микробиологический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6,94-7,0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рН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6,8 ± 0,2 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0,4 кг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Основа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хромогенногоагара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для энтерококков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Формула в гр./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Пептон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10,0 - 12,0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Эскулин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1,0 - 2,0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Азид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0,15 - 0,30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дрожжевой экстракт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30,0 - 30,9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Циклогексимид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0,05 - 0,1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Хлорид натрия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15,0 - 20,0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Бактериологический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15,0 - 18,0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Конечная величина рН  при 25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годности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 лет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при температуре в диапазоне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2-8</w:t>
            </w:r>
            <w:proofErr w:type="gramStart"/>
            <w:r w:rsidRPr="00BA1101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°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родовой идентификации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тесту с метиловым красным и в реакции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Фогеса-Проскауэра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кормовых дрожжей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 – 4,7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Д-глюкоза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 – 5,5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динатрия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фосфат обезвоженный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– 4,2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 в диапазоне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7,7 – 8,1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определения утилизации цитрата натрия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энтеробактериями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5,0 - 5,6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Магний сульфат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0,2 - 0,4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Аммоний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гидрофосфат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1,0 - 2,5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Натрий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дигидрофосфат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1,0 - 3,0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цитрат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3,0 - 4,5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Бромтимоловый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0,08 - 0,1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± 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идентификации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хлористый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Магний сернокислый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Аммоний фосфорнокислый однозамещенный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Натрий фосфорнокислый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уксуснокислый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Бромтимоловый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водорастворимый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микробиологический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хранения в герметично закрытой упаковке в защищенном от света месте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+2 до +25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идентификации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тесту ферментации мальтозы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Формула в гр./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5,5 - 6,5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хлористый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3 - 3,5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Натрий фосфорнокислый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0,2 - 0,5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2,5 ± 0,5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Бромтимоловый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0,03 - 0,06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Мальтоза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3 - 3,6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хранения в сухом защищенном от света месте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+2 до +25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идентификации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тесту ферментации многоатомного спирта (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маннита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Формула в гр./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6,0 - 7,5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хлористый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3,5 - 4,6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Натрий фосфорнокислый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0,2 - 0,5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2,5 ± 0,5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Бромтимоловый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0,04 - 0,06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Маннит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3,5 - 5,5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хранения в сухом защищенном от света месте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+2 до +25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родовой идентификации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тесту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дезаминированияфенилаланина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экстракт кормовых дрожжей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7,0 - 7,5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натрия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5,0 - 6,5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фенилаланин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2,0 - 3,8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динатрия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фосфат обезвоженный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1,0 - 1,9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микробиологический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9,0 - 10,5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рН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 7,1 ± 0,1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300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родовой идентификации микроорганизмов по их способности утилизировать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малоновокислый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натрий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Представляет собой мелкодисперсный порошок желтого цвета, гигроскопичный, светочувствительный.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Формула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натрия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малонат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3,0 - 5,5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аммония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2,0 - 3,0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динатрия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фосфат обезвоженный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0,6 - 0,8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калия фосфат однозамещенный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0,4 - 0,6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экстракт кормовых дрожжей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3,0 - 5,0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бромтимоловый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водорастворимый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0,05 - 0,07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микробиологический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5,95 - 6,0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рН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 ± 0,1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200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идентификации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тесту ферментации лактозы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6,0 - 7,5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хлористый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3,5 - 4,6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Натрий фосфорнокислый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0,2 - 0,5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2,5 ± 0,5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Бромтимоловый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0,04 - 0,06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3,5 - 5,5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хранения в сухом защищенном от света месте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+2 до +25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°С</w:t>
            </w:r>
            <w:proofErr w:type="gramEnd"/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идентификации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тесту ферментации глюкозы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Формула в гр./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рыбной муки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6,5 - 7,8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хлористый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3,5 - 4,5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Натрий фосфорнокислый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двузамещенный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0,2 - 0,8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2,5 ± 0,5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Бромтимоловый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синий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0,04 - 0,06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3,5 - 4,5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Среда для идентификации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энтеробактерий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 подвижности,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лизиндекарбоксилазной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лизиндезаминазной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активности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Пептический перевар животной ткани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10,0 - 11,0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Гидролизат казеина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10,0 - 11,0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Дрожжевой экстракт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3,0 - 3,1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L-лизина гидрохлорид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10,0 - 10,5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1,0 - 1,5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Железа аммонийного цитрат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0,5 - 0,7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Бромкрезоловый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пурпурный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0,02 - 0,05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Агар-агар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2,0 - 4,0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Конечное значение рН (при 25 °С)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L-цистин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Субстанция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Глицерин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ч.д.а.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1,25 кг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Питательная среда                                                                                                                           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контроля стерильности медицинских иммунобиологических препаратов, а также для выращивания грибов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пептон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10,0 - 25,0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40,0 - 42,0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 готовой среды в диапазоне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5,4 – 5,8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Питательная среда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выделения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бифидобактерий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клинического материала, культивирования штаммов при диагностике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дисбактериозов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др. исследованиях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Формула в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/л.: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Панкреатическийгидролизат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казеина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30,0 - 32,0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Экстракт пекарных дрожжей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5,0 - 6,2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2,5 - 3,0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2,5 - 3,6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рН готовой среды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 ± 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Магний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0,5 - 0,8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Натрий ацетат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0,3 - 0,6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7,5 - 8,0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Цистеин гидрохлорид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0,5 - 0,9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Кислота аскорбиновая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0,5 - 0,8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0,75 - 1,0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Питательная среда для контроля стерильности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Предназначена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контроля стерильности медицинских иммунобиологических препаратов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Формула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/л: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Гидролизат казеина неглубокой степени расщепления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ферментативный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15,0 - 17,0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Экстракт пекарных дрожжей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5,0 - 7,0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Натрия 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2,5 - 3,0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Глюкоза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5,0 - 7,0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Натрия </w:t>
            </w: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тиогликолят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0,5 - 0,8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Натрия карбонат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Цистеин гидрохлорид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0,75 - 0,8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Агар</w:t>
            </w:r>
            <w:proofErr w:type="spell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0,75 - 0,8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+</w:t>
            </w: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Трифенилтетразолий</w:t>
            </w:r>
            <w:proofErr w:type="spellEnd"/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хлористый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Субстанция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Квалификация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ч.д.а.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 w:val="restart"/>
            <w:shd w:val="clear" w:color="auto" w:fill="auto"/>
            <w:hideMark/>
          </w:tcPr>
          <w:p w:rsidR="00BA1101" w:rsidRPr="00BA1101" w:rsidRDefault="00BA1101" w:rsidP="0055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557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Мочевина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Субстанция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ч.д.а.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</w:t>
            </w:r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250 гр.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101" w:rsidRPr="00BA1101" w:rsidTr="00BA1101">
        <w:trPr>
          <w:trHeight w:val="20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Количество, </w:t>
            </w:r>
            <w:proofErr w:type="gramStart"/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2045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dxa"/>
            <w:shd w:val="clear" w:color="auto" w:fill="auto"/>
            <w:hideMark/>
          </w:tcPr>
          <w:p w:rsidR="00BA1101" w:rsidRPr="00BA1101" w:rsidRDefault="00BA1101" w:rsidP="00BA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BA1101" w:rsidRDefault="00BA1101">
      <w:pPr>
        <w:rPr>
          <w:rFonts w:ascii="Times New Roman" w:hAnsi="Times New Roman" w:cs="Times New Roman"/>
          <w:b/>
        </w:rPr>
      </w:pPr>
    </w:p>
    <w:p w:rsidR="004C05BF" w:rsidRDefault="004C05BF">
      <w:pPr>
        <w:rPr>
          <w:rFonts w:ascii="Times New Roman" w:hAnsi="Times New Roman" w:cs="Times New Roman"/>
          <w:b/>
        </w:rPr>
      </w:pPr>
    </w:p>
    <w:p w:rsidR="004C05BF" w:rsidRDefault="004C05BF">
      <w:pPr>
        <w:rPr>
          <w:rFonts w:ascii="Times New Roman" w:hAnsi="Times New Roman" w:cs="Times New Roman"/>
          <w:b/>
        </w:rPr>
      </w:pPr>
    </w:p>
    <w:p w:rsidR="004C05BF" w:rsidRPr="004C05BF" w:rsidRDefault="004C05BF">
      <w:pPr>
        <w:rPr>
          <w:rFonts w:ascii="Times New Roman" w:hAnsi="Times New Roman" w:cs="Times New Roman"/>
          <w:b/>
        </w:rPr>
      </w:pPr>
      <w:r w:rsidRPr="004C05BF">
        <w:rPr>
          <w:rFonts w:ascii="Times New Roman" w:hAnsi="Times New Roman" w:cs="Times New Roman"/>
          <w:sz w:val="20"/>
          <w:szCs w:val="20"/>
        </w:rPr>
        <w:t>Поставка первой партии товара в течение 3-х рабочих дней после подписания договора по заявке заказчика</w:t>
      </w:r>
      <w:r w:rsidRPr="004C05BF">
        <w:rPr>
          <w:rFonts w:ascii="Times New Roman" w:hAnsi="Times New Roman" w:cs="Times New Roman"/>
        </w:rPr>
        <w:t xml:space="preserve">, </w:t>
      </w:r>
      <w:r w:rsidRPr="004C05BF">
        <w:rPr>
          <w:rFonts w:ascii="Times New Roman" w:hAnsi="Times New Roman" w:cs="Times New Roman"/>
          <w:sz w:val="20"/>
          <w:szCs w:val="20"/>
        </w:rPr>
        <w:t>остальная продукция доставляется по заявке заказчика в течение 1-ого месяца.</w:t>
      </w:r>
    </w:p>
    <w:sectPr w:rsidR="004C05BF" w:rsidRPr="004C05BF" w:rsidSect="00BA110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D082D"/>
    <w:rsid w:val="002740CC"/>
    <w:rsid w:val="0035655F"/>
    <w:rsid w:val="004C05BF"/>
    <w:rsid w:val="005573D1"/>
    <w:rsid w:val="005A0F6C"/>
    <w:rsid w:val="007D4ED4"/>
    <w:rsid w:val="00842F45"/>
    <w:rsid w:val="008B5BFC"/>
    <w:rsid w:val="00BA1101"/>
    <w:rsid w:val="00BD082D"/>
    <w:rsid w:val="00E57B91"/>
    <w:rsid w:val="00F24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1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1101"/>
    <w:rPr>
      <w:color w:val="800080"/>
      <w:u w:val="single"/>
    </w:rPr>
  </w:style>
  <w:style w:type="paragraph" w:customStyle="1" w:styleId="font5">
    <w:name w:val="font5"/>
    <w:basedOn w:val="a"/>
    <w:rsid w:val="00BA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A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BA110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6">
    <w:name w:val="xl66"/>
    <w:basedOn w:val="a"/>
    <w:rsid w:val="00BA1101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A11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A11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A1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A1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A110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A1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A110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A110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A1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A110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1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1101"/>
    <w:rPr>
      <w:color w:val="800080"/>
      <w:u w:val="single"/>
    </w:rPr>
  </w:style>
  <w:style w:type="paragraph" w:customStyle="1" w:styleId="font5">
    <w:name w:val="font5"/>
    <w:basedOn w:val="a"/>
    <w:rsid w:val="00BA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A1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BA1101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6">
    <w:name w:val="xl66"/>
    <w:basedOn w:val="a"/>
    <w:rsid w:val="00BA1101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A11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A11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A11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A11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A1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A110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A1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A110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A110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A11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A110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A11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4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3195</Words>
  <Characters>18212</Characters>
  <Application>Microsoft Office Word</Application>
  <DocSecurity>0</DocSecurity>
  <Lines>151</Lines>
  <Paragraphs>42</Paragraphs>
  <ScaleCrop>false</ScaleCrop>
  <Company/>
  <LinksUpToDate>false</LinksUpToDate>
  <CharactersWithSpaces>21365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7</cp:revision>
  <cp:lastPrinted>2012-05-16T09:34:00Z</cp:lastPrinted>
  <dcterms:created xsi:type="dcterms:W3CDTF">2012-05-15T10:10:00Z</dcterms:created>
  <dcterms:modified xsi:type="dcterms:W3CDTF">2012-05-18T04:39:00Z</dcterms:modified>
</cp:coreProperties>
</file>