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Извещение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о проведении открытого конкурса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Номер извещения: 0356300091212000017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Наименование открытого конкурса: выполнение работ по обследованию берегоукрепительных сооружений набережной реки Камы (участок от причала № 1 в сторону ОАО «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Мотовилихинские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заводы»)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Способ размещения заказа: Открытый конкурс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Заказчик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Наименование: муниципальное казенное учреждение "Управление строительства города Перми"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Место нахождения: Российская Федерация, 614007, Пермский край, Пермь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г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, ул. Народовольческая, д.42, -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Почтовый адрес: Российская Федерация, 614007, Пермский край, Пермь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г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, ул. Народовольческая, д.42, -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Контактная информация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Размещение заказа осуществляется заказчиком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Почтовый адрес: Российская Федерация, 614007, Пермский край, Пермь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г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, ул. Народовольческая, д.42, -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Адрес электронной почты: us.perm@mail.ru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Телефон: +7 (342) 2108198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Факс: +7 (342) 2108198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Контактное лицо: Власова 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Анжелика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Андреевна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Предмет контракта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Предмет контракта: выполнение работ по обследованию берегоукрепительных сооружений набережной реки Камы (участок от причала № 1 в сторону ОАО «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Мотовилихинские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заводы»)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Начальная (максимальная) цена контракта: 1 557 268,98 Российский рубль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Начальная (максимальная) цена контракта за единицу товара, работы, услуги: 1 557 268,98 Российский рубль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Классификация товаров, работ, услуг: 7422000 Услуги по техническим испытаниям и анализам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Количество поставляемого товара, объем выполняемых работ, оказываемых услуг: В соответствии с техническим заданием (приложение № 1 к конкурсной документации)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Место поставки товара, выполнения работ, оказания услуг: Место выполнения работ: Пермский край, г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.П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>ермь, Ленинский район, ул. Монастырская, участок от причала №1 в сторону ОАО «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Мотовилихинские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заводы».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Срок поставки товара, выполнения работ, оказания услуг: Максимальный срок выполнения работ - 90 календарных дней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с даты заключения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 контракта.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Обеспечение заявки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Размер обеспечения: 77 863,45 Российский рубль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Срок и порядок предоставления обеспечения: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 xml:space="preserve">Денежные средства в качестве обеспечения заявки должны быть перечислены до момента подачи участником размещения заказа заявки на участие в открытом конкурсе, т.к. заявка на участие в открытом конкурсе должна содержать документы, подтверждающие внесение денежных средств в качестве обеспечения заявки на участие в 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отркытом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конкурсе (платежное поручение (копия), подтверждающее перечисление денежных средств в качестве обеспечения заявки на участие в открытом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конкурсе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, должно быть представлено с отметкой банка о списании денежных средств со счета участника размещения заказа).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lastRenderedPageBreak/>
        <w:t xml:space="preserve">Платежные реквизиты для перечисления денежных средств: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Номер расчетного счета: 40302810000005000009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Номер лицевого счета: 04943018681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БИК: 045744000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Обеспечение исполнения контракта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Размер обеспечения: 467 180,69 Российский рубль </w:t>
      </w:r>
      <w:r w:rsidRPr="00C414F1">
        <w:rPr>
          <w:rFonts w:ascii="MS Sans Serif" w:hAnsi="MS Sans Serif" w:cs="MS Sans Serif"/>
          <w:sz w:val="24"/>
          <w:szCs w:val="24"/>
        </w:rPr>
        <w:tab/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Срок и порядок предоставления обеспечения: В срок, установленный для подписания победителем открытого конкурса проекта контракта. Способы обеспечения исполнения контракта: Безотзывная банковская гарантия, выданная банком или иной кредитной организацией; Договор поручительства; Передача заказчику в залог денежных средств, в том числе в форме вклада (депозита). Порядок предоставления обеспечения исполнения контракта в соответствии с требованиями конкурсной документации.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Платежные реквизиты для перечисления денежных средств: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Номер расчетного счета: 40302810000005000009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Номер лицевого счета: 04943018681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БИК: 045744000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Информация о конкурсной документации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Срок предоставления документации: 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c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19.05.2012 по 18.06.2012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Место предоставления документации: 614007, Пермский край, г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.П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ермь, ул. Народовольческая, д.42, кабинет 205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Порядок предоставления документации: 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Со дня размещения на официальном сайте извещения о проведении открытого конкурса заказчик на основании заявления любого заинтересованного лица в течение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 двух рабочих дней со дня получения соответствующего заявления предоставляет такому лицу конкурсную документацию.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Официальный сайт, на котором размещена информация о конкурсной документации: </w:t>
      </w:r>
      <w:proofErr w:type="spellStart"/>
      <w:r w:rsidRPr="00C414F1">
        <w:rPr>
          <w:rFonts w:ascii="MS Sans Serif" w:hAnsi="MS Sans Serif" w:cs="MS Sans Serif"/>
          <w:sz w:val="24"/>
          <w:szCs w:val="24"/>
        </w:rPr>
        <w:t>www.zakupki.gov.ru</w:t>
      </w:r>
      <w:proofErr w:type="spellEnd"/>
      <w:r w:rsidRPr="00C414F1">
        <w:rPr>
          <w:rFonts w:ascii="MS Sans Serif" w:hAnsi="MS Sans Serif" w:cs="MS Sans Serif"/>
          <w:sz w:val="24"/>
          <w:szCs w:val="24"/>
        </w:rPr>
        <w:t xml:space="preserve">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Размер, порядок и сроки внесения платы за предоставление конкурсной документации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плата не требуется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sz w:val="24"/>
          <w:szCs w:val="24"/>
        </w:rPr>
      </w:pPr>
      <w:r w:rsidRPr="00C414F1">
        <w:rPr>
          <w:rFonts w:ascii="MS Sans Serif" w:hAnsi="MS Sans Serif" w:cs="MS Sans Serif"/>
          <w:b/>
          <w:bCs/>
          <w:sz w:val="24"/>
          <w:szCs w:val="24"/>
        </w:rPr>
        <w:t>Информация о конкурсе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Место вскрытия конвертов с заявками на участие в открытом конкурсе: Пермский край, г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.П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ермь, ул. Пермская, 82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Дата и время вскрытия конвертов с заявками на участие в открытом конкурсе (время местное): 18.06.2012 11:00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Место рассмотрения заявок на участие в открытом конкурсе: Пермский край, г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.П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ермь, ул. Пермская, 82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Дата рассмотрения заявок на участие в открытом конкурсе (время местное): 25.06.2012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Место подведения итогов открытого конкурса: Пермский край, г</w:t>
      </w:r>
      <w:proofErr w:type="gramStart"/>
      <w:r w:rsidRPr="00C414F1">
        <w:rPr>
          <w:rFonts w:ascii="MS Sans Serif" w:hAnsi="MS Sans Serif" w:cs="MS Sans Serif"/>
          <w:sz w:val="24"/>
          <w:szCs w:val="24"/>
        </w:rPr>
        <w:t>.П</w:t>
      </w:r>
      <w:proofErr w:type="gramEnd"/>
      <w:r w:rsidRPr="00C414F1">
        <w:rPr>
          <w:rFonts w:ascii="MS Sans Serif" w:hAnsi="MS Sans Serif" w:cs="MS Sans Serif"/>
          <w:sz w:val="24"/>
          <w:szCs w:val="24"/>
        </w:rPr>
        <w:t xml:space="preserve">ермь, ул. Пермская, 82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 xml:space="preserve">Дата подведения итогов открытого конкурса: 02.07.2012 </w:t>
      </w: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</w:p>
    <w:p w:rsidR="00C414F1" w:rsidRPr="00C414F1" w:rsidRDefault="00C414F1" w:rsidP="00C414F1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24"/>
          <w:szCs w:val="24"/>
        </w:rPr>
      </w:pPr>
      <w:r w:rsidRPr="00C414F1">
        <w:rPr>
          <w:rFonts w:ascii="MS Sans Serif" w:hAnsi="MS Sans Serif" w:cs="MS Sans Serif"/>
          <w:sz w:val="24"/>
          <w:szCs w:val="24"/>
        </w:rPr>
        <w:t>Опубликовано: 18.05.2012</w:t>
      </w:r>
    </w:p>
    <w:p w:rsidR="006043EC" w:rsidRPr="00C414F1" w:rsidRDefault="006043EC">
      <w:pPr>
        <w:rPr>
          <w:sz w:val="24"/>
          <w:szCs w:val="24"/>
        </w:rPr>
      </w:pPr>
    </w:p>
    <w:sectPr w:rsidR="006043EC" w:rsidRPr="00C414F1" w:rsidSect="00182F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4F1"/>
    <w:rsid w:val="006043EC"/>
    <w:rsid w:val="00C4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4076</Characters>
  <Application>Microsoft Office Word</Application>
  <DocSecurity>0</DocSecurity>
  <Lines>33</Lines>
  <Paragraphs>9</Paragraphs>
  <ScaleCrop>false</ScaleCrop>
  <Company>Roga i kopita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2012-05-21T05:25:00Z</dcterms:created>
  <dcterms:modified xsi:type="dcterms:W3CDTF">2012-05-21T05:25:00Z</dcterms:modified>
</cp:coreProperties>
</file>