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w:t>
      </w:r>
      <w:proofErr w:type="gramStart"/>
      <w:r w:rsidRPr="00AB27DF">
        <w:t>открытом</w:t>
      </w:r>
      <w:proofErr w:type="gramEnd"/>
      <w:r w:rsidRPr="00AB27DF">
        <w:t xml:space="preserve"> </w:t>
      </w:r>
    </w:p>
    <w:p w:rsidR="00C966E0" w:rsidRPr="00AB27DF" w:rsidRDefault="00C966E0" w:rsidP="00C966E0">
      <w:pPr>
        <w:jc w:val="right"/>
      </w:pPr>
      <w:proofErr w:type="gramStart"/>
      <w:r w:rsidRPr="00AB27DF">
        <w:t>аукционе</w:t>
      </w:r>
      <w:proofErr w:type="gramEnd"/>
      <w:r w:rsidRPr="00AB27DF">
        <w:t xml:space="preserve"> в электронной форме</w:t>
      </w:r>
    </w:p>
    <w:p w:rsidR="00C966E0" w:rsidRDefault="00C966E0" w:rsidP="00C966E0"/>
    <w:p w:rsidR="00C966E0" w:rsidRP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9551E6" w:rsidRDefault="009551E6" w:rsidP="009551E6">
      <w:pPr>
        <w:pStyle w:val="a5"/>
        <w:ind w:left="0" w:firstLine="709"/>
        <w:jc w:val="both"/>
        <w:rPr>
          <w:sz w:val="24"/>
          <w:szCs w:val="24"/>
        </w:rPr>
      </w:pPr>
      <w:proofErr w:type="gramStart"/>
      <w:r w:rsidRPr="00695F50">
        <w:rPr>
          <w:sz w:val="24"/>
          <w:szCs w:val="24"/>
        </w:rPr>
        <w:t xml:space="preserve">Департамент дорог и транспорта администрации города Перми, именуемый в дальнейшем «Заказчик», в лице </w:t>
      </w:r>
      <w:r>
        <w:rPr>
          <w:sz w:val="24"/>
          <w:szCs w:val="24"/>
        </w:rPr>
        <w:t>______________</w:t>
      </w:r>
      <w:r w:rsidRPr="00695F50">
        <w:rPr>
          <w:sz w:val="24"/>
          <w:szCs w:val="24"/>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w:t>
      </w:r>
      <w:r>
        <w:rPr>
          <w:sz w:val="24"/>
          <w:szCs w:val="24"/>
        </w:rPr>
        <w:t>________________</w:t>
      </w:r>
      <w:r w:rsidRPr="00695F50">
        <w:rPr>
          <w:sz w:val="24"/>
          <w:szCs w:val="24"/>
        </w:rPr>
        <w:t xml:space="preserve"> с одной стороны,  и  _________________________________________, именуемое в дальнейшем «Подрядчик», в лице ___________________________</w:t>
      </w:r>
      <w:r>
        <w:rPr>
          <w:sz w:val="24"/>
          <w:szCs w:val="24"/>
        </w:rPr>
        <w:t xml:space="preserve"> </w:t>
      </w:r>
      <w:r w:rsidRPr="00695F50">
        <w:rPr>
          <w:sz w:val="24"/>
          <w:szCs w:val="24"/>
        </w:rPr>
        <w:t xml:space="preserve">___________, действующего на основании __________________, с другой стороны, </w:t>
      </w:r>
      <w:r>
        <w:rPr>
          <w:sz w:val="24"/>
          <w:szCs w:val="24"/>
        </w:rPr>
        <w:t xml:space="preserve">обе именуемые «Стороны» </w:t>
      </w:r>
      <w:r w:rsidRPr="00695F50">
        <w:rPr>
          <w:sz w:val="24"/>
          <w:szCs w:val="24"/>
        </w:rPr>
        <w:t xml:space="preserve">заключили настоящий муниципальный контракт </w:t>
      </w:r>
      <w:r>
        <w:rPr>
          <w:sz w:val="24"/>
          <w:szCs w:val="24"/>
        </w:rPr>
        <w:t>(</w:t>
      </w:r>
      <w:r w:rsidRPr="00695F50">
        <w:rPr>
          <w:sz w:val="24"/>
          <w:szCs w:val="24"/>
        </w:rPr>
        <w:t xml:space="preserve">далее </w:t>
      </w:r>
      <w:r>
        <w:rPr>
          <w:sz w:val="24"/>
          <w:szCs w:val="24"/>
        </w:rPr>
        <w:t xml:space="preserve">– контракт) </w:t>
      </w:r>
      <w:r w:rsidRPr="00695F50">
        <w:rPr>
          <w:sz w:val="24"/>
          <w:szCs w:val="24"/>
        </w:rPr>
        <w:t>о нижеследующем:</w:t>
      </w:r>
      <w:proofErr w:type="gramEnd"/>
    </w:p>
    <w:p w:rsidR="009551E6" w:rsidRPr="00695F50" w:rsidRDefault="009551E6"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w:t>
      </w:r>
      <w:proofErr w:type="gramStart"/>
      <w:r w:rsidRPr="00695F50">
        <w:rPr>
          <w:sz w:val="24"/>
          <w:szCs w:val="24"/>
        </w:rPr>
        <w:t xml:space="preserve">Подрядчик обязуется выполнить по заданию Заказчика, а Заказчик обязуется принять и оплатить </w:t>
      </w:r>
      <w:r>
        <w:rPr>
          <w:sz w:val="24"/>
          <w:szCs w:val="24"/>
        </w:rPr>
        <w:t xml:space="preserve">выполненные работы по </w:t>
      </w:r>
      <w:r w:rsidR="006842DA">
        <w:rPr>
          <w:sz w:val="24"/>
          <w:szCs w:val="24"/>
        </w:rPr>
        <w:t xml:space="preserve">приобретению или </w:t>
      </w:r>
      <w:r>
        <w:rPr>
          <w:sz w:val="24"/>
          <w:szCs w:val="24"/>
        </w:rPr>
        <w:t>изготовлению</w:t>
      </w:r>
      <w:r w:rsidRPr="00695F50">
        <w:rPr>
          <w:bCs/>
          <w:sz w:val="24"/>
          <w:szCs w:val="24"/>
        </w:rPr>
        <w:t xml:space="preserve"> </w:t>
      </w:r>
      <w:r w:rsidR="001F537B">
        <w:rPr>
          <w:bCs/>
          <w:sz w:val="24"/>
          <w:szCs w:val="24"/>
        </w:rPr>
        <w:t>7</w:t>
      </w:r>
      <w:r>
        <w:rPr>
          <w:bCs/>
          <w:sz w:val="24"/>
          <w:szCs w:val="24"/>
        </w:rPr>
        <w:t xml:space="preserve"> (</w:t>
      </w:r>
      <w:r w:rsidR="001F537B">
        <w:rPr>
          <w:bCs/>
          <w:sz w:val="24"/>
          <w:szCs w:val="24"/>
        </w:rPr>
        <w:t>семи</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roofErr w:type="gramEnd"/>
    </w:p>
    <w:p w:rsidR="006842DA" w:rsidRDefault="009551E6" w:rsidP="009551E6">
      <w:pPr>
        <w:ind w:firstLine="567"/>
        <w:jc w:val="both"/>
        <w:rPr>
          <w:sz w:val="24"/>
          <w:szCs w:val="24"/>
        </w:rPr>
      </w:pPr>
      <w:r w:rsidRPr="00695F50">
        <w:rPr>
          <w:sz w:val="24"/>
          <w:szCs w:val="24"/>
        </w:rPr>
        <w:t xml:space="preserve">1.2. Места изготовления и установки остановочных павильонов и сроки выполнения работ </w:t>
      </w:r>
      <w:r w:rsidR="006842DA">
        <w:rPr>
          <w:sz w:val="24"/>
          <w:szCs w:val="24"/>
        </w:rPr>
        <w:t>указаны</w:t>
      </w:r>
      <w:r w:rsidRPr="00695F50">
        <w:rPr>
          <w:sz w:val="24"/>
          <w:szCs w:val="24"/>
        </w:rPr>
        <w:t xml:space="preserve"> Заказчиком в </w:t>
      </w:r>
      <w:r w:rsidR="006842DA">
        <w:rPr>
          <w:sz w:val="24"/>
          <w:szCs w:val="24"/>
        </w:rPr>
        <w:t xml:space="preserve">техническом задании (Приложение № </w:t>
      </w:r>
      <w:r w:rsidR="009D6B05">
        <w:rPr>
          <w:sz w:val="24"/>
          <w:szCs w:val="24"/>
        </w:rPr>
        <w:t>1</w:t>
      </w:r>
      <w:r w:rsidR="006842DA">
        <w:rPr>
          <w:sz w:val="24"/>
          <w:szCs w:val="24"/>
        </w:rPr>
        <w:t xml:space="preserve"> к настоящему контракту) на </w:t>
      </w:r>
      <w:r>
        <w:rPr>
          <w:sz w:val="24"/>
          <w:szCs w:val="24"/>
        </w:rPr>
        <w:t>изготовление и установку остановочных павильонов</w:t>
      </w:r>
      <w:r w:rsidR="006842DA">
        <w:rPr>
          <w:sz w:val="24"/>
          <w:szCs w:val="24"/>
        </w:rPr>
        <w:t xml:space="preserve">. </w:t>
      </w:r>
    </w:p>
    <w:p w:rsidR="009551E6" w:rsidRPr="00695F50" w:rsidRDefault="009551E6" w:rsidP="009551E6">
      <w:pPr>
        <w:ind w:firstLine="567"/>
        <w:jc w:val="both"/>
        <w:rPr>
          <w:sz w:val="24"/>
          <w:szCs w:val="24"/>
        </w:rPr>
      </w:pPr>
      <w:r w:rsidRPr="00695F50">
        <w:rPr>
          <w:sz w:val="24"/>
          <w:szCs w:val="24"/>
        </w:rPr>
        <w:t xml:space="preserve">1.3. Подрядчик обеспечивает выполнение работ, указанных в п. 1.1. настоящего контракта, в соответствии </w:t>
      </w:r>
      <w:proofErr w:type="gramStart"/>
      <w:r w:rsidRPr="00695F50">
        <w:rPr>
          <w:sz w:val="24"/>
          <w:szCs w:val="24"/>
        </w:rPr>
        <w:t>с</w:t>
      </w:r>
      <w:proofErr w:type="gramEnd"/>
      <w:r w:rsidRPr="00695F50">
        <w:rPr>
          <w:sz w:val="24"/>
          <w:szCs w:val="24"/>
        </w:rPr>
        <w:t>:</w:t>
      </w:r>
    </w:p>
    <w:p w:rsidR="009551E6" w:rsidRDefault="009551E6" w:rsidP="009551E6">
      <w:pPr>
        <w:ind w:firstLine="567"/>
        <w:jc w:val="both"/>
        <w:rPr>
          <w:sz w:val="24"/>
          <w:szCs w:val="24"/>
        </w:rPr>
      </w:pPr>
      <w:r>
        <w:rPr>
          <w:sz w:val="24"/>
          <w:szCs w:val="24"/>
        </w:rPr>
        <w:t>а) техническим заданием;</w:t>
      </w:r>
    </w:p>
    <w:p w:rsidR="002619CD" w:rsidRPr="00695F50" w:rsidRDefault="002619CD" w:rsidP="002619CD">
      <w:pPr>
        <w:ind w:firstLine="567"/>
        <w:jc w:val="both"/>
        <w:rPr>
          <w:sz w:val="24"/>
          <w:szCs w:val="24"/>
        </w:rPr>
      </w:pPr>
      <w:r>
        <w:rPr>
          <w:sz w:val="24"/>
          <w:szCs w:val="24"/>
        </w:rPr>
        <w:t xml:space="preserve">б) техническим </w:t>
      </w:r>
      <w:r w:rsidR="00D471BD">
        <w:rPr>
          <w:sz w:val="24"/>
          <w:szCs w:val="24"/>
        </w:rPr>
        <w:t xml:space="preserve">и эскизным </w:t>
      </w:r>
      <w:r>
        <w:rPr>
          <w:sz w:val="24"/>
          <w:szCs w:val="24"/>
        </w:rPr>
        <w:t>проект</w:t>
      </w:r>
      <w:r w:rsidR="00D471BD">
        <w:rPr>
          <w:sz w:val="24"/>
          <w:szCs w:val="24"/>
        </w:rPr>
        <w:t>ами</w:t>
      </w:r>
      <w:r>
        <w:rPr>
          <w:sz w:val="24"/>
          <w:szCs w:val="24"/>
        </w:rPr>
        <w:t xml:space="preserve"> (Приложение №</w:t>
      </w:r>
      <w:r w:rsidR="009D6B05">
        <w:rPr>
          <w:sz w:val="24"/>
          <w:szCs w:val="24"/>
        </w:rPr>
        <w:t>1</w:t>
      </w:r>
      <w:r>
        <w:rPr>
          <w:sz w:val="24"/>
          <w:szCs w:val="24"/>
        </w:rPr>
        <w:t xml:space="preserve"> к настоящему контракту</w:t>
      </w:r>
      <w:r w:rsidRPr="00695F50">
        <w:rPr>
          <w:sz w:val="24"/>
          <w:szCs w:val="24"/>
        </w:rPr>
        <w:t>).</w:t>
      </w:r>
    </w:p>
    <w:p w:rsidR="009551E6" w:rsidRDefault="009551E6" w:rsidP="009551E6">
      <w:pPr>
        <w:ind w:firstLine="567"/>
        <w:jc w:val="both"/>
        <w:rPr>
          <w:sz w:val="24"/>
          <w:szCs w:val="24"/>
        </w:rPr>
      </w:pPr>
      <w:r>
        <w:rPr>
          <w:sz w:val="24"/>
          <w:szCs w:val="24"/>
        </w:rPr>
        <w:t>б) локальным сметным расчетом (Приложение №</w:t>
      </w:r>
      <w:r w:rsidR="009D6B05">
        <w:rPr>
          <w:sz w:val="24"/>
          <w:szCs w:val="24"/>
        </w:rPr>
        <w:t>2</w:t>
      </w:r>
      <w:r w:rsidRPr="00695F50">
        <w:rPr>
          <w:sz w:val="24"/>
          <w:szCs w:val="24"/>
        </w:rPr>
        <w:t xml:space="preserve"> к 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9551E6" w:rsidRPr="00695F50" w:rsidRDefault="009551E6" w:rsidP="009551E6">
      <w:pPr>
        <w:ind w:firstLine="567"/>
        <w:jc w:val="both"/>
        <w:rPr>
          <w:sz w:val="24"/>
          <w:szCs w:val="24"/>
        </w:rPr>
      </w:pPr>
      <w:r>
        <w:rPr>
          <w:sz w:val="24"/>
          <w:szCs w:val="24"/>
        </w:rPr>
        <w:t>г</w:t>
      </w:r>
      <w:r w:rsidRPr="00695F50">
        <w:rPr>
          <w:sz w:val="24"/>
          <w:szCs w:val="24"/>
        </w:rPr>
        <w:t>) заявкой</w:t>
      </w:r>
      <w:r>
        <w:rPr>
          <w:sz w:val="24"/>
          <w:szCs w:val="24"/>
        </w:rPr>
        <w:t xml:space="preserve"> </w:t>
      </w:r>
      <w:r w:rsidRPr="00695F50">
        <w:rPr>
          <w:sz w:val="24"/>
          <w:szCs w:val="24"/>
        </w:rPr>
        <w:t>Заказчика</w:t>
      </w:r>
      <w:r>
        <w:rPr>
          <w:sz w:val="24"/>
          <w:szCs w:val="24"/>
        </w:rPr>
        <w:t xml:space="preserve"> на изготовление и установку остановочных павильонов</w:t>
      </w:r>
      <w:r w:rsidRPr="00695F50">
        <w:rPr>
          <w:sz w:val="24"/>
          <w:szCs w:val="24"/>
        </w:rPr>
        <w:t>.</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6842DA">
        <w:rPr>
          <w:sz w:val="24"/>
          <w:szCs w:val="24"/>
        </w:rPr>
        <w:t>0</w:t>
      </w:r>
      <w:r w:rsidR="001F537B">
        <w:rPr>
          <w:sz w:val="24"/>
          <w:szCs w:val="24"/>
        </w:rPr>
        <w:t>1</w:t>
      </w:r>
      <w:r w:rsidRPr="00695F50">
        <w:rPr>
          <w:sz w:val="24"/>
          <w:szCs w:val="24"/>
        </w:rPr>
        <w:t xml:space="preserve"> </w:t>
      </w:r>
      <w:r w:rsidR="001F537B">
        <w:rPr>
          <w:sz w:val="24"/>
          <w:szCs w:val="24"/>
        </w:rPr>
        <w:t>августа</w:t>
      </w:r>
      <w:r>
        <w:rPr>
          <w:sz w:val="24"/>
          <w:szCs w:val="24"/>
        </w:rPr>
        <w:t xml:space="preserve"> </w:t>
      </w:r>
      <w:r w:rsidRPr="00695F50">
        <w:rPr>
          <w:sz w:val="24"/>
          <w:szCs w:val="24"/>
        </w:rPr>
        <w:t>201</w:t>
      </w:r>
      <w:r w:rsidR="001F537B">
        <w:rPr>
          <w:sz w:val="24"/>
          <w:szCs w:val="24"/>
        </w:rPr>
        <w:t>2</w:t>
      </w:r>
      <w:r w:rsidRPr="00695F50">
        <w:rPr>
          <w:sz w:val="24"/>
          <w:szCs w:val="24"/>
        </w:rPr>
        <w:t xml:space="preserve"> года.</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 Срок выполнения работ </w:t>
      </w:r>
      <w:r>
        <w:rPr>
          <w:sz w:val="24"/>
          <w:szCs w:val="24"/>
        </w:rPr>
        <w:t>определяется Заказчиком в заявке на изготовление и установку остановочных павильонов</w:t>
      </w:r>
      <w:r w:rsidRPr="00695F50">
        <w:rPr>
          <w:sz w:val="24"/>
          <w:szCs w:val="24"/>
        </w:rPr>
        <w:t xml:space="preserve"> </w:t>
      </w:r>
      <w:r>
        <w:rPr>
          <w:sz w:val="24"/>
          <w:szCs w:val="24"/>
        </w:rPr>
        <w:t xml:space="preserve">и составляет в </w:t>
      </w:r>
      <w:r w:rsidRPr="00695F50">
        <w:rPr>
          <w:sz w:val="24"/>
          <w:szCs w:val="24"/>
        </w:rPr>
        <w:t>пределах</w:t>
      </w:r>
      <w:r>
        <w:rPr>
          <w:sz w:val="24"/>
          <w:szCs w:val="24"/>
        </w:rPr>
        <w:t xml:space="preserve"> общего срока выполнения работ 30</w:t>
      </w:r>
      <w:r w:rsidRPr="00695F50">
        <w:rPr>
          <w:sz w:val="24"/>
          <w:szCs w:val="24"/>
        </w:rPr>
        <w:t xml:space="preserve"> </w:t>
      </w:r>
      <w:r>
        <w:rPr>
          <w:sz w:val="24"/>
          <w:szCs w:val="24"/>
        </w:rPr>
        <w:t xml:space="preserve">(тридцать) </w:t>
      </w:r>
      <w:r w:rsidRPr="00695F50">
        <w:rPr>
          <w:sz w:val="24"/>
          <w:szCs w:val="24"/>
        </w:rPr>
        <w:t>календарных дней.</w:t>
      </w:r>
    </w:p>
    <w:p w:rsidR="009551E6" w:rsidRPr="00695F50" w:rsidRDefault="009551E6" w:rsidP="009551E6">
      <w:pPr>
        <w:ind w:firstLine="567"/>
        <w:jc w:val="both"/>
        <w:rPr>
          <w:sz w:val="24"/>
          <w:szCs w:val="24"/>
        </w:rPr>
      </w:pPr>
      <w:r w:rsidRPr="00695F50">
        <w:rPr>
          <w:sz w:val="24"/>
          <w:szCs w:val="24"/>
        </w:rPr>
        <w:lastRenderedPageBreak/>
        <w:t>2.3</w:t>
      </w:r>
      <w:r w:rsidR="00FF4BCB">
        <w:rPr>
          <w:sz w:val="24"/>
          <w:szCs w:val="24"/>
        </w:rPr>
        <w:t>.</w:t>
      </w:r>
      <w:r w:rsidRPr="00695F50">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 xml:space="preserve">2.4.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t>2.</w:t>
      </w:r>
      <w:r w:rsidR="009D6B05">
        <w:rPr>
          <w:sz w:val="24"/>
          <w:szCs w:val="24"/>
        </w:rPr>
        <w:t>5</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Pr="00A51380" w:rsidRDefault="009551E6" w:rsidP="009551E6">
      <w:pPr>
        <w:pStyle w:val="a7"/>
        <w:rPr>
          <w:b/>
          <w:sz w:val="24"/>
          <w:szCs w:val="24"/>
        </w:rPr>
      </w:pPr>
    </w:p>
    <w:p w:rsidR="009551E6" w:rsidRDefault="009551E6" w:rsidP="009551E6">
      <w:pPr>
        <w:pStyle w:val="21"/>
        <w:ind w:firstLine="567"/>
        <w:rPr>
          <w:sz w:val="24"/>
          <w:szCs w:val="24"/>
        </w:rPr>
      </w:pPr>
      <w:r w:rsidRPr="000E6CF2">
        <w:rPr>
          <w:sz w:val="24"/>
          <w:szCs w:val="24"/>
        </w:rPr>
        <w:t xml:space="preserve">3.1. 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 и составляет</w:t>
      </w:r>
      <w:proofErr w:type="gramStart"/>
      <w:r w:rsidRPr="000E6CF2">
        <w:rPr>
          <w:sz w:val="24"/>
          <w:szCs w:val="24"/>
        </w:rPr>
        <w:t xml:space="preserve"> ________ (_____________________________________) </w:t>
      </w:r>
      <w:proofErr w:type="gramEnd"/>
      <w:r w:rsidRPr="000E6CF2">
        <w:rPr>
          <w:sz w:val="24"/>
          <w:szCs w:val="24"/>
        </w:rPr>
        <w:t>рублей ____ коп., в т.ч. НДС</w:t>
      </w:r>
      <w:r>
        <w:rPr>
          <w:sz w:val="24"/>
          <w:szCs w:val="24"/>
        </w:rPr>
        <w:t xml:space="preserve">. </w:t>
      </w:r>
    </w:p>
    <w:p w:rsidR="009551E6" w:rsidRDefault="009551E6" w:rsidP="009551E6">
      <w:pPr>
        <w:pStyle w:val="21"/>
        <w:ind w:firstLine="567"/>
        <w:rPr>
          <w:sz w:val="24"/>
          <w:szCs w:val="24"/>
        </w:rPr>
      </w:pPr>
      <w:r>
        <w:rPr>
          <w:sz w:val="24"/>
          <w:szCs w:val="24"/>
        </w:rPr>
        <w:t>3.2. Стоимость выполненных работ по изготовлению и установке 1 (Одного) остановочного павильона по настоящему контракту составляет 1/</w:t>
      </w:r>
      <w:r w:rsidR="001F537B">
        <w:rPr>
          <w:sz w:val="24"/>
          <w:szCs w:val="24"/>
        </w:rPr>
        <w:t>7</w:t>
      </w:r>
      <w:r>
        <w:rPr>
          <w:sz w:val="24"/>
          <w:szCs w:val="24"/>
        </w:rPr>
        <w:t xml:space="preserve"> от полной стоимости работ, указанной в п. 3.1. настоящего контракта</w:t>
      </w:r>
      <w:proofErr w:type="gramStart"/>
      <w:r>
        <w:rPr>
          <w:sz w:val="24"/>
          <w:szCs w:val="24"/>
        </w:rPr>
        <w:t xml:space="preserve">, - ______________________ </w:t>
      </w:r>
      <w:r w:rsidRPr="000E6CF2">
        <w:rPr>
          <w:sz w:val="24"/>
          <w:szCs w:val="24"/>
        </w:rPr>
        <w:t xml:space="preserve">(_____________________________________) </w:t>
      </w:r>
      <w:proofErr w:type="gramEnd"/>
      <w:r w:rsidRPr="000E6CF2">
        <w:rPr>
          <w:sz w:val="24"/>
          <w:szCs w:val="24"/>
        </w:rPr>
        <w:t>рублей ____ коп., в т.ч. НДС</w:t>
      </w:r>
      <w:r>
        <w:rPr>
          <w:sz w:val="24"/>
          <w:szCs w:val="24"/>
        </w:rPr>
        <w:t xml:space="preserve">. </w:t>
      </w:r>
    </w:p>
    <w:p w:rsidR="009551E6" w:rsidRDefault="009551E6" w:rsidP="009551E6">
      <w:pPr>
        <w:ind w:firstLine="567"/>
        <w:jc w:val="both"/>
        <w:rPr>
          <w:sz w:val="24"/>
          <w:szCs w:val="24"/>
        </w:rPr>
      </w:pPr>
      <w:r w:rsidRPr="000E6CF2">
        <w:rPr>
          <w:sz w:val="24"/>
          <w:szCs w:val="24"/>
        </w:rPr>
        <w:t>3.</w:t>
      </w:r>
      <w:r>
        <w:rPr>
          <w:sz w:val="24"/>
          <w:szCs w:val="24"/>
        </w:rPr>
        <w:t>3</w:t>
      </w:r>
      <w:r w:rsidRPr="000E6CF2">
        <w:rPr>
          <w:sz w:val="24"/>
          <w:szCs w:val="24"/>
        </w:rPr>
        <w:t xml:space="preserve">. </w:t>
      </w:r>
      <w:proofErr w:type="gramStart"/>
      <w:r w:rsidRPr="000E6CF2">
        <w:rPr>
          <w:sz w:val="24"/>
          <w:szCs w:val="24"/>
        </w:rPr>
        <w:t xml:space="preserve">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xml:space="preserve">, доставку и установку остановочных павильонов </w:t>
      </w:r>
      <w:r>
        <w:rPr>
          <w:bCs/>
          <w:sz w:val="24"/>
          <w:szCs w:val="24"/>
        </w:rPr>
        <w:t xml:space="preserve">и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 </w:t>
      </w:r>
      <w:r w:rsidR="002619CD">
        <w:rPr>
          <w:sz w:val="24"/>
          <w:szCs w:val="24"/>
        </w:rPr>
        <w:t xml:space="preserve">получение разрешения на производство земляных работ,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roofErr w:type="gramEnd"/>
    </w:p>
    <w:p w:rsidR="009551E6" w:rsidRPr="00E3504E" w:rsidRDefault="009551E6" w:rsidP="009551E6">
      <w:pPr>
        <w:ind w:firstLine="567"/>
        <w:jc w:val="both"/>
        <w:rPr>
          <w:iCs/>
          <w:sz w:val="24"/>
          <w:szCs w:val="24"/>
        </w:rPr>
      </w:pPr>
      <w:r w:rsidRPr="00E3504E">
        <w:rPr>
          <w:sz w:val="24"/>
          <w:szCs w:val="24"/>
        </w:rPr>
        <w:t xml:space="preserve">3.4. Стоимость фактически выполненных и подлежащих оплате работ определяется </w:t>
      </w:r>
      <w:r w:rsidRPr="00E3504E">
        <w:rPr>
          <w:iCs/>
          <w:sz w:val="24"/>
          <w:szCs w:val="24"/>
        </w:rPr>
        <w:t xml:space="preserve">с учетом примененных Заказчиком </w:t>
      </w:r>
      <w:r>
        <w:rPr>
          <w:iCs/>
          <w:sz w:val="24"/>
          <w:szCs w:val="24"/>
        </w:rPr>
        <w:t>штрафных санкций</w:t>
      </w:r>
      <w:r w:rsidRPr="00E3504E">
        <w:rPr>
          <w:iCs/>
          <w:sz w:val="24"/>
          <w:szCs w:val="24"/>
        </w:rPr>
        <w:t>.</w:t>
      </w:r>
    </w:p>
    <w:p w:rsidR="009551E6" w:rsidRPr="000E6CF2" w:rsidRDefault="009551E6" w:rsidP="009551E6">
      <w:pPr>
        <w:ind w:firstLine="567"/>
        <w:jc w:val="both"/>
        <w:rPr>
          <w:sz w:val="24"/>
          <w:szCs w:val="24"/>
        </w:rPr>
      </w:pPr>
      <w:r w:rsidRPr="00E3504E">
        <w:rPr>
          <w:sz w:val="24"/>
          <w:szCs w:val="24"/>
        </w:rPr>
        <w:t xml:space="preserve">3.5. </w:t>
      </w:r>
      <w:proofErr w:type="gramStart"/>
      <w:r w:rsidRPr="00E3504E">
        <w:rPr>
          <w:sz w:val="24"/>
          <w:szCs w:val="24"/>
        </w:rPr>
        <w:t xml:space="preserve">Оплата выполненных работ </w:t>
      </w:r>
      <w:r>
        <w:rPr>
          <w:sz w:val="24"/>
          <w:szCs w:val="24"/>
        </w:rPr>
        <w:t xml:space="preserve">по каждой заявке Заказчика </w:t>
      </w:r>
      <w:r w:rsidRPr="00E3504E">
        <w:rPr>
          <w:sz w:val="24"/>
          <w:szCs w:val="24"/>
        </w:rPr>
        <w:t>производится</w:t>
      </w:r>
      <w:r w:rsidRPr="000042CC">
        <w:rPr>
          <w:sz w:val="24"/>
          <w:szCs w:val="24"/>
        </w:rPr>
        <w:t xml:space="preserve"> после </w:t>
      </w:r>
      <w:r>
        <w:rPr>
          <w:sz w:val="24"/>
          <w:szCs w:val="24"/>
        </w:rPr>
        <w:t xml:space="preserve">полного </w:t>
      </w:r>
      <w:r w:rsidRPr="000042CC">
        <w:rPr>
          <w:sz w:val="24"/>
          <w:szCs w:val="24"/>
        </w:rPr>
        <w:t xml:space="preserve">завершения работ по </w:t>
      </w:r>
      <w:r>
        <w:rPr>
          <w:sz w:val="24"/>
          <w:szCs w:val="24"/>
        </w:rPr>
        <w:t xml:space="preserve">заявке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Pr>
          <w:color w:val="000000"/>
          <w:sz w:val="24"/>
          <w:szCs w:val="24"/>
        </w:rPr>
        <w:t>двадцати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w:t>
      </w:r>
      <w:r>
        <w:rPr>
          <w:iCs/>
          <w:sz w:val="24"/>
          <w:szCs w:val="24"/>
        </w:rPr>
        <w:t xml:space="preserve">по заявке </w:t>
      </w:r>
      <w:r w:rsidRPr="000042CC">
        <w:rPr>
          <w:iCs/>
          <w:sz w:val="24"/>
          <w:szCs w:val="24"/>
        </w:rPr>
        <w:t>(фор</w:t>
      </w:r>
      <w:r>
        <w:rPr>
          <w:iCs/>
          <w:sz w:val="24"/>
          <w:szCs w:val="24"/>
        </w:rPr>
        <w:t>ма КС-2 Госкомстата РФ), справки</w:t>
      </w:r>
      <w:r w:rsidRPr="000042CC">
        <w:rPr>
          <w:iCs/>
          <w:sz w:val="24"/>
          <w:szCs w:val="24"/>
        </w:rPr>
        <w:t xml:space="preserve"> о</w:t>
      </w:r>
      <w:proofErr w:type="gramEnd"/>
      <w:r w:rsidRPr="000042CC">
        <w:rPr>
          <w:iCs/>
          <w:sz w:val="24"/>
          <w:szCs w:val="24"/>
        </w:rPr>
        <w:t xml:space="preserve">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
    <w:p w:rsidR="009551E6" w:rsidRPr="000042CC" w:rsidRDefault="009551E6" w:rsidP="009551E6">
      <w:pPr>
        <w:ind w:firstLine="567"/>
        <w:jc w:val="both"/>
        <w:rPr>
          <w:sz w:val="24"/>
          <w:szCs w:val="24"/>
        </w:rPr>
      </w:pPr>
      <w:r w:rsidRPr="000E6CF2">
        <w:rPr>
          <w:sz w:val="24"/>
          <w:szCs w:val="24"/>
        </w:rPr>
        <w:t>3.</w:t>
      </w:r>
      <w:r>
        <w:rPr>
          <w:sz w:val="24"/>
          <w:szCs w:val="24"/>
        </w:rPr>
        <w:t>6</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0E6CF2" w:rsidRDefault="009551E6" w:rsidP="009551E6">
      <w:pPr>
        <w:pStyle w:val="a3"/>
        <w:tabs>
          <w:tab w:val="left" w:pos="0"/>
        </w:tabs>
        <w:ind w:left="720"/>
        <w:rPr>
          <w:b/>
          <w:szCs w:val="24"/>
        </w:rPr>
      </w:pP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установки остановочных павильонов </w:t>
      </w:r>
      <w:r>
        <w:rPr>
          <w:sz w:val="24"/>
          <w:szCs w:val="24"/>
        </w:rPr>
        <w:t xml:space="preserve">по заявке на изготовление и установку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lastRenderedPageBreak/>
        <w:t>4.2</w:t>
      </w:r>
      <w:r w:rsidR="009551E6" w:rsidRPr="00356F71">
        <w:rPr>
          <w:sz w:val="24"/>
          <w:szCs w:val="24"/>
        </w:rPr>
        <w:t xml:space="preserve">. В течение 10 (Десяти)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t>Срок при</w:t>
      </w:r>
      <w:r>
        <w:rPr>
          <w:sz w:val="24"/>
          <w:szCs w:val="24"/>
        </w:rPr>
        <w:t>емки работ, выполненных по заявке на изготовление и установку остановочных павильонов, составляет не более 10</w:t>
      </w:r>
      <w:r w:rsidRPr="00B603C1">
        <w:rPr>
          <w:sz w:val="24"/>
          <w:szCs w:val="24"/>
        </w:rPr>
        <w:t xml:space="preserve"> (</w:t>
      </w:r>
      <w:r>
        <w:rPr>
          <w:sz w:val="24"/>
          <w:szCs w:val="24"/>
        </w:rPr>
        <w:t>десяти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9551E6" w:rsidP="009551E6">
      <w:pPr>
        <w:ind w:firstLine="567"/>
        <w:jc w:val="both"/>
        <w:rPr>
          <w:sz w:val="24"/>
          <w:szCs w:val="24"/>
        </w:rPr>
      </w:pPr>
      <w:r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Pr="00F66804"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C622FD" w:rsidRDefault="009551E6" w:rsidP="009551E6">
      <w:pPr>
        <w:pStyle w:val="a7"/>
        <w:ind w:left="1440"/>
        <w:rPr>
          <w:b/>
          <w:sz w:val="24"/>
          <w:szCs w:val="24"/>
        </w:rPr>
      </w:pP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w:t>
      </w:r>
      <w:proofErr w:type="spellStart"/>
      <w:r w:rsidRPr="00A51380">
        <w:rPr>
          <w:sz w:val="24"/>
          <w:szCs w:val="24"/>
        </w:rPr>
        <w:t>СНИПов</w:t>
      </w:r>
      <w:proofErr w:type="spellEnd"/>
      <w:r w:rsidRPr="00A51380">
        <w:rPr>
          <w:sz w:val="24"/>
          <w:szCs w:val="24"/>
        </w:rPr>
        <w:t xml:space="preserve">, </w:t>
      </w:r>
      <w:proofErr w:type="spellStart"/>
      <w:r w:rsidRPr="00A51380">
        <w:rPr>
          <w:sz w:val="24"/>
          <w:szCs w:val="24"/>
        </w:rPr>
        <w:t>ГОСТов</w:t>
      </w:r>
      <w:proofErr w:type="spellEnd"/>
      <w:r w:rsidRPr="00A51380">
        <w:rPr>
          <w:sz w:val="24"/>
          <w:szCs w:val="24"/>
        </w:rPr>
        <w:t>, заявке на изготовление и установку остановочных павильонов</w:t>
      </w:r>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5 лет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lastRenderedPageBreak/>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w:t>
      </w:r>
      <w:proofErr w:type="spellStart"/>
      <w:r w:rsidRPr="00356F71">
        <w:rPr>
          <w:sz w:val="24"/>
          <w:szCs w:val="24"/>
        </w:rPr>
        <w:t>ГОСТам</w:t>
      </w:r>
      <w:proofErr w:type="spellEnd"/>
      <w:r w:rsidRPr="00356F71">
        <w:rPr>
          <w:sz w:val="24"/>
          <w:szCs w:val="24"/>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E135D1" w:rsidRDefault="009551E6" w:rsidP="009551E6">
      <w:pPr>
        <w:pStyle w:val="a7"/>
        <w:ind w:left="1440"/>
        <w:rPr>
          <w:b/>
          <w:sz w:val="24"/>
          <w:szCs w:val="24"/>
        </w:rPr>
      </w:pP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8603FA" w:rsidRDefault="008603FA" w:rsidP="009551E6">
      <w:pPr>
        <w:ind w:firstLine="567"/>
        <w:jc w:val="both"/>
        <w:rPr>
          <w:sz w:val="24"/>
          <w:szCs w:val="24"/>
        </w:rPr>
      </w:pPr>
      <w:r>
        <w:rPr>
          <w:sz w:val="24"/>
          <w:szCs w:val="24"/>
        </w:rPr>
        <w:t>6.1.2 в течение 10 дней</w:t>
      </w:r>
      <w:r w:rsidR="008A04C6">
        <w:rPr>
          <w:sz w:val="24"/>
          <w:szCs w:val="24"/>
        </w:rPr>
        <w:t xml:space="preserve"> с момента заключения контракта</w:t>
      </w:r>
      <w:r>
        <w:rPr>
          <w:sz w:val="24"/>
          <w:szCs w:val="24"/>
        </w:rPr>
        <w:t xml:space="preserve"> разработать рабочую конструкторскую документацию и </w:t>
      </w:r>
      <w:r w:rsidR="008A04C6">
        <w:rPr>
          <w:sz w:val="24"/>
          <w:szCs w:val="24"/>
        </w:rPr>
        <w:t>представить ее</w:t>
      </w:r>
      <w:r>
        <w:rPr>
          <w:sz w:val="24"/>
          <w:szCs w:val="24"/>
        </w:rPr>
        <w:t xml:space="preserve"> для утверждения</w:t>
      </w:r>
      <w:r w:rsidR="00972950">
        <w:rPr>
          <w:sz w:val="24"/>
          <w:szCs w:val="24"/>
        </w:rPr>
        <w:t xml:space="preserve"> в департамент дорог и транспорта администрации города Перми;</w:t>
      </w:r>
    </w:p>
    <w:p w:rsidR="009551E6" w:rsidRDefault="009551E6" w:rsidP="009551E6">
      <w:pPr>
        <w:ind w:firstLine="567"/>
        <w:jc w:val="both"/>
        <w:rPr>
          <w:sz w:val="24"/>
          <w:szCs w:val="24"/>
        </w:rPr>
      </w:pPr>
      <w:r>
        <w:rPr>
          <w:sz w:val="24"/>
          <w:szCs w:val="24"/>
        </w:rPr>
        <w:t>6.1.</w:t>
      </w:r>
      <w:r w:rsidR="00DC2C04">
        <w:rPr>
          <w:sz w:val="24"/>
          <w:szCs w:val="24"/>
        </w:rPr>
        <w:t>3</w:t>
      </w:r>
      <w:r>
        <w:rPr>
          <w:sz w:val="24"/>
          <w:szCs w:val="24"/>
        </w:rPr>
        <w:t xml:space="preserve">. </w:t>
      </w:r>
      <w:r w:rsidR="00DC2C04">
        <w:rPr>
          <w:sz w:val="24"/>
          <w:szCs w:val="24"/>
        </w:rPr>
        <w:t>н</w:t>
      </w:r>
      <w:r>
        <w:rPr>
          <w:sz w:val="24"/>
          <w:szCs w:val="24"/>
        </w:rPr>
        <w:t xml:space="preserve">азначить </w:t>
      </w:r>
      <w:r w:rsidR="00972950">
        <w:rPr>
          <w:sz w:val="24"/>
          <w:szCs w:val="24"/>
        </w:rPr>
        <w:t>ответственное лицо</w:t>
      </w:r>
      <w:r>
        <w:rPr>
          <w:sz w:val="24"/>
          <w:szCs w:val="24"/>
        </w:rPr>
        <w:t xml:space="preserve"> по выполнению работ по разработке и утверждению рабочей документации, изготовлению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972950">
        <w:rPr>
          <w:sz w:val="24"/>
          <w:szCs w:val="24"/>
        </w:rPr>
        <w:t>4</w:t>
      </w:r>
      <w:r w:rsidRPr="00356F71">
        <w:rPr>
          <w:sz w:val="24"/>
          <w:szCs w:val="24"/>
        </w:rPr>
        <w:t>. вести журнал производства работ с начала производства работ до их завершения;</w:t>
      </w:r>
    </w:p>
    <w:p w:rsidR="009551E6" w:rsidRPr="00356F71" w:rsidRDefault="009551E6" w:rsidP="009551E6">
      <w:pPr>
        <w:ind w:firstLine="567"/>
        <w:jc w:val="both"/>
        <w:rPr>
          <w:sz w:val="24"/>
          <w:szCs w:val="24"/>
        </w:rPr>
      </w:pPr>
      <w:r>
        <w:rPr>
          <w:sz w:val="24"/>
          <w:szCs w:val="24"/>
        </w:rPr>
        <w:t>6.1.</w:t>
      </w:r>
      <w:r w:rsidR="0097295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9551E6" w:rsidP="009551E6">
      <w:pPr>
        <w:ind w:firstLine="567"/>
        <w:jc w:val="both"/>
        <w:rPr>
          <w:sz w:val="24"/>
          <w:szCs w:val="24"/>
        </w:rPr>
      </w:pPr>
      <w:r>
        <w:rPr>
          <w:sz w:val="24"/>
          <w:szCs w:val="24"/>
        </w:rPr>
        <w:t>6.1.6</w:t>
      </w:r>
      <w:r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9551E6" w:rsidP="009551E6">
      <w:pPr>
        <w:ind w:firstLine="567"/>
        <w:jc w:val="both"/>
        <w:rPr>
          <w:sz w:val="24"/>
          <w:szCs w:val="24"/>
        </w:rPr>
      </w:pPr>
      <w:r>
        <w:rPr>
          <w:sz w:val="24"/>
          <w:szCs w:val="24"/>
        </w:rPr>
        <w:t>6.1.7</w:t>
      </w:r>
      <w:r w:rsidRPr="00356F71">
        <w:rPr>
          <w:sz w:val="24"/>
          <w:szCs w:val="24"/>
        </w:rPr>
        <w:t xml:space="preserve">. обеспечить беспрепятственный доступ </w:t>
      </w:r>
      <w:r>
        <w:rPr>
          <w:sz w:val="24"/>
          <w:szCs w:val="24"/>
        </w:rPr>
        <w:t xml:space="preserve">к </w:t>
      </w:r>
      <w:r w:rsidRPr="00356F71">
        <w:rPr>
          <w:sz w:val="24"/>
          <w:szCs w:val="24"/>
        </w:rPr>
        <w:t xml:space="preserve">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Pr="00356F71">
        <w:rPr>
          <w:sz w:val="24"/>
          <w:szCs w:val="24"/>
        </w:rPr>
        <w:t>контроля за</w:t>
      </w:r>
      <w:proofErr w:type="gramEnd"/>
      <w:r w:rsidRPr="00356F71">
        <w:rPr>
          <w:sz w:val="24"/>
          <w:szCs w:val="24"/>
        </w:rPr>
        <w:t xml:space="preserve"> ходом выполнения работ;</w:t>
      </w:r>
    </w:p>
    <w:p w:rsidR="00F931CE" w:rsidRDefault="00F931CE" w:rsidP="009551E6">
      <w:pPr>
        <w:ind w:firstLine="567"/>
        <w:jc w:val="both"/>
        <w:rPr>
          <w:sz w:val="24"/>
          <w:szCs w:val="24"/>
        </w:rPr>
      </w:pPr>
      <w:r>
        <w:rPr>
          <w:sz w:val="24"/>
          <w:szCs w:val="24"/>
        </w:rPr>
        <w:t xml:space="preserve">6.1.8. </w:t>
      </w:r>
      <w:r w:rsidR="0032414C">
        <w:rPr>
          <w:sz w:val="24"/>
          <w:szCs w:val="24"/>
        </w:rPr>
        <w:t>е</w:t>
      </w:r>
      <w:r>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57457">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7. 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Default="009551E6" w:rsidP="009551E6">
      <w:pPr>
        <w:ind w:firstLine="567"/>
        <w:jc w:val="both"/>
        <w:rPr>
          <w:sz w:val="24"/>
          <w:szCs w:val="24"/>
        </w:rPr>
      </w:pPr>
      <w:r w:rsidRPr="00356F71">
        <w:rPr>
          <w:sz w:val="24"/>
          <w:szCs w:val="24"/>
        </w:rPr>
        <w:t xml:space="preserve">7.1.1. </w:t>
      </w:r>
      <w:r>
        <w:rPr>
          <w:sz w:val="24"/>
          <w:szCs w:val="24"/>
        </w:rPr>
        <w:t xml:space="preserve">предоставить дизайн-макет изображения с наименованием остановочного пункта </w:t>
      </w:r>
      <w:r w:rsidR="00C966E0">
        <w:rPr>
          <w:sz w:val="24"/>
          <w:szCs w:val="24"/>
        </w:rPr>
        <w:t xml:space="preserve">и направлениями движения общественного транспорта </w:t>
      </w:r>
      <w:r>
        <w:rPr>
          <w:sz w:val="24"/>
          <w:szCs w:val="24"/>
        </w:rPr>
        <w:t>для его нанесения на фриз-</w:t>
      </w:r>
      <w:r>
        <w:rPr>
          <w:sz w:val="24"/>
          <w:szCs w:val="24"/>
        </w:rPr>
        <w:lastRenderedPageBreak/>
        <w:t xml:space="preserve">вывеску остановочного павильона, размещаемого </w:t>
      </w:r>
      <w:proofErr w:type="gramStart"/>
      <w:r>
        <w:rPr>
          <w:sz w:val="24"/>
          <w:szCs w:val="24"/>
        </w:rPr>
        <w:t>согласно</w:t>
      </w:r>
      <w:proofErr w:type="gramEnd"/>
      <w:r>
        <w:rPr>
          <w:sz w:val="24"/>
          <w:szCs w:val="24"/>
        </w:rPr>
        <w:t xml:space="preserve"> техническ</w:t>
      </w:r>
      <w:r w:rsidR="00C966E0">
        <w:rPr>
          <w:sz w:val="24"/>
          <w:szCs w:val="24"/>
        </w:rPr>
        <w:t>ого</w:t>
      </w:r>
      <w:r>
        <w:rPr>
          <w:sz w:val="24"/>
          <w:szCs w:val="24"/>
        </w:rPr>
        <w:t xml:space="preserve"> задани</w:t>
      </w:r>
      <w:r w:rsidR="00C966E0">
        <w:rPr>
          <w:sz w:val="24"/>
          <w:szCs w:val="24"/>
        </w:rPr>
        <w:t>я</w:t>
      </w:r>
      <w:r>
        <w:rPr>
          <w:sz w:val="24"/>
          <w:szCs w:val="24"/>
        </w:rPr>
        <w:t xml:space="preserve"> на остановочном павильоне;</w:t>
      </w:r>
    </w:p>
    <w:p w:rsidR="009551E6" w:rsidRPr="00356F71" w:rsidRDefault="009551E6" w:rsidP="009551E6">
      <w:pPr>
        <w:ind w:firstLine="567"/>
        <w:jc w:val="both"/>
        <w:rPr>
          <w:sz w:val="24"/>
          <w:szCs w:val="24"/>
        </w:rPr>
      </w:pPr>
      <w:r>
        <w:rPr>
          <w:sz w:val="24"/>
          <w:szCs w:val="24"/>
        </w:rPr>
        <w:t xml:space="preserve">7.1.2. </w:t>
      </w:r>
      <w:r w:rsidRPr="00356F71">
        <w:rPr>
          <w:sz w:val="24"/>
          <w:szCs w:val="24"/>
        </w:rPr>
        <w:t>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proofErr w:type="gramStart"/>
      <w:r>
        <w:rPr>
          <w:sz w:val="24"/>
          <w:szCs w:val="24"/>
        </w:rPr>
        <w:t>7.1.3</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roofErr w:type="gramEnd"/>
    </w:p>
    <w:p w:rsidR="009551E6" w:rsidRDefault="009551E6" w:rsidP="009551E6">
      <w:pPr>
        <w:ind w:firstLine="567"/>
        <w:jc w:val="both"/>
        <w:rPr>
          <w:sz w:val="24"/>
          <w:szCs w:val="24"/>
        </w:rPr>
      </w:pPr>
      <w:r>
        <w:rPr>
          <w:sz w:val="24"/>
          <w:szCs w:val="24"/>
        </w:rPr>
        <w:t>7.1.4</w:t>
      </w:r>
      <w:r w:rsidRPr="00356F71">
        <w:rPr>
          <w:sz w:val="24"/>
          <w:szCs w:val="24"/>
        </w:rPr>
        <w:t>. оплатить принятые работы в соответствии с настоящим контрактом.</w:t>
      </w:r>
    </w:p>
    <w:p w:rsidR="008A04C6" w:rsidRPr="00356F71" w:rsidRDefault="008A04C6" w:rsidP="009551E6">
      <w:pPr>
        <w:ind w:firstLine="567"/>
        <w:jc w:val="both"/>
        <w:rPr>
          <w:sz w:val="24"/>
          <w:szCs w:val="24"/>
        </w:rPr>
      </w:pPr>
      <w:r>
        <w:rPr>
          <w:sz w:val="24"/>
          <w:szCs w:val="24"/>
        </w:rPr>
        <w:t xml:space="preserve">7.1.5. при отсутствии замечаний, в течение 3-х рабочих дней утвердить рабочую конструкторскую документацию, представленную Подрядчиком перед началом выполнения работ по изготовлению остановочных </w:t>
      </w:r>
      <w:r w:rsidR="0032414C">
        <w:rPr>
          <w:sz w:val="24"/>
          <w:szCs w:val="24"/>
        </w:rPr>
        <w:t>павильонов</w:t>
      </w:r>
      <w:r>
        <w:rPr>
          <w:sz w:val="24"/>
          <w:szCs w:val="24"/>
        </w:rPr>
        <w:t xml:space="preserve">. </w:t>
      </w:r>
    </w:p>
    <w:p w:rsidR="009551E6" w:rsidRPr="00356F71" w:rsidRDefault="009551E6" w:rsidP="009551E6">
      <w:pPr>
        <w:ind w:firstLine="567"/>
        <w:jc w:val="both"/>
        <w:rPr>
          <w:sz w:val="24"/>
          <w:szCs w:val="24"/>
        </w:rPr>
      </w:pPr>
      <w:r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r>
        <w:rPr>
          <w:sz w:val="24"/>
        </w:rPr>
        <w:t xml:space="preserve">  </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8. 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w:t>
      </w:r>
      <w:proofErr w:type="gramStart"/>
      <w:r>
        <w:rPr>
          <w:sz w:val="24"/>
          <w:szCs w:val="24"/>
        </w:rPr>
        <w:t>ств С</w:t>
      </w:r>
      <w:r w:rsidRPr="00356F71">
        <w:rPr>
          <w:sz w:val="24"/>
          <w:szCs w:val="24"/>
        </w:rPr>
        <w:t>т</w:t>
      </w:r>
      <w:proofErr w:type="gramEnd"/>
      <w:r w:rsidRPr="00356F71">
        <w:rPr>
          <w:sz w:val="24"/>
          <w:szCs w:val="24"/>
        </w:rPr>
        <w:t>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lastRenderedPageBreak/>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356F71">
        <w:rPr>
          <w:sz w:val="24"/>
          <w:szCs w:val="24"/>
        </w:rPr>
        <w:t>СНИПов</w:t>
      </w:r>
      <w:proofErr w:type="spellEnd"/>
      <w:r w:rsidRPr="00356F71">
        <w:rPr>
          <w:sz w:val="24"/>
          <w:szCs w:val="24"/>
        </w:rPr>
        <w:t xml:space="preserve">, </w:t>
      </w:r>
      <w:proofErr w:type="spellStart"/>
      <w:r w:rsidRPr="00356F71">
        <w:rPr>
          <w:sz w:val="24"/>
          <w:szCs w:val="24"/>
        </w:rPr>
        <w:t>ГОСТов</w:t>
      </w:r>
      <w:proofErr w:type="spellEnd"/>
      <w:r w:rsidRPr="00356F71">
        <w:rPr>
          <w:sz w:val="24"/>
          <w:szCs w:val="24"/>
        </w:rPr>
        <w:t>.</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9551E6" w:rsidRPr="00356F71" w:rsidRDefault="009551E6" w:rsidP="009551E6">
      <w:pPr>
        <w:ind w:firstLine="567"/>
        <w:jc w:val="center"/>
        <w:rPr>
          <w:sz w:val="24"/>
          <w:szCs w:val="24"/>
        </w:rPr>
      </w:pPr>
    </w:p>
    <w:p w:rsidR="009551E6" w:rsidRPr="00356F71" w:rsidRDefault="009551E6" w:rsidP="009551E6">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10. Разрешение споров между сторонами</w:t>
      </w: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9551E6">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11. Действие и прекращение действия контракта</w:t>
      </w:r>
    </w:p>
    <w:p w:rsidR="009551E6" w:rsidRPr="00356F71" w:rsidRDefault="009551E6" w:rsidP="009551E6">
      <w:pPr>
        <w:ind w:firstLine="567"/>
        <w:jc w:val="both"/>
        <w:rPr>
          <w:sz w:val="24"/>
          <w:szCs w:val="24"/>
        </w:rPr>
      </w:pPr>
      <w:r w:rsidRPr="00356F71">
        <w:rPr>
          <w:sz w:val="24"/>
          <w:szCs w:val="24"/>
        </w:rPr>
        <w:t>11.1. Настоящий контра</w:t>
      </w:r>
      <w:proofErr w:type="gramStart"/>
      <w:r w:rsidRPr="00356F71">
        <w:rPr>
          <w:sz w:val="24"/>
          <w:szCs w:val="24"/>
        </w:rPr>
        <w:t>кт вст</w:t>
      </w:r>
      <w:proofErr w:type="gramEnd"/>
      <w:r w:rsidRPr="00356F71">
        <w:rPr>
          <w:sz w:val="24"/>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356F71" w:rsidRDefault="009551E6" w:rsidP="009551E6">
      <w:pPr>
        <w:ind w:firstLine="567"/>
        <w:jc w:val="both"/>
        <w:rPr>
          <w:sz w:val="24"/>
          <w:szCs w:val="24"/>
        </w:rPr>
      </w:pPr>
      <w:r w:rsidRPr="00356F71">
        <w:rPr>
          <w:sz w:val="24"/>
          <w:szCs w:val="24"/>
        </w:rPr>
        <w:lastRenderedPageBreak/>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356F71" w:rsidRDefault="009551E6" w:rsidP="009551E6">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4364E5">
        <w:trPr>
          <w:trHeight w:val="1609"/>
        </w:trPr>
        <w:tc>
          <w:tcPr>
            <w:tcW w:w="4930" w:type="dxa"/>
          </w:tcPr>
          <w:p w:rsidR="009551E6" w:rsidRPr="00356F71" w:rsidRDefault="009551E6" w:rsidP="004364E5">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9551E6" w:rsidRPr="00356F71" w:rsidRDefault="009551E6" w:rsidP="004364E5">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tc>
        <w:tc>
          <w:tcPr>
            <w:tcW w:w="4930" w:type="dxa"/>
          </w:tcPr>
          <w:p w:rsidR="009551E6" w:rsidRPr="00356F71" w:rsidRDefault="009551E6" w:rsidP="004364E5">
            <w:pPr>
              <w:snapToGrid w:val="0"/>
              <w:jc w:val="both"/>
              <w:rPr>
                <w:sz w:val="24"/>
                <w:szCs w:val="24"/>
              </w:rPr>
            </w:pPr>
          </w:p>
        </w:tc>
      </w:tr>
      <w:tr w:rsidR="009551E6" w:rsidRPr="00356F71" w:rsidTr="004364E5">
        <w:trPr>
          <w:trHeight w:val="274"/>
        </w:trPr>
        <w:tc>
          <w:tcPr>
            <w:tcW w:w="4930" w:type="dxa"/>
          </w:tcPr>
          <w:p w:rsidR="009551E6" w:rsidRPr="00356F71" w:rsidRDefault="009551E6" w:rsidP="004364E5">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4364E5">
            <w:pPr>
              <w:jc w:val="both"/>
              <w:rPr>
                <w:sz w:val="24"/>
                <w:szCs w:val="24"/>
              </w:rPr>
            </w:pPr>
            <w:r w:rsidRPr="00356F71">
              <w:rPr>
                <w:sz w:val="24"/>
                <w:szCs w:val="24"/>
              </w:rPr>
              <w:t xml:space="preserve">                                          м.п.</w:t>
            </w:r>
          </w:p>
        </w:tc>
        <w:tc>
          <w:tcPr>
            <w:tcW w:w="4930" w:type="dxa"/>
          </w:tcPr>
          <w:p w:rsidR="009551E6" w:rsidRPr="00356F71" w:rsidRDefault="009551E6" w:rsidP="004364E5">
            <w:pPr>
              <w:snapToGrid w:val="0"/>
              <w:jc w:val="both"/>
              <w:rPr>
                <w:sz w:val="24"/>
                <w:szCs w:val="24"/>
              </w:rPr>
            </w:pPr>
            <w:r w:rsidRPr="00356F71">
              <w:rPr>
                <w:sz w:val="24"/>
                <w:szCs w:val="24"/>
              </w:rPr>
              <w:t>_________________  /__________________/</w:t>
            </w:r>
          </w:p>
          <w:p w:rsidR="009551E6" w:rsidRPr="00356F71" w:rsidRDefault="009551E6" w:rsidP="004364E5">
            <w:pPr>
              <w:tabs>
                <w:tab w:val="left" w:pos="2835"/>
              </w:tabs>
              <w:jc w:val="both"/>
              <w:rPr>
                <w:sz w:val="24"/>
                <w:szCs w:val="24"/>
                <w:lang w:val="en-US"/>
              </w:rPr>
            </w:pPr>
          </w:p>
          <w:p w:rsidR="009551E6" w:rsidRPr="00356F71" w:rsidRDefault="009551E6" w:rsidP="004364E5">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7A472C" w:rsidRDefault="007A472C"/>
    <w:p w:rsidR="007A472C" w:rsidRDefault="007A472C">
      <w:pPr>
        <w:spacing w:after="200" w:line="276" w:lineRule="auto"/>
      </w:pPr>
      <w:r>
        <w:br w:type="page"/>
      </w:r>
    </w:p>
    <w:p w:rsidR="00C43D9C" w:rsidRDefault="00C43D9C" w:rsidP="00C43D9C">
      <w:pPr>
        <w:ind w:firstLine="567"/>
        <w:jc w:val="right"/>
      </w:pPr>
      <w:r>
        <w:rPr>
          <w:i/>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t xml:space="preserve">Приложение № 1 </w:t>
      </w:r>
    </w:p>
    <w:p w:rsidR="00C43D9C" w:rsidRDefault="00C43D9C" w:rsidP="00C43D9C">
      <w:pPr>
        <w:ind w:firstLine="567"/>
        <w:jc w:val="right"/>
      </w:pPr>
      <w:r>
        <w:t xml:space="preserve">к документации об </w:t>
      </w:r>
      <w:proofErr w:type="gramStart"/>
      <w:r>
        <w:t>открытом</w:t>
      </w:r>
      <w:proofErr w:type="gramEnd"/>
      <w:r>
        <w:t xml:space="preserve"> </w:t>
      </w:r>
    </w:p>
    <w:p w:rsidR="00C43D9C" w:rsidRDefault="00C43D9C" w:rsidP="00C43D9C">
      <w:pPr>
        <w:jc w:val="right"/>
      </w:pPr>
      <w:proofErr w:type="gramStart"/>
      <w:r>
        <w:t>аукционе</w:t>
      </w:r>
      <w:proofErr w:type="gramEnd"/>
      <w:r>
        <w:t xml:space="preserve"> в электронной форме</w:t>
      </w:r>
    </w:p>
    <w:p w:rsidR="00C43D9C" w:rsidRDefault="00C43D9C" w:rsidP="00C43D9C">
      <w:pPr>
        <w:ind w:firstLine="540"/>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C43D9C">
      <w:pPr>
        <w:pStyle w:val="10"/>
        <w:numPr>
          <w:ilvl w:val="0"/>
          <w:numId w:val="5"/>
        </w:numPr>
        <w:ind w:left="0" w:firstLine="426"/>
        <w:jc w:val="both"/>
        <w:rPr>
          <w:sz w:val="24"/>
          <w:szCs w:val="24"/>
        </w:rPr>
      </w:pPr>
      <w:r>
        <w:rPr>
          <w:sz w:val="24"/>
          <w:szCs w:val="24"/>
        </w:rPr>
        <w:t xml:space="preserve">Подрядчик выполняет работы по приобретению или изготовлению 7 (семи) остановочных павильонов и их установке на остановочные пункты городского пассажирского транспорта на территории города Перми. </w:t>
      </w:r>
    </w:p>
    <w:p w:rsidR="00C43D9C" w:rsidRDefault="00C43D9C" w:rsidP="00C43D9C">
      <w:pPr>
        <w:pStyle w:val="10"/>
        <w:numPr>
          <w:ilvl w:val="0"/>
          <w:numId w:val="5"/>
        </w:numPr>
        <w:ind w:left="0" w:firstLine="426"/>
        <w:jc w:val="both"/>
        <w:rPr>
          <w:sz w:val="24"/>
          <w:szCs w:val="24"/>
        </w:rPr>
      </w:pPr>
      <w:r>
        <w:rPr>
          <w:sz w:val="24"/>
          <w:szCs w:val="24"/>
        </w:rPr>
        <w:t>Подрядчик выполняет работы по установке остановочных павильонов в 3 этапа:</w:t>
      </w:r>
    </w:p>
    <w:p w:rsidR="00C43D9C" w:rsidRDefault="00C43D9C" w:rsidP="00C43D9C">
      <w:pPr>
        <w:pStyle w:val="10"/>
        <w:ind w:left="426"/>
        <w:jc w:val="both"/>
        <w:rPr>
          <w:sz w:val="24"/>
          <w:szCs w:val="24"/>
        </w:rPr>
      </w:pPr>
      <w:r>
        <w:rPr>
          <w:sz w:val="24"/>
          <w:szCs w:val="24"/>
        </w:rPr>
        <w:tab/>
        <w:t xml:space="preserve">1 этап – приобретение или изготовление остановочных павильонов </w:t>
      </w:r>
      <w:proofErr w:type="gramStart"/>
      <w:r>
        <w:rPr>
          <w:sz w:val="24"/>
          <w:szCs w:val="24"/>
        </w:rPr>
        <w:t>согласно</w:t>
      </w:r>
      <w:proofErr w:type="gramEnd"/>
      <w:r>
        <w:rPr>
          <w:sz w:val="24"/>
          <w:szCs w:val="24"/>
        </w:rPr>
        <w:t xml:space="preserve"> прилагаемого эскиза (приложение 1) с предоставлением технической (конструкторской) документации (далее - рабочая документация);</w:t>
      </w:r>
    </w:p>
    <w:p w:rsidR="00C43D9C" w:rsidRDefault="00C43D9C" w:rsidP="00C43D9C">
      <w:pPr>
        <w:pStyle w:val="10"/>
        <w:ind w:left="426"/>
        <w:jc w:val="both"/>
        <w:rPr>
          <w:sz w:val="24"/>
          <w:szCs w:val="24"/>
        </w:rPr>
      </w:pPr>
      <w:r>
        <w:rPr>
          <w:sz w:val="24"/>
          <w:szCs w:val="24"/>
        </w:rPr>
        <w:tab/>
        <w:t>2 этап – установка остановочных павильонов;</w:t>
      </w:r>
    </w:p>
    <w:p w:rsidR="00C43D9C" w:rsidRDefault="00C43D9C" w:rsidP="00C43D9C">
      <w:pPr>
        <w:pStyle w:val="10"/>
        <w:ind w:left="426"/>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C43D9C">
      <w:pPr>
        <w:pStyle w:val="10"/>
        <w:numPr>
          <w:ilvl w:val="0"/>
          <w:numId w:val="5"/>
        </w:numPr>
        <w:jc w:val="both"/>
        <w:rPr>
          <w:sz w:val="24"/>
          <w:szCs w:val="24"/>
        </w:rPr>
      </w:pPr>
      <w:r>
        <w:rPr>
          <w:sz w:val="24"/>
          <w:szCs w:val="24"/>
        </w:rPr>
        <w:t xml:space="preserve"> </w:t>
      </w:r>
      <w:proofErr w:type="gramStart"/>
      <w:r>
        <w:rPr>
          <w:sz w:val="24"/>
          <w:szCs w:val="24"/>
        </w:rPr>
        <w:t>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roofErr w:type="gramEnd"/>
    </w:p>
    <w:p w:rsidR="00C43D9C" w:rsidRDefault="00C43D9C" w:rsidP="00C43D9C">
      <w:pPr>
        <w:pStyle w:val="10"/>
        <w:numPr>
          <w:ilvl w:val="1"/>
          <w:numId w:val="5"/>
        </w:numPr>
        <w:jc w:val="both"/>
        <w:rPr>
          <w:sz w:val="24"/>
          <w:szCs w:val="24"/>
        </w:rPr>
      </w:pPr>
      <w:r>
        <w:rPr>
          <w:sz w:val="24"/>
          <w:szCs w:val="24"/>
        </w:rPr>
        <w:t xml:space="preserve"> Требования к </w:t>
      </w:r>
      <w:proofErr w:type="spellStart"/>
      <w:proofErr w:type="gramStart"/>
      <w:r>
        <w:rPr>
          <w:sz w:val="24"/>
          <w:szCs w:val="24"/>
        </w:rPr>
        <w:t>фриз-вывеске</w:t>
      </w:r>
      <w:proofErr w:type="spellEnd"/>
      <w:proofErr w:type="gramEnd"/>
      <w:r>
        <w:rPr>
          <w:sz w:val="24"/>
          <w:szCs w:val="24"/>
        </w:rPr>
        <w:t xml:space="preserve">: </w:t>
      </w:r>
    </w:p>
    <w:p w:rsidR="00C43D9C" w:rsidRDefault="00C43D9C" w:rsidP="00C43D9C">
      <w:pPr>
        <w:pStyle w:val="10"/>
        <w:numPr>
          <w:ilvl w:val="2"/>
          <w:numId w:val="5"/>
        </w:numPr>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 xml:space="preserve">серебристый </w:t>
      </w:r>
      <w:proofErr w:type="spellStart"/>
      <w:r>
        <w:rPr>
          <w:sz w:val="24"/>
          <w:szCs w:val="24"/>
        </w:rPr>
        <w:t>металлик</w:t>
      </w:r>
      <w:proofErr w:type="spellEnd"/>
      <w:r w:rsidRPr="004F62E2">
        <w:rPr>
          <w:sz w:val="24"/>
          <w:szCs w:val="24"/>
        </w:rPr>
        <w:t xml:space="preserve">, буквы надписи – цвет черный, шрифт – </w:t>
      </w:r>
      <w:proofErr w:type="spellStart"/>
      <w:r>
        <w:rPr>
          <w:sz w:val="24"/>
          <w:szCs w:val="24"/>
        </w:rPr>
        <w:t>Пермиан</w:t>
      </w:r>
      <w:proofErr w:type="spellEnd"/>
      <w:r>
        <w:rPr>
          <w:sz w:val="24"/>
          <w:szCs w:val="24"/>
        </w:rPr>
        <w:t xml:space="preserve"> </w:t>
      </w:r>
      <w:r w:rsidRPr="00784397">
        <w:rPr>
          <w:sz w:val="24"/>
          <w:szCs w:val="24"/>
          <w:shd w:val="clear" w:color="auto" w:fill="FFFF00"/>
        </w:rPr>
        <w:t>(скачать http://pcrd.ru/files/permian.zip)</w:t>
      </w:r>
      <w:r>
        <w:rPr>
          <w:sz w:val="24"/>
          <w:szCs w:val="24"/>
        </w:rPr>
        <w:t xml:space="preserve"> в соответствии с примером </w:t>
      </w:r>
      <w:proofErr w:type="spellStart"/>
      <w:proofErr w:type="gramStart"/>
      <w:r>
        <w:rPr>
          <w:sz w:val="24"/>
          <w:szCs w:val="24"/>
        </w:rPr>
        <w:t>дизайн-макета</w:t>
      </w:r>
      <w:proofErr w:type="spellEnd"/>
      <w:proofErr w:type="gramEnd"/>
      <w:r>
        <w:rPr>
          <w:sz w:val="24"/>
          <w:szCs w:val="24"/>
        </w:rPr>
        <w:t xml:space="preserve"> (приложение 2);</w:t>
      </w:r>
    </w:p>
    <w:p w:rsidR="00C43D9C" w:rsidRDefault="00C43D9C" w:rsidP="00C43D9C">
      <w:pPr>
        <w:pStyle w:val="10"/>
        <w:numPr>
          <w:ilvl w:val="2"/>
          <w:numId w:val="5"/>
        </w:numPr>
        <w:jc w:val="both"/>
        <w:rPr>
          <w:sz w:val="24"/>
          <w:szCs w:val="24"/>
        </w:rPr>
      </w:pPr>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w:t>
      </w:r>
      <w:proofErr w:type="gramStart"/>
      <w:r>
        <w:rPr>
          <w:sz w:val="24"/>
          <w:szCs w:val="24"/>
        </w:rPr>
        <w:t xml:space="preserve">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w:t>
      </w:r>
      <w:proofErr w:type="gramEnd"/>
      <w:r>
        <w:rPr>
          <w:sz w:val="24"/>
          <w:szCs w:val="24"/>
        </w:rPr>
        <w:t xml:space="preserve"> </w:t>
      </w:r>
      <w:proofErr w:type="spellStart"/>
      <w:r>
        <w:rPr>
          <w:sz w:val="24"/>
          <w:szCs w:val="24"/>
        </w:rPr>
        <w:t>дизайн-макета</w:t>
      </w:r>
      <w:proofErr w:type="spellEnd"/>
      <w:r>
        <w:rPr>
          <w:sz w:val="24"/>
          <w:szCs w:val="24"/>
        </w:rPr>
        <w:t xml:space="preserve"> (приложение 3), методом выклейки из самоклеящихся пленок типа </w:t>
      </w:r>
      <w:r>
        <w:rPr>
          <w:sz w:val="24"/>
          <w:szCs w:val="24"/>
          <w:lang w:val="en-US"/>
        </w:rPr>
        <w:t>ORACAL</w:t>
      </w:r>
      <w:r>
        <w:rPr>
          <w:sz w:val="24"/>
          <w:szCs w:val="24"/>
        </w:rPr>
        <w:t xml:space="preserve"> 640 (либо эквивалент), оранжевого и черного цветов. Номера пленок дополнительно согласовываются с Заказчиком;</w:t>
      </w:r>
    </w:p>
    <w:p w:rsidR="00C43D9C" w:rsidRDefault="00C43D9C" w:rsidP="00C43D9C">
      <w:pPr>
        <w:jc w:val="both"/>
        <w:rPr>
          <w:color w:val="000000"/>
          <w:sz w:val="24"/>
          <w:szCs w:val="24"/>
        </w:rPr>
      </w:pPr>
      <w:r>
        <w:rPr>
          <w:color w:val="000000"/>
          <w:sz w:val="24"/>
          <w:szCs w:val="24"/>
        </w:rPr>
        <w:t xml:space="preserve">            3.1.3. буквы на торцевой фриз – вывеске белого цвета должны быть прозрачными,         </w:t>
      </w:r>
      <w:r>
        <w:rPr>
          <w:color w:val="000000"/>
          <w:sz w:val="24"/>
          <w:szCs w:val="24"/>
        </w:rPr>
        <w:tab/>
        <w:t xml:space="preserve">         согласно выданного заказчиком  дизайн – макета.</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способ крепления фриза-вывески остановочного павильона должен исключать ее коробление в результате температурных расширений.</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C43D9C" w:rsidRDefault="00C43D9C" w:rsidP="00C43D9C">
      <w:pPr>
        <w:pStyle w:val="10"/>
        <w:numPr>
          <w:ilvl w:val="1"/>
          <w:numId w:val="3"/>
        </w:numPr>
        <w:tabs>
          <w:tab w:val="clear" w:pos="1080"/>
          <w:tab w:val="num" w:pos="0"/>
        </w:tabs>
        <w:ind w:left="900" w:hanging="540"/>
        <w:jc w:val="both"/>
        <w:rPr>
          <w:sz w:val="24"/>
          <w:szCs w:val="24"/>
        </w:rPr>
      </w:pPr>
      <w:r>
        <w:rPr>
          <w:sz w:val="24"/>
          <w:szCs w:val="24"/>
        </w:rPr>
        <w:t xml:space="preserve">Требования к конструкции остановочного павильона: </w:t>
      </w:r>
    </w:p>
    <w:p w:rsidR="00C43D9C" w:rsidRPr="00784397" w:rsidRDefault="00C43D9C" w:rsidP="00C43D9C">
      <w:pPr>
        <w:pStyle w:val="10"/>
        <w:numPr>
          <w:ilvl w:val="2"/>
          <w:numId w:val="3"/>
        </w:numPr>
        <w:tabs>
          <w:tab w:val="clear" w:pos="1440"/>
          <w:tab w:val="num" w:pos="0"/>
        </w:tabs>
        <w:ind w:hanging="720"/>
        <w:jc w:val="both"/>
        <w:rPr>
          <w:sz w:val="24"/>
          <w:szCs w:val="24"/>
        </w:rPr>
      </w:pPr>
      <w:r>
        <w:rPr>
          <w:sz w:val="24"/>
          <w:szCs w:val="24"/>
        </w:rPr>
        <w:t>Конструкция остановочного павильона размерами 4000х2000х2100мм., габаритные размеры 4500х2500х2600мм.: состоит из двух стенок – один пролет левой боковой стенки с двойным стеклом триплекс 9 мм</w:t>
      </w:r>
      <w:proofErr w:type="gramStart"/>
      <w:r>
        <w:rPr>
          <w:sz w:val="24"/>
          <w:szCs w:val="24"/>
        </w:rPr>
        <w:t>.</w:t>
      </w:r>
      <w:proofErr w:type="gramEnd"/>
      <w:r>
        <w:rPr>
          <w:sz w:val="24"/>
          <w:szCs w:val="24"/>
        </w:rPr>
        <w:t xml:space="preserve"> </w:t>
      </w:r>
      <w:proofErr w:type="gramStart"/>
      <w:r>
        <w:rPr>
          <w:sz w:val="24"/>
          <w:szCs w:val="24"/>
        </w:rPr>
        <w:t>с</w:t>
      </w:r>
      <w:proofErr w:type="gramEnd"/>
      <w:r>
        <w:rPr>
          <w:sz w:val="24"/>
          <w:szCs w:val="24"/>
        </w:rPr>
        <w:t xml:space="preserve"> антивандальными свойствами в металлической трубе, задняя стенка – стекло </w:t>
      </w:r>
      <w:r>
        <w:rPr>
          <w:sz w:val="24"/>
          <w:szCs w:val="24"/>
        </w:rPr>
        <w:lastRenderedPageBreak/>
        <w:t xml:space="preserve">триплекс 9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сотовый поликарбонат, </w:t>
      </w:r>
      <w:r w:rsidRPr="00784397">
        <w:rPr>
          <w:sz w:val="24"/>
          <w:szCs w:val="24"/>
        </w:rPr>
        <w:t xml:space="preserve">цвет – </w:t>
      </w:r>
      <w:r>
        <w:rPr>
          <w:sz w:val="24"/>
          <w:szCs w:val="24"/>
        </w:rPr>
        <w:t>черный</w:t>
      </w:r>
      <w:r w:rsidRPr="00784397">
        <w:rPr>
          <w:sz w:val="24"/>
          <w:szCs w:val="24"/>
        </w:rPr>
        <w:t xml:space="preserve">; скамья длиной 2500мм, урна для сбора мусора – металлическая, объем 50л.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опорные стойки павильона с подпятниками – 4 </w:t>
      </w:r>
      <w:proofErr w:type="spellStart"/>
      <w:proofErr w:type="gramStart"/>
      <w:r>
        <w:rPr>
          <w:sz w:val="24"/>
          <w:szCs w:val="24"/>
        </w:rPr>
        <w:t>шт</w:t>
      </w:r>
      <w:proofErr w:type="spellEnd"/>
      <w:proofErr w:type="gramEnd"/>
      <w:r>
        <w:rPr>
          <w:sz w:val="24"/>
          <w:szCs w:val="24"/>
        </w:rPr>
        <w:t xml:space="preserve">, труба ф100, цвет – серебристый </w:t>
      </w:r>
      <w:proofErr w:type="spellStart"/>
      <w:r>
        <w:rPr>
          <w:sz w:val="24"/>
          <w:szCs w:val="24"/>
        </w:rPr>
        <w:t>металлик</w:t>
      </w:r>
      <w:proofErr w:type="spellEnd"/>
      <w:r>
        <w:rPr>
          <w:sz w:val="24"/>
          <w:szCs w:val="24"/>
        </w:rPr>
        <w:t>;</w:t>
      </w:r>
    </w:p>
    <w:p w:rsidR="00C43D9C" w:rsidRDefault="00C43D9C" w:rsidP="00C43D9C">
      <w:pPr>
        <w:pStyle w:val="10"/>
        <w:numPr>
          <w:ilvl w:val="2"/>
          <w:numId w:val="3"/>
        </w:numPr>
        <w:tabs>
          <w:tab w:val="clear" w:pos="1440"/>
          <w:tab w:val="num" w:pos="0"/>
        </w:tabs>
        <w:ind w:hanging="720"/>
        <w:jc w:val="both"/>
        <w:rPr>
          <w:sz w:val="24"/>
          <w:szCs w:val="24"/>
        </w:rPr>
      </w:pPr>
      <w:proofErr w:type="gramStart"/>
      <w:r>
        <w:rPr>
          <w:sz w:val="24"/>
          <w:szCs w:val="24"/>
        </w:rPr>
        <w:t xml:space="preserve">цвет металлоконструкции остановочного павильона – серебристый </w:t>
      </w:r>
      <w:proofErr w:type="spellStart"/>
      <w:r>
        <w:rPr>
          <w:sz w:val="24"/>
          <w:szCs w:val="24"/>
        </w:rPr>
        <w:t>металлик</w:t>
      </w:r>
      <w:proofErr w:type="spellEnd"/>
      <w:r>
        <w:rPr>
          <w:sz w:val="24"/>
          <w:szCs w:val="24"/>
        </w:rPr>
        <w:t xml:space="preserve">, цвет стекла триплекс стенок павильона – прозрачный, цвет крыши из стали – черный, цвет сотового поликарбоната – черный, цвет фона фасадной </w:t>
      </w:r>
      <w:proofErr w:type="spellStart"/>
      <w:r>
        <w:rPr>
          <w:sz w:val="24"/>
          <w:szCs w:val="24"/>
        </w:rPr>
        <w:t>фриз-вывески</w:t>
      </w:r>
      <w:proofErr w:type="spellEnd"/>
      <w:r>
        <w:rPr>
          <w:sz w:val="24"/>
          <w:szCs w:val="24"/>
        </w:rPr>
        <w:t xml:space="preserve"> – серебристый </w:t>
      </w:r>
      <w:proofErr w:type="spellStart"/>
      <w:r>
        <w:rPr>
          <w:sz w:val="24"/>
          <w:szCs w:val="24"/>
        </w:rPr>
        <w:t>металлик</w:t>
      </w:r>
      <w:proofErr w:type="spellEnd"/>
      <w:r>
        <w:rPr>
          <w:sz w:val="24"/>
          <w:szCs w:val="24"/>
        </w:rPr>
        <w:t xml:space="preserve">, буквы – черный цвет, цвет фона торцевой </w:t>
      </w:r>
      <w:proofErr w:type="spellStart"/>
      <w:r>
        <w:rPr>
          <w:sz w:val="24"/>
          <w:szCs w:val="24"/>
        </w:rPr>
        <w:t>фриз-вывески</w:t>
      </w:r>
      <w:proofErr w:type="spellEnd"/>
      <w:r>
        <w:rPr>
          <w:sz w:val="24"/>
          <w:szCs w:val="24"/>
        </w:rPr>
        <w:t xml:space="preserve"> – черный, буквы – белый, оранжевый. </w:t>
      </w:r>
      <w:proofErr w:type="gramEnd"/>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урны для мусора должны быть окрашены в цвет серебристый </w:t>
      </w:r>
      <w:proofErr w:type="spellStart"/>
      <w:r>
        <w:rPr>
          <w:sz w:val="24"/>
          <w:szCs w:val="24"/>
        </w:rPr>
        <w:t>металлик</w:t>
      </w:r>
      <w:proofErr w:type="spellEnd"/>
      <w:r>
        <w:rPr>
          <w:sz w:val="24"/>
          <w:szCs w:val="24"/>
        </w:rPr>
        <w:t xml:space="preserve">, стационарно закреплены к опоре металлоконструкции остановочного павильона с фасадной стороны справа и обеспечивать свободное извлечение мусора; </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Все сварные швы должны быть зашкурены, прокрашены в цвет павильона, не видны на поверхности металлоконструкции. </w:t>
      </w:r>
    </w:p>
    <w:p w:rsidR="00C43D9C" w:rsidRDefault="00C43D9C" w:rsidP="00C43D9C">
      <w:pPr>
        <w:pStyle w:val="10"/>
        <w:numPr>
          <w:ilvl w:val="1"/>
          <w:numId w:val="3"/>
        </w:numPr>
        <w:tabs>
          <w:tab w:val="clear" w:pos="1080"/>
          <w:tab w:val="num" w:pos="0"/>
        </w:tabs>
        <w:ind w:left="900" w:hanging="540"/>
        <w:jc w:val="both"/>
        <w:rPr>
          <w:sz w:val="24"/>
          <w:szCs w:val="24"/>
        </w:rPr>
      </w:pPr>
      <w:r>
        <w:rPr>
          <w:sz w:val="24"/>
          <w:szCs w:val="24"/>
        </w:rPr>
        <w:t xml:space="preserve">Требования к изображению схемы и расписания движения маршрутов: </w:t>
      </w:r>
    </w:p>
    <w:p w:rsidR="00C43D9C" w:rsidRDefault="00C43D9C" w:rsidP="00C43D9C">
      <w:pPr>
        <w:pStyle w:val="10"/>
        <w:numPr>
          <w:ilvl w:val="2"/>
          <w:numId w:val="3"/>
        </w:numPr>
        <w:tabs>
          <w:tab w:val="clear" w:pos="1440"/>
          <w:tab w:val="num" w:pos="0"/>
        </w:tabs>
        <w:ind w:hanging="720"/>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 </w:t>
      </w:r>
    </w:p>
    <w:p w:rsidR="00C43D9C" w:rsidRPr="00C43D9C" w:rsidRDefault="00C43D9C" w:rsidP="00C43D9C">
      <w:pPr>
        <w:pStyle w:val="10"/>
        <w:numPr>
          <w:ilvl w:val="2"/>
          <w:numId w:val="3"/>
        </w:numPr>
        <w:tabs>
          <w:tab w:val="clear" w:pos="1440"/>
          <w:tab w:val="num" w:pos="0"/>
        </w:tabs>
        <w:ind w:hanging="720"/>
        <w:jc w:val="both"/>
        <w:rPr>
          <w:color w:val="000000"/>
          <w:sz w:val="24"/>
          <w:szCs w:val="24"/>
        </w:rPr>
      </w:pPr>
      <w:r w:rsidRPr="00C43D9C">
        <w:rPr>
          <w:color w:val="000000"/>
          <w:sz w:val="24"/>
          <w:szCs w:val="24"/>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 после получения от Подрядной организации рабочей документации на остановочный павильон;</w:t>
      </w:r>
    </w:p>
    <w:p w:rsidR="00C43D9C" w:rsidRDefault="00C43D9C" w:rsidP="00C43D9C">
      <w:pPr>
        <w:pStyle w:val="10"/>
        <w:numPr>
          <w:ilvl w:val="2"/>
          <w:numId w:val="3"/>
        </w:numPr>
        <w:tabs>
          <w:tab w:val="clear" w:pos="1440"/>
          <w:tab w:val="num" w:pos="0"/>
        </w:tabs>
        <w:ind w:hanging="720"/>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w:t>
      </w:r>
      <w:proofErr w:type="spellStart"/>
      <w:proofErr w:type="gramStart"/>
      <w:r>
        <w:rPr>
          <w:sz w:val="24"/>
          <w:szCs w:val="24"/>
        </w:rPr>
        <w:t>дизайн-макета</w:t>
      </w:r>
      <w:proofErr w:type="spellEnd"/>
      <w:proofErr w:type="gramEnd"/>
      <w:r>
        <w:rPr>
          <w:sz w:val="24"/>
          <w:szCs w:val="24"/>
        </w:rPr>
        <w:t xml:space="preserve"> приведен в приложении 4)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 xml:space="preserve">Остановочные павильоны должны быть установлены не позднее 01 августа 2012 года на остановочных пунктах городского пассажирского транспорта на территории города Перми по следующим адресам: </w:t>
      </w:r>
    </w:p>
    <w:p w:rsidR="00C43D9C" w:rsidRDefault="00C43D9C" w:rsidP="00C43D9C">
      <w:pPr>
        <w:pStyle w:val="10"/>
        <w:ind w:left="360"/>
        <w:jc w:val="both"/>
        <w:rPr>
          <w:sz w:val="24"/>
          <w:szCs w:val="24"/>
        </w:rPr>
      </w:pPr>
    </w:p>
    <w:tbl>
      <w:tblPr>
        <w:tblW w:w="0" w:type="auto"/>
        <w:tblLayout w:type="fixed"/>
        <w:tblLook w:val="0000"/>
      </w:tblPr>
      <w:tblGrid>
        <w:gridCol w:w="816"/>
        <w:gridCol w:w="1984"/>
        <w:gridCol w:w="2130"/>
        <w:gridCol w:w="1696"/>
        <w:gridCol w:w="2979"/>
      </w:tblGrid>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lastRenderedPageBreak/>
              <w:t xml:space="preserve">№ </w:t>
            </w:r>
            <w:proofErr w:type="spellStart"/>
            <w:proofErr w:type="gramStart"/>
            <w:r>
              <w:rPr>
                <w:rFonts w:eastAsia="Calibri"/>
                <w:sz w:val="20"/>
              </w:rPr>
              <w:t>п</w:t>
            </w:r>
            <w:proofErr w:type="spellEnd"/>
            <w:proofErr w:type="gramEnd"/>
            <w:r>
              <w:rPr>
                <w:rFonts w:eastAsia="Calibri"/>
                <w:sz w:val="20"/>
              </w:rPr>
              <w:t>/</w:t>
            </w:r>
            <w:proofErr w:type="spellStart"/>
            <w:r>
              <w:rPr>
                <w:rFonts w:eastAsia="Calibri"/>
                <w:sz w:val="20"/>
              </w:rPr>
              <w:t>п</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Район</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Наименование остановочного пункта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Направление</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100" w:lineRule="atLeast"/>
              <w:jc w:val="center"/>
              <w:rPr>
                <w:rFonts w:eastAsia="Calibri"/>
                <w:sz w:val="20"/>
              </w:rPr>
            </w:pPr>
            <w:r>
              <w:rPr>
                <w:rFonts w:eastAsia="Calibri"/>
                <w:sz w:val="20"/>
              </w:rPr>
              <w:t>Месторасположение</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w:t>
            </w:r>
            <w:proofErr w:type="spellStart"/>
            <w:r>
              <w:rPr>
                <w:rFonts w:eastAsia="Calibri"/>
                <w:sz w:val="20"/>
              </w:rPr>
              <w:t>Акуловский</w:t>
            </w:r>
            <w:proofErr w:type="spellEnd"/>
            <w:r>
              <w:rPr>
                <w:rFonts w:eastAsia="Calibri"/>
                <w:sz w:val="20"/>
              </w:rPr>
              <w:t>»</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proofErr w:type="spellStart"/>
            <w:r>
              <w:rPr>
                <w:rFonts w:eastAsia="Calibri"/>
                <w:sz w:val="20"/>
              </w:rPr>
              <w:t>Ул</w:t>
            </w:r>
            <w:proofErr w:type="gramStart"/>
            <w:r>
              <w:rPr>
                <w:rFonts w:eastAsia="Calibri"/>
                <w:sz w:val="20"/>
              </w:rPr>
              <w:t>.В</w:t>
            </w:r>
            <w:proofErr w:type="gramEnd"/>
            <w:r>
              <w:rPr>
                <w:rFonts w:eastAsia="Calibri"/>
                <w:sz w:val="20"/>
              </w:rPr>
              <w:t>етлужская</w:t>
            </w:r>
            <w:proofErr w:type="spellEnd"/>
            <w:r>
              <w:rPr>
                <w:rFonts w:eastAsia="Calibri"/>
                <w:sz w:val="20"/>
              </w:rPr>
              <w:t xml:space="preserve"> (участок между ул.Путейской и ул.1-ая Сортировочная)</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Комсомольский»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proofErr w:type="spellStart"/>
            <w:r>
              <w:rPr>
                <w:rFonts w:eastAsia="Calibri"/>
                <w:sz w:val="20"/>
              </w:rPr>
              <w:t>Ул</w:t>
            </w:r>
            <w:proofErr w:type="gramStart"/>
            <w:r>
              <w:rPr>
                <w:rFonts w:eastAsia="Calibri"/>
                <w:sz w:val="20"/>
              </w:rPr>
              <w:t>.В</w:t>
            </w:r>
            <w:proofErr w:type="gramEnd"/>
            <w:r>
              <w:rPr>
                <w:rFonts w:eastAsia="Calibri"/>
                <w:sz w:val="20"/>
              </w:rPr>
              <w:t>етлужская</w:t>
            </w:r>
            <w:proofErr w:type="spellEnd"/>
            <w:r>
              <w:rPr>
                <w:rFonts w:eastAsia="Calibri"/>
                <w:sz w:val="20"/>
              </w:rPr>
              <w:t>, 42</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Железнодорожный»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proofErr w:type="spellStart"/>
            <w:r>
              <w:rPr>
                <w:rFonts w:eastAsia="Calibri"/>
                <w:sz w:val="20"/>
              </w:rPr>
              <w:t>Ул</w:t>
            </w:r>
            <w:proofErr w:type="gramStart"/>
            <w:r>
              <w:rPr>
                <w:rFonts w:eastAsia="Calibri"/>
                <w:sz w:val="20"/>
              </w:rPr>
              <w:t>.В</w:t>
            </w:r>
            <w:proofErr w:type="gramEnd"/>
            <w:r>
              <w:rPr>
                <w:rFonts w:eastAsia="Calibri"/>
                <w:sz w:val="20"/>
              </w:rPr>
              <w:t>етлужская</w:t>
            </w:r>
            <w:proofErr w:type="spellEnd"/>
            <w:r>
              <w:rPr>
                <w:rFonts w:eastAsia="Calibri"/>
                <w:sz w:val="20"/>
              </w:rPr>
              <w:t>, 60</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w:t>
            </w:r>
            <w:proofErr w:type="gramStart"/>
            <w:r>
              <w:rPr>
                <w:rFonts w:eastAsia="Calibri"/>
                <w:sz w:val="20"/>
              </w:rPr>
              <w:t>.Д</w:t>
            </w:r>
            <w:proofErr w:type="gramEnd"/>
            <w:r>
              <w:rPr>
                <w:rFonts w:eastAsia="Calibri"/>
                <w:sz w:val="20"/>
              </w:rPr>
              <w:t>окучаева»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w:t>
            </w:r>
            <w:proofErr w:type="gramStart"/>
            <w:r>
              <w:rPr>
                <w:rFonts w:eastAsia="Calibri"/>
                <w:sz w:val="20"/>
              </w:rPr>
              <w:t>.Д</w:t>
            </w:r>
            <w:proofErr w:type="gramEnd"/>
            <w:r>
              <w:rPr>
                <w:rFonts w:eastAsia="Calibri"/>
                <w:sz w:val="20"/>
              </w:rPr>
              <w:t>окучаева, 28</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Пролетарский»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w:t>
            </w:r>
            <w:proofErr w:type="gramStart"/>
            <w:r>
              <w:rPr>
                <w:rFonts w:eastAsia="Calibri"/>
                <w:sz w:val="20"/>
              </w:rPr>
              <w:t>.Д</w:t>
            </w:r>
            <w:proofErr w:type="gramEnd"/>
            <w:r>
              <w:rPr>
                <w:rFonts w:eastAsia="Calibri"/>
                <w:sz w:val="20"/>
              </w:rPr>
              <w:t>окучаева, 18</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«Пр</w:t>
            </w:r>
            <w:proofErr w:type="gramStart"/>
            <w:r>
              <w:rPr>
                <w:rFonts w:eastAsia="Calibri"/>
                <w:sz w:val="20"/>
              </w:rPr>
              <w:t>.П</w:t>
            </w:r>
            <w:proofErr w:type="gramEnd"/>
            <w:r>
              <w:rPr>
                <w:rFonts w:eastAsia="Calibri"/>
                <w:sz w:val="20"/>
              </w:rPr>
              <w:t>арковый»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Из города</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Пр</w:t>
            </w:r>
            <w:proofErr w:type="gramStart"/>
            <w:r>
              <w:rPr>
                <w:rFonts w:eastAsia="Calibri"/>
                <w:sz w:val="20"/>
              </w:rPr>
              <w:t>.П</w:t>
            </w:r>
            <w:proofErr w:type="gramEnd"/>
            <w:r>
              <w:rPr>
                <w:rFonts w:eastAsia="Calibri"/>
                <w:sz w:val="20"/>
              </w:rPr>
              <w:t>арковый, 31/1</w:t>
            </w:r>
          </w:p>
        </w:tc>
      </w:tr>
      <w:tr w:rsidR="00C43D9C"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spacing w:line="280" w:lineRule="exact"/>
              <w:jc w:val="center"/>
              <w:rPr>
                <w:rFonts w:eastAsia="Calibri"/>
              </w:rPr>
            </w:pPr>
            <w:r>
              <w:rPr>
                <w:rFonts w:eastAsia="Calibri"/>
              </w:rPr>
              <w:t>Пос. Новые Ляды</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«Поликлиника»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C43D9C" w:rsidRDefault="00C43D9C" w:rsidP="0056649F">
            <w:pPr>
              <w:pStyle w:val="a3"/>
              <w:spacing w:line="280" w:lineRule="exact"/>
              <w:jc w:val="center"/>
              <w:rPr>
                <w:rFonts w:eastAsia="Calibri"/>
                <w:sz w:val="20"/>
              </w:rPr>
            </w:pPr>
            <w:r>
              <w:rPr>
                <w:rFonts w:eastAsia="Calibri"/>
                <w:sz w:val="20"/>
              </w:rPr>
              <w:t>Ул.40 лет Победы, 12</w:t>
            </w:r>
          </w:p>
        </w:tc>
      </w:tr>
    </w:tbl>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После установки остановочных павильонов Подрядчик выполняет работы по восстановлению покрытия площадок остановочного пункта, нарушенного в связи предшествующим демонтажем старого остановочного павильона, урн для мусора и установкой нового остановочного павильона, урн для мусора и производит очистку места производства работ от строительного мусора и твердых бытовых отходов.</w:t>
      </w:r>
    </w:p>
    <w:p w:rsidR="00C43D9C" w:rsidRDefault="00C43D9C" w:rsidP="00C43D9C">
      <w:pPr>
        <w:pStyle w:val="10"/>
        <w:numPr>
          <w:ilvl w:val="0"/>
          <w:numId w:val="3"/>
        </w:numPr>
        <w:tabs>
          <w:tab w:val="clear" w:pos="720"/>
          <w:tab w:val="num" w:pos="0"/>
        </w:tabs>
        <w:ind w:left="0" w:firstLine="360"/>
        <w:jc w:val="both"/>
        <w:rPr>
          <w:color w:val="000000"/>
          <w:sz w:val="24"/>
          <w:szCs w:val="24"/>
        </w:rPr>
      </w:pPr>
      <w:proofErr w:type="gramStart"/>
      <w:r>
        <w:rPr>
          <w:sz w:val="24"/>
          <w:szCs w:val="24"/>
        </w:rPr>
        <w:t>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w:t>
      </w:r>
      <w:proofErr w:type="gramEnd"/>
      <w:r>
        <w:rPr>
          <w:sz w:val="24"/>
          <w:szCs w:val="24"/>
        </w:rPr>
        <w:t xml:space="preserve">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C43D9C">
      <w:pPr>
        <w:pStyle w:val="10"/>
        <w:numPr>
          <w:ilvl w:val="0"/>
          <w:numId w:val="3"/>
        </w:numPr>
        <w:tabs>
          <w:tab w:val="clear" w:pos="720"/>
          <w:tab w:val="num" w:pos="0"/>
        </w:tabs>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C43D9C" w:rsidRDefault="00C43D9C" w:rsidP="00C43D9C">
      <w:pPr>
        <w:pStyle w:val="10"/>
        <w:ind w:left="426"/>
        <w:jc w:val="right"/>
        <w:rPr>
          <w:sz w:val="24"/>
          <w:szCs w:val="24"/>
        </w:rPr>
      </w:pPr>
      <w:r>
        <w:rPr>
          <w:sz w:val="24"/>
          <w:szCs w:val="24"/>
        </w:rPr>
        <w:lastRenderedPageBreak/>
        <w:t>Приложение 1</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934075" cy="5495925"/>
            <wp:effectExtent l="19050" t="0" r="952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34075" cy="5495925"/>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pStyle w:val="10"/>
        <w:ind w:left="426"/>
        <w:jc w:val="right"/>
        <w:rPr>
          <w:sz w:val="24"/>
          <w:szCs w:val="24"/>
        </w:rPr>
      </w:pPr>
      <w:r>
        <w:rPr>
          <w:sz w:val="24"/>
          <w:szCs w:val="24"/>
        </w:rPr>
        <w:lastRenderedPageBreak/>
        <w:t xml:space="preserve">Приложение 2 </w:t>
      </w: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 xml:space="preserve">Дизайн-макет </w:t>
      </w:r>
      <w:proofErr w:type="gramStart"/>
      <w:r>
        <w:rPr>
          <w:sz w:val="24"/>
          <w:szCs w:val="24"/>
        </w:rPr>
        <w:t>фасадной</w:t>
      </w:r>
      <w:proofErr w:type="gramEnd"/>
      <w:r>
        <w:rPr>
          <w:sz w:val="24"/>
          <w:szCs w:val="24"/>
        </w:rPr>
        <w:t xml:space="preserve"> </w:t>
      </w:r>
      <w:proofErr w:type="spellStart"/>
      <w:r>
        <w:rPr>
          <w:sz w:val="24"/>
          <w:szCs w:val="24"/>
        </w:rPr>
        <w:t>фриз-вывески</w:t>
      </w:r>
      <w:proofErr w:type="spellEnd"/>
      <w:r>
        <w:rPr>
          <w:sz w:val="24"/>
          <w:szCs w:val="24"/>
        </w:rPr>
        <w:t xml:space="preserve"> (пример)</w:t>
      </w:r>
    </w:p>
    <w:p w:rsidR="00C43D9C" w:rsidRDefault="00C43D9C" w:rsidP="00C43D9C">
      <w:pPr>
        <w:pStyle w:val="10"/>
        <w:ind w:left="426"/>
        <w:jc w:val="center"/>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905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80010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905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90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8001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8001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noProof/>
          <w:sz w:val="24"/>
          <w:szCs w:val="24"/>
          <w:lang w:eastAsia="ru-RU" w:bidi="ar-SA"/>
        </w:rPr>
        <w:drawing>
          <wp:inline distT="0" distB="0" distL="0" distR="0">
            <wp:extent cx="5934075" cy="78105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5934075" cy="781050"/>
                    </a:xfrm>
                    <a:prstGeom prst="rect">
                      <a:avLst/>
                    </a:prstGeom>
                    <a:noFill/>
                    <a:ln w="9525">
                      <a:noFill/>
                      <a:miter lim="800000"/>
                      <a:headEnd/>
                      <a:tailEnd/>
                    </a:ln>
                  </pic:spPr>
                </pic:pic>
              </a:graphicData>
            </a:graphic>
          </wp:inline>
        </w:drawing>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sz w:val="24"/>
          <w:szCs w:val="24"/>
        </w:rPr>
        <w:lastRenderedPageBreak/>
        <w:t>Приложение 3</w:t>
      </w: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 xml:space="preserve">Дизайн-макет торцевой </w:t>
      </w:r>
      <w:proofErr w:type="spellStart"/>
      <w:proofErr w:type="gramStart"/>
      <w:r>
        <w:rPr>
          <w:sz w:val="24"/>
          <w:szCs w:val="24"/>
        </w:rPr>
        <w:t>фриз-вывески</w:t>
      </w:r>
      <w:proofErr w:type="spellEnd"/>
      <w:proofErr w:type="gramEnd"/>
      <w:r>
        <w:rPr>
          <w:sz w:val="24"/>
          <w:szCs w:val="24"/>
        </w:rPr>
        <w:t xml:space="preserve"> (пример)</w:t>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049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5934075" cy="110490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2395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144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5934075" cy="1114425"/>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334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5934075" cy="1133475"/>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23950"/>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drawing>
          <wp:inline distT="0" distB="0" distL="0" distR="0">
            <wp:extent cx="5934075" cy="1123950"/>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426"/>
        <w:jc w:val="both"/>
      </w:pPr>
      <w:r>
        <w:rPr>
          <w:noProof/>
          <w:lang w:eastAsia="ru-RU" w:bidi="ar-SA"/>
        </w:rPr>
        <w:lastRenderedPageBreak/>
        <w:drawing>
          <wp:inline distT="0" distB="0" distL="0" distR="0">
            <wp:extent cx="5934075" cy="11239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C43D9C" w:rsidRDefault="00C43D9C" w:rsidP="00C43D9C">
      <w:pPr>
        <w:pStyle w:val="10"/>
        <w:ind w:left="426"/>
        <w:jc w:val="both"/>
      </w:pPr>
    </w:p>
    <w:p w:rsidR="00C43D9C" w:rsidRDefault="00C43D9C" w:rsidP="00C43D9C">
      <w:pPr>
        <w:pStyle w:val="10"/>
        <w:ind w:left="0"/>
        <w:jc w:val="both"/>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r>
        <w:rPr>
          <w:sz w:val="24"/>
          <w:szCs w:val="24"/>
        </w:rPr>
        <w:lastRenderedPageBreak/>
        <w:t>Приложение 4</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C43D9C" w:rsidRPr="00C43D9C">
        <w:rPr>
          <w:sz w:val="24"/>
          <w:szCs w:val="24"/>
        </w:rPr>
        <w:drawing>
          <wp:inline distT="0" distB="0" distL="0" distR="0">
            <wp:extent cx="5194687" cy="6987396"/>
            <wp:effectExtent l="19050" t="0" r="5963"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5194572" cy="6987241"/>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7A472C" w:rsidRDefault="00C966E0" w:rsidP="007A472C">
      <w:pPr>
        <w:ind w:firstLine="540"/>
        <w:jc w:val="right"/>
        <w:rPr>
          <w:sz w:val="24"/>
          <w:szCs w:val="24"/>
        </w:rPr>
      </w:pPr>
      <w:r>
        <w:rPr>
          <w:sz w:val="24"/>
          <w:szCs w:val="24"/>
        </w:rPr>
        <w:lastRenderedPageBreak/>
        <w:t>П</w:t>
      </w:r>
      <w:r w:rsidR="007A472C" w:rsidRPr="00504D06">
        <w:rPr>
          <w:sz w:val="24"/>
          <w:szCs w:val="24"/>
        </w:rPr>
        <w:t>риложение №</w:t>
      </w:r>
      <w:r w:rsidR="009D6B05">
        <w:rPr>
          <w:sz w:val="24"/>
          <w:szCs w:val="24"/>
        </w:rPr>
        <w:t>2</w:t>
      </w:r>
      <w:r w:rsidR="007A472C" w:rsidRPr="00504D06">
        <w:rPr>
          <w:sz w:val="24"/>
          <w:szCs w:val="24"/>
        </w:rPr>
        <w:t xml:space="preserve"> </w:t>
      </w:r>
    </w:p>
    <w:p w:rsidR="007A472C" w:rsidRDefault="007A472C" w:rsidP="007A472C">
      <w:pPr>
        <w:ind w:firstLine="540"/>
        <w:jc w:val="right"/>
        <w:rPr>
          <w:sz w:val="24"/>
          <w:szCs w:val="24"/>
        </w:rPr>
      </w:pPr>
      <w:r>
        <w:rPr>
          <w:sz w:val="24"/>
          <w:szCs w:val="24"/>
        </w:rPr>
        <w:t xml:space="preserve">к муниципальному контракту </w:t>
      </w:r>
    </w:p>
    <w:p w:rsidR="007A472C" w:rsidRDefault="007A472C" w:rsidP="007A472C">
      <w:pPr>
        <w:ind w:firstLine="540"/>
        <w:jc w:val="right"/>
        <w:rPr>
          <w:sz w:val="24"/>
          <w:szCs w:val="24"/>
        </w:rPr>
      </w:pPr>
      <w:r>
        <w:rPr>
          <w:sz w:val="24"/>
          <w:szCs w:val="24"/>
        </w:rPr>
        <w:t xml:space="preserve">от </w:t>
      </w:r>
      <w:r w:rsidR="00097D43">
        <w:rPr>
          <w:sz w:val="24"/>
          <w:szCs w:val="24"/>
        </w:rPr>
        <w:t>«___» ___________ 201</w:t>
      </w:r>
      <w:r w:rsidR="007074A4">
        <w:rPr>
          <w:sz w:val="24"/>
          <w:szCs w:val="24"/>
        </w:rPr>
        <w:t>2</w:t>
      </w:r>
      <w:r>
        <w:rPr>
          <w:sz w:val="24"/>
          <w:szCs w:val="24"/>
        </w:rPr>
        <w:t xml:space="preserve"> г. №__________</w:t>
      </w:r>
    </w:p>
    <w:p w:rsidR="007A472C" w:rsidRDefault="007A472C" w:rsidP="007A472C">
      <w:pPr>
        <w:ind w:firstLine="540"/>
        <w:jc w:val="center"/>
        <w:rPr>
          <w:sz w:val="24"/>
          <w:szCs w:val="24"/>
        </w:rPr>
      </w:pPr>
    </w:p>
    <w:p w:rsidR="009D6B05" w:rsidRDefault="009D6B05" w:rsidP="00C966E0">
      <w:pPr>
        <w:ind w:firstLine="540"/>
        <w:jc w:val="center"/>
        <w:rPr>
          <w:sz w:val="24"/>
          <w:szCs w:val="24"/>
        </w:rPr>
      </w:pPr>
    </w:p>
    <w:p w:rsidR="009D6B05" w:rsidRDefault="009D6B05" w:rsidP="00C966E0">
      <w:pPr>
        <w:ind w:firstLine="540"/>
        <w:jc w:val="center"/>
        <w:rPr>
          <w:sz w:val="24"/>
          <w:szCs w:val="24"/>
        </w:rPr>
      </w:pPr>
    </w:p>
    <w:p w:rsidR="00C966E0" w:rsidRDefault="00C966E0" w:rsidP="00C966E0">
      <w:pPr>
        <w:ind w:firstLine="540"/>
        <w:jc w:val="center"/>
        <w:rPr>
          <w:sz w:val="24"/>
          <w:szCs w:val="24"/>
        </w:rPr>
      </w:pPr>
      <w:r>
        <w:rPr>
          <w:sz w:val="24"/>
          <w:szCs w:val="24"/>
        </w:rPr>
        <w:t>Локальный сметный расчет</w:t>
      </w:r>
    </w:p>
    <w:p w:rsidR="00C966E0" w:rsidRDefault="00C966E0" w:rsidP="00C966E0">
      <w:pPr>
        <w:rPr>
          <w:sz w:val="24"/>
          <w:szCs w:val="24"/>
        </w:rPr>
      </w:pPr>
    </w:p>
    <w:p w:rsidR="00097D43" w:rsidRDefault="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0BF" w:rsidRDefault="007360BF" w:rsidP="00C966E0">
      <w:r>
        <w:separator/>
      </w:r>
    </w:p>
  </w:endnote>
  <w:endnote w:type="continuationSeparator" w:id="0">
    <w:p w:rsidR="007360BF" w:rsidRDefault="007360BF"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0BF" w:rsidRDefault="007360BF" w:rsidP="00C966E0">
      <w:r>
        <w:separator/>
      </w:r>
    </w:p>
  </w:footnote>
  <w:footnote w:type="continuationSeparator" w:id="0">
    <w:p w:rsidR="007360BF" w:rsidRDefault="007360BF"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551E6"/>
    <w:rsid w:val="00071693"/>
    <w:rsid w:val="00086F38"/>
    <w:rsid w:val="0009277F"/>
    <w:rsid w:val="00097D43"/>
    <w:rsid w:val="000E6826"/>
    <w:rsid w:val="000F2355"/>
    <w:rsid w:val="00132882"/>
    <w:rsid w:val="00161C51"/>
    <w:rsid w:val="00197B5C"/>
    <w:rsid w:val="001F0C3B"/>
    <w:rsid w:val="001F537B"/>
    <w:rsid w:val="002042D7"/>
    <w:rsid w:val="0020700E"/>
    <w:rsid w:val="00222976"/>
    <w:rsid w:val="002555E6"/>
    <w:rsid w:val="002619CD"/>
    <w:rsid w:val="002A3CD6"/>
    <w:rsid w:val="002D19ED"/>
    <w:rsid w:val="0032414C"/>
    <w:rsid w:val="00357EAB"/>
    <w:rsid w:val="00420EAD"/>
    <w:rsid w:val="00442AF9"/>
    <w:rsid w:val="00446B6D"/>
    <w:rsid w:val="00447933"/>
    <w:rsid w:val="00457457"/>
    <w:rsid w:val="004840E8"/>
    <w:rsid w:val="004A3A6A"/>
    <w:rsid w:val="004B6993"/>
    <w:rsid w:val="004D3094"/>
    <w:rsid w:val="00520CA0"/>
    <w:rsid w:val="0057096A"/>
    <w:rsid w:val="005B57CF"/>
    <w:rsid w:val="005E303D"/>
    <w:rsid w:val="00666BCA"/>
    <w:rsid w:val="006842DA"/>
    <w:rsid w:val="0069071B"/>
    <w:rsid w:val="006A0A54"/>
    <w:rsid w:val="006A577A"/>
    <w:rsid w:val="006E5481"/>
    <w:rsid w:val="007074A4"/>
    <w:rsid w:val="007253AB"/>
    <w:rsid w:val="007360BF"/>
    <w:rsid w:val="00743480"/>
    <w:rsid w:val="00766A58"/>
    <w:rsid w:val="00777414"/>
    <w:rsid w:val="007935D0"/>
    <w:rsid w:val="007A472C"/>
    <w:rsid w:val="0083310E"/>
    <w:rsid w:val="008406E1"/>
    <w:rsid w:val="008548EA"/>
    <w:rsid w:val="008603FA"/>
    <w:rsid w:val="008A04C6"/>
    <w:rsid w:val="008A0EE0"/>
    <w:rsid w:val="008C0ADC"/>
    <w:rsid w:val="008F7448"/>
    <w:rsid w:val="009076B5"/>
    <w:rsid w:val="00914072"/>
    <w:rsid w:val="009178A1"/>
    <w:rsid w:val="009551E6"/>
    <w:rsid w:val="00972950"/>
    <w:rsid w:val="009B3C03"/>
    <w:rsid w:val="009B6D50"/>
    <w:rsid w:val="009D6B05"/>
    <w:rsid w:val="00A30760"/>
    <w:rsid w:val="00B34DCC"/>
    <w:rsid w:val="00B445E7"/>
    <w:rsid w:val="00BA205A"/>
    <w:rsid w:val="00BA7115"/>
    <w:rsid w:val="00BC5B46"/>
    <w:rsid w:val="00BD6E23"/>
    <w:rsid w:val="00C43D9C"/>
    <w:rsid w:val="00C966E0"/>
    <w:rsid w:val="00C966FE"/>
    <w:rsid w:val="00CA7DF1"/>
    <w:rsid w:val="00CF0A60"/>
    <w:rsid w:val="00CF3C28"/>
    <w:rsid w:val="00CF583A"/>
    <w:rsid w:val="00D471BD"/>
    <w:rsid w:val="00D56C22"/>
    <w:rsid w:val="00D90A09"/>
    <w:rsid w:val="00D97985"/>
    <w:rsid w:val="00DB4830"/>
    <w:rsid w:val="00DC12DF"/>
    <w:rsid w:val="00DC2C04"/>
    <w:rsid w:val="00DD09EB"/>
    <w:rsid w:val="00DD7FE8"/>
    <w:rsid w:val="00DE6DA2"/>
    <w:rsid w:val="00E02C6B"/>
    <w:rsid w:val="00EB261F"/>
    <w:rsid w:val="00F13FE7"/>
    <w:rsid w:val="00F25E90"/>
    <w:rsid w:val="00F56767"/>
    <w:rsid w:val="00F602B9"/>
    <w:rsid w:val="00F931CE"/>
    <w:rsid w:val="00FA5E92"/>
    <w:rsid w:val="00FB46F1"/>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17281-5E9F-44B8-88E8-4CC46E1B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16</Pages>
  <Words>4084</Words>
  <Characters>23283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lchug</cp:lastModifiedBy>
  <cp:revision>26</cp:revision>
  <cp:lastPrinted>2012-05-18T06:22:00Z</cp:lastPrinted>
  <dcterms:created xsi:type="dcterms:W3CDTF">2011-08-04T02:49:00Z</dcterms:created>
  <dcterms:modified xsi:type="dcterms:W3CDTF">2012-05-23T09:15:00Z</dcterms:modified>
</cp:coreProperties>
</file>